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743FE" w14:textId="52070DE3" w:rsidR="00C810C3" w:rsidRPr="002C1C46" w:rsidRDefault="00712798" w:rsidP="007C5054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="005C6A74" w:rsidRPr="002C1C46">
        <w:rPr>
          <w:rFonts w:ascii="Times New Roman" w:hAnsi="Times New Roman" w:cs="Times New Roman"/>
          <w:b/>
          <w:sz w:val="20"/>
          <w:szCs w:val="20"/>
          <w:lang w:val="en-US"/>
        </w:rPr>
        <w:t>NFORMATION</w:t>
      </w:r>
      <w:r w:rsidR="00A72752" w:rsidRPr="002C1C46">
        <w:rPr>
          <w:rFonts w:ascii="Times New Roman" w:hAnsi="Times New Roman" w:cs="Times New Roman"/>
          <w:b/>
          <w:sz w:val="20"/>
          <w:szCs w:val="20"/>
          <w:lang w:val="en-US"/>
        </w:rPr>
        <w:t xml:space="preserve">-DEVOID </w:t>
      </w:r>
      <w:r w:rsidR="0021365F" w:rsidRPr="002C1C46">
        <w:rPr>
          <w:rFonts w:ascii="Times New Roman" w:hAnsi="Times New Roman" w:cs="Times New Roman"/>
          <w:b/>
          <w:sz w:val="20"/>
          <w:szCs w:val="20"/>
          <w:lang w:val="en-US"/>
        </w:rPr>
        <w:t>ROUTES FOR SCALE</w:t>
      </w:r>
      <w:r w:rsidR="008D0896" w:rsidRPr="002C1C46">
        <w:rPr>
          <w:rFonts w:ascii="Times New Roman" w:hAnsi="Times New Roman" w:cs="Times New Roman"/>
          <w:b/>
          <w:sz w:val="20"/>
          <w:szCs w:val="20"/>
          <w:lang w:val="en-US"/>
        </w:rPr>
        <w:t>-</w:t>
      </w:r>
      <w:r w:rsidR="0021365F" w:rsidRPr="002C1C46">
        <w:rPr>
          <w:rFonts w:ascii="Times New Roman" w:hAnsi="Times New Roman" w:cs="Times New Roman"/>
          <w:b/>
          <w:sz w:val="20"/>
          <w:szCs w:val="20"/>
          <w:lang w:val="en-US"/>
        </w:rPr>
        <w:t>FREE NEURODYNAMICS</w:t>
      </w:r>
    </w:p>
    <w:p w14:paraId="04B8223F" w14:textId="13235EDC" w:rsidR="00C810C3" w:rsidRPr="002C1C46" w:rsidRDefault="00C810C3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EFACE1A" w14:textId="77777777" w:rsidR="00983AF1" w:rsidRPr="002C1C46" w:rsidRDefault="00983AF1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7067C7E" w14:textId="77777777" w:rsidR="00696DEC" w:rsidRPr="002C1C46" w:rsidRDefault="00696DEC" w:rsidP="007C5054">
      <w:pPr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Arturo Tozzi</w:t>
      </w:r>
      <w:r w:rsidR="00AA1EC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(Corresponding author)</w:t>
      </w:r>
    </w:p>
    <w:p w14:paraId="3EE2AAB1" w14:textId="77777777" w:rsidR="00696DEC" w:rsidRPr="002C1C46" w:rsidRDefault="00696DEC" w:rsidP="007C505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proofErr w:type="spellStart"/>
      <w:r w:rsidRPr="002C1C46">
        <w:rPr>
          <w:rFonts w:ascii="Times New Roman" w:hAnsi="Times New Roman" w:cs="Times New Roman"/>
          <w:sz w:val="20"/>
          <w:szCs w:val="20"/>
          <w:lang w:val="en-GB"/>
        </w:rPr>
        <w:t>Center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 for Nonlinear Science, University of North Texas</w:t>
      </w:r>
    </w:p>
    <w:p w14:paraId="18BB15A1" w14:textId="77777777" w:rsidR="00696DEC" w:rsidRPr="002C1C46" w:rsidRDefault="00696DEC" w:rsidP="007C505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1155 Union Circle, #311427, Denton, TX 76203-5017 USA</w:t>
      </w:r>
    </w:p>
    <w:p w14:paraId="5C398659" w14:textId="77777777" w:rsidR="00696DEC" w:rsidRPr="002C1C46" w:rsidRDefault="00E06B28" w:rsidP="007C505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hyperlink r:id="rId8" w:history="1">
        <w:r w:rsidR="00696DEC" w:rsidRPr="002C1C46">
          <w:rPr>
            <w:rStyle w:val="Collegamentoipertestuale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tozziarturo@libero.it</w:t>
        </w:r>
      </w:hyperlink>
    </w:p>
    <w:p w14:paraId="3164B471" w14:textId="30AFE29D" w:rsidR="00696DEC" w:rsidRPr="002C1C46" w:rsidRDefault="00E06B28" w:rsidP="007C505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hyperlink r:id="rId9" w:history="1">
        <w:r w:rsidR="00696DEC" w:rsidRPr="002C1C46">
          <w:rPr>
            <w:rStyle w:val="Collegamentoipertestuale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Arturo.Tozzi@unt.edu</w:t>
        </w:r>
      </w:hyperlink>
    </w:p>
    <w:p w14:paraId="7F6B2B76" w14:textId="35F5816B" w:rsidR="00AA1EC4" w:rsidRPr="002C1C46" w:rsidRDefault="00AA1EC4" w:rsidP="007C505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672B7EB" w14:textId="77777777" w:rsidR="00983AF1" w:rsidRPr="002C1C46" w:rsidRDefault="00983AF1" w:rsidP="007C505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D6F5AF5" w14:textId="77777777" w:rsidR="00AA1EC4" w:rsidRPr="002C1C46" w:rsidRDefault="00AA1EC4" w:rsidP="00AA1EC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James F. Peters</w:t>
      </w:r>
    </w:p>
    <w:p w14:paraId="4401440B" w14:textId="77777777" w:rsidR="00AA1EC4" w:rsidRPr="002C1C46" w:rsidRDefault="00AA1EC4" w:rsidP="00AA1EC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Department of Electrical and Computer Engineering, University of Manitoba</w:t>
      </w:r>
    </w:p>
    <w:p w14:paraId="7F9C2811" w14:textId="77777777" w:rsidR="00AA1EC4" w:rsidRPr="002C1C46" w:rsidRDefault="00AA1EC4" w:rsidP="00AA1EC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75A Chancellor’s Circle, Winnipeg, MB R3T 5V6, Canada and</w:t>
      </w:r>
    </w:p>
    <w:p w14:paraId="24BA1EB8" w14:textId="176E9D83" w:rsidR="00AA1EC4" w:rsidRPr="002C1C46" w:rsidRDefault="00AA1EC4" w:rsidP="00AA1EC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Department of Mathematics,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Adıyaman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University, 02040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Adıyaman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>, Turkey,</w:t>
      </w:r>
      <w:r w:rsidR="00E2175E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Department of Mathematics, Faculty of Arts and Sciences,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Adıyaman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University</w:t>
      </w:r>
    </w:p>
    <w:p w14:paraId="13394D24" w14:textId="77777777" w:rsidR="00AA1EC4" w:rsidRPr="002C1C46" w:rsidRDefault="00AA1EC4" w:rsidP="00AA1EC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02040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Adıyaman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>, Turkey and Computational Intelli</w:t>
      </w:r>
      <w:r w:rsidR="007F143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gence Laboratory, University of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Manitoba, WPG, MB, R3T 5V6, Canada</w:t>
      </w:r>
    </w:p>
    <w:p w14:paraId="18511ED2" w14:textId="452A8698" w:rsidR="00AA1EC4" w:rsidRPr="002C1C46" w:rsidRDefault="00E06B28" w:rsidP="00AA1EC4">
      <w:pPr>
        <w:autoSpaceDE w:val="0"/>
        <w:autoSpaceDN w:val="0"/>
        <w:adjustRightInd w:val="0"/>
        <w:contextualSpacing/>
        <w:jc w:val="both"/>
        <w:rPr>
          <w:rStyle w:val="Collegamentoipertestuale"/>
          <w:rFonts w:ascii="Times New Roman" w:hAnsi="Times New Roman" w:cs="Times New Roman"/>
          <w:color w:val="auto"/>
          <w:sz w:val="20"/>
          <w:szCs w:val="20"/>
          <w:u w:val="none"/>
        </w:rPr>
      </w:pPr>
      <w:hyperlink r:id="rId10" w:history="1">
        <w:r w:rsidR="00AA1EC4" w:rsidRPr="002C1C46">
          <w:rPr>
            <w:rStyle w:val="Collegamentoipertestuale"/>
            <w:rFonts w:ascii="Times New Roman" w:hAnsi="Times New Roman" w:cs="Times New Roman"/>
            <w:color w:val="auto"/>
            <w:sz w:val="20"/>
            <w:szCs w:val="20"/>
            <w:u w:val="none"/>
          </w:rPr>
          <w:t>james.peters3@umanitoba.ca</w:t>
        </w:r>
      </w:hyperlink>
    </w:p>
    <w:p w14:paraId="0B7A4818" w14:textId="6D2C7025" w:rsidR="00D731D7" w:rsidRPr="002C1C46" w:rsidRDefault="00D731D7" w:rsidP="00AA1EC4">
      <w:pPr>
        <w:autoSpaceDE w:val="0"/>
        <w:autoSpaceDN w:val="0"/>
        <w:adjustRightInd w:val="0"/>
        <w:contextualSpacing/>
        <w:jc w:val="both"/>
        <w:rPr>
          <w:rStyle w:val="Collegamentoipertestuale"/>
          <w:rFonts w:ascii="Times New Roman" w:hAnsi="Times New Roman" w:cs="Times New Roman"/>
          <w:color w:val="auto"/>
          <w:sz w:val="20"/>
          <w:szCs w:val="20"/>
          <w:u w:val="none"/>
        </w:rPr>
      </w:pPr>
    </w:p>
    <w:p w14:paraId="7B180F5D" w14:textId="77777777" w:rsidR="00AA1EC4" w:rsidRPr="002C1C46" w:rsidRDefault="00AA1EC4" w:rsidP="00AA1EC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6103303E" w14:textId="77777777" w:rsidR="00983AF1" w:rsidRPr="002C1C46" w:rsidRDefault="00983AF1" w:rsidP="007C5054">
      <w:pPr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</w:pPr>
    </w:p>
    <w:p w14:paraId="768E6DAE" w14:textId="302D2FF9" w:rsidR="002D30E3" w:rsidRPr="002C1C46" w:rsidRDefault="00F228D4" w:rsidP="00307496">
      <w:pPr>
        <w:contextualSpacing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Neuroscientists </w:t>
      </w:r>
      <w:proofErr w:type="gramStart"/>
      <w:r w:rsidR="00DA4D3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are able to</w:t>
      </w:r>
      <w:proofErr w:type="gramEnd"/>
      <w:r w:rsidR="00DA4D3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="00F62923" w:rsidRPr="002C1C46">
        <w:rPr>
          <w:rFonts w:ascii="Times New Roman" w:hAnsi="Times New Roman" w:cs="Times New Roman"/>
          <w:sz w:val="20"/>
          <w:szCs w:val="20"/>
          <w:lang w:val="en-US"/>
        </w:rPr>
        <w:t>detect</w:t>
      </w:r>
      <w:r w:rsidR="002E35D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6292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physical changes in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information </w:t>
      </w:r>
      <w:r w:rsidR="00F62923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entropy</w:t>
      </w:r>
      <w:r w:rsidR="002E713A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in the available </w:t>
      </w:r>
      <w:proofErr w:type="spellStart"/>
      <w:r w:rsidR="002E713A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neurodata</w:t>
      </w:r>
      <w:proofErr w:type="spellEnd"/>
      <w:r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.  However, the </w:t>
      </w:r>
      <w:r w:rsidR="00F62923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information paradigm is inadequate to describe</w:t>
      </w:r>
      <w:r w:rsidR="007A0B5F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fully</w:t>
      </w:r>
      <w:r w:rsidR="00F62923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nervous dynamics and mental activities such as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perception.  </w:t>
      </w:r>
      <w:r w:rsidR="00F62923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This paper </w:t>
      </w:r>
      <w:r w:rsidR="003F0ABE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suggests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explanation</w:t>
      </w:r>
      <w:r w:rsidR="00F62923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s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="00F62923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to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neural dynamics</w:t>
      </w:r>
      <w:r w:rsidR="0062063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that provide an</w:t>
      </w:r>
      <w:r w:rsidR="00F62923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alternative to thermodynamic and information </w:t>
      </w:r>
      <w:r w:rsidR="00307496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accounts</w:t>
      </w:r>
      <w:r w:rsidR="00F62923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.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We </w:t>
      </w:r>
      <w:r w:rsidR="009D3EF6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recall</w:t>
      </w:r>
      <w:r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t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he </w:t>
      </w:r>
      <w:r w:rsidR="0067012C" w:rsidRPr="002C1C46">
        <w:rPr>
          <w:rFonts w:ascii="Times New Roman" w:hAnsi="Times New Roman" w:cs="Times New Roman"/>
          <w:sz w:val="20"/>
          <w:szCs w:val="20"/>
          <w:lang w:val="en-US"/>
        </w:rPr>
        <w:t>Banach–Tarski paradox (BTP)</w:t>
      </w:r>
      <w:r w:rsidR="00620631" w:rsidRPr="002C1C46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which </w:t>
      </w:r>
      <w:r w:rsidR="0067012C" w:rsidRPr="002C1C46">
        <w:rPr>
          <w:rFonts w:ascii="Times New Roman" w:hAnsi="Times New Roman" w:cs="Times New Roman"/>
          <w:sz w:val="20"/>
          <w:szCs w:val="20"/>
          <w:lang w:val="en-US"/>
        </w:rPr>
        <w:t>informally states</w:t>
      </w:r>
      <w:r w:rsidR="0062063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that</w:t>
      </w:r>
      <w:r w:rsidR="0067012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when pieces of a ball are moved and rotated without changing their shape,</w:t>
      </w:r>
      <w:r w:rsidR="008D089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0149B" w:rsidRPr="002C1C46">
        <w:rPr>
          <w:rFonts w:ascii="Times New Roman" w:hAnsi="Times New Roman" w:cs="Times New Roman"/>
          <w:sz w:val="20"/>
          <w:szCs w:val="20"/>
          <w:lang w:val="en-US"/>
        </w:rPr>
        <w:t>a synergy between</w:t>
      </w:r>
      <w:r w:rsidR="0067012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two balls </w:t>
      </w:r>
      <w:r w:rsidR="00F6292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of the same volume </w:t>
      </w:r>
      <w:r w:rsidR="0030149B" w:rsidRPr="002C1C46">
        <w:rPr>
          <w:rFonts w:ascii="Times New Roman" w:hAnsi="Times New Roman" w:cs="Times New Roman"/>
          <w:sz w:val="20"/>
          <w:szCs w:val="20"/>
          <w:lang w:val="en-US"/>
        </w:rPr>
        <w:t>is</w:t>
      </w:r>
      <w:r w:rsidR="0067012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achieved instead of the original one.  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>W</w:t>
      </w:r>
      <w:r w:rsidR="004E181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e show how 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and why </w:t>
      </w:r>
      <w:r w:rsidR="00360505" w:rsidRPr="002C1C46">
        <w:rPr>
          <w:rFonts w:ascii="Times New Roman" w:hAnsi="Times New Roman" w:cs="Times New Roman"/>
          <w:sz w:val="20"/>
          <w:szCs w:val="20"/>
          <w:lang w:val="en-US"/>
        </w:rPr>
        <w:t>BTP</w:t>
      </w:r>
      <w:r w:rsidR="0025783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might </w:t>
      </w:r>
      <w:r w:rsidR="0067012C" w:rsidRPr="002C1C46">
        <w:rPr>
          <w:rFonts w:ascii="Times New Roman" w:hAnsi="Times New Roman" w:cs="Times New Roman"/>
          <w:sz w:val="20"/>
          <w:szCs w:val="20"/>
          <w:lang w:val="en-US"/>
        </w:rPr>
        <w:t>display</w:t>
      </w:r>
      <w:r w:rsidR="0030149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this</w:t>
      </w:r>
      <w:r w:rsidR="0067012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5783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physical and biological </w:t>
      </w:r>
      <w:r w:rsidR="0030149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synergy meaningfully, making </w:t>
      </w:r>
      <w:r w:rsidR="00360505" w:rsidRPr="002C1C46">
        <w:rPr>
          <w:rFonts w:ascii="Times New Roman" w:hAnsi="Times New Roman" w:cs="Times New Roman"/>
          <w:sz w:val="20"/>
          <w:szCs w:val="20"/>
          <w:lang w:val="en-US"/>
        </w:rPr>
        <w:t>it possible</w:t>
      </w:r>
      <w:r w:rsidR="0067012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6292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to </w:t>
      </w:r>
      <w:r w:rsidR="0062063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model </w:t>
      </w:r>
      <w:r w:rsidR="00F62923" w:rsidRPr="002C1C46">
        <w:rPr>
          <w:rFonts w:ascii="Times New Roman" w:hAnsi="Times New Roman" w:cs="Times New Roman"/>
          <w:sz w:val="20"/>
          <w:szCs w:val="20"/>
          <w:lang w:val="en-US"/>
        </w:rPr>
        <w:t>nervous activities</w:t>
      </w:r>
      <w:r w:rsidR="004E181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F6292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anatomical and </w:t>
      </w:r>
      <w:r w:rsidR="00F62923" w:rsidRPr="002C1C46">
        <w:rPr>
          <w:rFonts w:ascii="Times New Roman" w:hAnsi="Times New Roman" w:cs="Times New Roman"/>
          <w:sz w:val="20"/>
          <w:szCs w:val="20"/>
          <w:lang w:val="en-US"/>
        </w:rPr>
        <w:t>functional structure of the central nervous system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’s nodes and edges </w:t>
      </w:r>
      <w:r w:rsidR="00620631" w:rsidRPr="002C1C46">
        <w:rPr>
          <w:rFonts w:ascii="Times New Roman" w:hAnsi="Times New Roman" w:cs="Times New Roman"/>
          <w:sz w:val="20"/>
          <w:szCs w:val="20"/>
          <w:lang w:val="en-US"/>
        </w:rPr>
        <w:t>makes it possible</w:t>
      </w:r>
      <w:r w:rsidR="00F6292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to </w:t>
      </w:r>
      <w:r w:rsidR="0067012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perform a sequence of moves 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inside the connectome </w:t>
      </w:r>
      <w:r w:rsidR="0067012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that </w:t>
      </w:r>
      <w:r w:rsidR="00F62923" w:rsidRPr="002C1C46">
        <w:rPr>
          <w:rFonts w:ascii="Times New Roman" w:hAnsi="Times New Roman" w:cs="Times New Roman"/>
          <w:sz w:val="20"/>
          <w:szCs w:val="20"/>
          <w:lang w:val="en-US"/>
        </w:rPr>
        <w:t>doubles</w:t>
      </w:r>
      <w:r w:rsidR="0067012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the amount of 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available </w:t>
      </w:r>
      <w:r w:rsidR="0067012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cortical oscillations. </w:t>
      </w:r>
      <w:proofErr w:type="gramStart"/>
      <w:r w:rsidR="004E1813" w:rsidRPr="002C1C46">
        <w:rPr>
          <w:rFonts w:ascii="Times New Roman" w:hAnsi="Times New Roman" w:cs="Times New Roman"/>
          <w:sz w:val="20"/>
          <w:szCs w:val="20"/>
          <w:lang w:val="en-US"/>
        </w:rPr>
        <w:t>In particular, a</w:t>
      </w:r>
      <w:proofErr w:type="gramEnd"/>
      <w:r w:rsidR="004E181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60505" w:rsidRPr="002C1C46">
        <w:rPr>
          <w:rFonts w:ascii="Times New Roman" w:hAnsi="Times New Roman" w:cs="Times New Roman"/>
          <w:sz w:val="20"/>
          <w:szCs w:val="20"/>
          <w:lang w:val="en-US"/>
        </w:rPr>
        <w:t>BTP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-based mechanism </w:t>
      </w:r>
      <w:r w:rsidR="00AD6578" w:rsidRPr="002C1C46">
        <w:rPr>
          <w:rFonts w:ascii="Times New Roman" w:hAnsi="Times New Roman" w:cs="Times New Roman"/>
          <w:sz w:val="20"/>
          <w:szCs w:val="20"/>
          <w:lang w:val="en-US"/>
        </w:rPr>
        <w:t>permit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>s scale</w:t>
      </w:r>
      <w:r w:rsidR="00305D21" w:rsidRPr="002C1C46">
        <w:rPr>
          <w:rFonts w:ascii="Times New Roman" w:hAnsi="Times New Roman" w:cs="Times New Roman"/>
          <w:sz w:val="20"/>
          <w:szCs w:val="20"/>
          <w:lang w:val="en-US"/>
        </w:rPr>
        <w:t>-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invariant </w:t>
      </w:r>
      <w:r w:rsidR="004E1813" w:rsidRPr="002C1C46">
        <w:rPr>
          <w:rFonts w:ascii="Times New Roman" w:hAnsi="Times New Roman" w:cs="Times New Roman"/>
          <w:sz w:val="20"/>
          <w:szCs w:val="20"/>
          <w:lang w:val="en-US"/>
        </w:rPr>
        <w:t>nervous osci</w:t>
      </w:r>
      <w:r w:rsidR="0067012C" w:rsidRPr="002C1C46">
        <w:rPr>
          <w:rFonts w:ascii="Times New Roman" w:hAnsi="Times New Roman" w:cs="Times New Roman"/>
          <w:sz w:val="20"/>
          <w:szCs w:val="20"/>
          <w:lang w:val="en-US"/>
        </w:rPr>
        <w:t>l</w:t>
      </w:r>
      <w:r w:rsidR="004E181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lations to </w:t>
      </w:r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amplify and </w:t>
      </w:r>
      <w:r w:rsidR="008806AA" w:rsidRPr="002C1C46">
        <w:rPr>
          <w:rFonts w:ascii="Times New Roman" w:hAnsi="Times New Roman" w:cs="Times New Roman"/>
          <w:sz w:val="20"/>
          <w:szCs w:val="20"/>
          <w:lang w:val="en-US"/>
        </w:rPr>
        <w:t>propagate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07496" w:rsidRPr="002C1C46">
        <w:rPr>
          <w:rFonts w:ascii="Times New Roman" w:hAnsi="Times New Roman" w:cs="Times New Roman"/>
          <w:sz w:val="20"/>
          <w:szCs w:val="20"/>
          <w:lang w:val="en-US"/>
        </w:rPr>
        <w:t>towards</w:t>
      </w:r>
      <w:r w:rsidR="0062063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widely separated</w:t>
      </w:r>
      <w:r w:rsidR="004E181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brain areas.</w:t>
      </w:r>
      <w:r w:rsidR="0030749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araphrasing the </w:t>
      </w:r>
      <w:r w:rsidR="007C461D" w:rsidRPr="002C1C46">
        <w:rPr>
          <w:rFonts w:ascii="Times New Roman" w:hAnsi="Times New Roman" w:cs="Times New Roman"/>
          <w:sz w:val="20"/>
          <w:szCs w:val="20"/>
          <w:lang w:val="en-US"/>
        </w:rPr>
        <w:t>BTP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’s </w:t>
      </w:r>
      <w:r w:rsidR="00307496" w:rsidRPr="002C1C46">
        <w:rPr>
          <w:rFonts w:ascii="Times New Roman" w:hAnsi="Times New Roman" w:cs="Times New Roman"/>
          <w:sz w:val="20"/>
          <w:szCs w:val="20"/>
          <w:lang w:val="en-US"/>
        </w:rPr>
        <w:t>defini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tion, we could 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>state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that</w:t>
      </w:r>
      <w:r w:rsidR="00307496" w:rsidRPr="002C1C46">
        <w:rPr>
          <w:rFonts w:ascii="Times New Roman" w:hAnsi="Times New Roman" w:cs="Times New Roman"/>
          <w:sz w:val="20"/>
          <w:szCs w:val="20"/>
          <w:lang w:val="en-US"/>
        </w:rPr>
        <w:t>: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when </w:t>
      </w:r>
      <w:r w:rsidR="0030749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 few 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>components of a self-similar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nervous oscillation are moved and rotated 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>throughout the cortical connectome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30749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two 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self-similar </w:t>
      </w:r>
      <w:r w:rsidR="00307496" w:rsidRPr="002C1C46">
        <w:rPr>
          <w:rFonts w:ascii="Times New Roman" w:hAnsi="Times New Roman" w:cs="Times New Roman"/>
          <w:sz w:val="20"/>
          <w:szCs w:val="20"/>
          <w:lang w:val="en-US"/>
        </w:rPr>
        <w:t>oscillation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30749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are achieved instead of 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>the original one</w:t>
      </w:r>
      <w:r w:rsidR="0030749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>Furthermore, based on topological</w:t>
      </w:r>
      <w:r w:rsidR="006546A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structures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>, w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e 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>illustrate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>how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>, counte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>rintuitively, the amplification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C4BD9" w:rsidRPr="002C1C46">
        <w:rPr>
          <w:rFonts w:ascii="Times New Roman" w:hAnsi="Times New Roman" w:cs="Times New Roman"/>
          <w:sz w:val="20"/>
          <w:szCs w:val="20"/>
          <w:lang w:val="en-US"/>
        </w:rPr>
        <w:t>of scale-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>free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oscillations does not require information transfer. </w:t>
      </w:r>
    </w:p>
    <w:p w14:paraId="50B89AEE" w14:textId="3FEB50C8" w:rsidR="00307496" w:rsidRPr="002C1C46" w:rsidRDefault="00307496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551C8E0D" w14:textId="2A2C7F61" w:rsidR="00307496" w:rsidRPr="002C1C46" w:rsidRDefault="00307496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081F7CCA" w14:textId="77777777" w:rsidR="00983AF1" w:rsidRPr="002C1C46" w:rsidRDefault="00983AF1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438270A6" w14:textId="5246D4CE" w:rsidR="0067012C" w:rsidRPr="002C1C46" w:rsidRDefault="00307496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b/>
          <w:sz w:val="20"/>
          <w:szCs w:val="20"/>
          <w:lang w:val="en-US"/>
        </w:rPr>
        <w:t>KEYWORDS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: Banach–Tarski paradox; brain; power law; fractal; oscillations</w:t>
      </w:r>
      <w:r w:rsidR="00AD6578" w:rsidRPr="002C1C46">
        <w:rPr>
          <w:rFonts w:ascii="Times New Roman" w:hAnsi="Times New Roman" w:cs="Times New Roman"/>
          <w:sz w:val="20"/>
          <w:szCs w:val="20"/>
          <w:lang w:val="en-US"/>
        </w:rPr>
        <w:t>; information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</w:p>
    <w:p w14:paraId="6F1E0361" w14:textId="7866213E" w:rsidR="00307496" w:rsidRPr="002C1C46" w:rsidRDefault="00307496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D748E9B" w14:textId="117CF04D" w:rsidR="00B52BF2" w:rsidRPr="002C1C46" w:rsidRDefault="00B52BF2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11B7698" w14:textId="435967E5" w:rsidR="00983AF1" w:rsidRPr="002C1C46" w:rsidRDefault="00983AF1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7F385FF" w14:textId="77777777" w:rsidR="00983AF1" w:rsidRPr="002C1C46" w:rsidRDefault="00983AF1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3F053C68" w14:textId="0CD43BD0" w:rsidR="008812F9" w:rsidRPr="002C1C46" w:rsidRDefault="00620631" w:rsidP="007C5054">
      <w:pPr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Broadly </w:t>
      </w:r>
      <w:r w:rsidR="00670505" w:rsidRPr="002C1C46">
        <w:rPr>
          <w:rFonts w:ascii="Times New Roman" w:hAnsi="Times New Roman" w:cs="Times New Roman"/>
          <w:sz w:val="20"/>
          <w:szCs w:val="20"/>
          <w:lang w:val="en-US"/>
        </w:rPr>
        <w:t>successful</w:t>
      </w:r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information theory permits the appraisal of </w:t>
      </w:r>
      <w:r w:rsidR="003F0ABE" w:rsidRPr="002C1C46">
        <w:rPr>
          <w:rFonts w:ascii="Times New Roman" w:hAnsi="Times New Roman" w:cs="Times New Roman"/>
          <w:sz w:val="20"/>
          <w:szCs w:val="20"/>
          <w:lang w:val="en-US"/>
        </w:rPr>
        <w:t>general</w:t>
      </w:r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feature</w:t>
      </w:r>
      <w:r w:rsidR="00670505" w:rsidRPr="002C1C46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of physical/biolo</w:t>
      </w:r>
      <w:r w:rsidR="00914F9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gical systems, suggesting that </w:t>
      </w:r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our world (including ourselves) is made up of a </w:t>
      </w:r>
      <w:r w:rsidR="002E713A" w:rsidRPr="002C1C46">
        <w:rPr>
          <w:rFonts w:ascii="Times New Roman" w:hAnsi="Times New Roman" w:cs="Times New Roman"/>
          <w:sz w:val="20"/>
          <w:szCs w:val="20"/>
          <w:lang w:val="en-US"/>
        </w:rPr>
        <w:t>fundamental physical assembly</w:t>
      </w:r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termed information</w:t>
      </w:r>
      <w:r w:rsidR="00914F9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(Shannon 1948; </w:t>
      </w:r>
      <w:proofErr w:type="spellStart"/>
      <w:r w:rsidR="00914F9A" w:rsidRPr="002C1C46">
        <w:rPr>
          <w:rFonts w:ascii="Times New Roman" w:hAnsi="Times New Roman" w:cs="Times New Roman"/>
          <w:sz w:val="20"/>
          <w:szCs w:val="20"/>
          <w:lang w:val="en-US"/>
        </w:rPr>
        <w:t>Bekenstein</w:t>
      </w:r>
      <w:proofErr w:type="spellEnd"/>
      <w:r w:rsidR="00914F9A" w:rsidRPr="002C1C46">
        <w:rPr>
          <w:rFonts w:ascii="Times New Roman" w:hAnsi="Times New Roman" w:cs="Times New Roman"/>
          <w:sz w:val="20"/>
          <w:szCs w:val="20"/>
          <w:lang w:val="en-US"/>
        </w:rPr>
        <w:t>, 2003)</w:t>
      </w:r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6546AC" w:rsidRPr="002C1C46">
        <w:rPr>
          <w:rFonts w:ascii="Times New Roman" w:hAnsi="Times New Roman" w:cs="Times New Roman"/>
          <w:sz w:val="20"/>
          <w:szCs w:val="20"/>
          <w:lang w:val="en-US"/>
        </w:rPr>
        <w:t>Over time</w:t>
      </w:r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>, numerous information-related perspectives have been portrayed</w:t>
      </w:r>
      <w:r w:rsidR="00670505" w:rsidRPr="002C1C46">
        <w:rPr>
          <w:rFonts w:ascii="Times New Roman" w:hAnsi="Times New Roman" w:cs="Times New Roman"/>
          <w:sz w:val="20"/>
          <w:szCs w:val="20"/>
          <w:lang w:val="en-US"/>
        </w:rPr>
        <w:t>: e.g.</w:t>
      </w:r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information theory has been correlated with statistical thermodynamics, </w:t>
      </w:r>
      <w:proofErr w:type="spellStart"/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>Renyi</w:t>
      </w:r>
      <w:proofErr w:type="spellEnd"/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 xml:space="preserve"> entropy, </w:t>
      </w:r>
      <w:proofErr w:type="spellStart"/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>Bekenstein</w:t>
      </w:r>
      <w:proofErr w:type="spellEnd"/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-Hawking entropy, </w:t>
      </w:r>
      <w:r w:rsidR="00670505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quantum mechanics, </w:t>
      </w:r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and so on (Jaynes 1957; Lloyd 2000; </w:t>
      </w:r>
      <w:proofErr w:type="spellStart"/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>Marzuoli</w:t>
      </w:r>
      <w:proofErr w:type="spellEnd"/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proofErr w:type="spellStart"/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>Rasetti</w:t>
      </w:r>
      <w:proofErr w:type="spellEnd"/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2005,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>Bromiley et al., 2010</w:t>
      </w:r>
      <w:r w:rsidR="00670505"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 xml:space="preserve">; </w:t>
      </w:r>
      <w:proofErr w:type="spellStart"/>
      <w:r w:rsidR="00F950AC"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>Cafaro</w:t>
      </w:r>
      <w:proofErr w:type="spellEnd"/>
      <w:r w:rsidR="00F950AC"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 xml:space="preserve"> et al., 2016;  </w:t>
      </w:r>
      <w:r w:rsidR="00670505"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>Tozzi et al.</w:t>
      </w:r>
      <w:r w:rsidR="00914F9A"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>,</w:t>
      </w:r>
      <w:r w:rsidR="00F228D4"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 xml:space="preserve"> </w:t>
      </w:r>
      <w:r w:rsidR="00914F9A"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>2018</w:t>
      </w:r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).  After the </w:t>
      </w:r>
      <w:r w:rsidR="00670505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launch of the </w:t>
      </w:r>
      <w:r w:rsidR="00AD6578" w:rsidRPr="002C1C46">
        <w:rPr>
          <w:rFonts w:ascii="Times New Roman" w:hAnsi="Times New Roman" w:cs="Times New Roman"/>
          <w:sz w:val="20"/>
          <w:szCs w:val="20"/>
          <w:lang w:val="en-US"/>
        </w:rPr>
        <w:t>slogan “it from bit” (Wheeler</w:t>
      </w:r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1990), neuroscientists ask</w:t>
      </w:r>
      <w:r w:rsidR="00DB6B01" w:rsidRPr="002C1C46">
        <w:rPr>
          <w:rFonts w:ascii="Times New Roman" w:hAnsi="Times New Roman" w:cs="Times New Roman"/>
          <w:sz w:val="20"/>
          <w:szCs w:val="20"/>
          <w:lang w:val="en-US"/>
        </w:rPr>
        <w:t>ed</w:t>
      </w:r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70505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themselves </w:t>
      </w:r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whether physical information </w:t>
      </w:r>
      <w:r w:rsidR="00670505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could be used </w:t>
      </w:r>
      <w:r w:rsidR="00B52BF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to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describe and quantify brain activity, mental functions and </w:t>
      </w:r>
      <w:r w:rsidR="00670505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their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neural correlates</w:t>
      </w:r>
      <w:r w:rsidR="00670505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(Tozzi </w:t>
      </w:r>
      <w:r w:rsidR="00914F9A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and Peters,</w:t>
      </w:r>
      <w:r w:rsidR="00670505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201</w:t>
      </w:r>
      <w:r w:rsidR="00914F9A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6</w:t>
      </w:r>
      <w:r w:rsidR="00670505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)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.  </w:t>
      </w:r>
      <w:r w:rsidR="00670505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Noteworthy attempts are free-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energy Bayesian approaches (</w:t>
      </w:r>
      <w:proofErr w:type="spellStart"/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Friston</w:t>
      </w:r>
      <w:proofErr w:type="spellEnd"/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2010) based on energy budgets (</w:t>
      </w:r>
      <w:proofErr w:type="spellStart"/>
      <w:r w:rsidR="00B52BF2" w:rsidRPr="002C1C46">
        <w:rPr>
          <w:rFonts w:ascii="Times New Roman"/>
          <w:sz w:val="20"/>
          <w:szCs w:val="20"/>
          <w:lang w:val="en-US"/>
        </w:rPr>
        <w:t>Attwell</w:t>
      </w:r>
      <w:proofErr w:type="spellEnd"/>
      <w:r w:rsidR="00B52BF2" w:rsidRPr="002C1C46">
        <w:rPr>
          <w:rFonts w:ascii="Times New Roman"/>
          <w:sz w:val="20"/>
          <w:szCs w:val="20"/>
          <w:lang w:val="en-US"/>
        </w:rPr>
        <w:t xml:space="preserve"> and Laughlin,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2001), and pairwise entropy extracted from fMRI </w:t>
      </w:r>
      <w:proofErr w:type="spellStart"/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neurodata</w:t>
      </w:r>
      <w:proofErr w:type="spellEnd"/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(Watanabe et al., 2013 and 2014). </w:t>
      </w:r>
      <w:r w:rsidR="00670505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="007C461D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Neuroscientists</w:t>
      </w:r>
      <w:r w:rsidR="00B52BF2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</w:t>
      </w:r>
      <w:r w:rsidR="007C461D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are providing </w:t>
      </w:r>
      <w:r w:rsidR="00B52BF2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an effort to correlate modifications in sensations and perceptions with changes in brain informational content, investigating the neural correlates of mental tasks in terms of information</w:t>
      </w:r>
      <w:r w:rsidR="00AD6578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entropy</w:t>
      </w:r>
      <w:r w:rsidR="00B52BF2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.  </w:t>
      </w:r>
      <w:r w:rsidR="002E713A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Nonetheless</w:t>
      </w:r>
      <w:r w:rsidR="00B52BF2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, </w:t>
      </w:r>
      <w:r w:rsidR="002E713A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it is</w:t>
      </w:r>
      <w:r w:rsidR="00B52BF2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quite clear that something is</w:t>
      </w:r>
      <w:r w:rsidR="006546AC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amiss</w:t>
      </w:r>
      <w:r w:rsidR="00B52BF2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with the duet information/</w:t>
      </w:r>
      <w:r w:rsidR="00670505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nervous activity. </w:t>
      </w:r>
      <w:r w:rsidR="00B52BF2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 Just </w:t>
      </w:r>
      <w:r w:rsidR="006546AC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observing </w:t>
      </w:r>
      <w:r w:rsidR="00B52BF2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simple pictures</w:t>
      </w:r>
      <w:r w:rsidR="006546AC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and sequences of video frames</w:t>
      </w:r>
      <w:r w:rsidR="00B52BF2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, it easy to </w:t>
      </w:r>
      <w:r w:rsidR="001F3CF1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grasp</w:t>
      </w:r>
      <w:r w:rsidR="00B52BF2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that information entropy is inadequate to assess</w:t>
      </w:r>
      <w:r w:rsidR="00DB6B01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</w:t>
      </w:r>
      <w:r w:rsidR="006546AC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and classify</w:t>
      </w:r>
      <w:r w:rsidR="00B52BF2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the activities</w:t>
      </w:r>
      <w:r w:rsidR="006546AC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and </w:t>
      </w:r>
      <w:r w:rsidR="00046524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the </w:t>
      </w:r>
      <w:r w:rsidR="006546AC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high-dimensional topological structures</w:t>
      </w:r>
      <w:r w:rsidR="00B52BF2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that we term mental functions.</w:t>
      </w:r>
      <w:r w:rsidR="00670505"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 T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he entropic content of different photographs can be accurately quantified through </w:t>
      </w:r>
      <w:r w:rsidR="007C461D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several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available techniques (see, e.g., </w:t>
      </w:r>
      <w:r w:rsidR="00B52BF2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Allen and </w:t>
      </w:r>
      <w:proofErr w:type="spellStart"/>
      <w:r w:rsidR="00B52BF2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Triantaphillidou</w:t>
      </w:r>
      <w:proofErr w:type="spellEnd"/>
      <w:r w:rsidR="00B52BF2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, 2009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).  </w:t>
      </w:r>
      <w:r w:rsidR="002E713A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L</w:t>
      </w:r>
      <w:r w:rsidR="007C461D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ooking at simple pictures, </w:t>
      </w:r>
      <w:r w:rsidR="00DB6B0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it can be </w:t>
      </w:r>
      <w:r w:rsidR="007C461D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notice</w:t>
      </w:r>
      <w:r w:rsidR="00DB6B0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d</w:t>
      </w:r>
      <w:r w:rsidR="007C461D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that a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grey picture displays zero entropy, while a coarse-grained picture with black, </w:t>
      </w:r>
      <w:proofErr w:type="gramStart"/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grey</w:t>
      </w:r>
      <w:proofErr w:type="gramEnd"/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and white tiny dots displays the highest levels of entropy (</w:t>
      </w:r>
      <w:r w:rsidR="00B52BF2" w:rsidRPr="002C1C46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Figures 1A-B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). </w:t>
      </w:r>
      <w:r w:rsidR="006546AC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From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="001F3CF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the standpoint of the naïve observer, b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oth the pictures </w:t>
      </w:r>
      <w:r w:rsidR="001F3CF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are a collection of </w:t>
      </w:r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meaningless</w:t>
      </w:r>
      <w:r w:rsidR="00DB6B0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="00AD6578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spots</w:t>
      </w:r>
      <w:r w:rsidR="002E713A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devoid of content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.  In t</w:t>
      </w:r>
      <w:r w:rsidR="001F3CF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urn, photographs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depicting, say, a tender infant or a pleasant landscape display</w:t>
      </w:r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values of entropy </w:t>
      </w:r>
      <w:r w:rsidR="001F3CF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relatively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close to each other, </w:t>
      </w:r>
      <w:r w:rsidR="00CC1E1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even though</w:t>
      </w:r>
      <w:r w:rsidR="00427F6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the photographs are imbued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with </w:t>
      </w:r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fully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different meaning and sense (</w:t>
      </w:r>
      <w:r w:rsidR="00B52BF2" w:rsidRPr="002C1C46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Figures 1C-D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).  These </w:t>
      </w:r>
      <w:r w:rsidR="007C461D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latter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pictures </w:t>
      </w:r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produce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vivid perceptions that </w:t>
      </w:r>
      <w:r w:rsidR="0032448F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trigger </w:t>
      </w:r>
      <w:r w:rsidR="007C461D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emotions,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reasoning, thoughts, i.e., in short, all sorts of psychologic</w:t>
      </w:r>
      <w:r w:rsidR="00AD6578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al activities.  This means that</w:t>
      </w:r>
      <w:r w:rsidR="0032448F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="00E32BCE" w:rsidRPr="002C1C46">
        <w:rPr>
          <w:rFonts w:ascii="Times New Roman" w:hAnsi="Times New Roman" w:cs="Times New Roman"/>
          <w:bCs/>
          <w:sz w:val="20"/>
          <w:szCs w:val="20"/>
          <w:lang w:val="en-US"/>
        </w:rPr>
        <w:t>correlation</w:t>
      </w:r>
      <w:r w:rsidR="002E713A" w:rsidRPr="002C1C46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2E713A" w:rsidRPr="002C1C46">
        <w:rPr>
          <w:rFonts w:ascii="Times New Roman" w:hAnsi="Times New Roman" w:cs="Times New Roman"/>
          <w:bCs/>
          <w:sz w:val="20"/>
          <w:szCs w:val="20"/>
          <w:lang w:val="en-US"/>
        </w:rPr>
        <w:lastRenderedPageBreak/>
        <w:t xml:space="preserve">information/sensation </w:t>
      </w:r>
      <w:r w:rsidR="00E32BCE" w:rsidRPr="002C1C46">
        <w:rPr>
          <w:rFonts w:ascii="Times New Roman" w:hAnsi="Times New Roman" w:cs="Times New Roman"/>
          <w:bCs/>
          <w:sz w:val="20"/>
          <w:szCs w:val="20"/>
          <w:lang w:val="en-US"/>
        </w:rPr>
        <w:t>do</w:t>
      </w:r>
      <w:r w:rsidR="002E713A" w:rsidRPr="002C1C46">
        <w:rPr>
          <w:rFonts w:ascii="Times New Roman" w:hAnsi="Times New Roman" w:cs="Times New Roman"/>
          <w:bCs/>
          <w:sz w:val="20"/>
          <w:szCs w:val="20"/>
          <w:lang w:val="en-US"/>
        </w:rPr>
        <w:t>es</w:t>
      </w:r>
      <w:r w:rsidR="00E32BCE" w:rsidRPr="002C1C46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not suffice for</w:t>
      </w:r>
      <w:r w:rsidR="002E713A" w:rsidRPr="002C1C46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="00E32BCE" w:rsidRPr="002C1C46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or </w:t>
      </w:r>
      <w:r w:rsidR="002E713A" w:rsidRPr="002C1C46">
        <w:rPr>
          <w:rFonts w:ascii="Times New Roman" w:hAnsi="Times New Roman" w:cs="Times New Roman"/>
          <w:bCs/>
          <w:sz w:val="20"/>
          <w:szCs w:val="20"/>
          <w:lang w:val="en-US"/>
        </w:rPr>
        <w:t>is</w:t>
      </w:r>
      <w:r w:rsidR="00E32BCE" w:rsidRPr="002C1C46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irrelevant</w:t>
      </w:r>
      <w:r w:rsidR="002E713A" w:rsidRPr="002C1C46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="00E32BCE" w:rsidRPr="002C1C46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when it comes to understanding cognitive functions.  </w:t>
      </w:r>
      <w:r w:rsidR="00DB6B01" w:rsidRPr="002C1C46">
        <w:rPr>
          <w:rFonts w:ascii="Times New Roman" w:hAnsi="Times New Roman" w:cs="Times New Roman"/>
          <w:bCs/>
          <w:sz w:val="20"/>
          <w:szCs w:val="20"/>
          <w:lang w:val="en-US"/>
        </w:rPr>
        <w:t>P</w:t>
      </w:r>
      <w:r w:rsidR="00E32BCE" w:rsidRPr="002C1C46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erhaps, </w:t>
      </w:r>
      <w:r w:rsidR="002E713A" w:rsidRPr="002C1C46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making </w:t>
      </w:r>
      <w:r w:rsidR="00E32BCE" w:rsidRPr="002C1C46">
        <w:rPr>
          <w:rFonts w:ascii="Times New Roman" w:hAnsi="Times New Roman" w:cs="Times New Roman"/>
          <w:bCs/>
          <w:sz w:val="20"/>
          <w:szCs w:val="20"/>
          <w:lang w:val="en-US"/>
        </w:rPr>
        <w:t>a</w:t>
      </w:r>
      <w:r w:rsidR="002E713A" w:rsidRPr="002C1C46">
        <w:rPr>
          <w:rFonts w:ascii="Times New Roman" w:hAnsi="Times New Roman" w:cs="Times New Roman"/>
          <w:bCs/>
          <w:sz w:val="20"/>
          <w:szCs w:val="20"/>
          <w:lang w:val="en-US"/>
        </w:rPr>
        <w:t>n even</w:t>
      </w:r>
      <w:r w:rsidR="00E32BCE" w:rsidRPr="002C1C46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stronger claim, </w:t>
      </w:r>
      <w:r w:rsidR="007C461D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perception</w:t>
      </w:r>
      <w:r w:rsidR="00CC1E1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and </w:t>
      </w:r>
      <w:r w:rsidR="00CC1E11"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psychological functions</w:t>
      </w:r>
      <w:r w:rsidR="00DB6B01"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of the observer</w:t>
      </w:r>
      <w:r w:rsidR="00CC1E1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are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not correlated </w:t>
      </w:r>
      <w:r w:rsidR="006B349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at all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with the phys</w:t>
      </w:r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ical informational content of </w:t>
      </w:r>
      <w:r w:rsidR="007C461D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sensed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object</w:t>
      </w:r>
      <w:r w:rsidR="006B349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s</w:t>
      </w:r>
      <w:r w:rsidR="001F3CF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. </w:t>
      </w:r>
      <w:r w:rsidR="00CC1E1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="006B349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Therefore, </w:t>
      </w:r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the effort</w:t>
      </w:r>
      <w:r w:rsidR="001F3CF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s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of neuroscientists to quantify the changes in </w:t>
      </w:r>
      <w:r w:rsidR="001F3CF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brain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information entropy during different mental tasks </w:t>
      </w:r>
      <w:r w:rsidR="001F3CF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are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="001F3CF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doomed to failure</w:t>
      </w:r>
      <w:r w:rsidR="00CC1E1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, because the </w:t>
      </w:r>
      <w:r w:rsidR="006B349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entropic </w:t>
      </w:r>
      <w:r w:rsidR="002E713A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m</w:t>
      </w:r>
      <w:r w:rsidR="001F3CF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odifications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detected </w:t>
      </w:r>
      <w:r w:rsidR="002E713A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through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the</w:t>
      </w:r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available 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neuro</w:t>
      </w:r>
      <w:r w:rsidR="0032448F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-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techniques (such as, e.g., EEG, fMRI, tractography) </w:t>
      </w:r>
      <w:r w:rsidR="006B349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could not be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="006B349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correlated with </w:t>
      </w:r>
      <w:r w:rsidR="001F3CF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mental activities</w:t>
      </w:r>
      <w:r w:rsidR="006B349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. </w:t>
      </w:r>
    </w:p>
    <w:p w14:paraId="2B8FBF94" w14:textId="30AFEAB7" w:rsidR="001F3CF1" w:rsidRPr="002C1C46" w:rsidRDefault="002E713A" w:rsidP="007C5054">
      <w:pPr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bCs/>
          <w:sz w:val="20"/>
          <w:szCs w:val="20"/>
          <w:lang w:val="en-US"/>
        </w:rPr>
        <w:t>Even if it is assumed that brain states do carry information</w:t>
      </w:r>
      <w:r w:rsidR="00427F6B" w:rsidRPr="002C1C46">
        <w:rPr>
          <w:rFonts w:ascii="Times New Roman" w:hAnsi="Times New Roman" w:cs="Times New Roman"/>
          <w:bCs/>
          <w:sz w:val="20"/>
          <w:szCs w:val="20"/>
          <w:lang w:val="en-US"/>
        </w:rPr>
        <w:t>, there is a lack of evidence to</w:t>
      </w:r>
      <w:r w:rsidRPr="002C1C46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427F6B" w:rsidRPr="002C1C46">
        <w:rPr>
          <w:rFonts w:ascii="Times New Roman" w:hAnsi="Times New Roman" w:cs="Times New Roman"/>
          <w:bCs/>
          <w:sz w:val="20"/>
          <w:szCs w:val="20"/>
          <w:lang w:val="en-US"/>
        </w:rPr>
        <w:t>justify the claim</w:t>
      </w:r>
      <w:r w:rsidRPr="002C1C46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that cognitive activity involves</w:t>
      </w:r>
      <w:r w:rsidR="006B3492" w:rsidRPr="002C1C46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Pr="002C1C46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or depends on</w:t>
      </w:r>
      <w:r w:rsidR="006B3492" w:rsidRPr="002C1C46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Pr="002C1C46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extracting </w:t>
      </w:r>
      <w:r w:rsidR="00427F6B" w:rsidRPr="002C1C46">
        <w:rPr>
          <w:rFonts w:ascii="Times New Roman" w:hAnsi="Times New Roman" w:cs="Times New Roman"/>
          <w:bCs/>
          <w:sz w:val="20"/>
          <w:szCs w:val="20"/>
          <w:lang w:val="en-US"/>
        </w:rPr>
        <w:t>information</w:t>
      </w:r>
      <w:r w:rsidR="00B52BF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. </w:t>
      </w:r>
      <w:r w:rsidR="006B3492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Here we propose</w:t>
      </w:r>
      <w:r w:rsidR="001F3CF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a </w:t>
      </w:r>
      <w:r w:rsidR="007C461D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process</w:t>
      </w:r>
      <w:r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, devoid of information transfer, </w:t>
      </w:r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that</w:t>
      </w:r>
      <w:r w:rsidR="0032448F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makes it possible</w:t>
      </w:r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to duplicate</w:t>
      </w:r>
      <w:r w:rsidR="007C461D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(we could say: clon</w:t>
      </w:r>
      <w:r w:rsidR="008812F9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e</w:t>
      </w:r>
      <w:r w:rsidR="007C461D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)</w:t>
      </w:r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brain activities in different areas of the central nervous system.  </w:t>
      </w:r>
      <w:proofErr w:type="gramStart"/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In particular</w:t>
      </w:r>
      <w:r w:rsidR="001F3CF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,</w:t>
      </w:r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we</w:t>
      </w:r>
      <w:proofErr w:type="gramEnd"/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show how and why the </w:t>
      </w:r>
      <w:r w:rsidR="004825FB" w:rsidRPr="002C1C46">
        <w:rPr>
          <w:rFonts w:ascii="Times New Roman" w:hAnsi="Times New Roman" w:cs="Times New Roman"/>
          <w:sz w:val="20"/>
          <w:szCs w:val="20"/>
          <w:lang w:val="en-US"/>
        </w:rPr>
        <w:t>Banach–Tarski paradox (</w:t>
      </w:r>
      <w:r w:rsidR="007C461D" w:rsidRPr="002C1C46">
        <w:rPr>
          <w:rFonts w:ascii="Times New Roman" w:hAnsi="Times New Roman" w:cs="Times New Roman"/>
          <w:sz w:val="20"/>
          <w:szCs w:val="20"/>
          <w:lang w:val="en-US"/>
        </w:rPr>
        <w:t>BTP</w:t>
      </w:r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) </w:t>
      </w:r>
      <w:r w:rsidR="00D9735F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from set-theoretic geometry </w:t>
      </w:r>
      <w:r w:rsidR="001F3CF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permits the </w:t>
      </w:r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replicat</w:t>
      </w:r>
      <w:r w:rsidR="001F3CF1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ion</w:t>
      </w:r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="00145683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of </w:t>
      </w:r>
      <w:r w:rsidR="004825FB"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one of the foremost features of brain oscillations: the occurrence of power laws. </w:t>
      </w:r>
    </w:p>
    <w:p w14:paraId="44B56090" w14:textId="77777777" w:rsidR="00696DEC" w:rsidRPr="002C1C46" w:rsidRDefault="004825FB" w:rsidP="007C5054">
      <w:pPr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2C1C46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</w:p>
    <w:p w14:paraId="7D465F4F" w14:textId="3E397741" w:rsidR="00307496" w:rsidRPr="002C1C46" w:rsidRDefault="00307496" w:rsidP="007C5054">
      <w:pPr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0FC3423A" w14:textId="77777777" w:rsidR="00696DEC" w:rsidRPr="002C1C46" w:rsidRDefault="00696DEC" w:rsidP="00307496">
      <w:pPr>
        <w:contextualSpacing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2C1C46">
        <w:rPr>
          <w:rFonts w:ascii="Times New Roman" w:eastAsia="Times New Roman" w:hAnsi="Times New Roman" w:cs="Times New Roman"/>
          <w:bCs/>
          <w:noProof/>
          <w:sz w:val="20"/>
          <w:szCs w:val="20"/>
          <w:lang w:eastAsia="it-IT"/>
        </w:rPr>
        <w:lastRenderedPageBreak/>
        <w:drawing>
          <wp:inline distT="0" distB="0" distL="0" distR="0" wp14:anchorId="0528B876" wp14:editId="0AB6B315">
            <wp:extent cx="5800725" cy="8065467"/>
            <wp:effectExtent l="0" t="0" r="0" b="0"/>
            <wp:docPr id="2" name="Immagine 13" descr="C:\Users\utente\Desktop\Einstein relativity 17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ente\Desktop\Einstein relativity 1701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63" cy="814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06D8AA" w14:textId="27DC6544" w:rsidR="000932BF" w:rsidRPr="002C1C46" w:rsidRDefault="000932BF" w:rsidP="007C505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0CB2DEEF" w14:textId="04C9949E" w:rsidR="00696DEC" w:rsidRPr="002C1C46" w:rsidRDefault="00696DEC" w:rsidP="007C505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</w:t>
      </w:r>
      <w:r w:rsidR="00A43C84" w:rsidRPr="002C1C4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1</w:t>
      </w:r>
      <w:r w:rsidRPr="002C1C46">
        <w:rPr>
          <w:rFonts w:ascii="Times New Roman" w:hAnsi="Times New Roman" w:cs="Times New Roman"/>
          <w:b/>
          <w:sz w:val="20"/>
          <w:szCs w:val="20"/>
          <w:lang w:val="en-US"/>
        </w:rPr>
        <w:t xml:space="preserve">. 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Entropy level in different pictures.  </w:t>
      </w:r>
      <w:r w:rsidR="00670505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Modified from: </w:t>
      </w:r>
      <w:r w:rsidR="00670505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Allen and </w:t>
      </w:r>
      <w:proofErr w:type="spellStart"/>
      <w:r w:rsidR="00670505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Triantaphillidou</w:t>
      </w:r>
      <w:proofErr w:type="spellEnd"/>
      <w:r w:rsidR="00670505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(2009)</w:t>
      </w:r>
      <w:r w:rsidR="00AD6578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 </w:t>
      </w:r>
    </w:p>
    <w:p w14:paraId="4B6A189E" w14:textId="709F54DE" w:rsidR="00DF644B" w:rsidRPr="002C1C46" w:rsidRDefault="00DF644B" w:rsidP="004825FB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2B87CED9" w14:textId="0B62AAEF" w:rsidR="007C461D" w:rsidRPr="002C1C46" w:rsidRDefault="007C461D" w:rsidP="004825FB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63444E64" w14:textId="4E803BAD" w:rsidR="00D9735F" w:rsidRPr="002C1C46" w:rsidRDefault="00D9735F" w:rsidP="004825FB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287E4486" w14:textId="77777777" w:rsidR="00D9735F" w:rsidRPr="002C1C46" w:rsidRDefault="00D9735F" w:rsidP="004825FB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1CAFD02D" w14:textId="77777777" w:rsidR="00DF644B" w:rsidRPr="002C1C46" w:rsidRDefault="00DF644B" w:rsidP="004825FB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55A414CB" w14:textId="6E0DA640" w:rsidR="0047043F" w:rsidRPr="002C1C46" w:rsidRDefault="002D30E3" w:rsidP="004825FB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 xml:space="preserve">A PHYSICAL MEANING FOR THE </w:t>
      </w:r>
      <w:r w:rsidR="0047043F" w:rsidRPr="002C1C46">
        <w:rPr>
          <w:rFonts w:ascii="Times New Roman" w:hAnsi="Times New Roman" w:cs="Times New Roman"/>
          <w:b/>
          <w:sz w:val="20"/>
          <w:szCs w:val="20"/>
          <w:lang w:val="en-US"/>
        </w:rPr>
        <w:t xml:space="preserve">BANACH TARSKI PARADOX  </w:t>
      </w:r>
    </w:p>
    <w:p w14:paraId="12BE91E8" w14:textId="77777777" w:rsidR="0047043F" w:rsidRPr="002C1C46" w:rsidRDefault="0047043F" w:rsidP="004825FB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25907BBA" w14:textId="4CC04482" w:rsidR="00D9735F" w:rsidRPr="002C1C46" w:rsidRDefault="004825FB" w:rsidP="004018A9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Banach–Tarski paradox (BTP) from set-theoretic geometry </w:t>
      </w:r>
      <w:r w:rsidR="001F3CF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suggests 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that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a solid 3‑dimensional ball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decomposed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into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at least five disjoint subsets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an be reassembled in a different way to yield two identical copies of the original ball (</w:t>
      </w:r>
      <w:r w:rsidR="001F3CF1" w:rsidRPr="002C1C46">
        <w:rPr>
          <w:rFonts w:ascii="Times New Roman" w:hAnsi="Times New Roman" w:cs="Times New Roman"/>
          <w:sz w:val="20"/>
          <w:szCs w:val="20"/>
          <w:lang w:val="en-US"/>
        </w:rPr>
        <w:t>Banach and Tarski, 192</w:t>
      </w:r>
      <w:r w:rsidR="00F64173" w:rsidRPr="002C1C46">
        <w:rPr>
          <w:rFonts w:ascii="Times New Roman" w:hAnsi="Times New Roman" w:cs="Times New Roman"/>
          <w:sz w:val="20"/>
          <w:szCs w:val="20"/>
          <w:lang w:val="en-US"/>
        </w:rPr>
        <w:t>4; Churkin 2010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). 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In plain words, </w:t>
      </w:r>
      <w:r w:rsidR="0033635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given any two volumes </w:t>
      </w:r>
      <w:r w:rsidR="0033635C" w:rsidRPr="002C1C46">
        <w:rPr>
          <w:position w:val="-10"/>
        </w:rPr>
        <w:object w:dxaOrig="480" w:dyaOrig="320" w14:anchorId="4C9A6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15.75pt" o:ole="">
            <v:imagedata r:id="rId12" o:title=""/>
          </v:shape>
          <o:OLEObject Type="Embed" ProgID="Equation.DSMT4" ShapeID="_x0000_i1025" DrawAspect="Content" ObjectID="_1662461930" r:id="rId13"/>
        </w:object>
      </w:r>
      <w:r w:rsidR="0033635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in the Euclidean space </w:t>
      </w:r>
      <w:r w:rsidR="00DB6B01" w:rsidRPr="002C1C46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="00DB6B01" w:rsidRPr="002C1C4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="00DB6B01" w:rsidRPr="002C1C46">
        <w:rPr>
          <w:lang w:val="en-GB"/>
        </w:rPr>
        <w:t xml:space="preserve"> </w:t>
      </w:r>
      <w:r w:rsidR="0033635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such that each volume is bounded and has nonvoid interior, volume </w:t>
      </w:r>
      <w:r w:rsidR="001D0EE7" w:rsidRPr="002C1C46">
        <w:rPr>
          <w:position w:val="-4"/>
        </w:rPr>
        <w:object w:dxaOrig="240" w:dyaOrig="260" w14:anchorId="79B7350E">
          <v:shape id="_x0000_i1026" type="#_x0000_t75" style="width:12pt;height:12.75pt" o:ole="">
            <v:imagedata r:id="rId14" o:title=""/>
          </v:shape>
          <o:OLEObject Type="Embed" ProgID="Equation.DSMT4" ShapeID="_x0000_i1026" DrawAspect="Content" ObjectID="_1662461931" r:id="rId15"/>
        </w:object>
      </w:r>
      <w:r w:rsidR="001D0EE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can be partitioned (cut into separate pieces) into a sufficient number of sub-volumes and moved by rigid motions (translations and rotations) to construct a copy of </w:t>
      </w:r>
      <w:r w:rsidR="001D0EE7" w:rsidRPr="002C1C46">
        <w:rPr>
          <w:position w:val="-6"/>
        </w:rPr>
        <w:object w:dxaOrig="279" w:dyaOrig="279" w14:anchorId="7D25E9CD">
          <v:shape id="_x0000_i1027" type="#_x0000_t75" style="width:14.25pt;height:14.25pt" o:ole="">
            <v:imagedata r:id="rId16" o:title=""/>
          </v:shape>
          <o:OLEObject Type="Embed" ProgID="Equation.DSMT4" ShapeID="_x0000_i1027" DrawAspect="Content" ObjectID="_1662461932" r:id="rId17"/>
        </w:object>
      </w:r>
      <w:r w:rsidR="000D3644" w:rsidRPr="002C1C46">
        <w:rPr>
          <w:lang w:val="en-GB"/>
        </w:rPr>
        <w:t xml:space="preserve"> </w:t>
      </w:r>
      <w:r w:rsidR="000D3644" w:rsidRPr="002C1C46">
        <w:rPr>
          <w:rFonts w:ascii="Times New Roman" w:hAnsi="Times New Roman" w:cs="Times New Roman"/>
          <w:sz w:val="20"/>
          <w:szCs w:val="20"/>
          <w:lang w:val="en-US"/>
        </w:rPr>
        <w:t>This can be proved using the Axiom of Choice</w:t>
      </w:r>
      <w:r w:rsidR="00FC5EB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="00264C5C" w:rsidRPr="002C1C46">
        <w:rPr>
          <w:rFonts w:ascii="Times New Roman" w:hAnsi="Times New Roman" w:cs="Times New Roman"/>
          <w:sz w:val="20"/>
          <w:szCs w:val="20"/>
          <w:lang w:val="en-US"/>
        </w:rPr>
        <w:t>Aliprantis</w:t>
      </w:r>
      <w:proofErr w:type="spellEnd"/>
      <w:r w:rsidR="00264C5C" w:rsidRPr="002C1C46">
        <w:rPr>
          <w:rFonts w:ascii="Times New Roman" w:hAnsi="Times New Roman" w:cs="Times New Roman"/>
          <w:sz w:val="20"/>
          <w:szCs w:val="20"/>
          <w:lang w:val="en-US"/>
        </w:rPr>
        <w:t>, Border 2006).</w:t>
      </w:r>
      <w:r w:rsidR="000D364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 That is, if </w:t>
      </w:r>
      <w:r w:rsidR="00FC5EB8" w:rsidRPr="002C1C46">
        <w:rPr>
          <w:position w:val="-4"/>
        </w:rPr>
        <w:object w:dxaOrig="300" w:dyaOrig="300" w14:anchorId="093C87BB">
          <v:shape id="_x0000_i1028" type="#_x0000_t75" style="width:15pt;height:15pt" o:ole="">
            <v:imagedata r:id="rId18" o:title=""/>
          </v:shape>
          <o:OLEObject Type="Embed" ProgID="Equation.DSMT4" ShapeID="_x0000_i1028" DrawAspect="Content" ObjectID="_1662461933" r:id="rId19"/>
        </w:object>
      </w:r>
      <w:r w:rsidR="000D364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is a collection of nonempty sets X</w:t>
      </w:r>
      <w:r w:rsidR="00FC5EB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of a nonvoid set </w:t>
      </w:r>
      <w:r w:rsidR="00FC5EB8" w:rsidRPr="002C1C46">
        <w:rPr>
          <w:position w:val="-4"/>
        </w:rPr>
        <w:object w:dxaOrig="240" w:dyaOrig="260" w14:anchorId="34AF51BF">
          <v:shape id="_x0000_i1029" type="#_x0000_t75" style="width:12pt;height:12.75pt" o:ole="">
            <v:imagedata r:id="rId14" o:title=""/>
          </v:shape>
          <o:OLEObject Type="Embed" ProgID="Equation.DSMT4" ShapeID="_x0000_i1029" DrawAspect="Content" ObjectID="_1662461934" r:id="rId20"/>
        </w:object>
      </w:r>
      <w:r w:rsidR="000D3644" w:rsidRPr="002C1C46">
        <w:rPr>
          <w:rFonts w:ascii="Times New Roman" w:hAnsi="Times New Roman" w:cs="Times New Roman"/>
          <w:sz w:val="20"/>
          <w:szCs w:val="20"/>
          <w:lang w:val="en-US"/>
        </w:rPr>
        <w:t>, there is always a mapping</w:t>
      </w:r>
      <w:r w:rsidR="00FC5EB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C5EB8" w:rsidRPr="002C1C46">
        <w:rPr>
          <w:position w:val="-10"/>
        </w:rPr>
        <w:object w:dxaOrig="1180" w:dyaOrig="360" w14:anchorId="0CF3E29F">
          <v:shape id="_x0000_i1030" type="#_x0000_t75" style="width:59.25pt;height:18pt" o:ole="">
            <v:imagedata r:id="rId21" o:title=""/>
          </v:shape>
          <o:OLEObject Type="Embed" ProgID="Equation.DSMT4" ShapeID="_x0000_i1030" DrawAspect="Content" ObjectID="_1662461935" r:id="rId22"/>
        </w:object>
      </w:r>
      <w:r w:rsidR="00FC5EB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defined by </w:t>
      </w:r>
      <w:r w:rsidR="00FC5EB8" w:rsidRPr="002C1C46">
        <w:rPr>
          <w:position w:val="-38"/>
        </w:rPr>
        <w:object w:dxaOrig="2400" w:dyaOrig="639" w14:anchorId="4E326A87">
          <v:shape id="_x0000_i1031" type="#_x0000_t75" style="width:120pt;height:32.25pt" o:ole="">
            <v:imagedata r:id="rId23" o:title=""/>
          </v:shape>
          <o:OLEObject Type="Embed" ProgID="Equation.DSMT4" ShapeID="_x0000_i1031" DrawAspect="Content" ObjectID="_1662461936" r:id="rId24"/>
        </w:object>
      </w:r>
      <w:r w:rsidR="00FC5EB8" w:rsidRPr="002C1C46">
        <w:rPr>
          <w:lang w:val="en-GB"/>
        </w:rPr>
        <w:t xml:space="preserve">  </w:t>
      </w:r>
      <w:r w:rsidR="000D364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C5EB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 effect, the Axiom of Choice tells us that we can always find an index </w:t>
      </w:r>
      <w:proofErr w:type="spellStart"/>
      <w:r w:rsidR="00FC5EB8" w:rsidRPr="002C1C46">
        <w:rPr>
          <w:rFonts w:ascii="Times New Roman" w:hAnsi="Times New Roman" w:cs="Times New Roman"/>
          <w:i/>
          <w:iCs/>
          <w:sz w:val="20"/>
          <w:szCs w:val="20"/>
          <w:lang w:val="en-US"/>
        </w:rPr>
        <w:t>i</w:t>
      </w:r>
      <w:proofErr w:type="spellEnd"/>
      <w:r w:rsidR="00FC5EB8" w:rsidRPr="002C1C4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FC5EB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and choose subsets </w:t>
      </w:r>
      <w:r w:rsidR="00FC5EB8" w:rsidRPr="002C1C46">
        <w:rPr>
          <w:position w:val="-12"/>
        </w:rPr>
        <w:object w:dxaOrig="260" w:dyaOrig="360" w14:anchorId="2CCCA77E">
          <v:shape id="_x0000_i1032" type="#_x0000_t75" style="width:12.75pt;height:18pt" o:ole="">
            <v:imagedata r:id="rId25" o:title=""/>
          </v:shape>
          <o:OLEObject Type="Embed" ProgID="Equation.DSMT4" ShapeID="_x0000_i1032" DrawAspect="Content" ObjectID="_1662461937" r:id="rId26"/>
        </w:object>
      </w:r>
      <w:r w:rsidR="00FC5EB8" w:rsidRPr="002C1C46">
        <w:rPr>
          <w:lang w:val="en-GB"/>
        </w:rPr>
        <w:t xml:space="preserve"> </w:t>
      </w:r>
      <w:r w:rsidR="00FC5EB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so that the union of the subsets gives us back the original set </w:t>
      </w:r>
      <w:r w:rsidR="00FC5EB8" w:rsidRPr="002C1C46">
        <w:rPr>
          <w:position w:val="-6"/>
        </w:rPr>
        <w:object w:dxaOrig="279" w:dyaOrig="279" w14:anchorId="776F6153">
          <v:shape id="_x0000_i1033" type="#_x0000_t75" style="width:14.25pt;height:14.25pt" o:ole="">
            <v:imagedata r:id="rId27" o:title=""/>
          </v:shape>
          <o:OLEObject Type="Embed" ProgID="Equation.DSMT4" ShapeID="_x0000_i1033" DrawAspect="Content" ObjectID="_1662461938" r:id="rId28"/>
        </w:object>
      </w:r>
      <w:r w:rsidR="00FC5EB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 The Banach-Tarski paradox is a glorious extension of the Axiom of Choice.  </w:t>
      </w:r>
      <w:r w:rsidR="006B3492" w:rsidRPr="002C1C46">
        <w:rPr>
          <w:rFonts w:ascii="Times New Roman" w:hAnsi="Times New Roman" w:cs="Times New Roman"/>
          <w:sz w:val="20"/>
          <w:szCs w:val="20"/>
          <w:lang w:val="en-US"/>
        </w:rPr>
        <w:t>W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hen pieces of a ball are moved and rotated without changing th</w:t>
      </w:r>
      <w:r w:rsidR="00AD657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eir shape, we achieve two balls,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instead of the original one. </w:t>
      </w:r>
      <w:r w:rsidR="00DB6B0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D30E3"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 2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illustrates how a few cuts, followed by simple geometric </w:t>
      </w:r>
      <w:r w:rsidR="00807A6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rotations and 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>translations, allow the duplication of a mathematical struct</w:t>
      </w:r>
      <w:r w:rsidR="00807A61" w:rsidRPr="002C1C46">
        <w:rPr>
          <w:rFonts w:ascii="Times New Roman" w:hAnsi="Times New Roman" w:cs="Times New Roman"/>
          <w:sz w:val="20"/>
          <w:szCs w:val="20"/>
          <w:lang w:val="en-US"/>
        </w:rPr>
        <w:t>ure without volumetric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07A61" w:rsidRPr="002C1C46">
        <w:rPr>
          <w:rFonts w:ascii="Times New Roman" w:hAnsi="Times New Roman" w:cs="Times New Roman"/>
          <w:sz w:val="20"/>
          <w:szCs w:val="20"/>
          <w:lang w:val="en-US"/>
        </w:rPr>
        <w:t>modification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807A6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paradox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goes against the </w:t>
      </w:r>
      <w:r w:rsidR="00807A6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everyday experience because common </w:t>
      </w:r>
      <w:r w:rsidR="00DB6B01" w:rsidRPr="002C1C46">
        <w:rPr>
          <w:rFonts w:ascii="Times New Roman" w:hAnsi="Times New Roman" w:cs="Times New Roman"/>
          <w:sz w:val="20"/>
          <w:szCs w:val="20"/>
          <w:lang w:val="en-US"/>
        </w:rPr>
        <w:t>sense presupposes</w:t>
      </w:r>
      <w:r w:rsidR="00807A6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>changes</w:t>
      </w:r>
      <w:r w:rsidR="00807A6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in volume when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objects</w:t>
      </w:r>
      <w:r w:rsidR="00807A6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are split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10511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Any physical analogy would involve division into two objects with the same volume, but half the density of the original.  </w:t>
      </w:r>
      <w:r w:rsidR="007D4A7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B6B01" w:rsidRPr="002C1C46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>he</w:t>
      </w:r>
      <w:r w:rsidR="0010511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case of BTP is different: c</w:t>
      </w:r>
      <w:r w:rsidR="00A43C84" w:rsidRPr="002C1C46">
        <w:rPr>
          <w:rFonts w:ascii="Times New Roman" w:hAnsi="Times New Roman" w:cs="Times New Roman"/>
          <w:sz w:val="20"/>
          <w:szCs w:val="20"/>
          <w:lang w:val="en-US"/>
        </w:rPr>
        <w:t>ontrary to a physical sphere</w:t>
      </w:r>
      <w:r w:rsidR="00C84E5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which is </w:t>
      </w:r>
      <w:r w:rsidR="00A43C8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equipped with a finite number of atoms, the pieces described by BTP are infinitely divisible, i.e., they </w:t>
      </w:r>
      <w:r w:rsidR="00807A6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encompass </w:t>
      </w:r>
      <w:r w:rsidR="00A43C8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an infinite number of points.  </w:t>
      </w:r>
      <w:r w:rsidR="0010511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Each piece here is so infinitely complex that it is immeasurable, or, in physical words, </w:t>
      </w:r>
      <w:r w:rsidR="00AD6578" w:rsidRPr="002C1C46">
        <w:rPr>
          <w:rFonts w:ascii="Times New Roman" w:hAnsi="Times New Roman" w:cs="Times New Roman"/>
          <w:sz w:val="20"/>
          <w:szCs w:val="20"/>
          <w:lang w:val="en-US"/>
        </w:rPr>
        <w:t>it does not have a well-defined</w:t>
      </w:r>
      <w:r w:rsidR="0010511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measurable volume</w:t>
      </w:r>
      <w:r w:rsidR="0055305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These 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pieces</w:t>
      </w:r>
      <w:r w:rsidR="00807A6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are highly pathological in nature, so that their construction requires the use of the axiom of choice.</w:t>
      </w:r>
    </w:p>
    <w:p w14:paraId="04BB5E1F" w14:textId="48DAE815" w:rsidR="00AA3DC8" w:rsidRPr="002C1C46" w:rsidRDefault="00D9735F" w:rsidP="004018A9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The BTP is about a ball that, counterintuitively (not necessarily paradoxically), can be decomposed into disjoint pieces whose subsequent composition leads to two balls, both the same size as the original ball.  It is a kind of cloning procedure, and the minimum number of pieces required is astonishingly small, namely five.  In quest for alternatives to information accounts of the brain</w:t>
      </w:r>
      <w:r w:rsidR="003F66C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activity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the next step is to ask: could BTP be useful in describing nervous dynamics?  </w:t>
      </w:r>
      <w:r w:rsidR="003F66C7" w:rsidRPr="002C1C46">
        <w:rPr>
          <w:rFonts w:ascii="Times New Roman" w:hAnsi="Times New Roman" w:cs="Times New Roman"/>
          <w:sz w:val="20"/>
          <w:szCs w:val="20"/>
          <w:lang w:val="en-US"/>
        </w:rPr>
        <w:t>W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hen coping with the central nervous system, what is the object or the event separable in at least five pieces that can be cloned by dissection and reconstruction?  </w:t>
      </w:r>
      <w:r w:rsidR="00AA3DC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Our effort is constrained by a few dictates: </w:t>
      </w:r>
      <w:r w:rsidR="007D4A7B" w:rsidRPr="002C1C46">
        <w:rPr>
          <w:rFonts w:ascii="Times New Roman" w:hAnsi="Times New Roman" w:cs="Times New Roman"/>
          <w:sz w:val="20"/>
          <w:szCs w:val="20"/>
          <w:lang w:val="en-US"/>
        </w:rPr>
        <w:t>w</w:t>
      </w:r>
      <w:r w:rsidR="0047043F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e need to split </w:t>
      </w:r>
      <w:r w:rsidR="007D4A7B" w:rsidRPr="002C1C46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47043F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ball (</w:t>
      </w:r>
      <w:r w:rsidR="00AA3DC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or, </w:t>
      </w:r>
      <w:r w:rsidR="0047043F" w:rsidRPr="002C1C46">
        <w:rPr>
          <w:rFonts w:ascii="Times New Roman" w:hAnsi="Times New Roman" w:cs="Times New Roman"/>
          <w:sz w:val="20"/>
          <w:szCs w:val="20"/>
          <w:lang w:val="en-US"/>
        </w:rPr>
        <w:t>in our case, some</w:t>
      </w:r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features </w:t>
      </w:r>
      <w:r w:rsidR="00AA3DC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of </w:t>
      </w:r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>nervous activity)</w:t>
      </w:r>
      <w:r w:rsidR="0047043F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into amorphous, non</w:t>
      </w:r>
      <w:r w:rsidR="00E2175E" w:rsidRPr="002C1C46">
        <w:rPr>
          <w:rFonts w:ascii="Times New Roman" w:hAnsi="Times New Roman" w:cs="Times New Roman"/>
          <w:sz w:val="20"/>
          <w:szCs w:val="20"/>
          <w:lang w:val="en-US"/>
        </w:rPr>
        <w:t>-</w:t>
      </w:r>
      <w:r w:rsidR="0047043F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measurable sets </w:t>
      </w:r>
      <w:r w:rsidR="00AA3DC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where the </w:t>
      </w:r>
      <w:r w:rsidR="0047043F" w:rsidRPr="002C1C46">
        <w:rPr>
          <w:rFonts w:ascii="Times New Roman" w:hAnsi="Times New Roman" w:cs="Times New Roman"/>
          <w:sz w:val="20"/>
          <w:szCs w:val="20"/>
          <w:lang w:val="en-US"/>
        </w:rPr>
        <w:t>volume</w:t>
      </w:r>
      <w:r w:rsidR="00AA3DC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measure does not count</w:t>
      </w:r>
      <w:r w:rsidR="0047043F" w:rsidRPr="002C1C46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4018A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 Does there exist in the brain and the nervous system a feature, a neural assembly, a system, a dynamical process that obeys the conditions and geometric properties dictated by BF?  </w:t>
      </w:r>
    </w:p>
    <w:p w14:paraId="60248C12" w14:textId="77777777" w:rsidR="00C84E57" w:rsidRPr="002C1C46" w:rsidRDefault="00C84E57" w:rsidP="004018A9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3167FA4" w14:textId="34C24786" w:rsidR="00AA3DC8" w:rsidRPr="002C1C46" w:rsidRDefault="004018A9" w:rsidP="00AA3DC8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answer is </w:t>
      </w:r>
      <w:r w:rsidR="00C84E57" w:rsidRPr="002C1C46">
        <w:rPr>
          <w:rFonts w:ascii="Times New Roman" w:hAnsi="Times New Roman" w:cs="Times New Roman"/>
          <w:sz w:val="20"/>
          <w:szCs w:val="20"/>
          <w:lang w:val="en-US"/>
        </w:rPr>
        <w:t>affirmative if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we </w:t>
      </w:r>
      <w:r w:rsidR="00D9735F" w:rsidRPr="002C1C46">
        <w:rPr>
          <w:rFonts w:ascii="Times New Roman" w:hAnsi="Times New Roman" w:cs="Times New Roman"/>
          <w:sz w:val="20"/>
          <w:szCs w:val="20"/>
          <w:lang w:val="en-US"/>
        </w:rPr>
        <w:t>consider</w:t>
      </w:r>
      <w:r w:rsidR="007D4A7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C4BD9" w:rsidRPr="002C1C46">
        <w:rPr>
          <w:rFonts w:ascii="Times New Roman" w:hAnsi="Times New Roman" w:cs="Times New Roman"/>
          <w:sz w:val="20"/>
          <w:szCs w:val="20"/>
          <w:lang w:val="en-US"/>
        </w:rPr>
        <w:t>scale-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free dynamics.  </w:t>
      </w:r>
      <w:r w:rsidR="00D9735F" w:rsidRPr="002C1C46">
        <w:rPr>
          <w:rFonts w:ascii="Times New Roman" w:hAnsi="Times New Roman" w:cs="Times New Roman"/>
          <w:sz w:val="20"/>
          <w:szCs w:val="20"/>
          <w:lang w:val="en-US"/>
        </w:rPr>
        <w:t>W</w:t>
      </w:r>
      <w:r w:rsidR="0099664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hen </w:t>
      </w:r>
      <w:r w:rsidR="00AD6578" w:rsidRPr="002C1C46">
        <w:rPr>
          <w:rFonts w:ascii="Times New Roman" w:hAnsi="Times New Roman" w:cs="Times New Roman"/>
          <w:sz w:val="20"/>
          <w:szCs w:val="20"/>
          <w:lang w:val="en-US"/>
        </w:rPr>
        <w:t>Fourier analysis of brain wav</w:t>
      </w:r>
      <w:r w:rsidR="000043C3" w:rsidRPr="002C1C46">
        <w:rPr>
          <w:rFonts w:ascii="Times New Roman" w:hAnsi="Times New Roman" w:cs="Times New Roman"/>
          <w:sz w:val="20"/>
          <w:szCs w:val="20"/>
          <w:lang w:val="en-US"/>
        </w:rPr>
        <w:t>es</w:t>
      </w:r>
      <w:r w:rsidR="00D9735F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is performed</w:t>
      </w:r>
      <w:r w:rsidR="000043C3" w:rsidRPr="002C1C46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C84E5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it can be </w:t>
      </w:r>
      <w:r w:rsidR="00D9735F" w:rsidRPr="002C1C46">
        <w:rPr>
          <w:rFonts w:ascii="Times New Roman" w:hAnsi="Times New Roman" w:cs="Times New Roman"/>
          <w:sz w:val="20"/>
          <w:szCs w:val="20"/>
          <w:lang w:val="en-US"/>
        </w:rPr>
        <w:t>observed</w:t>
      </w:r>
      <w:r w:rsidR="00C84E5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that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frequency spectrum of </w:t>
      </w:r>
      <w:r w:rsidR="00D9735F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cerebral activity exhibits a scale</w:t>
      </w:r>
      <w:r w:rsidR="00305D21" w:rsidRPr="002C1C46">
        <w:rPr>
          <w:rFonts w:ascii="Times New Roman" w:hAnsi="Times New Roman" w:cs="Times New Roman"/>
          <w:sz w:val="20"/>
          <w:szCs w:val="20"/>
          <w:lang w:val="en-US"/>
        </w:rPr>
        <w:t>-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invariant behavior</w:t>
      </w:r>
      <w:r w:rsidR="007D4A7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(Mandelbrot 1967; Pritchard 1992)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</w:p>
    <w:p w14:paraId="312B68C8" w14:textId="77777777" w:rsidR="00AA3DC8" w:rsidRPr="002C1C46" w:rsidRDefault="00AA3DC8" w:rsidP="00AA3DC8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95F8EF4" w14:textId="77777777" w:rsidR="00AA3DC8" w:rsidRPr="002C1C46" w:rsidRDefault="004018A9" w:rsidP="00AA3DC8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S(f)= 1/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f</w:t>
      </w:r>
      <w:r w:rsidRPr="002C1C4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n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</w:p>
    <w:p w14:paraId="11FC1FBA" w14:textId="77777777" w:rsidR="00AA3DC8" w:rsidRPr="002C1C46" w:rsidRDefault="00AA3DC8" w:rsidP="00AA3DC8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059EA6E" w14:textId="256B00FA" w:rsidR="00AA3DC8" w:rsidRPr="002C1C46" w:rsidRDefault="004018A9" w:rsidP="00AA3DC8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where S(f) </w:t>
      </w:r>
      <w:r w:rsidR="007D4A7B" w:rsidRPr="002C1C46">
        <w:rPr>
          <w:rFonts w:ascii="Times New Roman" w:hAnsi="Times New Roman" w:cs="Times New Roman"/>
          <w:sz w:val="20"/>
          <w:szCs w:val="20"/>
          <w:lang w:val="en-US"/>
        </w:rPr>
        <w:t>is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the power spectrum, f</w:t>
      </w:r>
      <w:r w:rsidR="00AA3DC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frequency and </w:t>
      </w:r>
      <w:proofErr w:type="spellStart"/>
      <w:r w:rsidRPr="002C1C46">
        <w:rPr>
          <w:rStyle w:val="apple-converted-space"/>
          <w:rFonts w:ascii="Times New Roman" w:hAnsi="Times New Roman" w:cs="Times New Roman"/>
          <w:sz w:val="20"/>
          <w:szCs w:val="20"/>
          <w:lang w:val="en-US"/>
        </w:rPr>
        <w:t>n</w:t>
      </w:r>
      <w:proofErr w:type="spellEnd"/>
      <w:r w:rsidRPr="002C1C46">
        <w:rPr>
          <w:rStyle w:val="apple-converted-space"/>
          <w:rFonts w:ascii="Times New Roman" w:hAnsi="Times New Roman" w:cs="Times New Roman"/>
          <w:sz w:val="20"/>
          <w:szCs w:val="20"/>
          <w:lang w:val="en-US"/>
        </w:rPr>
        <w:t xml:space="preserve"> the power spectral density.</w:t>
      </w:r>
      <w:r w:rsidR="00AA3DC8" w:rsidRPr="002C1C46">
        <w:rPr>
          <w:rStyle w:val="apple-converted-space"/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Pr="002C1C46">
        <w:rPr>
          <w:rStyle w:val="apple-converted-space"/>
          <w:rFonts w:ascii="Times New Roman" w:hAnsi="Times New Roman" w:cs="Times New Roman"/>
          <w:sz w:val="20"/>
          <w:szCs w:val="20"/>
          <w:lang w:val="en-US"/>
        </w:rPr>
        <w:t>The power spectral density</w:t>
      </w:r>
      <w:r w:rsidR="007D4A7B" w:rsidRPr="002C1C46">
        <w:rPr>
          <w:rStyle w:val="apple-converted-space"/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2C1C46">
        <w:rPr>
          <w:rStyle w:val="apple-converted-space"/>
          <w:rFonts w:ascii="Times New Roman" w:hAnsi="Times New Roman" w:cs="Times New Roman"/>
          <w:sz w:val="20"/>
          <w:szCs w:val="20"/>
          <w:lang w:val="en-US"/>
        </w:rPr>
        <w:t>also termed the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“fractal dimension”</w:t>
      </w:r>
      <w:r w:rsidR="007D4A7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equals the negative slope </w:t>
      </w:r>
      <w:r w:rsidR="00AD657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of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a log power versus frequency scatter plot (</w:t>
      </w:r>
      <w:r w:rsidR="00283311" w:rsidRPr="002C1C46">
        <w:rPr>
          <w:rFonts w:ascii="Times New Roman" w:hAnsi="Times New Roman" w:cs="Times New Roman"/>
          <w:sz w:val="20"/>
          <w:szCs w:val="20"/>
          <w:lang w:val="en-US"/>
        </w:rPr>
        <w:t>Milstein et al., 2009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).  It is noteworthy that </w:t>
      </w:r>
      <w:r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fluctuations with complex scaling properties are </w:t>
      </w:r>
      <w:r w:rsidR="00C84E57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spontaneously </w:t>
      </w:r>
      <w:r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generated by the brain even in the absence of exogenous perturbations or changes in </w:t>
      </w:r>
      <w:r w:rsidR="00AD6578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controlling </w:t>
      </w:r>
      <w:r w:rsidRPr="002C1C46">
        <w:rPr>
          <w:rFonts w:ascii="Times New Roman" w:hAnsi="Times New Roman" w:cs="Times New Roman"/>
          <w:sz w:val="20"/>
          <w:szCs w:val="20"/>
          <w:lang w:val="en-GB"/>
        </w:rPr>
        <w:t>parameters</w:t>
      </w:r>
      <w:r w:rsidR="007D4A7B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2C1C46">
        <w:rPr>
          <w:rFonts w:ascii="Times New Roman" w:hAnsi="Times New Roman" w:cs="Times New Roman"/>
          <w:sz w:val="20"/>
          <w:szCs w:val="20"/>
          <w:lang w:val="en-GB"/>
        </w:rPr>
        <w:t>(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GB"/>
        </w:rPr>
        <w:t>Papo</w:t>
      </w:r>
      <w:proofErr w:type="spellEnd"/>
      <w:r w:rsidR="00283311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 2014</w:t>
      </w:r>
      <w:r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). </w:t>
      </w:r>
      <w:r w:rsidR="00C84E57" w:rsidRPr="002C1C46">
        <w:rPr>
          <w:rFonts w:ascii="Times New Roman" w:hAnsi="Times New Roman" w:cs="Times New Roman"/>
          <w:sz w:val="20"/>
          <w:szCs w:val="20"/>
          <w:lang w:val="en-GB"/>
        </w:rPr>
        <w:t>Such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scale-invariant behavior is not </w:t>
      </w:r>
      <w:r w:rsidR="00C84E57" w:rsidRPr="002C1C46">
        <w:rPr>
          <w:rFonts w:ascii="Times New Roman" w:hAnsi="Times New Roman" w:cs="Times New Roman"/>
          <w:sz w:val="20"/>
          <w:szCs w:val="20"/>
          <w:lang w:val="en-US"/>
        </w:rPr>
        <w:t>restricted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to cortical electric </w:t>
      </w:r>
      <w:r w:rsidR="00C84E57" w:rsidRPr="002C1C46">
        <w:rPr>
          <w:rFonts w:ascii="Times New Roman" w:hAnsi="Times New Roman" w:cs="Times New Roman"/>
          <w:sz w:val="20"/>
          <w:szCs w:val="20"/>
          <w:lang w:val="en-US"/>
        </w:rPr>
        <w:t>activity but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has been </w:t>
      </w:r>
      <w:r w:rsidR="003F66C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also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detected in spontaneous neurotransmitter release</w:t>
      </w:r>
      <w:r w:rsidR="00C84E5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(Fox</w:t>
      </w:r>
      <w:r w:rsidR="007D4A7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proofErr w:type="spellStart"/>
      <w:r w:rsidR="007D4A7B" w:rsidRPr="002C1C46">
        <w:rPr>
          <w:rFonts w:ascii="Times New Roman" w:hAnsi="Times New Roman" w:cs="Times New Roman"/>
          <w:sz w:val="20"/>
          <w:szCs w:val="20"/>
          <w:lang w:val="en-US"/>
        </w:rPr>
        <w:t>Raichle</w:t>
      </w:r>
      <w:proofErr w:type="spellEnd"/>
      <w:r w:rsidR="007D4A7B" w:rsidRPr="002C1C46">
        <w:rPr>
          <w:rFonts w:ascii="Times New Roman" w:hAnsi="Times New Roman" w:cs="Times New Roman"/>
          <w:sz w:val="20"/>
          <w:szCs w:val="20"/>
          <w:lang w:val="en-US"/>
        </w:rPr>
        <w:t>, 2007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).  </w:t>
      </w:r>
      <w:r w:rsidR="003F66C7" w:rsidRPr="002C1C46">
        <w:rPr>
          <w:rFonts w:ascii="Times New Roman" w:hAnsi="Times New Roman" w:cs="Times New Roman"/>
          <w:sz w:val="20"/>
          <w:szCs w:val="20"/>
          <w:lang w:val="en-US"/>
        </w:rPr>
        <w:t>U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niversal scaling s</w:t>
      </w:r>
      <w:r w:rsidR="00C84E5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tands for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 general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spatio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>-temporal property of physiological and pathological brain signals.  The emergence of power law distributions has been interpreted in terms of self-organized criticality (Lubeck, 2004)</w:t>
      </w:r>
      <w:r w:rsidR="003F66C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 mechanism of slow energy accumulation and fast energy redistribution </w:t>
      </w:r>
      <w:r w:rsidR="00C84E5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that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drives the system towards a critical state (De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Arcangelis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8331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and </w:t>
      </w:r>
      <w:proofErr w:type="spellStart"/>
      <w:r w:rsidR="00283311" w:rsidRPr="002C1C46">
        <w:rPr>
          <w:rFonts w:ascii="Times New Roman" w:hAnsi="Times New Roman" w:cs="Times New Roman"/>
          <w:sz w:val="20"/>
          <w:szCs w:val="20"/>
          <w:lang w:val="en-US"/>
        </w:rPr>
        <w:t>Herrmannn</w:t>
      </w:r>
      <w:proofErr w:type="spellEnd"/>
      <w:r w:rsidR="0028331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AD6578" w:rsidRPr="002C1C46">
        <w:rPr>
          <w:rFonts w:ascii="Times New Roman" w:hAnsi="Times New Roman" w:cs="Times New Roman"/>
          <w:sz w:val="20"/>
          <w:szCs w:val="20"/>
          <w:lang w:val="en-US"/>
        </w:rPr>
        <w:t>2010)</w:t>
      </w:r>
      <w:r w:rsidR="00C84E57" w:rsidRPr="002C1C46">
        <w:rPr>
          <w:rFonts w:ascii="Times New Roman" w:hAnsi="Times New Roman" w:cs="Times New Roman"/>
          <w:sz w:val="20"/>
          <w:szCs w:val="20"/>
          <w:lang w:val="en-US"/>
        </w:rPr>
        <w:t>.  I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 has been proposed that </w:t>
      </w:r>
      <w:r w:rsidR="00C84E5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same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cognitive processes can be framed in terms of complex activities equipped with scaling properties (Se</w:t>
      </w:r>
      <w:r w:rsidR="00283311" w:rsidRPr="002C1C46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gupta </w:t>
      </w:r>
      <w:r w:rsidR="0028331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and </w:t>
      </w:r>
      <w:proofErr w:type="spellStart"/>
      <w:r w:rsidR="00283311" w:rsidRPr="002C1C46">
        <w:rPr>
          <w:rFonts w:ascii="Times New Roman" w:hAnsi="Times New Roman" w:cs="Times New Roman"/>
          <w:sz w:val="20"/>
          <w:szCs w:val="20"/>
          <w:lang w:val="en-US"/>
        </w:rPr>
        <w:t>Stemmler</w:t>
      </w:r>
      <w:proofErr w:type="spellEnd"/>
      <w:r w:rsidR="0028331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2014).  Power law distributions contain information on how large-scale physiological and pathological outcomes arise from the interactions of many sma</w:t>
      </w:r>
      <w:r w:rsidR="00283311" w:rsidRPr="002C1C46">
        <w:rPr>
          <w:rFonts w:ascii="Times New Roman" w:hAnsi="Times New Roman" w:cs="Times New Roman"/>
          <w:sz w:val="20"/>
          <w:szCs w:val="20"/>
          <w:lang w:val="en-US"/>
        </w:rPr>
        <w:t>ll-scale processes</w:t>
      </w:r>
      <w:r w:rsidR="00C84E5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: this means that the </w:t>
      </w:r>
      <w:r w:rsidR="00AD657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volume </w:t>
      </w:r>
      <w:r w:rsidR="00C84E5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where a single process takes place </w:t>
      </w:r>
      <w:r w:rsidR="00AD6578" w:rsidRPr="002C1C46">
        <w:rPr>
          <w:rFonts w:ascii="Times New Roman" w:hAnsi="Times New Roman" w:cs="Times New Roman"/>
          <w:sz w:val="20"/>
          <w:szCs w:val="20"/>
          <w:lang w:val="en-US"/>
        </w:rPr>
        <w:t>does not count anymore</w:t>
      </w:r>
      <w:r w:rsidR="0059787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(Tinker and Velazquez, 2014; </w:t>
      </w:r>
      <w:proofErr w:type="spellStart"/>
      <w:r w:rsidR="00597878" w:rsidRPr="002C1C46">
        <w:rPr>
          <w:rFonts w:ascii="Times New Roman" w:hAnsi="Times New Roman" w:cs="Times New Roman"/>
          <w:sz w:val="20"/>
          <w:szCs w:val="20"/>
          <w:lang w:val="en-US"/>
        </w:rPr>
        <w:t>Kawe</w:t>
      </w:r>
      <w:proofErr w:type="spellEnd"/>
      <w:r w:rsidR="0059787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et al., 2019)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7D4A7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</w:p>
    <w:p w14:paraId="648338DA" w14:textId="145FBD09" w:rsidR="00AA3DC8" w:rsidRPr="002C1C46" w:rsidRDefault="008A6A64" w:rsidP="00772B0C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GB"/>
        </w:rPr>
        <w:t>Therefore, it is</w:t>
      </w:r>
      <w:r w:rsidR="007D4A7B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 suitable to </w:t>
      </w:r>
      <w:r w:rsidR="007C4BD9" w:rsidRPr="002C1C46">
        <w:rPr>
          <w:rFonts w:ascii="Times New Roman" w:hAnsi="Times New Roman" w:cs="Times New Roman"/>
          <w:sz w:val="20"/>
          <w:szCs w:val="20"/>
          <w:lang w:val="en-US"/>
        </w:rPr>
        <w:t>make use of scale-</w:t>
      </w:r>
      <w:r w:rsidR="007D4A7B" w:rsidRPr="002C1C46">
        <w:rPr>
          <w:rFonts w:ascii="Times New Roman" w:hAnsi="Times New Roman" w:cs="Times New Roman"/>
          <w:sz w:val="20"/>
          <w:szCs w:val="20"/>
          <w:lang w:val="en-US"/>
        </w:rPr>
        <w:t>free oscillations (both “spatial” fractals and/or “temporal” power laws) to build a BTP framework of the nervous activity.</w:t>
      </w:r>
      <w:r w:rsidR="007D4A7B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3637B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 Indeed, s</w:t>
      </w:r>
      <w:r w:rsidR="007C4BD9" w:rsidRPr="002C1C46">
        <w:rPr>
          <w:rFonts w:ascii="Times New Roman" w:hAnsi="Times New Roman" w:cs="Times New Roman"/>
          <w:sz w:val="20"/>
          <w:szCs w:val="20"/>
          <w:lang w:val="en-GB"/>
        </w:rPr>
        <w:t>cale-</w:t>
      </w:r>
      <w:r w:rsidR="002D30E3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free </w:t>
      </w:r>
      <w:r w:rsidR="007D4A7B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nervous </w:t>
      </w:r>
      <w:r w:rsidR="002D30E3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oscillations display the </w:t>
      </w:r>
      <w:r w:rsidR="007D4A7B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same </w:t>
      </w:r>
      <w:r w:rsidR="002D30E3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features </w:t>
      </w:r>
      <w:r w:rsidR="007D4A7B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required by the </w:t>
      </w:r>
      <w:r w:rsidR="002D30E3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BTP </w:t>
      </w:r>
      <w:r w:rsidR="007D4A7B" w:rsidRPr="002C1C46">
        <w:rPr>
          <w:rFonts w:ascii="Times New Roman" w:hAnsi="Times New Roman" w:cs="Times New Roman"/>
          <w:sz w:val="20"/>
          <w:szCs w:val="20"/>
          <w:lang w:val="en-US"/>
        </w:rPr>
        <w:t>set-theoretic </w:t>
      </w:r>
      <w:r w:rsidR="007D4A7B" w:rsidRPr="002C1C46">
        <w:rPr>
          <w:rFonts w:ascii="Times New Roman" w:hAnsi="Times New Roman" w:cs="Times New Roman"/>
          <w:sz w:val="20"/>
          <w:szCs w:val="20"/>
          <w:lang w:val="en-GB"/>
        </w:rPr>
        <w:t>decomposition</w:t>
      </w:r>
      <w:r w:rsidR="002D30E3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: </w:t>
      </w:r>
      <w:r w:rsidR="00941137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these </w:t>
      </w:r>
      <w:r w:rsidR="00A3637B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nervous </w:t>
      </w:r>
      <w:r w:rsidR="00941137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oscillations are 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>non</w:t>
      </w:r>
      <w:r w:rsidR="00145683" w:rsidRPr="002C1C46">
        <w:rPr>
          <w:rFonts w:ascii="Times New Roman" w:hAnsi="Times New Roman" w:cs="Times New Roman"/>
          <w:sz w:val="20"/>
          <w:szCs w:val="20"/>
          <w:lang w:val="en-US"/>
        </w:rPr>
        <w:t>-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>measurable sets with no well-defined volume</w:t>
      </w:r>
      <w:r w:rsidR="00AA3DC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r w:rsidR="00AD6578" w:rsidRPr="002C1C46">
        <w:rPr>
          <w:rFonts w:ascii="Times New Roman" w:hAnsi="Times New Roman" w:cs="Times New Roman"/>
          <w:sz w:val="20"/>
          <w:szCs w:val="20"/>
          <w:lang w:val="en-US"/>
        </w:rPr>
        <w:t>absence of</w:t>
      </w:r>
      <w:r w:rsidR="00AA3DC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mass </w:t>
      </w:r>
      <w:r w:rsidR="00AD6578" w:rsidRPr="002C1C46">
        <w:rPr>
          <w:rFonts w:ascii="Times New Roman" w:hAnsi="Times New Roman" w:cs="Times New Roman"/>
          <w:sz w:val="20"/>
          <w:szCs w:val="20"/>
          <w:lang w:val="en-US"/>
        </w:rPr>
        <w:t>conservation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A3637B" w:rsidRPr="002C1C46">
        <w:rPr>
          <w:rFonts w:ascii="Times New Roman" w:hAnsi="Times New Roman" w:cs="Times New Roman"/>
          <w:sz w:val="20"/>
          <w:szCs w:val="20"/>
          <w:lang w:val="en-US"/>
        </w:rPr>
        <w:t>Th</w:t>
      </w:r>
      <w:r w:rsidR="0094113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e occurrence of 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power laws </w:t>
      </w:r>
      <w:r w:rsidR="00145683" w:rsidRPr="002C1C46">
        <w:rPr>
          <w:rFonts w:ascii="Times New Roman" w:hAnsi="Times New Roman" w:cs="Times New Roman"/>
          <w:sz w:val="20"/>
          <w:szCs w:val="20"/>
          <w:lang w:val="en-US"/>
        </w:rPr>
        <w:t>makes it possible</w:t>
      </w:r>
      <w:r w:rsidR="00D9735F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to detect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the same </w:t>
      </w:r>
      <w:r w:rsidR="0094113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oscillatory 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>pattern at different levels of observation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>, independent of the</w:t>
      </w:r>
      <w:r w:rsidR="00AD657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neuronal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volume</w:t>
      </w:r>
      <w:r w:rsidR="0014568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being</w:t>
      </w:r>
      <w:r w:rsidR="00D9735F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B3492" w:rsidRPr="002C1C46">
        <w:rPr>
          <w:rFonts w:ascii="Times New Roman" w:hAnsi="Times New Roman" w:cs="Times New Roman"/>
          <w:sz w:val="20"/>
          <w:szCs w:val="20"/>
          <w:lang w:val="en-US"/>
        </w:rPr>
        <w:t>considered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AD6578" w:rsidRPr="002C1C46">
        <w:rPr>
          <w:rFonts w:ascii="Times New Roman" w:hAnsi="Times New Roman" w:cs="Times New Roman"/>
          <w:sz w:val="20"/>
          <w:szCs w:val="20"/>
          <w:lang w:val="en-US"/>
        </w:rPr>
        <w:t>Fractals and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power laws repeat themselves from the micro- to the macro-levels of observation,</w:t>
      </w:r>
      <w:r w:rsidR="0094113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>unchanged</w:t>
      </w:r>
      <w:r w:rsidR="0026018D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when split and reunited</w:t>
      </w:r>
      <w:r w:rsidR="00AA3DC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 Paraphrasing the BT</w:t>
      </w:r>
      <w:r w:rsidR="007C461D" w:rsidRPr="002C1C46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>’s formulation, we could say that: when at least five components of a scale</w:t>
      </w:r>
      <w:r w:rsidR="00D9735F" w:rsidRPr="002C1C46">
        <w:rPr>
          <w:rFonts w:ascii="Times New Roman" w:hAnsi="Times New Roman" w:cs="Times New Roman"/>
          <w:sz w:val="20"/>
          <w:szCs w:val="20"/>
          <w:lang w:val="en-US"/>
        </w:rPr>
        <w:t>-</w:t>
      </w:r>
      <w:r w:rsidR="0094113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invariant 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>nervous oscillation are moved</w:t>
      </w:r>
      <w:r w:rsidR="0032448F" w:rsidRPr="002C1C46">
        <w:rPr>
          <w:rFonts w:ascii="Times New Roman" w:hAnsi="Times New Roman" w:cs="Times New Roman"/>
          <w:sz w:val="20"/>
          <w:szCs w:val="20"/>
          <w:lang w:val="en-US"/>
        </w:rPr>
        <w:t>, translated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and rotated without changing their shape, we </w:t>
      </w:r>
      <w:r w:rsidR="00941137" w:rsidRPr="002C1C46">
        <w:rPr>
          <w:rFonts w:ascii="Times New Roman" w:hAnsi="Times New Roman" w:cs="Times New Roman"/>
          <w:sz w:val="20"/>
          <w:szCs w:val="20"/>
          <w:lang w:val="en-US"/>
        </w:rPr>
        <w:t>achi</w:t>
      </w:r>
      <w:r w:rsidR="00AA3DC8" w:rsidRPr="002C1C46">
        <w:rPr>
          <w:rFonts w:ascii="Times New Roman" w:hAnsi="Times New Roman" w:cs="Times New Roman"/>
          <w:sz w:val="20"/>
          <w:szCs w:val="20"/>
          <w:lang w:val="en-US"/>
        </w:rPr>
        <w:t>e</w:t>
      </w:r>
      <w:r w:rsidR="00941137" w:rsidRPr="002C1C46">
        <w:rPr>
          <w:rFonts w:ascii="Times New Roman" w:hAnsi="Times New Roman" w:cs="Times New Roman"/>
          <w:sz w:val="20"/>
          <w:szCs w:val="20"/>
          <w:lang w:val="en-US"/>
        </w:rPr>
        <w:t>ve two scale</w:t>
      </w:r>
      <w:r w:rsidR="00D9735F" w:rsidRPr="002C1C46">
        <w:rPr>
          <w:rFonts w:ascii="Times New Roman" w:hAnsi="Times New Roman" w:cs="Times New Roman"/>
          <w:sz w:val="20"/>
          <w:szCs w:val="20"/>
          <w:lang w:val="en-US"/>
        </w:rPr>
        <w:t>-</w:t>
      </w:r>
      <w:r w:rsidR="00941137" w:rsidRPr="002C1C46">
        <w:rPr>
          <w:rFonts w:ascii="Times New Roman" w:hAnsi="Times New Roman" w:cs="Times New Roman"/>
          <w:sz w:val="20"/>
          <w:szCs w:val="20"/>
          <w:lang w:val="en-US"/>
        </w:rPr>
        <w:t>invariant</w:t>
      </w:r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nervous oscillations 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>instead of the original one</w:t>
      </w:r>
      <w:r w:rsidR="0094113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A3637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 other words, </w:t>
      </w:r>
      <w:r w:rsidR="00305D21" w:rsidRPr="002C1C46">
        <w:rPr>
          <w:rFonts w:ascii="Times New Roman" w:hAnsi="Times New Roman" w:cs="Times New Roman"/>
          <w:sz w:val="20"/>
          <w:szCs w:val="20"/>
          <w:lang w:val="en-US"/>
        </w:rPr>
        <w:t>we suggest that the</w:t>
      </w:r>
      <w:r w:rsidR="00A3637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proper sequence of moves </w:t>
      </w:r>
      <w:r w:rsidR="008812F9" w:rsidRPr="002C1C46">
        <w:rPr>
          <w:rFonts w:ascii="Times New Roman" w:hAnsi="Times New Roman" w:cs="Times New Roman"/>
          <w:sz w:val="20"/>
          <w:szCs w:val="20"/>
          <w:lang w:val="en-US"/>
        </w:rPr>
        <w:t>duplicates</w:t>
      </w:r>
      <w:r w:rsidR="00A3637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the scale free oscillations generated (spontaneously or not) by the central nervous system. </w:t>
      </w:r>
    </w:p>
    <w:p w14:paraId="1928FA8F" w14:textId="77777777" w:rsidR="00772B0C" w:rsidRPr="002C1C46" w:rsidRDefault="00772B0C" w:rsidP="00772B0C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A4BE447" w14:textId="4D03A188" w:rsidR="00390DD9" w:rsidRPr="002C1C46" w:rsidRDefault="00390DD9" w:rsidP="00390DD9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F58B374" w14:textId="77777777" w:rsidR="00390DD9" w:rsidRPr="002C1C46" w:rsidRDefault="00390DD9" w:rsidP="00390DD9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42100FC" w14:textId="77777777" w:rsidR="00AA3DC8" w:rsidRPr="002C1C46" w:rsidRDefault="00AA3DC8" w:rsidP="00772B0C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12FB6DD" w14:textId="77777777" w:rsidR="004825FB" w:rsidRPr="002C1C46" w:rsidRDefault="004825FB" w:rsidP="007C5054">
      <w:pPr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6E8704AA" w14:textId="77777777" w:rsidR="0047043F" w:rsidRPr="002C1C46" w:rsidRDefault="0047043F" w:rsidP="007C5054">
      <w:pPr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</w:pPr>
    </w:p>
    <w:p w14:paraId="4CCAD96E" w14:textId="77777777" w:rsidR="0047043F" w:rsidRPr="002C1C46" w:rsidRDefault="008521F2" w:rsidP="0047043F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 wp14:anchorId="5F31F49A" wp14:editId="1A8199BB">
            <wp:extent cx="5751844" cy="8248650"/>
            <wp:effectExtent l="0" t="0" r="0" b="0"/>
            <wp:docPr id="6" name="Immagine 6" descr="C:\Users\utente\Desktop\Banach tarki orizzonta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Banach tarki orizzontale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06" cy="82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42B8D" w14:textId="77777777" w:rsidR="0047043F" w:rsidRPr="002C1C46" w:rsidRDefault="0047043F" w:rsidP="0047043F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2CA45BA2" w14:textId="2AFAA73B" w:rsidR="001D5267" w:rsidRPr="002C1C46" w:rsidRDefault="0047043F" w:rsidP="007C5054">
      <w:pPr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 2</w:t>
      </w:r>
      <w:r w:rsidR="00105118" w:rsidRPr="002C1C46">
        <w:rPr>
          <w:rFonts w:ascii="Times New Roman" w:hAnsi="Times New Roman" w:cs="Times New Roman"/>
          <w:sz w:val="20"/>
          <w:szCs w:val="20"/>
          <w:lang w:val="en-US"/>
        </w:rPr>
        <w:t>.  This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classical example </w:t>
      </w:r>
      <w:r w:rsidR="00105118" w:rsidRPr="002C1C46">
        <w:rPr>
          <w:rFonts w:ascii="Times New Roman" w:hAnsi="Times New Roman" w:cs="Times New Roman"/>
          <w:sz w:val="20"/>
          <w:szCs w:val="20"/>
          <w:lang w:val="en-US"/>
        </w:rPr>
        <w:t>illustrates</w:t>
      </w:r>
      <w:r w:rsidR="00AD657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the operations required by </w:t>
      </w:r>
      <w:r w:rsidR="00AA3DC8" w:rsidRPr="002C1C46">
        <w:rPr>
          <w:rFonts w:ascii="Times New Roman" w:hAnsi="Times New Roman" w:cs="Times New Roman"/>
          <w:sz w:val="20"/>
          <w:szCs w:val="20"/>
          <w:lang w:val="en-US"/>
        </w:rPr>
        <w:t>BTP</w:t>
      </w:r>
      <w:r w:rsidR="0010511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through decomposition into sets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.  Starting from a single manifold, once performed a series of cuts and translations, two manifolds are achieved equal to the original one.</w:t>
      </w:r>
      <w:r w:rsidR="0078333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 Note that, if we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include the parent (original </w:t>
      </w:r>
      <w:r w:rsidR="00105118" w:rsidRPr="002C1C46">
        <w:rPr>
          <w:rFonts w:ascii="Times New Roman" w:hAnsi="Times New Roman" w:cs="Times New Roman"/>
          <w:sz w:val="20"/>
          <w:szCs w:val="20"/>
          <w:lang w:val="en-US"/>
        </w:rPr>
        <w:t>manifold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) as one of the piec</w:t>
      </w:r>
      <w:r w:rsidR="00783337" w:rsidRPr="002C1C46">
        <w:rPr>
          <w:rFonts w:ascii="Times New Roman" w:hAnsi="Times New Roman" w:cs="Times New Roman"/>
          <w:sz w:val="20"/>
          <w:szCs w:val="20"/>
          <w:lang w:val="en-US"/>
        </w:rPr>
        <w:t>es, we get a total of five</w:t>
      </w:r>
      <w:r w:rsidR="0010511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that </w:t>
      </w:r>
      <w:r w:rsidR="00305D21" w:rsidRPr="002C1C46">
        <w:rPr>
          <w:rFonts w:ascii="Times New Roman" w:hAnsi="Times New Roman" w:cs="Times New Roman"/>
          <w:sz w:val="20"/>
          <w:szCs w:val="20"/>
          <w:lang w:val="en-US"/>
        </w:rPr>
        <w:t>is</w:t>
      </w:r>
      <w:r w:rsidR="0010511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</w:t>
      </w:r>
      <w:r w:rsidR="00783337" w:rsidRPr="002C1C46">
        <w:rPr>
          <w:rFonts w:ascii="Times New Roman" w:hAnsi="Times New Roman" w:cs="Times New Roman"/>
          <w:sz w:val="20"/>
          <w:szCs w:val="20"/>
          <w:lang w:val="en-US"/>
        </w:rPr>
        <w:t>e min</w:t>
      </w:r>
      <w:r w:rsidR="00AD657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imum </w:t>
      </w:r>
      <w:r w:rsidR="00A3637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number of pieces </w:t>
      </w:r>
      <w:r w:rsidR="00AD657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required to let </w:t>
      </w:r>
      <w:r w:rsidR="0078333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BTP work.  </w:t>
      </w:r>
    </w:p>
    <w:p w14:paraId="23FB4997" w14:textId="781233C4" w:rsidR="00DF644B" w:rsidRPr="002C1C46" w:rsidRDefault="00DF644B" w:rsidP="007C5054">
      <w:pPr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6D58CD14" w14:textId="02C0613F" w:rsidR="008F5F50" w:rsidRPr="002C1C46" w:rsidRDefault="008F5F50" w:rsidP="007C5054">
      <w:pPr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295F4D6F" w14:textId="77777777" w:rsidR="008F5F50" w:rsidRPr="002C1C46" w:rsidRDefault="008F5F50" w:rsidP="007C5054">
      <w:pPr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385C24E7" w14:textId="77777777" w:rsidR="002D30E3" w:rsidRPr="002C1C46" w:rsidRDefault="002D30E3" w:rsidP="007C5054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42007D99" w14:textId="77777777" w:rsidR="00A57846" w:rsidRPr="002C1C46" w:rsidRDefault="002D30E3" w:rsidP="007C5054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b/>
          <w:sz w:val="20"/>
          <w:szCs w:val="20"/>
          <w:lang w:val="en-US"/>
        </w:rPr>
        <w:t xml:space="preserve">POWER LAWS </w:t>
      </w:r>
      <w:r w:rsidR="00A57846" w:rsidRPr="002C1C46">
        <w:rPr>
          <w:rFonts w:ascii="Times New Roman" w:hAnsi="Times New Roman" w:cs="Times New Roman"/>
          <w:b/>
          <w:sz w:val="20"/>
          <w:szCs w:val="20"/>
          <w:lang w:val="en-US"/>
        </w:rPr>
        <w:t xml:space="preserve">MEET THE BANACH TARSKI PARADOX  </w:t>
      </w:r>
    </w:p>
    <w:p w14:paraId="27DF1B98" w14:textId="77777777" w:rsidR="007C5054" w:rsidRPr="002C1C46" w:rsidRDefault="007C5054" w:rsidP="007C5054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353254DC" w14:textId="6A13032D" w:rsidR="002A22A9" w:rsidRPr="002C1C46" w:rsidRDefault="005E51FF" w:rsidP="002A22A9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In th</w:t>
      </w:r>
      <w:r w:rsidR="00337090" w:rsidRPr="002C1C46">
        <w:rPr>
          <w:rFonts w:ascii="Times New Roman" w:hAnsi="Times New Roman" w:cs="Times New Roman"/>
          <w:sz w:val="20"/>
          <w:szCs w:val="20"/>
          <w:lang w:val="en-US"/>
        </w:rPr>
        <w:t>e previous paragraph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we described </w:t>
      </w:r>
      <w:r w:rsidR="00A3637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theoretical </w:t>
      </w:r>
      <w:r w:rsidR="00A3637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background </w:t>
      </w:r>
      <w:r w:rsidR="0033709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to link 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two apparently irreconcilable frameworks, i.e.,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33709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abstract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mathematical apparatus </w:t>
      </w:r>
      <w:r w:rsidR="007C4BD9" w:rsidRPr="002C1C46">
        <w:rPr>
          <w:rFonts w:ascii="Times New Roman" w:hAnsi="Times New Roman" w:cs="Times New Roman"/>
          <w:sz w:val="20"/>
          <w:szCs w:val="20"/>
          <w:lang w:val="en-US"/>
        </w:rPr>
        <w:t>of BT</w:t>
      </w:r>
      <w:r w:rsidR="007C461D" w:rsidRPr="002C1C46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7C4BD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and the </w:t>
      </w:r>
      <w:r w:rsidR="00A3637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impalpable </w:t>
      </w:r>
      <w:r w:rsidR="007C4BD9" w:rsidRPr="002C1C46">
        <w:rPr>
          <w:rFonts w:ascii="Times New Roman" w:hAnsi="Times New Roman" w:cs="Times New Roman"/>
          <w:sz w:val="20"/>
          <w:szCs w:val="20"/>
          <w:lang w:val="en-US"/>
        </w:rPr>
        <w:t>scale-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free dynamics occur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>ring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in the nervous system.  </w:t>
      </w:r>
      <w:r w:rsidR="00A3637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 this paragraph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we </w:t>
      </w:r>
      <w:r w:rsidR="008812F9" w:rsidRPr="002C1C46">
        <w:rPr>
          <w:rFonts w:ascii="Times New Roman" w:hAnsi="Times New Roman" w:cs="Times New Roman"/>
          <w:sz w:val="20"/>
          <w:szCs w:val="20"/>
          <w:lang w:val="en-US"/>
        </w:rPr>
        <w:t>seek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to operationalize their </w:t>
      </w:r>
      <w:r w:rsidR="00085BC9" w:rsidRPr="002C1C46">
        <w:rPr>
          <w:rFonts w:ascii="Times New Roman" w:hAnsi="Times New Roman" w:cs="Times New Roman"/>
          <w:sz w:val="20"/>
          <w:szCs w:val="20"/>
          <w:lang w:val="en-US"/>
        </w:rPr>
        <w:t>partnering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in </w:t>
      </w:r>
      <w:r w:rsidR="00085BC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A3637B" w:rsidRPr="002C1C46">
        <w:rPr>
          <w:rFonts w:ascii="Times New Roman" w:hAnsi="Times New Roman" w:cs="Times New Roman"/>
          <w:sz w:val="20"/>
          <w:szCs w:val="20"/>
          <w:lang w:val="en-US"/>
        </w:rPr>
        <w:t>real-world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system</w:t>
      </w:r>
      <w:r w:rsidR="00085BC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of 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>the human brain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3F66C7" w:rsidRPr="002C1C46">
        <w:rPr>
          <w:rFonts w:ascii="Times New Roman" w:hAnsi="Times New Roman" w:cs="Times New Roman"/>
          <w:sz w:val="20"/>
          <w:szCs w:val="20"/>
          <w:lang w:val="en-US"/>
        </w:rPr>
        <w:t>W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e show how it is feasible to physically/biologically illustrate the counterintuitive claim that </w:t>
      </w:r>
      <w:r w:rsidR="00305D2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both </w:t>
      </w:r>
      <w:r w:rsidR="00085BC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objects and </w:t>
      </w:r>
      <w:r w:rsidR="00305D21" w:rsidRPr="002C1C46">
        <w:rPr>
          <w:rFonts w:ascii="Times New Roman" w:hAnsi="Times New Roman" w:cs="Times New Roman"/>
          <w:sz w:val="20"/>
          <w:szCs w:val="20"/>
          <w:lang w:val="en-US"/>
        </w:rPr>
        <w:t>nervous processes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can be duplicated without changes in volume, energy, information.  </w:t>
      </w:r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he </w:t>
      </w:r>
      <w:r w:rsidR="0033709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canonical 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example of one sphere </w:t>
      </w:r>
      <w:r w:rsidR="00085BC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which 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>becom</w:t>
      </w:r>
      <w:r w:rsidR="00085BC9" w:rsidRPr="002C1C46">
        <w:rPr>
          <w:rFonts w:ascii="Times New Roman" w:hAnsi="Times New Roman" w:cs="Times New Roman"/>
          <w:sz w:val="20"/>
          <w:szCs w:val="20"/>
          <w:lang w:val="en-US"/>
        </w:rPr>
        <w:t>es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two</w:t>
      </w:r>
      <w:r w:rsidR="0033709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spheres </w:t>
      </w:r>
      <w:r w:rsidR="00337090" w:rsidRPr="002C1C46">
        <w:rPr>
          <w:rFonts w:ascii="Times New Roman" w:hAnsi="Times New Roman" w:cs="Times New Roman"/>
          <w:sz w:val="20"/>
          <w:szCs w:val="20"/>
          <w:lang w:val="en-US"/>
        </w:rPr>
        <w:t>after a</w:t>
      </w:r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>series of</w:t>
      </w:r>
      <w:r w:rsidR="00282A5D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cuts and </w:t>
      </w:r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>rotations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>/</w:t>
      </w:r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translations has been </w:t>
      </w:r>
      <w:r w:rsidR="00282A5D" w:rsidRPr="002C1C46">
        <w:rPr>
          <w:rFonts w:ascii="Times New Roman" w:hAnsi="Times New Roman" w:cs="Times New Roman"/>
          <w:sz w:val="20"/>
          <w:szCs w:val="20"/>
          <w:lang w:val="en-US"/>
        </w:rPr>
        <w:t>previously</w:t>
      </w:r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illustrated in </w:t>
      </w:r>
      <w:r w:rsidR="00FE171A"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 2</w:t>
      </w:r>
      <w:r w:rsidR="002D30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D9330B" w:rsidRPr="002C1C46">
        <w:rPr>
          <w:rFonts w:ascii="Times New Roman" w:hAnsi="Times New Roman" w:cs="Times New Roman"/>
          <w:sz w:val="20"/>
          <w:szCs w:val="20"/>
          <w:lang w:val="en-US"/>
        </w:rPr>
        <w:t>Here</w:t>
      </w:r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9330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we </w:t>
      </w:r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describe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how, with the choice of 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just a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few cuts, a fractal </w:t>
      </w:r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>manifold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can be decomposed </w:t>
      </w:r>
      <w:r w:rsidR="000E08D2" w:rsidRPr="002C1C46">
        <w:rPr>
          <w:rFonts w:ascii="Times New Roman" w:hAnsi="Times New Roman" w:cs="Times New Roman"/>
          <w:sz w:val="20"/>
          <w:szCs w:val="20"/>
          <w:lang w:val="en-US"/>
        </w:rPr>
        <w:t>into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three structures with matching description</w:t>
      </w:r>
      <w:r w:rsidR="004F4D9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4F4D99"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 3</w:t>
      </w:r>
      <w:r w:rsidR="004F4D99" w:rsidRPr="002C1C46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82A5D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Technically, </w:t>
      </w:r>
      <w:r w:rsidR="007C461D" w:rsidRPr="002C1C46">
        <w:rPr>
          <w:rFonts w:ascii="Times New Roman" w:hAnsi="Times New Roman" w:cs="Times New Roman"/>
          <w:sz w:val="20"/>
          <w:szCs w:val="20"/>
          <w:lang w:val="en-US"/>
        </w:rPr>
        <w:t>BTP</w:t>
      </w:r>
      <w:r w:rsidR="00282A5D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E08D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makes it possible </w:t>
      </w:r>
      <w:r w:rsidR="00282A5D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to achieve k copies of a ball in the Euclidean n-space from one, for any integers n ≥ 3 and k ≥ 1, by using the Lie rotation group SO(n).  </w:t>
      </w:r>
      <w:r w:rsidR="00305D2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Here </w:t>
      </w:r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we </w:t>
      </w:r>
      <w:r w:rsidR="00085BC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consider </w:t>
      </w:r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proofErr w:type="spellStart"/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>Sierpinski</w:t>
      </w:r>
      <w:proofErr w:type="spellEnd"/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triangle, a fractal fixed set with the overall shape of an equilateral triangle, subdivided recursively into smaller equilateral triangles</w:t>
      </w:r>
      <w:r w:rsidR="004F4D9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(Ali et al., 2019)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B978D0"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 3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shows </w:t>
      </w:r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how three </w:t>
      </w:r>
      <w:proofErr w:type="spellStart"/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>Sierpinski</w:t>
      </w:r>
      <w:proofErr w:type="spellEnd"/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triangles </w:t>
      </w:r>
      <w:r w:rsidR="003F66C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can be achieved, </w:t>
      </w:r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starting from just one.  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>Therefore, with the proper choice o</w:t>
      </w:r>
      <w:r w:rsidR="007C4BD9" w:rsidRPr="002C1C46">
        <w:rPr>
          <w:rFonts w:ascii="Times New Roman" w:hAnsi="Times New Roman" w:cs="Times New Roman"/>
          <w:sz w:val="20"/>
          <w:szCs w:val="20"/>
          <w:lang w:val="en-US"/>
        </w:rPr>
        <w:t>f cuts and translations, scale-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free structures obey the </w:t>
      </w:r>
      <w:r w:rsidR="007C461D" w:rsidRPr="002C1C46">
        <w:rPr>
          <w:rFonts w:ascii="Times New Roman" w:hAnsi="Times New Roman" w:cs="Times New Roman"/>
          <w:sz w:val="20"/>
          <w:szCs w:val="20"/>
          <w:lang w:val="en-US"/>
        </w:rPr>
        <w:t>BTP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dictates.    </w:t>
      </w:r>
    </w:p>
    <w:p w14:paraId="66EE5010" w14:textId="77777777" w:rsidR="00B978D0" w:rsidRPr="002C1C46" w:rsidRDefault="00B978D0" w:rsidP="002A22A9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ADC6A4A" w14:textId="1EB9277E" w:rsidR="002A22A9" w:rsidRPr="002C1C46" w:rsidRDefault="00085BC9" w:rsidP="002A22A9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he paradox can be </w:t>
      </w:r>
      <w:r w:rsidR="003F66C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also 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>used in another slightly different way</w:t>
      </w:r>
      <w:r w:rsidR="00305D2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allowing the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assess</w:t>
      </w:r>
      <w:r w:rsidR="00305D21" w:rsidRPr="002C1C46">
        <w:rPr>
          <w:rFonts w:ascii="Times New Roman" w:hAnsi="Times New Roman" w:cs="Times New Roman"/>
          <w:sz w:val="20"/>
          <w:szCs w:val="20"/>
          <w:lang w:val="en-US"/>
        </w:rPr>
        <w:t>ment of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physical and biological dynamics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2A22A9" w:rsidRPr="002C1C46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60100D" w:rsidRPr="002C1C46">
        <w:rPr>
          <w:rFonts w:ascii="Times New Roman" w:hAnsi="Times New Roman" w:cs="Times New Roman"/>
          <w:b/>
          <w:sz w:val="20"/>
          <w:szCs w:val="20"/>
          <w:lang w:val="en-US"/>
        </w:rPr>
        <w:t>4</w:t>
      </w:r>
      <w:r w:rsidR="00B978D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).  In this case, 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main issue is 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not the split of pieces, rather 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>the growth of BTP stages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305D2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>We start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with multiple spherical composite vertexes in a nexus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In the sequel, 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multiple sequences of contiguous spacetime spheres 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are produced 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2A22A9" w:rsidRPr="002C1C46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Figures </w:t>
      </w:r>
      <w:r w:rsidR="0060100D" w:rsidRPr="002C1C46">
        <w:rPr>
          <w:rFonts w:ascii="Times New Roman" w:hAnsi="Times New Roman" w:cs="Times New Roman"/>
          <w:b/>
          <w:sz w:val="20"/>
          <w:szCs w:val="20"/>
          <w:lang w:val="en-US"/>
        </w:rPr>
        <w:t>4</w:t>
      </w:r>
      <w:r w:rsidR="002A22A9" w:rsidRPr="002C1C46">
        <w:rPr>
          <w:rFonts w:ascii="Times New Roman" w:hAnsi="Times New Roman" w:cs="Times New Roman"/>
          <w:b/>
          <w:sz w:val="20"/>
          <w:szCs w:val="20"/>
          <w:lang w:val="en-US"/>
        </w:rPr>
        <w:t>A-C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>).</w:t>
      </w:r>
      <w:r w:rsidR="00116FA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BTP </w:t>
      </w:r>
      <w:r w:rsidR="00305D2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can be also 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>viewed as a piecewise division of one sphere into the interior of another sphere (</w:t>
      </w:r>
      <w:r w:rsidR="00B56486"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 4D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).  </w:t>
      </w:r>
      <w:r w:rsidR="00305D21" w:rsidRPr="002C1C46">
        <w:rPr>
          <w:rFonts w:ascii="Times New Roman" w:hAnsi="Times New Roman" w:cs="Times New Roman"/>
          <w:sz w:val="20"/>
          <w:szCs w:val="20"/>
          <w:lang w:val="en-US"/>
        </w:rPr>
        <w:t>The BTP process starts with a single sphere serving as a generator of another sphere.  T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he required pieces are not “solids” in the usual sense, rather infinite scatterings of vertexes 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standing for 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>physical counterparts of points in an algebraic topology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>Alexandroff</w:t>
      </w:r>
      <w:proofErr w:type="spellEnd"/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>1935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116FAC" w:rsidRPr="002C1C46">
        <w:rPr>
          <w:rFonts w:ascii="Times New Roman" w:hAnsi="Times New Roman" w:cs="Times New Roman"/>
          <w:sz w:val="20"/>
          <w:szCs w:val="20"/>
          <w:lang w:val="en-US"/>
        </w:rPr>
        <w:t>Peters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16FAC" w:rsidRPr="002C1C46">
        <w:rPr>
          <w:rFonts w:ascii="Times New Roman" w:hAnsi="Times New Roman" w:cs="Times New Roman"/>
          <w:sz w:val="20"/>
          <w:szCs w:val="20"/>
          <w:lang w:val="en-US"/>
        </w:rPr>
        <w:t>2020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116FA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>These</w:t>
      </w:r>
      <w:r w:rsidR="00116FA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vertexes </w:t>
      </w:r>
      <w:r w:rsidR="00305D21" w:rsidRPr="002C1C46">
        <w:rPr>
          <w:rFonts w:ascii="Times New Roman" w:hAnsi="Times New Roman" w:cs="Times New Roman"/>
          <w:sz w:val="20"/>
          <w:szCs w:val="20"/>
          <w:lang w:val="en-US"/>
        </w:rPr>
        <w:t>represent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the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minuscule spacetime chunks in shape assemblies that are the basic building blocks </w:t>
      </w:r>
      <w:r w:rsidR="00116FAC" w:rsidRPr="002C1C46">
        <w:rPr>
          <w:rFonts w:ascii="Times New Roman" w:hAnsi="Times New Roman" w:cs="Times New Roman"/>
          <w:sz w:val="20"/>
          <w:szCs w:val="20"/>
          <w:lang w:val="en-US"/>
        </w:rPr>
        <w:t>of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vortex nerve structur</w:t>
      </w:r>
      <w:r w:rsidR="00DD0304" w:rsidRPr="002C1C46">
        <w:rPr>
          <w:rFonts w:ascii="Times New Roman" w:hAnsi="Times New Roman" w:cs="Times New Roman"/>
          <w:sz w:val="20"/>
          <w:szCs w:val="20"/>
          <w:lang w:val="en-US"/>
        </w:rPr>
        <w:t>es in a CW topology (Peters 2018</w:t>
      </w:r>
      <w:r w:rsidR="006737FF" w:rsidRPr="002C1C46">
        <w:rPr>
          <w:rFonts w:ascii="Times New Roman" w:hAnsi="Times New Roman" w:cs="Times New Roman"/>
          <w:sz w:val="20"/>
          <w:szCs w:val="20"/>
          <w:lang w:val="en-US"/>
        </w:rPr>
        <w:t>; Peters 20</w:t>
      </w:r>
      <w:r w:rsidR="00DD0304" w:rsidRPr="002C1C46">
        <w:rPr>
          <w:rFonts w:ascii="Times New Roman" w:hAnsi="Times New Roman" w:cs="Times New Roman"/>
          <w:sz w:val="20"/>
          <w:szCs w:val="20"/>
          <w:lang w:val="en-US"/>
        </w:rPr>
        <w:t>19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).  Therefore, the multiple spacetime spherical divisions illustrated in </w:t>
      </w:r>
      <w:r w:rsidR="002A22A9" w:rsidRPr="002C1C46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60100D" w:rsidRPr="002C1C46">
        <w:rPr>
          <w:rFonts w:ascii="Times New Roman" w:hAnsi="Times New Roman" w:cs="Times New Roman"/>
          <w:b/>
          <w:sz w:val="20"/>
          <w:szCs w:val="20"/>
          <w:lang w:val="en-US"/>
        </w:rPr>
        <w:t>4</w:t>
      </w:r>
      <w:r w:rsidR="002A22A9" w:rsidRPr="002C1C46">
        <w:rPr>
          <w:rFonts w:ascii="Times New Roman" w:hAnsi="Times New Roman" w:cs="Times New Roman"/>
          <w:b/>
          <w:sz w:val="20"/>
          <w:szCs w:val="20"/>
          <w:lang w:val="en-US"/>
        </w:rPr>
        <w:t>D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lead to incarnation of multiple generators of offspring spheres</w:t>
      </w:r>
      <w:r w:rsidR="006737FF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that are pivots in path-connected vortical structures, which have high affinity to complex-valued activation functions (</w:t>
      </w:r>
      <w:proofErr w:type="spellStart"/>
      <w:r w:rsidR="006737FF" w:rsidRPr="002C1C46">
        <w:rPr>
          <w:rFonts w:ascii="Times New Roman" w:hAnsi="Times New Roman" w:cs="Times New Roman"/>
          <w:sz w:val="20"/>
          <w:szCs w:val="20"/>
          <w:lang w:val="en-US"/>
        </w:rPr>
        <w:t>Ỏzgủ</w:t>
      </w:r>
      <w:r w:rsidR="00046524" w:rsidRPr="002C1C46">
        <w:rPr>
          <w:rFonts w:ascii="Times New Roman" w:hAnsi="Times New Roman" w:cs="Times New Roman"/>
          <w:sz w:val="20"/>
          <w:szCs w:val="20"/>
          <w:lang w:val="en-US"/>
        </w:rPr>
        <w:t>r</w:t>
      </w:r>
      <w:proofErr w:type="spellEnd"/>
      <w:r w:rsidR="0004652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et al., </w:t>
      </w:r>
      <w:r w:rsidR="006737FF" w:rsidRPr="002C1C46">
        <w:rPr>
          <w:rFonts w:ascii="Times New Roman" w:hAnsi="Times New Roman" w:cs="Times New Roman"/>
          <w:sz w:val="20"/>
          <w:szCs w:val="20"/>
          <w:lang w:val="en-US"/>
        </w:rPr>
        <w:t>2020)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A path can then be traced from the surface of a parent sphere (call it e1) along the surface of a child sphere (call it e2), stretching in an unbounded fashion to a nexus of contiguous new offspring spheres, forming the collection of BTP generators </w:t>
      </w:r>
      <w:r w:rsidR="002A22A9" w:rsidRPr="002C1C46">
        <w:rPr>
          <w:position w:val="-14"/>
        </w:rPr>
        <w:object w:dxaOrig="2100" w:dyaOrig="400" w14:anchorId="78F34FFB">
          <v:shape id="_x0000_i1034" type="#_x0000_t75" style="width:108pt;height:21.75pt" o:ole="">
            <v:imagedata r:id="rId30" o:title=""/>
          </v:shape>
          <o:OLEObject Type="Embed" ProgID="Equation.DSMT4" ShapeID="_x0000_i1034" DrawAspect="Content" ObjectID="_1662461939" r:id="rId31"/>
        </w:objec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In effect, the algebraic </w:t>
      </w:r>
      <w:proofErr w:type="spellStart"/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>Betti</w:t>
      </w:r>
      <w:proofErr w:type="spellEnd"/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number for a burgeoning </w:t>
      </w:r>
      <w:r w:rsidR="007C461D" w:rsidRPr="002C1C46">
        <w:rPr>
          <w:rFonts w:ascii="Times New Roman" w:hAnsi="Times New Roman" w:cs="Times New Roman"/>
          <w:sz w:val="20"/>
          <w:szCs w:val="20"/>
          <w:lang w:val="en-US"/>
        </w:rPr>
        <w:t>BTP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sphere is</w:t>
      </w:r>
      <w:r w:rsidR="002A22A9" w:rsidRPr="002C1C46">
        <w:rPr>
          <w:position w:val="-12"/>
        </w:rPr>
        <w:object w:dxaOrig="700" w:dyaOrig="360" w14:anchorId="2950411A">
          <v:shape id="_x0000_i1035" type="#_x0000_t75" style="width:36pt;height:21.75pt" o:ole="">
            <v:imagedata r:id="rId32" o:title=""/>
          </v:shape>
          <o:OLEObject Type="Embed" ProgID="Equation.DSMT4" ShapeID="_x0000_i1035" DrawAspect="Content" ObjectID="_1662461940" r:id="rId33"/>
        </w:objec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 a free Abelian group representation of a sequence of BTP sphere divisions (Don et al., 2020).  </w:t>
      </w:r>
      <w:r w:rsidR="00D35AC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5942FCF9" w14:textId="79EFC428" w:rsidR="008C244B" w:rsidRPr="002C1C46" w:rsidRDefault="008C244B" w:rsidP="002A22A9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CA86D99" w14:textId="26F9B5B5" w:rsidR="008C244B" w:rsidRPr="002C1C46" w:rsidRDefault="008C244B" w:rsidP="002A22A9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In group theory, a group is defined by a nonempty set G together with a binary operation denoted by +.   In G, there is a zero element 0 and every member g in G has an inverse -g so that g – g = 0.   G is Abelian, provided g + g’ = g’ + g for all members g, g’ in G.  Recall that a finite group G is cyclic, provided every element g in G can be written as an integer multiple of a generating element h in G so that</w:t>
      </w:r>
    </w:p>
    <w:p w14:paraId="2F256FAA" w14:textId="77777777" w:rsidR="008C244B" w:rsidRPr="002C1C46" w:rsidRDefault="008C244B" w:rsidP="002A22A9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E451B5A" w14:textId="56296486" w:rsidR="008C244B" w:rsidRPr="002C1C46" w:rsidRDefault="00AC43F9" w:rsidP="002A22A9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position w:val="-10"/>
        </w:rPr>
        <w:object w:dxaOrig="2840" w:dyaOrig="320" w14:anchorId="702853F2">
          <v:shape id="_x0000_i1036" type="#_x0000_t75" style="width:141.75pt;height:15.75pt" o:ole="">
            <v:imagedata r:id="rId34" o:title=""/>
          </v:shape>
          <o:OLEObject Type="Embed" ProgID="Equation.DSMT4" ShapeID="_x0000_i1036" DrawAspect="Content" ObjectID="_1662461941" r:id="rId35"/>
        </w:object>
      </w:r>
      <w:r w:rsidR="008C244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3114008B" w14:textId="77777777" w:rsidR="008C244B" w:rsidRPr="002C1C46" w:rsidRDefault="008C244B" w:rsidP="002A22A9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3994C517" w14:textId="20E8653C" w:rsidR="008968A6" w:rsidRPr="002C1C46" w:rsidRDefault="00AC43F9" w:rsidP="00ED155C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 effect, every member of a cyclic group can be written as linear combination of a generating element (called a generator).  A finite free Abelian group G has a collection of generators of cyclic subgroups so that every member of G can be written as a linear combination of its generating elements.   These observations lead to a concise </w:t>
      </w:r>
      <w:r w:rsidR="000E08D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way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of pigeonholing free Abelian groups so that each pigeonhole is identified by a single number named after Enrico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Betti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by Poincare (Peters 2020).   A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Betti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number is a count of the number of generators in a free Abelian group.   </w:t>
      </w:r>
    </w:p>
    <w:p w14:paraId="5FCCECC0" w14:textId="77777777" w:rsidR="008968A6" w:rsidRPr="002C1C46" w:rsidRDefault="008968A6" w:rsidP="00ED155C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00B5E5A" w14:textId="0E806DE4" w:rsidR="008968A6" w:rsidRPr="002C1C46" w:rsidRDefault="00A91EF8" w:rsidP="00ED155C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Vortex cycles </w:t>
      </w:r>
      <w:r w:rsidR="008968A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containing vertices that are path-connected provide a rich source of free Abelian groups with concise characterizations with </w:t>
      </w:r>
      <w:proofErr w:type="spellStart"/>
      <w:r w:rsidR="008968A6" w:rsidRPr="002C1C46">
        <w:rPr>
          <w:rFonts w:ascii="Times New Roman" w:hAnsi="Times New Roman" w:cs="Times New Roman"/>
          <w:sz w:val="20"/>
          <w:szCs w:val="20"/>
          <w:lang w:val="en-US"/>
        </w:rPr>
        <w:t>Betti</w:t>
      </w:r>
      <w:proofErr w:type="spellEnd"/>
      <w:r w:rsidR="008968A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numbers.   In such vortexes, there are distinguished vertices h (path generator) so that every path between vertexes can be written as a linear combination of h.   In effect, every vortex introduced here has a free Abelian group representation, concisely identified by its </w:t>
      </w:r>
      <w:proofErr w:type="spellStart"/>
      <w:r w:rsidR="008968A6" w:rsidRPr="002C1C46">
        <w:rPr>
          <w:rFonts w:ascii="Times New Roman" w:hAnsi="Times New Roman" w:cs="Times New Roman"/>
          <w:sz w:val="20"/>
          <w:szCs w:val="20"/>
          <w:lang w:val="en-US"/>
        </w:rPr>
        <w:t>Betti</w:t>
      </w:r>
      <w:proofErr w:type="spellEnd"/>
      <w:r w:rsidR="008968A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number.   </w:t>
      </w:r>
    </w:p>
    <w:p w14:paraId="2A7634B4" w14:textId="77777777" w:rsidR="008968A6" w:rsidRPr="002C1C46" w:rsidRDefault="008968A6" w:rsidP="00ED155C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4E670FF" w14:textId="53A36FF8" w:rsidR="00B978D0" w:rsidRPr="002C1C46" w:rsidRDefault="00116FAC" w:rsidP="00ED155C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 sum, </w:t>
      </w:r>
      <w:r w:rsidR="00305D2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independent of volumetric parameters,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we achieve the growth of one (</w:t>
      </w:r>
      <w:r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 4D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) or many (</w:t>
      </w:r>
      <w:r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 4A-C</w:t>
      </w:r>
      <w:r w:rsidR="00DD0304" w:rsidRPr="002C1C46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spheres through a well-defined series of stages.  </w:t>
      </w:r>
    </w:p>
    <w:p w14:paraId="7789D7DA" w14:textId="77777777" w:rsidR="00116FAC" w:rsidRPr="002C1C46" w:rsidRDefault="00116FAC" w:rsidP="00ED155C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E2AB1A4" w14:textId="19F783B5" w:rsidR="00BD799E" w:rsidRPr="002C1C46" w:rsidRDefault="00B978D0" w:rsidP="00ED155C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The next step is to</w:t>
      </w:r>
      <w:r w:rsidR="00116FA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use this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appr</w:t>
      </w:r>
      <w:r w:rsidR="007C4BD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oach to evaluate 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7C4BD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flows of 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7C4BD9" w:rsidRPr="002C1C46">
        <w:rPr>
          <w:rFonts w:ascii="Times New Roman" w:hAnsi="Times New Roman" w:cs="Times New Roman"/>
          <w:sz w:val="20"/>
          <w:szCs w:val="20"/>
          <w:lang w:val="en-US"/>
        </w:rPr>
        <w:t>scale-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free nervous oscillations taking place </w:t>
      </w:r>
      <w:r w:rsidR="00116FA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 </w:t>
      </w:r>
      <w:r w:rsidR="00305D21" w:rsidRPr="002C1C46">
        <w:rPr>
          <w:rFonts w:ascii="Times New Roman" w:hAnsi="Times New Roman" w:cs="Times New Roman"/>
          <w:sz w:val="20"/>
          <w:szCs w:val="20"/>
          <w:lang w:val="en-US"/>
        </w:rPr>
        <w:t>the brain</w:t>
      </w:r>
      <w:r w:rsidR="00116FA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>O</w:t>
      </w:r>
      <w:r w:rsidR="00282A5D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nce shown that </w:t>
      </w:r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>fractal structure</w:t>
      </w:r>
      <w:r w:rsidR="00F141FB" w:rsidRPr="002C1C46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FE171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>can</w:t>
      </w:r>
      <w:r w:rsidR="00D0224F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grow and modify according to the </w:t>
      </w:r>
      <w:r w:rsidR="007C461D" w:rsidRPr="002C1C46">
        <w:rPr>
          <w:rFonts w:ascii="Times New Roman" w:hAnsi="Times New Roman" w:cs="Times New Roman"/>
          <w:sz w:val="20"/>
          <w:szCs w:val="20"/>
          <w:lang w:val="en-US"/>
        </w:rPr>
        <w:t>BTP</w:t>
      </w:r>
      <w:r w:rsidR="002A22A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0224F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dictates, </w:t>
      </w:r>
      <w:r w:rsidR="00282A5D" w:rsidRPr="002C1C46">
        <w:rPr>
          <w:rFonts w:ascii="Times New Roman" w:hAnsi="Times New Roman" w:cs="Times New Roman"/>
          <w:sz w:val="20"/>
          <w:szCs w:val="20"/>
          <w:lang w:val="en-US"/>
        </w:rPr>
        <w:t>we need to find the</w:t>
      </w:r>
      <w:r w:rsidR="003F66C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ir nervous </w:t>
      </w:r>
      <w:r w:rsidR="00B56486" w:rsidRPr="002C1C46">
        <w:rPr>
          <w:rFonts w:ascii="Times New Roman" w:hAnsi="Times New Roman" w:cs="Times New Roman"/>
          <w:sz w:val="20"/>
          <w:szCs w:val="20"/>
          <w:lang w:val="en-US"/>
        </w:rPr>
        <w:t>counterparts</w:t>
      </w:r>
      <w:r w:rsidR="00F141FB" w:rsidRPr="002C1C46">
        <w:rPr>
          <w:rFonts w:ascii="Times New Roman" w:hAnsi="Times New Roman" w:cs="Times New Roman"/>
          <w:sz w:val="20"/>
          <w:szCs w:val="20"/>
          <w:lang w:val="en-US"/>
        </w:rPr>
        <w:t>.  We requir</w:t>
      </w:r>
      <w:r w:rsidR="007C4BD9" w:rsidRPr="002C1C46">
        <w:rPr>
          <w:rFonts w:ascii="Times New Roman" w:hAnsi="Times New Roman" w:cs="Times New Roman"/>
          <w:sz w:val="20"/>
          <w:szCs w:val="20"/>
          <w:lang w:val="en-US"/>
        </w:rPr>
        <w:t>e two ingredients: a) scale-</w:t>
      </w:r>
      <w:r w:rsidR="00F141F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free oscillations; b) a manifold where rotations and translation can </w:t>
      </w:r>
      <w:r w:rsidR="00211EDA" w:rsidRPr="002C1C46">
        <w:rPr>
          <w:rFonts w:ascii="Times New Roman" w:hAnsi="Times New Roman" w:cs="Times New Roman"/>
          <w:sz w:val="20"/>
          <w:szCs w:val="20"/>
          <w:lang w:val="en-US"/>
        </w:rPr>
        <w:t>take place</w:t>
      </w:r>
      <w:r w:rsidR="00F141F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211EDA" w:rsidRPr="002C1C46">
        <w:rPr>
          <w:rFonts w:ascii="Times New Roman" w:hAnsi="Times New Roman" w:cs="Times New Roman"/>
          <w:sz w:val="20"/>
          <w:szCs w:val="20"/>
          <w:lang w:val="en-US"/>
        </w:rPr>
        <w:t>The nervous scale-free oscillations</w:t>
      </w:r>
      <w:r w:rsidR="00F5329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are fully available in the brain and </w:t>
      </w:r>
      <w:r w:rsidR="00211ED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have been described in the previous paragraphs. </w:t>
      </w:r>
      <w:r w:rsidR="00F32B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11ED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Concerning the </w:t>
      </w:r>
      <w:r w:rsidR="00D0224F" w:rsidRPr="002C1C46">
        <w:rPr>
          <w:rFonts w:ascii="Times New Roman" w:hAnsi="Times New Roman" w:cs="Times New Roman"/>
          <w:sz w:val="20"/>
          <w:szCs w:val="20"/>
          <w:lang w:val="en-US"/>
        </w:rPr>
        <w:t>manifold</w:t>
      </w:r>
      <w:r w:rsidR="00211ED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we will </w:t>
      </w:r>
      <w:r w:rsidR="00F32BE3" w:rsidRPr="002C1C46">
        <w:rPr>
          <w:rFonts w:ascii="Times New Roman" w:hAnsi="Times New Roman" w:cs="Times New Roman"/>
          <w:sz w:val="20"/>
          <w:szCs w:val="20"/>
          <w:lang w:val="en-US"/>
        </w:rPr>
        <w:t>utilize</w:t>
      </w:r>
      <w:r w:rsidR="00D0224F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the node-based correlation matrix of the human brain </w:t>
      </w:r>
      <w:r w:rsidR="00F32B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termed </w:t>
      </w:r>
      <w:r w:rsidR="00D0224F" w:rsidRPr="002C1C46">
        <w:rPr>
          <w:rFonts w:ascii="Times New Roman" w:hAnsi="Times New Roman" w:cs="Times New Roman"/>
          <w:sz w:val="20"/>
          <w:szCs w:val="20"/>
          <w:lang w:val="en-US"/>
        </w:rPr>
        <w:t>connectome (</w:t>
      </w:r>
      <w:r w:rsidR="00D0224F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Van den Heuvel and </w:t>
      </w:r>
      <w:proofErr w:type="spellStart"/>
      <w:r w:rsidR="00D0224F" w:rsidRPr="002C1C46">
        <w:rPr>
          <w:rFonts w:ascii="Times New Roman" w:hAnsi="Times New Roman" w:cs="Times New Roman"/>
          <w:sz w:val="20"/>
          <w:szCs w:val="20"/>
          <w:lang w:val="en-GB"/>
        </w:rPr>
        <w:t>Sporns</w:t>
      </w:r>
      <w:proofErr w:type="spellEnd"/>
      <w:r w:rsidR="00D0224F" w:rsidRPr="002C1C46">
        <w:rPr>
          <w:rFonts w:ascii="Times New Roman" w:hAnsi="Times New Roman" w:cs="Times New Roman"/>
          <w:sz w:val="20"/>
          <w:szCs w:val="20"/>
          <w:lang w:val="en-GB"/>
        </w:rPr>
        <w:t>, 2011</w:t>
      </w:r>
      <w:r w:rsidR="00D0224F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). </w:t>
      </w:r>
      <w:r w:rsidR="00F141F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="003F0ABE" w:rsidRPr="002C1C46">
        <w:rPr>
          <w:rFonts w:ascii="Times New Roman" w:hAnsi="Times New Roman" w:cs="Times New Roman"/>
          <w:sz w:val="20"/>
          <w:szCs w:val="20"/>
          <w:lang w:val="en-US"/>
        </w:rPr>
        <w:t>The</w:t>
      </w:r>
      <w:r w:rsidR="000043C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anatomical and functional connections described by the connectome </w:t>
      </w:r>
      <w:r w:rsidR="003F66C7" w:rsidRPr="002C1C46">
        <w:rPr>
          <w:rFonts w:ascii="Times New Roman" w:hAnsi="Times New Roman" w:cs="Times New Roman"/>
          <w:sz w:val="20"/>
          <w:szCs w:val="20"/>
          <w:lang w:val="en-US"/>
        </w:rPr>
        <w:t>display</w:t>
      </w:r>
      <w:r w:rsidR="000043C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the proper edges, nodes, angles, </w:t>
      </w:r>
      <w:proofErr w:type="gramStart"/>
      <w:r w:rsidR="000043C3" w:rsidRPr="002C1C46">
        <w:rPr>
          <w:rFonts w:ascii="Times New Roman" w:hAnsi="Times New Roman" w:cs="Times New Roman"/>
          <w:sz w:val="20"/>
          <w:szCs w:val="20"/>
          <w:lang w:val="en-US"/>
        </w:rPr>
        <w:t>bifurcations</w:t>
      </w:r>
      <w:proofErr w:type="gramEnd"/>
      <w:r w:rsidR="000043C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and standard reciprocal relationships that allow 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us to perform </w:t>
      </w:r>
      <w:r w:rsidR="000043C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rotations and translations required by BTP.  </w:t>
      </w:r>
      <w:r w:rsidR="00F141F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Despite the claim that cortical connections are arranged in self-similar patterns is controversial (see: </w:t>
      </w:r>
      <w:proofErr w:type="spellStart"/>
      <w:r w:rsidR="00F141FB" w:rsidRPr="002C1C46">
        <w:rPr>
          <w:rFonts w:ascii="Times New Roman" w:hAnsi="Times New Roman" w:cs="Times New Roman"/>
          <w:sz w:val="20"/>
          <w:szCs w:val="20"/>
          <w:lang w:val="en-US"/>
        </w:rPr>
        <w:t>Sporns</w:t>
      </w:r>
      <w:proofErr w:type="spellEnd"/>
      <w:r w:rsidR="00F141F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2006 vs. Reese et al. 2012), in this paper we do not require the connectome </w:t>
      </w:r>
      <w:r w:rsidR="00F32B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to be fractal </w:t>
      </w:r>
      <w:r w:rsidR="00211EDA" w:rsidRPr="002C1C46">
        <w:rPr>
          <w:rFonts w:ascii="Times New Roman" w:hAnsi="Times New Roman" w:cs="Times New Roman"/>
          <w:sz w:val="20"/>
          <w:szCs w:val="20"/>
          <w:lang w:val="en-US"/>
        </w:rPr>
        <w:t>by itself</w:t>
      </w:r>
      <w:r w:rsidR="00F141FB" w:rsidRPr="002C1C46">
        <w:rPr>
          <w:rFonts w:ascii="Times New Roman" w:hAnsi="Times New Roman" w:cs="Times New Roman"/>
          <w:sz w:val="20"/>
          <w:szCs w:val="20"/>
          <w:lang w:val="en-US"/>
        </w:rPr>
        <w:t>, because we use it just as a static manifold</w:t>
      </w:r>
      <w:r w:rsidR="003F66C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A91EF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 locally Euclidean setting for </w:t>
      </w:r>
      <w:r w:rsidR="00F141FB" w:rsidRPr="002C1C46">
        <w:rPr>
          <w:rFonts w:ascii="Times New Roman" w:hAnsi="Times New Roman" w:cs="Times New Roman"/>
          <w:sz w:val="20"/>
          <w:szCs w:val="20"/>
          <w:lang w:val="en-US"/>
        </w:rPr>
        <w:t>our operations</w:t>
      </w:r>
      <w:r w:rsidR="00282A5D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14:paraId="46EDCCB3" w14:textId="77777777" w:rsidR="00F141FB" w:rsidRPr="002C1C46" w:rsidRDefault="00282A5D" w:rsidP="00ED155C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07FE19D2" w14:textId="23F512D0" w:rsidR="00F32BE3" w:rsidRPr="002C1C46" w:rsidRDefault="00001DDA" w:rsidP="00ED155C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60100D" w:rsidRPr="002C1C46">
        <w:rPr>
          <w:rFonts w:ascii="Times New Roman" w:hAnsi="Times New Roman" w:cs="Times New Roman"/>
          <w:b/>
          <w:sz w:val="20"/>
          <w:szCs w:val="20"/>
          <w:lang w:val="en-US"/>
        </w:rPr>
        <w:t>5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provides a </w:t>
      </w:r>
      <w:r w:rsidR="00F141F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tentative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description of how</w:t>
      </w:r>
      <w:r w:rsidR="00211EDA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 nervous </w:t>
      </w:r>
      <w:r w:rsidR="007C461D" w:rsidRPr="002C1C46">
        <w:rPr>
          <w:rFonts w:ascii="Times New Roman" w:hAnsi="Times New Roman" w:cs="Times New Roman"/>
          <w:sz w:val="20"/>
          <w:szCs w:val="20"/>
          <w:lang w:val="en-US"/>
        </w:rPr>
        <w:t>BTP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could work </w:t>
      </w:r>
      <w:r w:rsidR="00F141FB" w:rsidRPr="002C1C46">
        <w:rPr>
          <w:rFonts w:ascii="Times New Roman" w:hAnsi="Times New Roman" w:cs="Times New Roman"/>
          <w:sz w:val="20"/>
          <w:szCs w:val="20"/>
          <w:lang w:val="en-US"/>
        </w:rPr>
        <w:t>i</w:t>
      </w:r>
      <w:r w:rsidR="00F32B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n the case of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brain oscillations </w:t>
      </w:r>
      <w:r w:rsidR="00F32BE3" w:rsidRPr="002C1C46">
        <w:rPr>
          <w:rFonts w:ascii="Times New Roman" w:hAnsi="Times New Roman" w:cs="Times New Roman"/>
          <w:sz w:val="20"/>
          <w:szCs w:val="20"/>
          <w:lang w:val="en-US"/>
        </w:rPr>
        <w:t>being</w:t>
      </w:r>
      <w:r w:rsidR="00F141F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C4BD9" w:rsidRPr="002C1C46">
        <w:rPr>
          <w:rFonts w:ascii="Times New Roman" w:hAnsi="Times New Roman" w:cs="Times New Roman"/>
          <w:sz w:val="20"/>
          <w:szCs w:val="20"/>
          <w:lang w:val="en-US"/>
        </w:rPr>
        <w:t>equipped with scale-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free temporal dynamics</w:t>
      </w:r>
      <w:r w:rsidR="00282A5D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88103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i.e., </w:t>
      </w:r>
      <w:r w:rsidR="00F32B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temporal power law counterparts of the above-described </w:t>
      </w:r>
      <w:r w:rsidR="00282A5D" w:rsidRPr="002C1C46">
        <w:rPr>
          <w:rFonts w:ascii="Times New Roman" w:hAnsi="Times New Roman" w:cs="Times New Roman"/>
          <w:sz w:val="20"/>
          <w:szCs w:val="20"/>
          <w:lang w:val="en-US"/>
        </w:rPr>
        <w:t>spatial fractals)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043E13" w:rsidRPr="002C1C46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F141F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ortical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oscillations </w:t>
      </w:r>
      <w:r w:rsidR="00F141F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are </w:t>
      </w:r>
      <w:r w:rsidR="00043E13" w:rsidRPr="002C1C46">
        <w:rPr>
          <w:rFonts w:ascii="Times New Roman" w:hAnsi="Times New Roman" w:cs="Times New Roman"/>
          <w:sz w:val="20"/>
          <w:szCs w:val="20"/>
          <w:lang w:val="en-US"/>
        </w:rPr>
        <w:t>characterized by</w:t>
      </w:r>
      <w:r w:rsidR="000043C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pink noise,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i.e., </w:t>
      </w:r>
      <w:r w:rsidR="00F32B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by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power law spectrum</w:t>
      </w:r>
      <w:r w:rsidR="000043C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: therefore, they are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self-invariant at different temporal </w:t>
      </w:r>
      <w:r w:rsidR="000043C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and spatial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scales</w:t>
      </w:r>
      <w:r w:rsidR="000043C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and can be assessed in terms of growing spheres </w:t>
      </w:r>
      <w:r w:rsidR="00043E13" w:rsidRPr="002C1C46"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043E13"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 5A</w:t>
      </w:r>
      <w:r w:rsidR="00043E13" w:rsidRPr="002C1C46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043E13" w:rsidRPr="002C1C46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tarting </w:t>
      </w:r>
      <w:r w:rsidR="00043E1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from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an oscillation equipped with power law spectrum in a given area</w:t>
      </w:r>
      <w:r w:rsidR="000043C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of the connectome</w:t>
      </w:r>
      <w:r w:rsidR="00ED155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ED155C" w:rsidRPr="002C1C46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60100D" w:rsidRPr="002C1C46">
        <w:rPr>
          <w:rFonts w:ascii="Times New Roman" w:hAnsi="Times New Roman" w:cs="Times New Roman"/>
          <w:b/>
          <w:sz w:val="20"/>
          <w:szCs w:val="20"/>
          <w:lang w:val="en-US"/>
        </w:rPr>
        <w:t>5</w:t>
      </w:r>
      <w:r w:rsidR="000043C3" w:rsidRPr="002C1C46">
        <w:rPr>
          <w:rFonts w:ascii="Times New Roman" w:hAnsi="Times New Roman" w:cs="Times New Roman"/>
          <w:b/>
          <w:sz w:val="20"/>
          <w:szCs w:val="20"/>
          <w:lang w:val="en-US"/>
        </w:rPr>
        <w:t>B</w:t>
      </w:r>
      <w:r w:rsidR="00ED155C" w:rsidRPr="002C1C46">
        <w:rPr>
          <w:rFonts w:ascii="Times New Roman" w:hAnsi="Times New Roman" w:cs="Times New Roman"/>
          <w:b/>
          <w:sz w:val="20"/>
          <w:szCs w:val="20"/>
          <w:lang w:val="en-US"/>
        </w:rPr>
        <w:t>, left</w:t>
      </w:r>
      <w:r w:rsidR="00ED155C" w:rsidRPr="002C1C46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we are allowed to perform </w:t>
      </w:r>
      <w:r w:rsidR="00772B0C" w:rsidRPr="002C1C46">
        <w:rPr>
          <w:rFonts w:ascii="Times New Roman" w:hAnsi="Times New Roman" w:cs="Times New Roman"/>
          <w:sz w:val="20"/>
          <w:szCs w:val="20"/>
          <w:lang w:val="en-US"/>
        </w:rPr>
        <w:t>translation and rotation o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perations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(not shown in Figure)</w:t>
      </w:r>
      <w:r w:rsidR="00772B0C" w:rsidRPr="002C1C46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72B0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achieving </w:t>
      </w:r>
      <w:r w:rsidR="000043C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 </w:t>
      </w:r>
      <w:r w:rsidR="00DD0304" w:rsidRPr="002C1C46">
        <w:rPr>
          <w:rFonts w:ascii="Times New Roman" w:hAnsi="Times New Roman" w:cs="Times New Roman"/>
          <w:sz w:val="20"/>
          <w:szCs w:val="20"/>
          <w:lang w:val="en-US"/>
        </w:rPr>
        <w:t>other</w:t>
      </w:r>
      <w:r w:rsidR="000043C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areas of the connectome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two </w:t>
      </w:r>
      <w:r w:rsidR="00282A5D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(or more)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oscillations with the same feature</w:t>
      </w:r>
      <w:r w:rsidR="00282A5D" w:rsidRPr="002C1C46">
        <w:rPr>
          <w:rFonts w:ascii="Times New Roman" w:hAnsi="Times New Roman" w:cs="Times New Roman"/>
          <w:sz w:val="20"/>
          <w:szCs w:val="20"/>
          <w:lang w:val="en-US"/>
        </w:rPr>
        <w:t>, i.e., with the same power law spectrum</w:t>
      </w:r>
      <w:r w:rsidR="00ED155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ED155C" w:rsidRPr="002C1C46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60100D" w:rsidRPr="002C1C46">
        <w:rPr>
          <w:rFonts w:ascii="Times New Roman" w:hAnsi="Times New Roman" w:cs="Times New Roman"/>
          <w:b/>
          <w:sz w:val="20"/>
          <w:szCs w:val="20"/>
          <w:lang w:val="en-US"/>
        </w:rPr>
        <w:t>5</w:t>
      </w:r>
      <w:r w:rsidR="000043C3" w:rsidRPr="002C1C46">
        <w:rPr>
          <w:rFonts w:ascii="Times New Roman" w:hAnsi="Times New Roman" w:cs="Times New Roman"/>
          <w:b/>
          <w:sz w:val="20"/>
          <w:szCs w:val="20"/>
          <w:lang w:val="en-US"/>
        </w:rPr>
        <w:t>B</w:t>
      </w:r>
      <w:r w:rsidR="00ED155C" w:rsidRPr="002C1C46">
        <w:rPr>
          <w:rFonts w:ascii="Times New Roman" w:hAnsi="Times New Roman" w:cs="Times New Roman"/>
          <w:b/>
          <w:sz w:val="20"/>
          <w:szCs w:val="20"/>
          <w:lang w:val="en-US"/>
        </w:rPr>
        <w:t>, right</w:t>
      </w:r>
      <w:r w:rsidR="00ED155C" w:rsidRPr="002C1C46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</w:p>
    <w:p w14:paraId="2BD2CD10" w14:textId="34F2C4DE" w:rsidR="00772B0C" w:rsidRPr="002C1C46" w:rsidRDefault="00F32BE3" w:rsidP="00ED155C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In sum, w</w:t>
      </w:r>
      <w:r w:rsidR="00043E13" w:rsidRPr="002C1C46">
        <w:rPr>
          <w:rFonts w:ascii="Times New Roman" w:hAnsi="Times New Roman" w:cs="Times New Roman"/>
          <w:sz w:val="20"/>
          <w:szCs w:val="20"/>
          <w:lang w:val="en-US"/>
        </w:rPr>
        <w:t>e could state that, due to a BTP mechanism, a neuronal oscillation in a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43E13" w:rsidRPr="002C1C46">
        <w:rPr>
          <w:rFonts w:ascii="Times New Roman" w:hAnsi="Times New Roman" w:cs="Times New Roman"/>
          <w:sz w:val="20"/>
          <w:szCs w:val="20"/>
          <w:lang w:val="en-US"/>
        </w:rPr>
        <w:t>brain area is cloned in other areas with minimum energetic consumption.</w:t>
      </w:r>
      <w:r w:rsidR="00ED155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5111B714" w14:textId="77777777" w:rsidR="00D0224F" w:rsidRPr="002C1C46" w:rsidRDefault="00D0224F" w:rsidP="00D0224F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FA9530F" w14:textId="77777777" w:rsidR="00B705D0" w:rsidRPr="002C1C46" w:rsidRDefault="000932BF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 wp14:anchorId="06DE5219" wp14:editId="1A003FC8">
            <wp:extent cx="6120130" cy="4207223"/>
            <wp:effectExtent l="0" t="0" r="0" b="0"/>
            <wp:docPr id="4" name="Immagine 4" descr="C:\Users\utente\Desktop\Banach tarki orizzonta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Banach tarki orizzontale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4234B" w14:textId="77777777" w:rsidR="00FF0539" w:rsidRPr="002C1C46" w:rsidRDefault="00FF0539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42ABA9C" w14:textId="77777777" w:rsidR="00FF0539" w:rsidRPr="002C1C46" w:rsidRDefault="00FF0539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6459549" w14:textId="18A9F0E0" w:rsidR="00FF0539" w:rsidRPr="002C1C46" w:rsidRDefault="00CB5A00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</w:t>
      </w:r>
      <w:r w:rsidR="005E51FF" w:rsidRPr="002C1C4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3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.  Decomposition in three pieces</w:t>
      </w:r>
      <w:r w:rsidR="005E51FF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of a </w:t>
      </w:r>
      <w:proofErr w:type="spellStart"/>
      <w:r w:rsidR="004F4D99" w:rsidRPr="002C1C46">
        <w:rPr>
          <w:rFonts w:ascii="Times New Roman" w:hAnsi="Times New Roman" w:cs="Times New Roman"/>
          <w:sz w:val="20"/>
          <w:szCs w:val="20"/>
          <w:lang w:val="en-US"/>
        </w:rPr>
        <w:t>Sierpinski</w:t>
      </w:r>
      <w:proofErr w:type="spellEnd"/>
      <w:r w:rsidR="004F4D9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triangle, a fractal manifold made of </w:t>
      </w:r>
      <w:r w:rsidR="005E51FF" w:rsidRPr="002C1C46">
        <w:rPr>
          <w:rFonts w:ascii="Times New Roman" w:hAnsi="Times New Roman" w:cs="Times New Roman"/>
          <w:sz w:val="20"/>
          <w:szCs w:val="20"/>
          <w:lang w:val="en-US"/>
        </w:rPr>
        <w:t>triangles</w:t>
      </w:r>
      <w:r w:rsidR="00043E1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A few cuts and a rotational movement allow to achieve three </w:t>
      </w:r>
      <w:proofErr w:type="spellStart"/>
      <w:r w:rsidR="00043E13" w:rsidRPr="002C1C46">
        <w:rPr>
          <w:rFonts w:ascii="Times New Roman" w:hAnsi="Times New Roman" w:cs="Times New Roman"/>
          <w:sz w:val="20"/>
          <w:szCs w:val="20"/>
          <w:lang w:val="en-US"/>
        </w:rPr>
        <w:t>Sierpinski</w:t>
      </w:r>
      <w:proofErr w:type="spellEnd"/>
      <w:r w:rsidR="00043E1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triangles, starting from just one.  </w:t>
      </w:r>
    </w:p>
    <w:p w14:paraId="667D0E93" w14:textId="77777777" w:rsidR="00D9330B" w:rsidRPr="002C1C46" w:rsidRDefault="00D9330B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6A4FD62" w14:textId="77777777" w:rsidR="0060100D" w:rsidRPr="002C1C46" w:rsidRDefault="0060100D" w:rsidP="0060100D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noProof/>
          <w:sz w:val="20"/>
          <w:szCs w:val="20"/>
          <w:lang w:eastAsia="it-IT"/>
        </w:rPr>
        <w:lastRenderedPageBreak/>
        <w:drawing>
          <wp:inline distT="0" distB="0" distL="0" distR="0" wp14:anchorId="169BA610" wp14:editId="6C3E7573">
            <wp:extent cx="6120130" cy="4683510"/>
            <wp:effectExtent l="19050" t="0" r="0" b="0"/>
            <wp:docPr id="1" name="Immagine 26" descr="C:\Users\utente\Desktop\Banach tarki orizzon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tente\Desktop\Banach tarki orizzontale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998C97" w14:textId="77777777" w:rsidR="0060100D" w:rsidRPr="002C1C46" w:rsidRDefault="0060100D" w:rsidP="0060100D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37B35D97" w14:textId="77777777" w:rsidR="0060100D" w:rsidRPr="002C1C46" w:rsidRDefault="0060100D" w:rsidP="0060100D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71A306F" w14:textId="408DEB7F" w:rsidR="0060100D" w:rsidRPr="002C1C46" w:rsidRDefault="0060100D" w:rsidP="0060100D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 4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043E1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Burgeoning growth BTP stages</w:t>
      </w:r>
      <w:r w:rsidR="00043E1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043E13"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 4A</w:t>
      </w:r>
      <w:r w:rsidR="00043E13" w:rsidRPr="002C1C46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</w:t>
      </w:r>
      <w:r w:rsidR="00043E1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>The beginning BTP stage</w:t>
      </w:r>
      <w:r w:rsidR="00043E1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start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with multiple tiny 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infant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spheres (</w:t>
      </w:r>
      <w:r w:rsidR="00043E1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i.e.,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spherical composite vertexes in a nexus) that continuously form multiple sequences of contiguous spacetime spheres. 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67CB0"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 4B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>.  T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he growth of BTP spherical divisions lead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to contiguous adolescent spheres.  </w:t>
      </w:r>
      <w:r w:rsidR="00467CB0"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 4C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Next, in a spacetime, seemingly 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Hegelian synthesis stage, BTP spherical divisions</w:t>
      </w:r>
      <w:r w:rsidR="00685255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that form path-connected vortexes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lead to a nexus of contiguous adult spheres.  </w:t>
      </w:r>
      <w:r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 4D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BTP process viewed as a piecewise division of one sphere into the interior of another sphere.  In this case, a single sphere serves as a generator of another sphere. </w:t>
      </w:r>
    </w:p>
    <w:p w14:paraId="42C11693" w14:textId="77777777" w:rsidR="00592E98" w:rsidRPr="002C1C46" w:rsidRDefault="00592E98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48BCFCF" w14:textId="77777777" w:rsidR="00592E98" w:rsidRPr="002C1C46" w:rsidRDefault="00AF028A" w:rsidP="00592E98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noProof/>
          <w:sz w:val="20"/>
          <w:szCs w:val="20"/>
          <w:lang w:eastAsia="it-IT"/>
        </w:rPr>
        <w:lastRenderedPageBreak/>
        <w:drawing>
          <wp:inline distT="0" distB="0" distL="0" distR="0" wp14:anchorId="332C9B1D" wp14:editId="51477563">
            <wp:extent cx="6120130" cy="4572511"/>
            <wp:effectExtent l="0" t="0" r="0" b="0"/>
            <wp:docPr id="3" name="Immagine 3" descr="C:\Users\utente\Desktop\Banach tarki orizzon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Banach tarki orizzontal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FF9D7" w14:textId="77777777" w:rsidR="00592E98" w:rsidRPr="002C1C46" w:rsidRDefault="00592E98" w:rsidP="00592E98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34106514" w14:textId="77777777" w:rsidR="00592E98" w:rsidRPr="002C1C46" w:rsidRDefault="00592E98" w:rsidP="00592E98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74027E0A" w14:textId="39DBB1A2" w:rsidR="00592E98" w:rsidRPr="002C1C46" w:rsidRDefault="00592E98" w:rsidP="00592E98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60100D" w:rsidRPr="002C1C46">
        <w:rPr>
          <w:rFonts w:ascii="Times New Roman" w:hAnsi="Times New Roman" w:cs="Times New Roman"/>
          <w:b/>
          <w:sz w:val="20"/>
          <w:szCs w:val="20"/>
          <w:lang w:val="en-US"/>
        </w:rPr>
        <w:t>5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Theoretical example of how BTP 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>could be able to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duplicate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brain</w:t>
      </w:r>
      <w:r w:rsidR="00772B0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oscillations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throughout different cortical areas. </w:t>
      </w:r>
      <w:r w:rsidR="00BD799E"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 5A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>. S</w:t>
      </w:r>
      <w:r w:rsidR="007C4BD9" w:rsidRPr="002C1C46">
        <w:rPr>
          <w:rFonts w:ascii="Times New Roman" w:hAnsi="Times New Roman" w:cs="Times New Roman"/>
          <w:sz w:val="20"/>
          <w:szCs w:val="20"/>
          <w:lang w:val="en-US"/>
        </w:rPr>
        <w:t>cale-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free oscillation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experimenta</w:t>
      </w:r>
      <w:r w:rsidR="00772B0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lly 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detected in </w:t>
      </w:r>
      <w:r w:rsidR="00772B0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brain through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Fourier analysis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(left)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and their </w:t>
      </w:r>
      <w:r w:rsidR="00DD0304" w:rsidRPr="002C1C46">
        <w:rPr>
          <w:rFonts w:ascii="Times New Roman" w:hAnsi="Times New Roman" w:cs="Times New Roman"/>
          <w:sz w:val="20"/>
          <w:szCs w:val="20"/>
          <w:lang w:val="en-US"/>
        </w:rPr>
        <w:t>illustratio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>n in terms of multiple tiny spheres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(right)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BD799E"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 5B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DD030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cale-free 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>oscillations are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located in</w:t>
      </w:r>
      <w:r w:rsidR="00881037" w:rsidRPr="002C1C46">
        <w:rPr>
          <w:rFonts w:ascii="Times New Roman" w:hAnsi="Times New Roman" w:cs="Times New Roman"/>
          <w:sz w:val="20"/>
          <w:szCs w:val="20"/>
          <w:lang w:val="en-US"/>
        </w:rPr>
        <w:t>side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 single area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81037" w:rsidRPr="002C1C46">
        <w:rPr>
          <w:rFonts w:ascii="Times New Roman" w:hAnsi="Times New Roman" w:cs="Times New Roman"/>
          <w:sz w:val="20"/>
          <w:szCs w:val="20"/>
          <w:lang w:val="en-US"/>
        </w:rPr>
        <w:t>of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connectome, </w:t>
      </w:r>
      <w:r w:rsidR="00DD0304" w:rsidRPr="002C1C46">
        <w:rPr>
          <w:rFonts w:ascii="Times New Roman" w:hAnsi="Times New Roman" w:cs="Times New Roman"/>
          <w:sz w:val="20"/>
          <w:szCs w:val="20"/>
          <w:lang w:val="en-US"/>
        </w:rPr>
        <w:t>describ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ed </w:t>
      </w:r>
      <w:r w:rsidR="0088103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here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in terms of Python/FSL Resting State Pipeline.  Th</w:t>
      </w:r>
      <w:r w:rsidR="00DD0304" w:rsidRPr="002C1C46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pipeline is a collection of steps that can be u</w:t>
      </w:r>
      <w:r w:rsidR="00DD0304" w:rsidRPr="002C1C46">
        <w:rPr>
          <w:rFonts w:ascii="Times New Roman" w:hAnsi="Times New Roman" w:cs="Times New Roman"/>
          <w:sz w:val="20"/>
          <w:szCs w:val="20"/>
          <w:lang w:val="en-US"/>
        </w:rPr>
        <w:t>sed to process a single subject’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s resting 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state 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raw 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>data into a node-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based correlation matrix representing connectivity 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>among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different 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cortical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regions.  </w:t>
      </w:r>
      <w:r w:rsidR="00BD799E" w:rsidRPr="002C1C46">
        <w:rPr>
          <w:rFonts w:ascii="Times New Roman" w:hAnsi="Times New Roman" w:cs="Times New Roman"/>
          <w:b/>
          <w:sz w:val="20"/>
          <w:szCs w:val="20"/>
          <w:lang w:val="en-US"/>
        </w:rPr>
        <w:t>Figure 5C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BTT comes into play: with the proper translations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and rotations (not shown here) </w:t>
      </w:r>
      <w:r w:rsidR="00772B0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along the edges and the nodes of the 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>connectome</w:t>
      </w:r>
      <w:r w:rsidR="00772B0C" w:rsidRPr="002C1C46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7C4BD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7C4BD9" w:rsidRPr="002C1C46">
        <w:rPr>
          <w:rFonts w:ascii="Times New Roman" w:hAnsi="Times New Roman" w:cs="Times New Roman"/>
          <w:sz w:val="20"/>
          <w:szCs w:val="20"/>
          <w:lang w:val="en-US"/>
        </w:rPr>
        <w:t>scale-f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ree oscillation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>are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>split</w:t>
      </w:r>
      <w:r w:rsidR="00772B0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in different chunks</w:t>
      </w:r>
      <w:r w:rsidR="00772B0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with matching description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>.  D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ue to the scale</w:t>
      </w:r>
      <w:r w:rsidR="00D9735F" w:rsidRPr="002C1C46">
        <w:rPr>
          <w:rFonts w:ascii="Times New Roman" w:hAnsi="Times New Roman" w:cs="Times New Roman"/>
          <w:sz w:val="20"/>
          <w:szCs w:val="20"/>
          <w:lang w:val="en-US"/>
        </w:rPr>
        <w:t>-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invariant behavior of power law oscillations, every chun</w:t>
      </w:r>
      <w:r w:rsidR="00772B0C" w:rsidRPr="002C1C46">
        <w:rPr>
          <w:rFonts w:ascii="Times New Roman" w:hAnsi="Times New Roman" w:cs="Times New Roman"/>
          <w:sz w:val="20"/>
          <w:szCs w:val="20"/>
          <w:lang w:val="en-US"/>
        </w:rPr>
        <w:t>k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display</w:t>
      </w:r>
      <w:r w:rsidR="00772B0C" w:rsidRPr="002C1C46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the same features</w:t>
      </w:r>
      <w:r w:rsidR="00772B0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of 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>original scale-free oscillation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This </w:t>
      </w:r>
      <w:r w:rsidR="00772B0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allows us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to achieve a “duplication”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>, a “cloning”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of the original </w:t>
      </w:r>
      <w:r w:rsidR="002E2F95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seed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oscillation in two</w:t>
      </w:r>
      <w:r w:rsidR="00467CB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(or more)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oscillations</w:t>
      </w:r>
      <w:r w:rsidR="00F32B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with the same pink noise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located in different areas</w:t>
      </w:r>
      <w:r w:rsidR="00BD799E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of the connectome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Modified from: </w:t>
      </w:r>
      <w:hyperlink r:id="rId39" w:history="1">
        <w:r w:rsidRPr="002C1C46">
          <w:rPr>
            <w:rStyle w:val="Collegamentoipertestuale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https://wiki.biac.duke.edu/biac:analysis:resting_pipeline</w:t>
        </w:r>
      </w:hyperlink>
    </w:p>
    <w:p w14:paraId="1EAA4B4F" w14:textId="77777777" w:rsidR="00592E98" w:rsidRPr="002C1C46" w:rsidRDefault="00592E98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617CAFA" w14:textId="77777777" w:rsidR="00F228D4" w:rsidRPr="002C1C46" w:rsidRDefault="00F228D4" w:rsidP="00F228D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9D291EA" w14:textId="77777777" w:rsidR="00F228D4" w:rsidRPr="002C1C46" w:rsidRDefault="00F228D4" w:rsidP="00F228D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E34A794" w14:textId="2E687C4E" w:rsidR="008806AA" w:rsidRPr="002C1C46" w:rsidRDefault="00F228D4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79757ECB" w14:textId="4F8A6BAD" w:rsidR="00983AF1" w:rsidRPr="002C1C46" w:rsidRDefault="00983AF1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C51A7CA" w14:textId="77777777" w:rsidR="00983AF1" w:rsidRPr="002C1C46" w:rsidRDefault="00983AF1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9632DEB" w14:textId="77777777" w:rsidR="00DF644B" w:rsidRPr="002C1C46" w:rsidRDefault="00DF644B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50DD658" w14:textId="77777777" w:rsidR="00FB0062" w:rsidRPr="002C1C46" w:rsidRDefault="005D66D0" w:rsidP="007C5054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b/>
          <w:sz w:val="20"/>
          <w:szCs w:val="20"/>
          <w:lang w:val="en-US"/>
        </w:rPr>
        <w:t>CONCLUSIONS</w:t>
      </w:r>
    </w:p>
    <w:p w14:paraId="3EE4D84B" w14:textId="060A59A6" w:rsidR="005D66D0" w:rsidRPr="002C1C46" w:rsidRDefault="005D66D0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C4A856B" w14:textId="059529A3" w:rsidR="00CA5974" w:rsidRPr="002C1C46" w:rsidRDefault="002E2F95" w:rsidP="005D66D0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This paper </w:t>
      </w:r>
      <w:r w:rsidR="00A91EF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has </w:t>
      </w:r>
      <w:r w:rsidR="00C31C6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three starting-points: </w:t>
      </w:r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a) measures based on syntactic information alone are not sufficient to describe brain activity exhaustively</w:t>
      </w:r>
      <w:r w:rsidR="00C31C6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b)</w:t>
      </w:r>
      <w:r w:rsidR="00C31C6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there is large-scale spatial coherent neural activity across the brain</w:t>
      </w:r>
      <w:r w:rsidR="00C31C6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c) the brain is a multi-scale system with dynamics at different time scales. </w:t>
      </w:r>
      <w:r w:rsidR="00C31C6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The paper makes an additional point though</w:t>
      </w:r>
      <w:r w:rsidR="00C31C69" w:rsidRPr="002C1C46">
        <w:rPr>
          <w:rFonts w:ascii="Times New Roman" w:hAnsi="Times New Roman" w:cs="Times New Roman"/>
          <w:sz w:val="20"/>
          <w:szCs w:val="20"/>
          <w:lang w:val="en-US"/>
        </w:rPr>
        <w:t>: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the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BanachTarski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-Paradox (BTP) can be employed to specify (b) or (c), and thus complement information measures as in (a) to characterize brain activity more completely. </w:t>
      </w:r>
      <w:r w:rsidR="00C31C6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806AA" w:rsidRPr="002C1C46">
        <w:rPr>
          <w:rFonts w:ascii="Times New Roman" w:hAnsi="Times New Roman" w:cs="Times New Roman"/>
          <w:sz w:val="20"/>
          <w:szCs w:val="20"/>
          <w:lang w:val="en-US"/>
        </w:rPr>
        <w:t>We described nervous propagation through B</w:t>
      </w:r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>PT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showing how </w:t>
      </w:r>
      <w:r w:rsidR="0067012C" w:rsidRPr="002C1C46">
        <w:rPr>
          <w:rFonts w:ascii="Times New Roman" w:hAnsi="Times New Roman" w:cs="Times New Roman"/>
          <w:sz w:val="20"/>
          <w:szCs w:val="20"/>
          <w:lang w:val="en-US"/>
        </w:rPr>
        <w:t>a sequence of moves related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to scale</w:t>
      </w:r>
      <w:r w:rsidR="007C4BD9" w:rsidRPr="002C1C46">
        <w:rPr>
          <w:rFonts w:ascii="Times New Roman" w:hAnsi="Times New Roman" w:cs="Times New Roman"/>
          <w:sz w:val="20"/>
          <w:szCs w:val="20"/>
          <w:lang w:val="en-US"/>
        </w:rPr>
        <w:t>-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free brain oscillations allows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cloning, duplication and </w:t>
      </w:r>
      <w:r w:rsidR="0067012C" w:rsidRPr="002C1C46">
        <w:rPr>
          <w:rFonts w:ascii="Times New Roman" w:hAnsi="Times New Roman" w:cs="Times New Roman"/>
          <w:sz w:val="20"/>
          <w:szCs w:val="20"/>
          <w:lang w:val="en-US"/>
        </w:rPr>
        <w:t>increase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67012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 </w:t>
      </w:r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>number of cortical waves</w:t>
      </w:r>
      <w:r w:rsidR="00DD030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3F0ABE" w:rsidRPr="002C1C46">
        <w:rPr>
          <w:rFonts w:ascii="Times New Roman" w:hAnsi="Times New Roman" w:cs="Times New Roman"/>
          <w:sz w:val="20"/>
          <w:szCs w:val="20"/>
          <w:lang w:val="en-US"/>
        </w:rPr>
        <w:t>We</w:t>
      </w:r>
      <w:r w:rsidR="007B604D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950A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assessed </w:t>
      </w:r>
      <w:r w:rsidR="00A91EF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brain activity </w:t>
      </w:r>
      <w:r w:rsidR="00F950A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 terms of BPT </w:t>
      </w:r>
      <w:proofErr w:type="spellStart"/>
      <w:r w:rsidR="007B604D" w:rsidRPr="002C1C46">
        <w:rPr>
          <w:rFonts w:ascii="Times New Roman" w:hAnsi="Times New Roman" w:cs="Times New Roman"/>
          <w:sz w:val="20"/>
          <w:szCs w:val="20"/>
          <w:lang w:val="en-US"/>
        </w:rPr>
        <w:t>neurodynamics</w:t>
      </w:r>
      <w:proofErr w:type="spellEnd"/>
      <w:r w:rsidR="007B604D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across different time scales, looking at interlevel relations connecting adjacent levels of </w:t>
      </w:r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>activity</w:t>
      </w:r>
      <w:r w:rsidR="007B604D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F950A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D0304" w:rsidRPr="002C1C46">
        <w:rPr>
          <w:rFonts w:ascii="Times New Roman" w:hAnsi="Times New Roman" w:cs="Times New Roman"/>
          <w:sz w:val="20"/>
          <w:szCs w:val="20"/>
          <w:lang w:val="en-US"/>
        </w:rPr>
        <w:t>The fact that BTP might work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in physical and biological systems would mean, as already suggested by Tozzi and </w:t>
      </w:r>
      <w:proofErr w:type="spellStart"/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>Papo</w:t>
      </w:r>
      <w:proofErr w:type="spellEnd"/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(2020), that topological changes may give rise to modifications devoid of thermodynamic constraints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lastRenderedPageBreak/>
        <w:t>topological superimposition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>, so that events occur that do not require</w:t>
      </w:r>
      <w:r w:rsidR="00A91EF8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 identifiable</w:t>
      </w:r>
      <w:r w:rsidR="009D3EF6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cause.  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>Against all informational odds, i</w:t>
      </w:r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>t is no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teworth</w:t>
      </w:r>
      <w:r w:rsidR="00337090" w:rsidRPr="002C1C46">
        <w:rPr>
          <w:rFonts w:ascii="Times New Roman" w:hAnsi="Times New Roman" w:cs="Times New Roman"/>
          <w:sz w:val="20"/>
          <w:szCs w:val="20"/>
          <w:lang w:val="en-US"/>
        </w:rPr>
        <w:t>y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that </w:t>
      </w:r>
      <w:r w:rsidR="007C461D" w:rsidRPr="002C1C46">
        <w:rPr>
          <w:rFonts w:ascii="Times New Roman" w:hAnsi="Times New Roman" w:cs="Times New Roman"/>
          <w:sz w:val="20"/>
          <w:szCs w:val="20"/>
          <w:lang w:val="en-US"/>
        </w:rPr>
        <w:t>BTP</w:t>
      </w:r>
      <w:r w:rsidR="005D66D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can be used to describe duplications of ne</w:t>
      </w:r>
      <w:r w:rsidR="008806AA" w:rsidRPr="002C1C46">
        <w:rPr>
          <w:rFonts w:ascii="Times New Roman" w:hAnsi="Times New Roman" w:cs="Times New Roman"/>
          <w:sz w:val="20"/>
          <w:szCs w:val="20"/>
          <w:lang w:val="en-US"/>
        </w:rPr>
        <w:t>rvous oscillations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that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do not entail 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information transfer</w:t>
      </w:r>
      <w:r w:rsidR="005D66D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Although the moves dictated by </w:t>
      </w:r>
      <w:r w:rsidR="007C461D" w:rsidRPr="002C1C46">
        <w:rPr>
          <w:rFonts w:ascii="Times New Roman" w:hAnsi="Times New Roman" w:cs="Times New Roman"/>
          <w:sz w:val="20"/>
          <w:szCs w:val="20"/>
          <w:lang w:val="en-US"/>
        </w:rPr>
        <w:t>BTP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 </w:t>
      </w:r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>the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physical/biological setting </w:t>
      </w:r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of the connectome 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require a</w:t>
      </w:r>
      <w:r w:rsidR="00BF022B" w:rsidRPr="002C1C46">
        <w:rPr>
          <w:rFonts w:ascii="Times New Roman" w:hAnsi="Times New Roman" w:cs="Times New Roman"/>
          <w:sz w:val="20"/>
          <w:szCs w:val="20"/>
          <w:lang w:val="en-US"/>
        </w:rPr>
        <w:t>t least a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small amount of energy to be performed, they do not require information transfer.  To elucidate this intricate issue, we need to start from symbolic dynamics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7B604D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 topological tool that has been already used to address interlevel relations between micro- and macro-states in complex systems equipped with deep structure (</w:t>
      </w:r>
      <w:proofErr w:type="spellStart"/>
      <w:r w:rsidR="007B604D" w:rsidRPr="002C1C46">
        <w:rPr>
          <w:rFonts w:ascii="Times New Roman" w:hAnsi="Times New Roman" w:cs="Times New Roman"/>
          <w:sz w:val="20"/>
          <w:szCs w:val="20"/>
          <w:lang w:val="en-US"/>
        </w:rPr>
        <w:t>Atmanspacher</w:t>
      </w:r>
      <w:proofErr w:type="spellEnd"/>
      <w:r w:rsidR="007B604D" w:rsidRPr="002C1C46">
        <w:rPr>
          <w:rFonts w:ascii="Times New Roman" w:hAnsi="Times New Roman" w:cs="Times New Roman"/>
          <w:sz w:val="20"/>
          <w:szCs w:val="20"/>
          <w:lang w:val="en-US"/>
        </w:rPr>
        <w:t>, 2016).  In symbolic dynamics</w:t>
      </w:r>
      <w:r w:rsidR="00F950AC" w:rsidRPr="002C1C46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7B604D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we consider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“flows”</w:t>
      </w:r>
      <w:r w:rsidR="007B604D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that 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stand for compact metric spaces with homeomorphism</w:t>
      </w:r>
      <w:r w:rsidR="007B604D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groups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(Furstenberg 1967).  </w:t>
      </w:r>
      <w:r w:rsidR="007B604D" w:rsidRPr="002C1C46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n infinite discrete group G is equipped with an action termed G-flow, made of closed, G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>-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invariant </w:t>
      </w:r>
      <w:proofErr w:type="spellStart"/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subflows</w:t>
      </w:r>
      <w:proofErr w:type="spellEnd"/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Glasner</w:t>
      </w:r>
      <w:proofErr w:type="spellEnd"/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et al., 2019).  Two dynamical systems or sets are termed disjoint if at least one of them is minimal, i.e., it is not equipped with further </w:t>
      </w:r>
      <w:proofErr w:type="spellStart"/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subflows</w:t>
      </w:r>
      <w:proofErr w:type="spellEnd"/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Glasner</w:t>
      </w:r>
      <w:proofErr w:type="spellEnd"/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and Weiss, 2018).  When the subset is minimal, it is devoid</w:t>
      </w:r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of Bernoulli flows, or, in an 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alternative formulation, the processes with entropy zero are disjoint from Bernoulli flows.   </w:t>
      </w:r>
      <w:r w:rsidR="007B604D" w:rsidRPr="002C1C46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his means 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there is no input from the precedi</w:t>
      </w:r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>ng</w:t>
      </w:r>
      <w:r w:rsidR="00A24B4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spatial</w:t>
      </w:r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proximal </w:t>
      </w:r>
      <w:proofErr w:type="spellStart"/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>subflow</w:t>
      </w:r>
      <w:proofErr w:type="spellEnd"/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to the next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iteration, i.e., the distal </w:t>
      </w:r>
      <w:proofErr w:type="spellStart"/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subflow</w:t>
      </w:r>
      <w:proofErr w:type="spellEnd"/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and, even more 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important, </w:t>
      </w:r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>no information transfer occurs when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the two subsets are disjoint.  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>It is noteworthy that t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he “pieces” described by HBT display the same ingredients and features required by disjointed dynamical systems in topological dynamics</w:t>
      </w:r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>: i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ndeed, </w:t>
      </w:r>
      <w:r w:rsidR="007C461D" w:rsidRPr="002C1C46">
        <w:rPr>
          <w:rFonts w:ascii="Times New Roman" w:hAnsi="Times New Roman" w:cs="Times New Roman"/>
          <w:sz w:val="20"/>
          <w:szCs w:val="20"/>
          <w:lang w:val="en-US"/>
        </w:rPr>
        <w:t>BTP</w:t>
      </w:r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>subflows</w:t>
      </w:r>
      <w:proofErr w:type="spellEnd"/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are related to the geometric study of fixed points of a self-mapping on a metric space.  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 </w:t>
      </w:r>
      <w:r w:rsidR="00A24B4B" w:rsidRPr="002C1C46">
        <w:rPr>
          <w:rFonts w:ascii="Times New Roman" w:hAnsi="Times New Roman" w:cs="Times New Roman"/>
          <w:sz w:val="20"/>
          <w:szCs w:val="20"/>
          <w:lang w:val="en-US"/>
        </w:rPr>
        <w:t>a geometry of fixed points of a self-mapping on a metric space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new generalized contractive </w:t>
      </w:r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conditions have been established </w:t>
      </w:r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>that ensure a self-mapping having a fixed disc or a fixed circle</w:t>
      </w:r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>Özgür</w:t>
      </w:r>
      <w:proofErr w:type="spellEnd"/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proofErr w:type="spellStart"/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>Taş</w:t>
      </w:r>
      <w:proofErr w:type="spellEnd"/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>, 2019)</w:t>
      </w:r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 </w:t>
      </w:r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>other words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>, we ma</w:t>
      </w:r>
      <w:r w:rsidR="00046524" w:rsidRPr="002C1C46">
        <w:rPr>
          <w:rFonts w:ascii="Times New Roman" w:hAnsi="Times New Roman" w:cs="Times New Roman"/>
          <w:sz w:val="20"/>
          <w:szCs w:val="20"/>
          <w:lang w:val="en-US"/>
        </w:rPr>
        <w:t>y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state that 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HBT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is characterized by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 infinite discrete group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split by an arbitrary free</w:t>
      </w:r>
      <w:r w:rsidR="00A24B4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Abelian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group of rotation 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through 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the axiom of choice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giving rise to at least five </w:t>
      </w:r>
      <w:proofErr w:type="spellStart"/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subflows</w:t>
      </w:r>
      <w:proofErr w:type="spellEnd"/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.  Every differ</w:t>
      </w:r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ent </w:t>
      </w:r>
      <w:proofErr w:type="spellStart"/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>subflow</w:t>
      </w:r>
      <w:proofErr w:type="spellEnd"/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(every “piece”) is </w:t>
      </w:r>
      <w:r w:rsidR="002E35D7" w:rsidRPr="002C1C46">
        <w:rPr>
          <w:rFonts w:ascii="Times New Roman" w:hAnsi="Times New Roman" w:cs="Times New Roman"/>
          <w:sz w:val="20"/>
          <w:szCs w:val="20"/>
          <w:lang w:val="en-US"/>
        </w:rPr>
        <w:t>minimal and</w:t>
      </w:r>
      <w:r w:rsidR="00F228D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>disjoint from the others.</w:t>
      </w:r>
      <w:r w:rsidR="00F950A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 In sum, in </w:t>
      </w:r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both </w:t>
      </w:r>
      <w:r w:rsidR="00F950AC" w:rsidRPr="002C1C46">
        <w:rPr>
          <w:rFonts w:ascii="Times New Roman" w:hAnsi="Times New Roman" w:cs="Times New Roman"/>
          <w:sz w:val="20"/>
          <w:szCs w:val="20"/>
          <w:lang w:val="en-US"/>
        </w:rPr>
        <w:t>symbolic dynamics</w:t>
      </w:r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and BPT approaches</w:t>
      </w:r>
      <w:r w:rsidR="00F950AC" w:rsidRPr="002C1C46">
        <w:rPr>
          <w:rFonts w:ascii="Times New Roman" w:hAnsi="Times New Roman" w:cs="Times New Roman"/>
          <w:sz w:val="20"/>
          <w:szCs w:val="20"/>
          <w:lang w:val="en-US"/>
        </w:rPr>
        <w:t>, fine-grained state dynamics</w:t>
      </w:r>
      <w:r w:rsidR="00AF536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are</w:t>
      </w:r>
      <w:r w:rsidR="00F950A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mapped onto coarser-grained (symbolic) state dynamics in such a way that the dynamics are topologically conjugate.   It might be objected that </w:t>
      </w:r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 this case </w:t>
      </w:r>
      <w:r w:rsidR="00F950AC" w:rsidRPr="002C1C46">
        <w:rPr>
          <w:rFonts w:ascii="Times New Roman" w:hAnsi="Times New Roman" w:cs="Times New Roman"/>
          <w:sz w:val="20"/>
          <w:szCs w:val="20"/>
          <w:lang w:val="en-US"/>
        </w:rPr>
        <w:t>BTP-cloning is not “information-devoid”, because moving across levels typically changes the granularity of phase space partitions</w:t>
      </w:r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>.  Also, a</w:t>
      </w:r>
      <w:r w:rsidR="00F950A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kind of syntactic information can be associated with any such partition: since the partitions are different, this could </w:t>
      </w:r>
      <w:r w:rsidR="003F0ABE" w:rsidRPr="002C1C46">
        <w:rPr>
          <w:rFonts w:ascii="Times New Roman" w:hAnsi="Times New Roman" w:cs="Times New Roman"/>
          <w:sz w:val="20"/>
          <w:szCs w:val="20"/>
          <w:lang w:val="en-US"/>
        </w:rPr>
        <w:t>stand for</w:t>
      </w:r>
      <w:r w:rsidR="00F950A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 information flow across levels.  However, </w:t>
      </w:r>
      <w:r w:rsidR="008F3AB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even if these objections hold true, </w:t>
      </w:r>
      <w:r w:rsidR="00F950A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this would not be an information flow due to causal interaction.  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To </w:t>
      </w:r>
      <w:r w:rsidR="00F950AC" w:rsidRPr="002C1C46">
        <w:rPr>
          <w:rFonts w:ascii="Times New Roman" w:hAnsi="Times New Roman" w:cs="Times New Roman"/>
          <w:sz w:val="20"/>
          <w:szCs w:val="20"/>
          <w:lang w:val="en-US"/>
        </w:rPr>
        <w:t>further corroborate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our suggestion that no information transfer </w:t>
      </w:r>
      <w:r w:rsidR="00E52900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occurs 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among the </w:t>
      </w:r>
      <w:proofErr w:type="spellStart"/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>subflows</w:t>
      </w:r>
      <w:proofErr w:type="spellEnd"/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it must be emphasized that 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four of the five sets 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>described in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the BTP construction are not Lebesgue-measurable:  this means that no information </w:t>
      </w:r>
      <w:r w:rsidR="00AF1AE3" w:rsidRPr="002C1C46">
        <w:rPr>
          <w:rFonts w:ascii="Times New Roman" w:hAnsi="Times New Roman" w:cs="Times New Roman"/>
          <w:sz w:val="20"/>
          <w:szCs w:val="20"/>
          <w:lang w:val="en-US"/>
        </w:rPr>
        <w:t>is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lost,</w:t>
      </w:r>
      <w:r w:rsidR="00A24B4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since</w:t>
      </w:r>
      <w:r w:rsidR="00CA597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the information never existed.  </w:t>
      </w:r>
    </w:p>
    <w:p w14:paraId="552BE4AD" w14:textId="77777777" w:rsidR="00390DD9" w:rsidRPr="002C1C46" w:rsidRDefault="00390DD9" w:rsidP="005D66D0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7E8A746" w14:textId="04729F65" w:rsidR="00474502" w:rsidRPr="002C1C46" w:rsidRDefault="00E52900" w:rsidP="005D66D0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An important limitation must be </w:t>
      </w:r>
      <w:r w:rsidR="008F5F50" w:rsidRPr="002C1C46">
        <w:rPr>
          <w:rFonts w:ascii="Times New Roman" w:hAnsi="Times New Roman" w:cs="Times New Roman"/>
          <w:sz w:val="20"/>
          <w:szCs w:val="20"/>
          <w:lang w:val="en-US"/>
        </w:rPr>
        <w:t>considered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 w:rsidR="003F0ABE" w:rsidRPr="002C1C46">
        <w:rPr>
          <w:rFonts w:ascii="Times New Roman" w:hAnsi="Times New Roman" w:cs="Times New Roman"/>
          <w:sz w:val="20"/>
          <w:szCs w:val="20"/>
          <w:lang w:val="en-US"/>
        </w:rPr>
        <w:t>even though</w:t>
      </w:r>
      <w:r w:rsidR="00390DD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90DD9" w:rsidRPr="002C1C46">
        <w:rPr>
          <w:rFonts w:ascii="Times New Roman" w:hAnsi="Times New Roman" w:cs="Times New Roman"/>
          <w:sz w:val="20"/>
          <w:szCs w:val="20"/>
          <w:lang w:val="en-US"/>
        </w:rPr>
        <w:t>neurodynamics</w:t>
      </w:r>
      <w:proofErr w:type="spellEnd"/>
      <w:r w:rsidR="00390DD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shows </w:t>
      </w:r>
      <w:r w:rsidR="002239A5" w:rsidRPr="002C1C46">
        <w:rPr>
          <w:rFonts w:ascii="Times New Roman" w:hAnsi="Times New Roman" w:cs="Times New Roman"/>
          <w:sz w:val="20"/>
          <w:szCs w:val="20"/>
          <w:lang w:val="en-US"/>
        </w:rPr>
        <w:t>scale-free</w:t>
      </w:r>
      <w:r w:rsidR="00390DD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behavior over time (or frequency) scales, the frequency range over which power-law behavior persists is </w:t>
      </w:r>
      <w:r w:rsidR="003F0ABE" w:rsidRPr="002C1C46">
        <w:rPr>
          <w:rFonts w:ascii="Times New Roman" w:hAnsi="Times New Roman" w:cs="Times New Roman"/>
          <w:sz w:val="20"/>
          <w:szCs w:val="20"/>
          <w:lang w:val="en-US"/>
        </w:rPr>
        <w:t>extremely limited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in the brain</w:t>
      </w:r>
      <w:r w:rsidR="00390DD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Indeed, </w:t>
      </w:r>
      <w:r w:rsidRPr="002C1C46">
        <w:rPr>
          <w:rStyle w:val="apple-converted-space"/>
          <w:rFonts w:ascii="Times New Roman" w:hAnsi="Times New Roman" w:cs="Times New Roman"/>
          <w:sz w:val="20"/>
          <w:szCs w:val="20"/>
          <w:lang w:val="en-US"/>
        </w:rPr>
        <w:t>the power spectral density can be detected just in the frequency range of about 0,1-40 Hz, while the tails do not display power laws.   This means that t</w:t>
      </w:r>
      <w:r w:rsidR="00390DD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he ideal picture of the </w:t>
      </w:r>
      <w:proofErr w:type="spellStart"/>
      <w:r w:rsidR="00390DD9" w:rsidRPr="002C1C46">
        <w:rPr>
          <w:rFonts w:ascii="Times New Roman" w:hAnsi="Times New Roman" w:cs="Times New Roman"/>
          <w:sz w:val="20"/>
          <w:szCs w:val="20"/>
          <w:lang w:val="en-US"/>
        </w:rPr>
        <w:t>Sierpinski</w:t>
      </w:r>
      <w:proofErr w:type="spellEnd"/>
      <w:r w:rsidR="00390DD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triangle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390DD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which is self-affine </w:t>
      </w:r>
      <w:proofErr w:type="spellStart"/>
      <w:r w:rsidR="00390DD9" w:rsidRPr="002C1C46">
        <w:rPr>
          <w:rFonts w:ascii="Times New Roman" w:hAnsi="Times New Roman" w:cs="Times New Roman"/>
          <w:sz w:val="20"/>
          <w:szCs w:val="20"/>
          <w:lang w:val="en-US"/>
        </w:rPr>
        <w:t>over all</w:t>
      </w:r>
      <w:proofErr w:type="spellEnd"/>
      <w:r w:rsidR="00390DD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length scales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390DD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cannot be achieved in the brain.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In other words, power-law behavior in the brain does not cover infinite frequencies/amplitudes, </w:t>
      </w:r>
      <w:r w:rsidR="00AF536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but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rather it covers just a discrete interval.  </w:t>
      </w:r>
      <w:r w:rsidR="007134F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Since the BTP significantly works with infinities, the question arises how such infinities may or may not be consequential for phenomena in our finite world. 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Here a novel technique comes in to play </w:t>
      </w:r>
      <w:r w:rsidR="00B65471" w:rsidRPr="002C1C46">
        <w:rPr>
          <w:rFonts w:ascii="Times New Roman" w:hAnsi="Times New Roman" w:cs="Times New Roman"/>
          <w:sz w:val="20"/>
          <w:szCs w:val="20"/>
          <w:lang w:val="en-GB"/>
        </w:rPr>
        <w:t>which</w:t>
      </w:r>
      <w:r w:rsidR="00AF5369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 makes it possible </w:t>
      </w:r>
      <w:r w:rsidR="00474502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to undermine infinity in biophysical issues </w:t>
      </w:r>
      <w:r w:rsidR="00B65471" w:rsidRPr="002C1C46">
        <w:rPr>
          <w:rFonts w:ascii="Times New Roman" w:hAnsi="Times New Roman" w:cs="Times New Roman"/>
          <w:sz w:val="20"/>
          <w:szCs w:val="20"/>
          <w:lang w:val="en-GB"/>
        </w:rPr>
        <w:t>correlated with p</w:t>
      </w:r>
      <w:r w:rsidR="00474502" w:rsidRPr="002C1C46">
        <w:rPr>
          <w:rFonts w:ascii="Times New Roman" w:hAnsi="Times New Roman" w:cs="Times New Roman"/>
          <w:sz w:val="20"/>
          <w:szCs w:val="20"/>
          <w:lang w:val="en-GB"/>
        </w:rPr>
        <w:t>ink noise</w:t>
      </w:r>
      <w:r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 (Tozzi and Peters, 2020)</w:t>
      </w:r>
      <w:r w:rsidR="00474502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.  </w:t>
      </w:r>
      <w:r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This approach suggests the possibility of </w:t>
      </w:r>
      <w:r w:rsidR="002278CF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mapping real systems’ paths to </w:t>
      </w:r>
      <w:r w:rsidRPr="002C1C46">
        <w:rPr>
          <w:rFonts w:ascii="Times New Roman" w:hAnsi="Times New Roman" w:cs="Times New Roman"/>
          <w:sz w:val="20"/>
          <w:szCs w:val="20"/>
          <w:lang w:val="en-GB"/>
        </w:rPr>
        <w:t>a manifold</w:t>
      </w:r>
      <w:r w:rsidR="00AF5369" w:rsidRPr="002C1C46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278CF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which </w:t>
      </w:r>
      <w:r w:rsidRPr="002C1C46">
        <w:rPr>
          <w:rFonts w:ascii="Times New Roman" w:hAnsi="Times New Roman" w:cs="Times New Roman"/>
          <w:sz w:val="20"/>
          <w:szCs w:val="20"/>
          <w:lang w:val="en-GB"/>
        </w:rPr>
        <w:t>correspo</w:t>
      </w:r>
      <w:r w:rsidR="002278CF" w:rsidRPr="002C1C46">
        <w:rPr>
          <w:rFonts w:ascii="Times New Roman" w:hAnsi="Times New Roman" w:cs="Times New Roman"/>
          <w:sz w:val="20"/>
          <w:szCs w:val="20"/>
          <w:lang w:val="en-GB"/>
        </w:rPr>
        <w:t>nds</w:t>
      </w:r>
      <w:r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 to an Alexander Horned sphere </w:t>
      </w:r>
      <w:r w:rsidR="002278CF" w:rsidRPr="002C1C46">
        <w:rPr>
          <w:rFonts w:ascii="Times New Roman" w:hAnsi="Times New Roman" w:cs="Times New Roman"/>
          <w:sz w:val="20"/>
          <w:szCs w:val="20"/>
          <w:lang w:val="en-GB"/>
        </w:rPr>
        <w:t>(</w:t>
      </w:r>
      <w:r w:rsidRPr="002C1C46">
        <w:rPr>
          <w:rFonts w:ascii="Times New Roman" w:hAnsi="Times New Roman" w:cs="Times New Roman"/>
          <w:sz w:val="20"/>
          <w:szCs w:val="20"/>
          <w:lang w:val="en-GB"/>
        </w:rPr>
        <w:t>AHS)</w:t>
      </w:r>
      <w:r w:rsidR="002278CF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.  AHS </w:t>
      </w:r>
      <w:r w:rsidR="00C75D5F" w:rsidRPr="002C1C46">
        <w:rPr>
          <w:rFonts w:ascii="Times New Roman" w:hAnsi="Times New Roman" w:cs="Times New Roman"/>
          <w:sz w:val="20"/>
          <w:szCs w:val="20"/>
          <w:lang w:val="en-GB"/>
        </w:rPr>
        <w:t>is equipped</w:t>
      </w:r>
      <w:r w:rsidR="002278CF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 with one </w:t>
      </w:r>
      <w:r w:rsidR="00B65471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arm </w:t>
      </w:r>
      <w:r w:rsidR="002278CF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where white noise takes place, and another </w:t>
      </w:r>
      <w:r w:rsidR="00B65471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arm </w:t>
      </w:r>
      <w:r w:rsidR="002278CF" w:rsidRPr="002C1C46">
        <w:rPr>
          <w:rFonts w:ascii="Times New Roman" w:hAnsi="Times New Roman" w:cs="Times New Roman"/>
          <w:sz w:val="20"/>
          <w:szCs w:val="20"/>
          <w:lang w:val="en-GB"/>
        </w:rPr>
        <w:t>where pink noise</w:t>
      </w:r>
      <w:r w:rsidR="00AF5369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 takes</w:t>
      </w:r>
      <w:r w:rsidR="002278CF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 place.  </w:t>
      </w:r>
      <w:r w:rsidR="00474502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This approach </w:t>
      </w:r>
      <w:r w:rsidR="00AF5369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allows </w:t>
      </w:r>
      <w:r w:rsidR="002278CF" w:rsidRPr="002C1C46">
        <w:rPr>
          <w:rFonts w:ascii="Times New Roman" w:hAnsi="Times New Roman" w:cs="Times New Roman"/>
          <w:sz w:val="20"/>
          <w:szCs w:val="20"/>
          <w:lang w:val="en-US"/>
        </w:rPr>
        <w:t>us to achieve manageable representations, because</w:t>
      </w:r>
      <w:r w:rsidR="002E35D7"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E35D7" w:rsidRPr="002C1C46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47450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continuous mono</w:t>
      </w:r>
      <w:r w:rsidR="00AF5369" w:rsidRPr="002C1C46">
        <w:rPr>
          <w:rFonts w:ascii="Times New Roman" w:hAnsi="Times New Roman" w:cs="Times New Roman"/>
          <w:sz w:val="20"/>
          <w:szCs w:val="20"/>
          <w:lang w:val="en-US"/>
        </w:rPr>
        <w:t>-</w:t>
      </w:r>
      <w:r w:rsidR="00474502" w:rsidRPr="002C1C46">
        <w:rPr>
          <w:rFonts w:ascii="Times New Roman" w:hAnsi="Times New Roman" w:cs="Times New Roman"/>
          <w:sz w:val="20"/>
          <w:szCs w:val="20"/>
          <w:lang w:val="en-US"/>
        </w:rPr>
        <w:t>dimensional line become</w:t>
      </w:r>
      <w:r w:rsidR="002278CF" w:rsidRPr="002C1C46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47450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an assembly of countless</w:t>
      </w:r>
      <w:r w:rsidR="00AF5369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superimposed</w:t>
      </w:r>
      <w:r w:rsidR="0047450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bi</w:t>
      </w:r>
      <w:r w:rsidR="00AF5369" w:rsidRPr="002C1C46">
        <w:rPr>
          <w:rFonts w:ascii="Times New Roman" w:hAnsi="Times New Roman" w:cs="Times New Roman"/>
          <w:sz w:val="20"/>
          <w:szCs w:val="20"/>
          <w:lang w:val="en-US"/>
        </w:rPr>
        <w:t>-</w:t>
      </w:r>
      <w:r w:rsidR="0047450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dimensional lines, giving rise to quantifiable knots and bifurcations.   Therefore, </w:t>
      </w:r>
      <w:r w:rsidR="002278CF" w:rsidRPr="002C1C46">
        <w:rPr>
          <w:rFonts w:ascii="Times New Roman" w:hAnsi="Times New Roman" w:cs="Times New Roman"/>
          <w:sz w:val="20"/>
          <w:szCs w:val="20"/>
          <w:lang w:val="en-US"/>
        </w:rPr>
        <w:t>techniques do exist that are able to overtake the limitation of extending a real-world discrete phenomenon to abstract infinite phenomena</w:t>
      </w:r>
      <w:r w:rsidR="0047450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  </w:t>
      </w:r>
    </w:p>
    <w:p w14:paraId="7C1C4DCF" w14:textId="77777777" w:rsidR="00474502" w:rsidRPr="002C1C46" w:rsidRDefault="00474502" w:rsidP="005D66D0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E83A8D5" w14:textId="77777777" w:rsidR="00E32BCE" w:rsidRPr="002C1C46" w:rsidRDefault="00E32BCE" w:rsidP="005D66D0">
      <w:pPr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</w:pPr>
    </w:p>
    <w:p w14:paraId="057A0C4C" w14:textId="11EF264D" w:rsidR="007134FB" w:rsidRPr="002C1C46" w:rsidRDefault="002239A5" w:rsidP="002E35D7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 this paper, we focused on the BTP as a tool to explain scale-free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neurodynamics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5128A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In addition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, BTP can be also used</w:t>
      </w:r>
      <w:r w:rsidR="002278CF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in other ways, such as, e.g.,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to motivate some coupling between</w:t>
      </w:r>
      <w:r w:rsidR="005128A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different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kinds of dynamics. </w:t>
      </w:r>
      <w:r w:rsidR="002278CF" w:rsidRPr="002C1C46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he object to be cloned could be an abstract structure, such as an attractor in the phase space in which the dynamics is represented.  Another possibility is to argue that a BTP-type cloning</w:t>
      </w:r>
      <w:r w:rsidR="002278CF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might give rise to large-scale coherence in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neurodynamics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>.  A next step would be to compare it to alternative approaches explaining large-scale coherence in brain dynamics, such as functional connectivity in recurrent/recursive networks</w:t>
      </w:r>
      <w:r w:rsidR="00C75D5F" w:rsidRPr="002C1C46">
        <w:rPr>
          <w:rFonts w:ascii="Times New Roman" w:hAnsi="Times New Roman" w:cs="Times New Roman"/>
          <w:sz w:val="20"/>
          <w:szCs w:val="20"/>
          <w:lang w:val="en-US"/>
        </w:rPr>
        <w:t>, and to look for the proper network to use.  To provide an example,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75D5F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it has been recently demonstrated that recurrent activity in </w:t>
      </w:r>
      <w:r w:rsidR="007134F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mouse </w:t>
      </w:r>
      <w:proofErr w:type="spellStart"/>
      <w:r w:rsidR="007134FB" w:rsidRPr="002C1C46">
        <w:rPr>
          <w:rFonts w:ascii="Times New Roman" w:hAnsi="Times New Roman" w:cs="Times New Roman"/>
          <w:sz w:val="20"/>
          <w:szCs w:val="20"/>
          <w:lang w:val="en-US"/>
        </w:rPr>
        <w:t>vibrissal</w:t>
      </w:r>
      <w:proofErr w:type="spellEnd"/>
      <w:r w:rsidR="007134F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somatosensory neurons </w:t>
      </w:r>
      <w:r w:rsidR="00C75D5F" w:rsidRPr="002C1C46">
        <w:rPr>
          <w:rFonts w:ascii="Times New Roman" w:hAnsi="Times New Roman" w:cs="Times New Roman"/>
          <w:sz w:val="20"/>
          <w:szCs w:val="20"/>
          <w:lang w:val="en-US"/>
        </w:rPr>
        <w:t>can drive input-specific amplification during behavior</w:t>
      </w:r>
      <w:r w:rsidR="007134F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(P</w:t>
      </w:r>
      <w:r w:rsidR="00474502"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eron et al.</w:t>
      </w:r>
      <w:r w:rsidR="007134FB"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, </w:t>
      </w:r>
      <w:r w:rsidR="00474502"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2020)</w:t>
      </w:r>
      <w:r w:rsidR="007134FB"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.  In touch with th</w:t>
      </w:r>
      <w:r w:rsidR="00881037"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is</w:t>
      </w:r>
      <w:r w:rsidR="007134FB"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compu</w:t>
      </w:r>
      <w:r w:rsidR="00474502" w:rsidRPr="002C1C46">
        <w:rPr>
          <w:rFonts w:ascii="Times New Roman" w:hAnsi="Times New Roman" w:cs="Times New Roman"/>
          <w:sz w:val="20"/>
          <w:szCs w:val="20"/>
          <w:lang w:val="en-US"/>
        </w:rPr>
        <w:t>tational modelling</w:t>
      </w:r>
      <w:r w:rsidR="007134F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81037" w:rsidRPr="002C1C46">
        <w:rPr>
          <w:rFonts w:ascii="Times New Roman" w:hAnsi="Times New Roman" w:cs="Times New Roman"/>
          <w:sz w:val="20"/>
          <w:szCs w:val="20"/>
          <w:lang w:val="en-US"/>
        </w:rPr>
        <w:t>which</w:t>
      </w:r>
      <w:r w:rsidR="007134F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implements amplification and allows pattern completion</w:t>
      </w:r>
      <w:r w:rsidR="00474502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, the operations required by BTP </w:t>
      </w:r>
      <w:r w:rsidR="007134FB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could be </w:t>
      </w:r>
      <w:r w:rsidR="00474502" w:rsidRPr="002C1C46">
        <w:rPr>
          <w:rFonts w:ascii="Times New Roman" w:hAnsi="Times New Roman" w:cs="Times New Roman"/>
          <w:sz w:val="20"/>
          <w:szCs w:val="20"/>
          <w:lang w:val="en-US"/>
        </w:rPr>
        <w:t>guaranteed by local recurrent circuits and spatially intermingled neurons with similar receptive fields/increased connectivity</w:t>
      </w:r>
      <w:r w:rsidR="002E35D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</w:p>
    <w:p w14:paraId="698A151C" w14:textId="77777777" w:rsidR="007134FB" w:rsidRPr="002C1C46" w:rsidRDefault="007134FB" w:rsidP="002E35D7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49F3006" w14:textId="1AA5A5FC" w:rsidR="0026018D" w:rsidRPr="002C1C46" w:rsidRDefault="002E35D7" w:rsidP="007C5054">
      <w:pPr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 last, but not the least, the brain vortexes and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Betti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numbers recently described in cortical lag threads (Don et al., 2020) can be duplicated with simple spatial transformations (the passage of oscillations through brain wires), without energy transfer.  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This is a fruitful operation, because </w:t>
      </w:r>
      <w:r w:rsidR="005128A4"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it leads to 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a new form of Borsuk-</w:t>
      </w: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Ulam</w:t>
      </w:r>
      <w:proofErr w:type="spellEnd"/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theorem (BUT) in terms of </w:t>
      </w: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Betti</w:t>
      </w:r>
      <w:proofErr w:type="spellEnd"/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numbers.  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In fact, the underlying mechanism in instantiations of BUT (Tozzi and Peters, 2017) provides a terse description of the inner workings of BTP in the context of neuro-dynamics.  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Here are </w:t>
      </w:r>
      <w:r w:rsidR="00881037"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two 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examples: a) Antipodal, symmetric vortexes serving as generators of offspring spheres dictated by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BTP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on the surface of a sphere have the same algebraic </w:t>
      </w: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Betti</w:t>
      </w:r>
      <w:proofErr w:type="spellEnd"/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number (count of the number of generators), with an underlying geometric </w:t>
      </w: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Betti</w:t>
      </w:r>
      <w:proofErr w:type="spellEnd"/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number (e.g., count of the number of cycles in each vortex).  This form of BUT carries over into the study of symmetric activation regions in </w:t>
      </w: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rs</w:t>
      </w:r>
      <w:proofErr w:type="spellEnd"/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-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lastRenderedPageBreak/>
        <w:t xml:space="preserve">FMRI videos; b)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BTP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-produced antipodal, symmetric vortexes on the surface of a sphere have the same algebraic </w:t>
      </w: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Betti</w:t>
      </w:r>
      <w:proofErr w:type="spellEnd"/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number (count of the number bridge segments x 2 attached between vortex cycles).  </w:t>
      </w:r>
    </w:p>
    <w:p w14:paraId="02B6920B" w14:textId="09A96D9C" w:rsidR="00C31C69" w:rsidRPr="002C1C46" w:rsidRDefault="00C31C69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E9FF3C1" w14:textId="6F63EB97" w:rsidR="002E35D7" w:rsidRPr="002C1C46" w:rsidRDefault="002E35D7" w:rsidP="002E35D7">
      <w:pPr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</w:pPr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In conclusion, a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BTP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-based approach </w:t>
      </w:r>
      <w:r w:rsidR="005128A4"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facilitates tackling 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brain issues from an unusual standpoint.</w:t>
      </w:r>
      <w:r w:rsidRPr="002C1C46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Against all informational odds, it is noteworthy that BPT can be used to describe duplications of nervous oscillations that do not entail information transfer.   </w:t>
      </w:r>
    </w:p>
    <w:p w14:paraId="69571963" w14:textId="77777777" w:rsidR="002E35D7" w:rsidRPr="002C1C46" w:rsidRDefault="002E35D7" w:rsidP="002E35D7">
      <w:pPr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</w:pPr>
    </w:p>
    <w:p w14:paraId="43DE9FA9" w14:textId="77777777" w:rsidR="002E35D7" w:rsidRPr="002C1C46" w:rsidRDefault="002E35D7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840DB0E" w14:textId="77777777" w:rsidR="00C31C69" w:rsidRPr="002C1C46" w:rsidRDefault="00C31C69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3F89120B" w14:textId="77777777" w:rsidR="00A14D9A" w:rsidRPr="002C1C46" w:rsidRDefault="00A14D9A" w:rsidP="007C5054">
      <w:pPr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885FFF3" w14:textId="77777777" w:rsidR="00696DEC" w:rsidRPr="002C1C46" w:rsidRDefault="00696DEC" w:rsidP="007C505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2C1C46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REFERENCES</w:t>
      </w:r>
    </w:p>
    <w:p w14:paraId="24B0AA55" w14:textId="77777777" w:rsidR="00BB58AA" w:rsidRPr="002C1C46" w:rsidRDefault="00283311" w:rsidP="007C5054">
      <w:pPr>
        <w:pStyle w:val="Paragrafoelenco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Alexandroff</w:t>
      </w:r>
      <w:proofErr w:type="spellEnd"/>
      <w:r w:rsidR="00BB58AA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P.  1932, 1961.  Elementary Concepts of Topology.  Dover Pubs., Inc., New York</w:t>
      </w:r>
      <w:r w:rsidR="00AD7007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.  ISBN 0-486-60747-X.</w:t>
      </w:r>
    </w:p>
    <w:p w14:paraId="28834204" w14:textId="77777777" w:rsidR="00772B0C" w:rsidRPr="002C1C46" w:rsidRDefault="00772B0C" w:rsidP="00772B0C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Ali A, Rafique H, Arshad T,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Alqarni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MA,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Chauhdary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SH, Bashir AK.  2019.  A Fractal-Based Authentication Technique Using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Sierpinski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Triangles in Smart Devices.  Sensors (Basel), 19(3).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pii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: E678.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doi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>: 10.3390/s19030678.</w:t>
      </w:r>
    </w:p>
    <w:p w14:paraId="4E8863B3" w14:textId="77777777" w:rsidR="00696DEC" w:rsidRPr="002C1C46" w:rsidRDefault="00696DEC" w:rsidP="007C5054">
      <w:pPr>
        <w:pStyle w:val="Paragrafoelenco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Allen E, </w:t>
      </w: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Triantaphillidou</w:t>
      </w:r>
      <w:proofErr w:type="spellEnd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S.  2009.  The Manual of Photography.  Tenth Edition.  Taylor and Francis Group, </w:t>
      </w: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Abdingdon</w:t>
      </w:r>
      <w:proofErr w:type="spellEnd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, Oxon.</w:t>
      </w:r>
    </w:p>
    <w:p w14:paraId="76146727" w14:textId="77777777" w:rsidR="00C92833" w:rsidRPr="002C1C46" w:rsidRDefault="00C92833" w:rsidP="00C92833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Atmanspacher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H.  2016.  On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Macrostates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in Complex Multi-Scale Systems.  Entropy 2016, 18(12), 426; https://doi.org/10.3390/e18120426</w:t>
      </w:r>
    </w:p>
    <w:p w14:paraId="6165B878" w14:textId="07460C5A" w:rsidR="00696DEC" w:rsidRPr="002C1C46" w:rsidRDefault="00983AF1" w:rsidP="007C5054">
      <w:pPr>
        <w:pStyle w:val="Paragrafoelenco"/>
        <w:numPr>
          <w:ilvl w:val="0"/>
          <w:numId w:val="4"/>
        </w:numPr>
        <w:jc w:val="both"/>
        <w:rPr>
          <w:rFonts w:ascii="Times New Roman"/>
          <w:sz w:val="20"/>
          <w:szCs w:val="20"/>
          <w:lang w:val="en-US"/>
        </w:rPr>
      </w:pPr>
      <w:proofErr w:type="spellStart"/>
      <w:r w:rsidRPr="002C1C46">
        <w:rPr>
          <w:rFonts w:ascii="Times New Roman"/>
          <w:sz w:val="20"/>
          <w:szCs w:val="20"/>
          <w:lang w:val="en-US"/>
        </w:rPr>
        <w:t>Attwell</w:t>
      </w:r>
      <w:proofErr w:type="spellEnd"/>
      <w:r w:rsidRPr="002C1C46">
        <w:rPr>
          <w:rFonts w:ascii="Times New Roman"/>
          <w:sz w:val="20"/>
          <w:szCs w:val="20"/>
          <w:lang w:val="en-US"/>
        </w:rPr>
        <w:t xml:space="preserve"> D</w:t>
      </w:r>
      <w:r w:rsidR="00283311" w:rsidRPr="002C1C46">
        <w:rPr>
          <w:rFonts w:ascii="Times New Roman"/>
          <w:sz w:val="20"/>
          <w:szCs w:val="20"/>
          <w:lang w:val="en-US"/>
        </w:rPr>
        <w:t>,</w:t>
      </w:r>
      <w:r w:rsidRPr="002C1C46">
        <w:rPr>
          <w:rFonts w:ascii="Times New Roman"/>
          <w:sz w:val="20"/>
          <w:szCs w:val="20"/>
          <w:lang w:val="en-US"/>
        </w:rPr>
        <w:t xml:space="preserve"> Laughlin S</w:t>
      </w:r>
      <w:r w:rsidR="00696DEC" w:rsidRPr="002C1C46">
        <w:rPr>
          <w:rFonts w:ascii="Times New Roman"/>
          <w:sz w:val="20"/>
          <w:szCs w:val="20"/>
          <w:lang w:val="en-US"/>
        </w:rPr>
        <w:t>B. 2001. An energy budget for signaling in the grey matter of the brain. Journal of Cerebral Blood Flow and Metabolism: Official Journal of the International Society of Cerebral Blo</w:t>
      </w:r>
      <w:r w:rsidR="00DD0304" w:rsidRPr="002C1C46">
        <w:rPr>
          <w:rFonts w:ascii="Times New Roman"/>
          <w:sz w:val="20"/>
          <w:szCs w:val="20"/>
          <w:lang w:val="en-US"/>
        </w:rPr>
        <w:t>od Flow and Metabolism, 21(10):</w:t>
      </w:r>
      <w:r w:rsidR="00696DEC" w:rsidRPr="002C1C46">
        <w:rPr>
          <w:rFonts w:ascii="Times New Roman"/>
          <w:sz w:val="20"/>
          <w:szCs w:val="20"/>
          <w:lang w:val="en-US"/>
        </w:rPr>
        <w:t>1133</w:t>
      </w:r>
      <w:r w:rsidR="00696DEC" w:rsidRPr="002C1C46">
        <w:rPr>
          <w:rFonts w:ascii="Times New Roman"/>
          <w:sz w:val="20"/>
          <w:szCs w:val="20"/>
          <w:lang w:val="en-US"/>
        </w:rPr>
        <w:t>–</w:t>
      </w:r>
      <w:r w:rsidR="00696DEC" w:rsidRPr="002C1C46">
        <w:rPr>
          <w:rFonts w:ascii="Times New Roman"/>
          <w:sz w:val="20"/>
          <w:szCs w:val="20"/>
          <w:lang w:val="en-US"/>
        </w:rPr>
        <w:t>1145. http://doi.org/10.1097/00004647-200110000-00001</w:t>
      </w:r>
      <w:r w:rsidR="00DD0304" w:rsidRPr="002C1C46">
        <w:rPr>
          <w:rFonts w:ascii="Times New Roman"/>
          <w:sz w:val="20"/>
          <w:szCs w:val="20"/>
          <w:lang w:val="en-US"/>
        </w:rPr>
        <w:t>.</w:t>
      </w:r>
    </w:p>
    <w:p w14:paraId="1662C9C2" w14:textId="77777777" w:rsidR="00F64173" w:rsidRPr="002C1C46" w:rsidRDefault="00F64173" w:rsidP="00F64173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Banach S, Tarski A.  1924. Sur la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décomposition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des ensembles de points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parties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respectivement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congruentes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Fundamenta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Mathematicae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>, 6: 244–277.</w:t>
      </w:r>
    </w:p>
    <w:p w14:paraId="66E2DC1C" w14:textId="77777777" w:rsidR="00696DEC" w:rsidRPr="002C1C46" w:rsidRDefault="00696DEC" w:rsidP="007C5054">
      <w:pPr>
        <w:pStyle w:val="NormaleWeb"/>
        <w:numPr>
          <w:ilvl w:val="0"/>
          <w:numId w:val="4"/>
        </w:numPr>
        <w:contextualSpacing/>
        <w:jc w:val="both"/>
        <w:rPr>
          <w:sz w:val="20"/>
          <w:szCs w:val="20"/>
        </w:rPr>
      </w:pPr>
      <w:proofErr w:type="spellStart"/>
      <w:r w:rsidRPr="002C1C46">
        <w:rPr>
          <w:kern w:val="3"/>
          <w:sz w:val="20"/>
          <w:szCs w:val="20"/>
        </w:rPr>
        <w:t>Bekenstein</w:t>
      </w:r>
      <w:proofErr w:type="spellEnd"/>
      <w:r w:rsidRPr="002C1C46">
        <w:rPr>
          <w:kern w:val="3"/>
          <w:sz w:val="20"/>
          <w:szCs w:val="20"/>
        </w:rPr>
        <w:t xml:space="preserve"> JD.  2003. Black holes and information theory.  </w:t>
      </w:r>
      <w:proofErr w:type="spellStart"/>
      <w:proofErr w:type="gramStart"/>
      <w:r w:rsidRPr="002C1C46">
        <w:rPr>
          <w:kern w:val="3"/>
          <w:sz w:val="20"/>
          <w:szCs w:val="20"/>
        </w:rPr>
        <w:t>arXiv:quant</w:t>
      </w:r>
      <w:proofErr w:type="gramEnd"/>
      <w:r w:rsidRPr="002C1C46">
        <w:rPr>
          <w:kern w:val="3"/>
          <w:sz w:val="20"/>
          <w:szCs w:val="20"/>
        </w:rPr>
        <w:t>-ph</w:t>
      </w:r>
      <w:proofErr w:type="spellEnd"/>
      <w:r w:rsidRPr="002C1C46">
        <w:rPr>
          <w:kern w:val="3"/>
          <w:sz w:val="20"/>
          <w:szCs w:val="20"/>
        </w:rPr>
        <w:t xml:space="preserve">/0311049. </w:t>
      </w:r>
    </w:p>
    <w:p w14:paraId="62C4C369" w14:textId="22FCEF0F" w:rsidR="00696DEC" w:rsidRPr="002C1C46" w:rsidRDefault="00DD0304" w:rsidP="007C5054">
      <w:pPr>
        <w:pStyle w:val="Paragrafoelenco"/>
        <w:numPr>
          <w:ilvl w:val="0"/>
          <w:numId w:val="4"/>
        </w:numPr>
        <w:spacing w:before="0" w:beforeAutospacing="0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</w:pPr>
      <w:r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>Bromiley</w:t>
      </w:r>
      <w:r w:rsidR="00696DEC"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 xml:space="preserve"> PA, T</w:t>
      </w:r>
      <w:r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 xml:space="preserve">hacker NA, </w:t>
      </w:r>
      <w:proofErr w:type="spellStart"/>
      <w:r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>Bouhova</w:t>
      </w:r>
      <w:proofErr w:type="spellEnd"/>
      <w:r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 xml:space="preserve">-Thacker E.  </w:t>
      </w:r>
      <w:r w:rsidR="00696DEC"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>2010</w:t>
      </w:r>
      <w:r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 xml:space="preserve">. </w:t>
      </w:r>
      <w:r w:rsidR="00696DEC"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 xml:space="preserve"> Shannon entropy, </w:t>
      </w:r>
      <w:proofErr w:type="spellStart"/>
      <w:r w:rsidR="00696DEC"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>Renyi</w:t>
      </w:r>
      <w:proofErr w:type="spellEnd"/>
      <w:r w:rsidR="00696DEC"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 xml:space="preserve"> entropy, and information. Tina 2004-004, Statistic and Inf Series, Imaging Sci. and Biomed. Eng., Univ. of Manchester, UK</w:t>
      </w:r>
      <w:r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>.</w:t>
      </w:r>
    </w:p>
    <w:p w14:paraId="5C6BCC38" w14:textId="3B891056" w:rsidR="00264C5C" w:rsidRPr="002C1C46" w:rsidRDefault="00264C5C" w:rsidP="007C5054">
      <w:pPr>
        <w:pStyle w:val="Paragrafoelenco"/>
        <w:numPr>
          <w:ilvl w:val="0"/>
          <w:numId w:val="4"/>
        </w:numPr>
        <w:spacing w:before="0" w:beforeAutospacing="0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</w:pPr>
      <w:proofErr w:type="spellStart"/>
      <w:r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>Aliprantis</w:t>
      </w:r>
      <w:proofErr w:type="spellEnd"/>
      <w:r w:rsidRPr="002C1C4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 xml:space="preserve"> CD, Border KC.  2006.  Odds and Ends.  Springer-Verlag, Berlin, </w:t>
      </w:r>
      <w:r w:rsidRPr="002C1C46">
        <w:rPr>
          <w:rFonts w:ascii="Times New Roman" w:hAnsi="Times New Roman" w:cs="Times New Roman"/>
          <w:sz w:val="20"/>
          <w:szCs w:val="20"/>
        </w:rPr>
        <w:t>ISBN-10 3-540-29586-0.</w:t>
      </w:r>
    </w:p>
    <w:p w14:paraId="1370727D" w14:textId="4839370C" w:rsidR="00F950AC" w:rsidRPr="002C1C46" w:rsidRDefault="00F950AC" w:rsidP="00F950AC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</w:rPr>
        <w:t xml:space="preserve">Cafaro C, Ali SA, </w:t>
      </w:r>
      <w:proofErr w:type="spellStart"/>
      <w:r w:rsidRPr="002C1C46">
        <w:rPr>
          <w:rFonts w:ascii="Times New Roman" w:hAnsi="Times New Roman" w:cs="Times New Roman"/>
          <w:sz w:val="20"/>
          <w:szCs w:val="20"/>
        </w:rPr>
        <w:t>Giffin</w:t>
      </w:r>
      <w:proofErr w:type="spellEnd"/>
      <w:r w:rsidRPr="002C1C46">
        <w:rPr>
          <w:rFonts w:ascii="Times New Roman" w:hAnsi="Times New Roman" w:cs="Times New Roman"/>
          <w:sz w:val="20"/>
          <w:szCs w:val="20"/>
        </w:rPr>
        <w:t xml:space="preserve"> A. 2016. 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Thermodynamic aspects of information transfer in complex dynamical systems. Phys. Rev. E 2016, 93, 022114.  </w:t>
      </w:r>
    </w:p>
    <w:p w14:paraId="318990CD" w14:textId="2D2BB228" w:rsidR="00F64173" w:rsidRPr="002C1C46" w:rsidRDefault="00DD0304" w:rsidP="00F64173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Churkin VA. 2010</w:t>
      </w:r>
      <w:r w:rsidR="00F64173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A continuous version of the </w:t>
      </w:r>
      <w:proofErr w:type="spellStart"/>
      <w:r w:rsidR="00F64173" w:rsidRPr="002C1C46">
        <w:rPr>
          <w:rFonts w:ascii="Times New Roman" w:hAnsi="Times New Roman" w:cs="Times New Roman"/>
          <w:sz w:val="20"/>
          <w:szCs w:val="20"/>
          <w:lang w:val="en-US"/>
        </w:rPr>
        <w:t>Hausdorff</w:t>
      </w:r>
      <w:proofErr w:type="spellEnd"/>
      <w:r w:rsidR="00F64173" w:rsidRPr="002C1C46">
        <w:rPr>
          <w:rFonts w:ascii="Times New Roman" w:hAnsi="Times New Roman" w:cs="Times New Roman"/>
          <w:sz w:val="20"/>
          <w:szCs w:val="20"/>
          <w:lang w:val="en-US"/>
        </w:rPr>
        <w:t>–Banach–Tarski paradox.  Algebra and Logic. 49 (1): 81–89.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doi:10.1007/s10469-010-9080-y.</w:t>
      </w:r>
    </w:p>
    <w:p w14:paraId="0584D368" w14:textId="79DB8379" w:rsidR="008806AA" w:rsidRPr="002C1C46" w:rsidRDefault="00DD0304" w:rsidP="008806AA">
      <w:pPr>
        <w:pStyle w:val="Paragrafoelenco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de </w:t>
      </w: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Arcangelis</w:t>
      </w:r>
      <w:proofErr w:type="spellEnd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L, </w:t>
      </w:r>
      <w:r w:rsidR="008806AA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Herrmann HJ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 </w:t>
      </w:r>
      <w:r w:rsidR="008806AA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2010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 </w:t>
      </w:r>
      <w:r w:rsidR="008806AA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Learning as a phenomenon occurring in a critical state. Proceedings of the National Academy of Sciences 107, 3977-3981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 </w:t>
      </w:r>
    </w:p>
    <w:p w14:paraId="53AEE278" w14:textId="77777777" w:rsidR="00D235E3" w:rsidRPr="002C1C46" w:rsidRDefault="00914F9A" w:rsidP="00914F9A">
      <w:pPr>
        <w:pStyle w:val="Paragrafoelenco"/>
        <w:widowControl w:val="0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  <w:lang w:val="en-US"/>
        </w:rPr>
      </w:pPr>
      <w:r w:rsidRPr="002C1C46">
        <w:rPr>
          <w:rFonts w:ascii="Times New Roman" w:hAnsi="Times New Roman"/>
          <w:sz w:val="20"/>
          <w:szCs w:val="20"/>
          <w:lang w:val="en-US"/>
        </w:rPr>
        <w:t xml:space="preserve">Don AP, Peters JF, </w:t>
      </w:r>
      <w:proofErr w:type="spellStart"/>
      <w:r w:rsidRPr="002C1C46">
        <w:rPr>
          <w:rFonts w:ascii="Times New Roman" w:hAnsi="Times New Roman"/>
          <w:sz w:val="20"/>
          <w:szCs w:val="20"/>
          <w:lang w:val="en-US"/>
        </w:rPr>
        <w:t>Ramanna</w:t>
      </w:r>
      <w:proofErr w:type="spellEnd"/>
      <w:r w:rsidRPr="002C1C46">
        <w:rPr>
          <w:rFonts w:ascii="Times New Roman" w:hAnsi="Times New Roman"/>
          <w:sz w:val="20"/>
          <w:szCs w:val="20"/>
          <w:lang w:val="en-US"/>
        </w:rPr>
        <w:t xml:space="preserve"> S, Tozzi A.  2020.  Topological View of Flows inside the BOLD Spontaneous Activity of the Human Brain.  Front. </w:t>
      </w:r>
      <w:proofErr w:type="spellStart"/>
      <w:r w:rsidRPr="002C1C46">
        <w:rPr>
          <w:rFonts w:ascii="Times New Roman" w:hAnsi="Times New Roman"/>
          <w:sz w:val="20"/>
          <w:szCs w:val="20"/>
          <w:lang w:val="en-US"/>
        </w:rPr>
        <w:t>Comput</w:t>
      </w:r>
      <w:proofErr w:type="spellEnd"/>
      <w:r w:rsidRPr="002C1C46">
        <w:rPr>
          <w:rFonts w:ascii="Times New Roman" w:hAnsi="Times New Roman"/>
          <w:sz w:val="20"/>
          <w:szCs w:val="20"/>
          <w:lang w:val="en-US"/>
        </w:rPr>
        <w:t xml:space="preserve">. </w:t>
      </w:r>
      <w:proofErr w:type="spellStart"/>
      <w:r w:rsidRPr="002C1C46">
        <w:rPr>
          <w:rFonts w:ascii="Times New Roman" w:hAnsi="Times New Roman"/>
          <w:sz w:val="20"/>
          <w:szCs w:val="20"/>
          <w:lang w:val="en-US"/>
        </w:rPr>
        <w:t>Neurosci</w:t>
      </w:r>
      <w:proofErr w:type="spellEnd"/>
      <w:r w:rsidRPr="002C1C46">
        <w:rPr>
          <w:rFonts w:ascii="Times New Roman" w:hAnsi="Times New Roman"/>
          <w:sz w:val="20"/>
          <w:szCs w:val="20"/>
          <w:lang w:val="en-US"/>
        </w:rPr>
        <w:t xml:space="preserve">. | </w:t>
      </w:r>
      <w:proofErr w:type="spellStart"/>
      <w:r w:rsidRPr="002C1C46">
        <w:rPr>
          <w:rFonts w:ascii="Times New Roman" w:hAnsi="Times New Roman"/>
          <w:sz w:val="20"/>
          <w:szCs w:val="20"/>
          <w:lang w:val="en-US"/>
        </w:rPr>
        <w:t>doi</w:t>
      </w:r>
      <w:proofErr w:type="spellEnd"/>
      <w:r w:rsidRPr="002C1C46">
        <w:rPr>
          <w:rFonts w:ascii="Times New Roman" w:hAnsi="Times New Roman"/>
          <w:sz w:val="20"/>
          <w:szCs w:val="20"/>
          <w:lang w:val="en-US"/>
        </w:rPr>
        <w:t xml:space="preserve">: 10.3389/fncom.2020.00034.  </w:t>
      </w:r>
    </w:p>
    <w:p w14:paraId="7732FD71" w14:textId="23727906" w:rsidR="008806AA" w:rsidRPr="002C1C46" w:rsidRDefault="00DD0304" w:rsidP="008806AA">
      <w:pPr>
        <w:pStyle w:val="Paragrafoelenco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Fox M</w:t>
      </w:r>
      <w:r w:rsidR="008806AA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D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8806AA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Raichle</w:t>
      </w:r>
      <w:proofErr w:type="spellEnd"/>
      <w:r w:rsidR="008806AA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ME. 2007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="008806AA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Spontaneous fluctuations in brain activity observed with functional magnetic resonance imaging. Nature reviews. Neuroscience 8, 700-711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 </w:t>
      </w:r>
    </w:p>
    <w:p w14:paraId="7A31CECF" w14:textId="60E2F946" w:rsidR="00696DEC" w:rsidRPr="002C1C46" w:rsidRDefault="00DD0304" w:rsidP="007C5054">
      <w:pPr>
        <w:pStyle w:val="Paragrafoelenco"/>
        <w:numPr>
          <w:ilvl w:val="0"/>
          <w:numId w:val="4"/>
        </w:numPr>
        <w:jc w:val="both"/>
        <w:rPr>
          <w:rFonts w:ascii="Times New Roman"/>
          <w:sz w:val="20"/>
          <w:szCs w:val="20"/>
          <w:lang w:val="en-US"/>
        </w:rPr>
      </w:pPr>
      <w:proofErr w:type="spellStart"/>
      <w:r w:rsidRPr="002C1C46">
        <w:rPr>
          <w:rFonts w:ascii="Times New Roman"/>
          <w:sz w:val="20"/>
          <w:szCs w:val="20"/>
          <w:lang w:val="en-US"/>
        </w:rPr>
        <w:t>Friston</w:t>
      </w:r>
      <w:proofErr w:type="spellEnd"/>
      <w:r w:rsidR="00696DEC" w:rsidRPr="002C1C46">
        <w:rPr>
          <w:rFonts w:ascii="Times New Roman"/>
          <w:sz w:val="20"/>
          <w:szCs w:val="20"/>
          <w:lang w:val="en-US"/>
        </w:rPr>
        <w:t xml:space="preserve"> K. 2010. The free-energy principle: a unified brain theory? Nature Reviews Neuroscience, 11(2), 127</w:t>
      </w:r>
      <w:r w:rsidR="00696DEC" w:rsidRPr="002C1C46">
        <w:rPr>
          <w:rFonts w:ascii="Times New Roman"/>
          <w:sz w:val="20"/>
          <w:szCs w:val="20"/>
          <w:lang w:val="en-US"/>
        </w:rPr>
        <w:t>–</w:t>
      </w:r>
      <w:r w:rsidR="00696DEC" w:rsidRPr="002C1C46">
        <w:rPr>
          <w:rFonts w:ascii="Times New Roman"/>
          <w:sz w:val="20"/>
          <w:szCs w:val="20"/>
          <w:lang w:val="en-US"/>
        </w:rPr>
        <w:t xml:space="preserve">138. </w:t>
      </w:r>
      <w:hyperlink r:id="rId40" w:history="1">
        <w:r w:rsidR="00696DEC" w:rsidRPr="002C1C46">
          <w:rPr>
            <w:rStyle w:val="Collegamentoipertestuale"/>
            <w:rFonts w:ascii="Times New Roman"/>
            <w:color w:val="auto"/>
            <w:sz w:val="20"/>
            <w:szCs w:val="20"/>
            <w:u w:val="none"/>
            <w:lang w:val="en-US"/>
          </w:rPr>
          <w:t>http://doi.org/10.1038/nrn2787</w:t>
        </w:r>
      </w:hyperlink>
      <w:r w:rsidR="00696DEC" w:rsidRPr="002C1C46">
        <w:rPr>
          <w:rFonts w:ascii="Times New Roman"/>
          <w:sz w:val="20"/>
          <w:szCs w:val="20"/>
          <w:lang w:val="en-US"/>
        </w:rPr>
        <w:t xml:space="preserve">.  </w:t>
      </w:r>
    </w:p>
    <w:p w14:paraId="63D7D7A7" w14:textId="77777777" w:rsidR="005306E2" w:rsidRPr="002C1C46" w:rsidRDefault="005306E2" w:rsidP="005306E2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Furstenberg H.  1967. 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Disjointness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in ergodic theory, minimal sets, and a problem in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diophantine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approximation.  Mathematical systems </w:t>
      </w:r>
      <w:proofErr w:type="gramStart"/>
      <w:r w:rsidRPr="002C1C46">
        <w:rPr>
          <w:rFonts w:ascii="Times New Roman" w:hAnsi="Times New Roman" w:cs="Times New Roman"/>
          <w:sz w:val="20"/>
          <w:szCs w:val="20"/>
          <w:lang w:val="en-US"/>
        </w:rPr>
        <w:t>theory,  1</w:t>
      </w:r>
      <w:proofErr w:type="gramEnd"/>
      <w:r w:rsidRPr="002C1C46">
        <w:rPr>
          <w:rFonts w:ascii="Times New Roman" w:hAnsi="Times New Roman" w:cs="Times New Roman"/>
          <w:sz w:val="20"/>
          <w:szCs w:val="20"/>
          <w:lang w:val="en-US"/>
        </w:rPr>
        <w:t>:1–49.</w:t>
      </w:r>
    </w:p>
    <w:p w14:paraId="6A7916A1" w14:textId="77777777" w:rsidR="008B5BA5" w:rsidRPr="002C1C46" w:rsidRDefault="008B5BA5" w:rsidP="008B5BA5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Glasner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E, Weiss B.  2018.  On the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disjointness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property of groups and a conjecture of Furstenberg.  arXiv:1807.08493.  </w:t>
      </w:r>
    </w:p>
    <w:p w14:paraId="42660D15" w14:textId="194B8929" w:rsidR="005306E2" w:rsidRPr="002C1C46" w:rsidRDefault="005306E2" w:rsidP="005306E2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Glasner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E,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Tsankov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T, Weiss B, Zucker A.  2019.  Bernoulli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disjointness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>.  arXiv:1901.03406</w:t>
      </w:r>
      <w:r w:rsidR="00DD030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</w:p>
    <w:p w14:paraId="6010BC5D" w14:textId="59139ACB" w:rsidR="00696DEC" w:rsidRPr="002C1C46" w:rsidRDefault="00DD0304" w:rsidP="007C5054">
      <w:pPr>
        <w:pStyle w:val="NormaleWeb"/>
        <w:numPr>
          <w:ilvl w:val="0"/>
          <w:numId w:val="4"/>
        </w:numPr>
        <w:contextualSpacing/>
        <w:jc w:val="both"/>
        <w:rPr>
          <w:sz w:val="20"/>
          <w:szCs w:val="20"/>
        </w:rPr>
      </w:pPr>
      <w:r w:rsidRPr="002C1C46">
        <w:rPr>
          <w:sz w:val="20"/>
          <w:szCs w:val="20"/>
        </w:rPr>
        <w:t xml:space="preserve">Jaynes ET. </w:t>
      </w:r>
      <w:r w:rsidR="00696DEC" w:rsidRPr="002C1C46">
        <w:rPr>
          <w:sz w:val="20"/>
          <w:szCs w:val="20"/>
        </w:rPr>
        <w:t xml:space="preserve"> 1957.  Information Theory and Statistical Mechanics.  Phys. Rev 106: 620.</w:t>
      </w:r>
    </w:p>
    <w:p w14:paraId="7D171E8A" w14:textId="58A48EC0" w:rsidR="00696DEC" w:rsidRPr="002C1C46" w:rsidRDefault="00696DEC" w:rsidP="007C5054">
      <w:pPr>
        <w:pStyle w:val="Standard"/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Kantor FW. 1977.   Information Mechanics.  Wiley-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Interscience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>.  ISBN 10: 0471029688 / ISBN 13: 9780471029687</w:t>
      </w:r>
      <w:r w:rsidR="00DD030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</w:p>
    <w:p w14:paraId="7AFB7D67" w14:textId="77777777" w:rsidR="00597878" w:rsidRPr="002C1C46" w:rsidRDefault="00597878" w:rsidP="00597878">
      <w:pPr>
        <w:pStyle w:val="Paragrafoelenco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Kawe</w:t>
      </w:r>
      <w:proofErr w:type="spellEnd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TNJ, </w:t>
      </w: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Shadli</w:t>
      </w:r>
      <w:proofErr w:type="spellEnd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SM, McNaughton N.  2019.  Higuchi's fractal dimension, but not frontal or posterior alpha asymmetry, predicts PID-5 anxiousness more than </w:t>
      </w: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depressivity</w:t>
      </w:r>
      <w:proofErr w:type="spellEnd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 Sci Rep, 9(1):19666. </w:t>
      </w: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doi</w:t>
      </w:r>
      <w:proofErr w:type="spellEnd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: 10.1038/s41598-019-56229-w.</w:t>
      </w:r>
    </w:p>
    <w:p w14:paraId="1D06E091" w14:textId="77777777" w:rsidR="00696DEC" w:rsidRPr="002C1C46" w:rsidRDefault="00696DEC" w:rsidP="007C5054">
      <w:pPr>
        <w:pStyle w:val="Standard"/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Lloyd S.  2000.  Ultimate physical limits to computation.  Nature 406, 1047-1054 (31 August 2000) | doi:10.1038/35023282  </w:t>
      </w:r>
    </w:p>
    <w:p w14:paraId="2BE1CFCD" w14:textId="2FBB8851" w:rsidR="008806AA" w:rsidRPr="002C1C46" w:rsidRDefault="008806AA" w:rsidP="008806AA">
      <w:pPr>
        <w:pStyle w:val="Paragrafoelenco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Lübe</w:t>
      </w:r>
      <w:r w:rsidR="00DD0304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ck, S. 2004.  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Universal scaling behavior of non-equilibrium phase transitions. International Journal of Modern Physics B 18, 3977-4118</w:t>
      </w:r>
      <w:r w:rsidR="00DD0304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 </w:t>
      </w:r>
    </w:p>
    <w:p w14:paraId="10EDBCFF" w14:textId="16860DEA" w:rsidR="008806AA" w:rsidRPr="002C1C46" w:rsidRDefault="008806AA" w:rsidP="008806AA">
      <w:pPr>
        <w:pStyle w:val="paragraph"/>
        <w:numPr>
          <w:ilvl w:val="0"/>
          <w:numId w:val="4"/>
        </w:numPr>
        <w:spacing w:before="0" w:beforeAutospacing="0" w:after="0" w:afterAutospacing="0"/>
        <w:contextualSpacing/>
        <w:jc w:val="both"/>
        <w:textAlignment w:val="baseline"/>
        <w:rPr>
          <w:sz w:val="20"/>
          <w:szCs w:val="20"/>
          <w:lang w:val="en-US"/>
        </w:rPr>
      </w:pPr>
      <w:r w:rsidRPr="002C1C46">
        <w:rPr>
          <w:sz w:val="20"/>
          <w:szCs w:val="20"/>
          <w:lang w:val="en-US"/>
        </w:rPr>
        <w:t xml:space="preserve">Mandelbrot B.  </w:t>
      </w:r>
      <w:r w:rsidR="00283311" w:rsidRPr="002C1C46">
        <w:rPr>
          <w:sz w:val="20"/>
          <w:szCs w:val="20"/>
          <w:lang w:val="en-US"/>
        </w:rPr>
        <w:t xml:space="preserve">1967.  </w:t>
      </w:r>
      <w:r w:rsidR="00DD0304" w:rsidRPr="002C1C46">
        <w:rPr>
          <w:sz w:val="20"/>
          <w:szCs w:val="20"/>
          <w:lang w:val="en-US"/>
        </w:rPr>
        <w:t>How long is the coast of B</w:t>
      </w:r>
      <w:r w:rsidRPr="002C1C46">
        <w:rPr>
          <w:sz w:val="20"/>
          <w:szCs w:val="20"/>
          <w:lang w:val="en-US"/>
        </w:rPr>
        <w:t>ritain? Statistical self-similarity and</w:t>
      </w:r>
      <w:r w:rsidR="00283311" w:rsidRPr="002C1C46">
        <w:rPr>
          <w:sz w:val="20"/>
          <w:szCs w:val="20"/>
          <w:lang w:val="en-US"/>
        </w:rPr>
        <w:t xml:space="preserve"> fractional dimension.  Science, </w:t>
      </w:r>
      <w:r w:rsidRPr="002C1C46">
        <w:rPr>
          <w:sz w:val="20"/>
          <w:szCs w:val="20"/>
          <w:lang w:val="en-US"/>
        </w:rPr>
        <w:t>56(3775):636-8.</w:t>
      </w:r>
    </w:p>
    <w:p w14:paraId="0B784E18" w14:textId="6A168C80" w:rsidR="00696DEC" w:rsidRPr="002C1C46" w:rsidRDefault="00DD0304" w:rsidP="007C5054">
      <w:pPr>
        <w:pStyle w:val="NormaleWeb"/>
        <w:numPr>
          <w:ilvl w:val="0"/>
          <w:numId w:val="4"/>
        </w:numPr>
        <w:contextualSpacing/>
        <w:jc w:val="both"/>
        <w:rPr>
          <w:sz w:val="20"/>
          <w:szCs w:val="20"/>
        </w:rPr>
      </w:pPr>
      <w:r w:rsidRPr="002C1C46">
        <w:rPr>
          <w:sz w:val="20"/>
          <w:szCs w:val="20"/>
          <w:lang w:val="it-IT"/>
        </w:rPr>
        <w:t xml:space="preserve">Marzuoli A, </w:t>
      </w:r>
      <w:r w:rsidR="00696DEC" w:rsidRPr="002C1C46">
        <w:rPr>
          <w:sz w:val="20"/>
          <w:szCs w:val="20"/>
          <w:lang w:val="it-IT"/>
        </w:rPr>
        <w:t>Rasetti M.</w:t>
      </w:r>
      <w:r w:rsidRPr="002C1C46">
        <w:rPr>
          <w:sz w:val="20"/>
          <w:szCs w:val="20"/>
          <w:lang w:val="it-IT"/>
        </w:rPr>
        <w:t xml:space="preserve"> </w:t>
      </w:r>
      <w:r w:rsidR="00696DEC" w:rsidRPr="002C1C46">
        <w:rPr>
          <w:sz w:val="20"/>
          <w:szCs w:val="20"/>
          <w:lang w:val="it-IT"/>
        </w:rPr>
        <w:t xml:space="preserve"> 2005. Computing Spin Networks.  </w:t>
      </w:r>
      <w:r w:rsidR="00696DEC" w:rsidRPr="002C1C46">
        <w:rPr>
          <w:sz w:val="20"/>
          <w:szCs w:val="20"/>
        </w:rPr>
        <w:t>Annals of Physics 318: 345–407.</w:t>
      </w:r>
    </w:p>
    <w:p w14:paraId="5FD1CFA7" w14:textId="77777777" w:rsidR="00283311" w:rsidRPr="002C1C46" w:rsidRDefault="00283311" w:rsidP="00283311">
      <w:pPr>
        <w:pStyle w:val="Paragrafoelenco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Milstein J, </w:t>
      </w: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Mormann</w:t>
      </w:r>
      <w:proofErr w:type="spellEnd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F, Fried I, Koch C.  2009.  Neuronal shot noise and Brownian 1/f2 behavior in the local field potential.  </w:t>
      </w: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PLoS</w:t>
      </w:r>
      <w:proofErr w:type="spellEnd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One. 2009;4(2</w:t>
      </w:r>
      <w:proofErr w:type="gramStart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):e</w:t>
      </w:r>
      <w:proofErr w:type="gramEnd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4338. </w:t>
      </w: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doi</w:t>
      </w:r>
      <w:proofErr w:type="spellEnd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: 10.1371/journal.pone.0004338.</w:t>
      </w:r>
    </w:p>
    <w:p w14:paraId="0F18330E" w14:textId="290A47C5" w:rsidR="006737FF" w:rsidRPr="002C1C46" w:rsidRDefault="006737FF" w:rsidP="00283311">
      <w:pPr>
        <w:pStyle w:val="Paragrafoelenco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lastRenderedPageBreak/>
        <w:t>Ỏzgủr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N,</w:t>
      </w:r>
      <w:r w:rsidR="00685255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Taş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N,</w:t>
      </w:r>
      <w:r w:rsidR="00685255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Peters JF.  20</w:t>
      </w:r>
      <w:r w:rsidR="00685255" w:rsidRPr="002C1C46">
        <w:rPr>
          <w:rFonts w:ascii="Times New Roman" w:hAnsi="Times New Roman" w:cs="Times New Roman"/>
          <w:sz w:val="20"/>
          <w:szCs w:val="20"/>
          <w:lang w:val="en-US"/>
        </w:rPr>
        <w:t>20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  <w:r w:rsidR="00685255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New complex-valued activation functions.  An Int. J. of Optimization and Control Theories &amp; Applications 10(1), 66-72, </w:t>
      </w:r>
      <w:hyperlink r:id="rId41" w:history="1">
        <w:r w:rsidR="00DD0304" w:rsidRPr="002C1C46">
          <w:rPr>
            <w:rStyle w:val="Collegamentoipertestuale"/>
            <w:rFonts w:ascii="Times New Roman" w:hAnsi="Times New Roman" w:cs="Times New Roman"/>
            <w:color w:val="auto"/>
            <w:sz w:val="18"/>
            <w:szCs w:val="18"/>
            <w:u w:val="none"/>
            <w:lang w:val="en-CA"/>
          </w:rPr>
          <w:t>http://doi.org/10.11121/ijocta.01.2020.00756</w:t>
        </w:r>
      </w:hyperlink>
      <w:r w:rsidR="00DD0304" w:rsidRPr="002C1C46">
        <w:rPr>
          <w:rFonts w:ascii="Times New Roman" w:hAnsi="Times New Roman" w:cs="Times New Roman"/>
          <w:sz w:val="18"/>
          <w:szCs w:val="18"/>
          <w:lang w:val="en-CA"/>
        </w:rPr>
        <w:t xml:space="preserve">.  </w:t>
      </w:r>
    </w:p>
    <w:p w14:paraId="2E6B5D74" w14:textId="77777777" w:rsidR="00F228D4" w:rsidRPr="002C1C46" w:rsidRDefault="00F228D4" w:rsidP="00F228D4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Özgür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N,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Taş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N.  2019. 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Pata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Zamfirescu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Type Fixed-Disc Results with a Proximal Application.  arXiv:1910.12302.  </w:t>
      </w:r>
    </w:p>
    <w:p w14:paraId="67ECFBE9" w14:textId="46A3CA2E" w:rsidR="008806AA" w:rsidRPr="002C1C46" w:rsidRDefault="00DD0304" w:rsidP="00283311">
      <w:pPr>
        <w:pStyle w:val="Paragrafoelenco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Papo</w:t>
      </w:r>
      <w:proofErr w:type="spellEnd"/>
      <w:r w:rsidR="008806AA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D. 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8806AA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2014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="008806AA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Functional significance of complex fluctuations in brain activity: from resting state to cognitive neuroscience. Frontiers in systems neuroscience 8, 112</w:t>
      </w:r>
    </w:p>
    <w:p w14:paraId="09891282" w14:textId="0D7ECF6C" w:rsidR="005D66D0" w:rsidRPr="002C1C46" w:rsidRDefault="005D66D0" w:rsidP="005D66D0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Peron S, Pancholi R,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Voelcker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B,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Wittenbach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JD,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Ólafsdóttir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HF, et al.  2020. Recurrent interactions in l</w:t>
      </w:r>
      <w:r w:rsidR="00DD0304" w:rsidRPr="002C1C46">
        <w:rPr>
          <w:rFonts w:ascii="Times New Roman" w:hAnsi="Times New Roman" w:cs="Times New Roman"/>
          <w:sz w:val="20"/>
          <w:szCs w:val="20"/>
          <w:lang w:val="en-US"/>
        </w:rPr>
        <w:t>ocal cortical circuits.  Nature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>;</w:t>
      </w:r>
      <w:r w:rsidR="00DD0304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579(7798):256-259.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doi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: 10.1038/s41586-020-2062-x.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Epub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2020 Mar 4.</w:t>
      </w:r>
    </w:p>
    <w:p w14:paraId="78AE98D3" w14:textId="73CF94EA" w:rsidR="00DD0304" w:rsidRPr="002C1C46" w:rsidRDefault="005878BD" w:rsidP="00DD0304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Peters J</w:t>
      </w:r>
      <w:r w:rsidR="00DD0304" w:rsidRPr="002C1C46">
        <w:rPr>
          <w:rFonts w:ascii="Times New Roman" w:hAnsi="Times New Roman" w:cs="Times New Roman"/>
          <w:sz w:val="20"/>
          <w:szCs w:val="20"/>
          <w:lang w:val="en-US"/>
        </w:rPr>
        <w:t>F. 2018.  Proximal vortex cycles and vortex nerves.  Non-concentric, nesting, possibly overlapping homology cell complexes, J. of Mathematical Sciences and Modelling 1(2), 80-85, arXiv:1805.03998.</w:t>
      </w:r>
    </w:p>
    <w:p w14:paraId="6A97B82D" w14:textId="380C0E14" w:rsidR="00283311" w:rsidRPr="002C1C46" w:rsidRDefault="005878BD" w:rsidP="00283311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Peters J</w:t>
      </w:r>
      <w:r w:rsidR="0028331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F.  2019.  Vortex nerves and their proximities.  Nerve </w:t>
      </w:r>
      <w:proofErr w:type="spellStart"/>
      <w:r w:rsidR="00283311" w:rsidRPr="002C1C46">
        <w:rPr>
          <w:rFonts w:ascii="Times New Roman" w:hAnsi="Times New Roman" w:cs="Times New Roman"/>
          <w:sz w:val="20"/>
          <w:szCs w:val="20"/>
          <w:lang w:val="en-US"/>
        </w:rPr>
        <w:t>Betti</w:t>
      </w:r>
      <w:proofErr w:type="spellEnd"/>
      <w:r w:rsidR="00283311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numbers and descriptive proximity.   Bull. of the Allahabad Math. Soc. 34(2), 263-276.</w:t>
      </w:r>
    </w:p>
    <w:p w14:paraId="58B090F7" w14:textId="296068B5" w:rsidR="00AD7007" w:rsidRPr="002C1C46" w:rsidRDefault="005878BD" w:rsidP="005D66D0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Peters J</w:t>
      </w:r>
      <w:r w:rsidR="00AD7007" w:rsidRPr="002C1C46">
        <w:rPr>
          <w:rFonts w:ascii="Times New Roman" w:hAnsi="Times New Roman" w:cs="Times New Roman"/>
          <w:sz w:val="20"/>
          <w:szCs w:val="20"/>
          <w:lang w:val="en-US"/>
        </w:rPr>
        <w:t>F.  2020.  Compu</w:t>
      </w:r>
      <w:r w:rsidR="00983AF1" w:rsidRPr="002C1C46">
        <w:rPr>
          <w:rFonts w:ascii="Times New Roman" w:hAnsi="Times New Roman" w:cs="Times New Roman"/>
          <w:sz w:val="20"/>
          <w:szCs w:val="20"/>
          <w:lang w:val="en-US"/>
        </w:rPr>
        <w:t>tational Geometry, Topology and</w:t>
      </w:r>
      <w:r w:rsidR="00AD700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Physics of Digital Images with Applications.  Shape Complexes, Optical Vortex Nerves and Proximities.  Springer Nature, Switzerlan</w:t>
      </w:r>
      <w:r w:rsidR="00983AF1" w:rsidRPr="002C1C46">
        <w:rPr>
          <w:rFonts w:ascii="Times New Roman" w:hAnsi="Times New Roman" w:cs="Times New Roman"/>
          <w:sz w:val="20"/>
          <w:szCs w:val="20"/>
          <w:lang w:val="en-US"/>
        </w:rPr>
        <w:t>d AG,</w:t>
      </w:r>
      <w:r w:rsidR="00AD7007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ISBN 978-3-030-22191-1.</w:t>
      </w:r>
    </w:p>
    <w:p w14:paraId="08B645B3" w14:textId="4E437816" w:rsidR="008806AA" w:rsidRPr="002C1C46" w:rsidRDefault="005878BD" w:rsidP="008806AA">
      <w:pPr>
        <w:pStyle w:val="Paragrafoelenco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Pritchard WS. 1992. T</w:t>
      </w:r>
      <w:r w:rsidR="008806AA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he brain in fractal time: 1/f-like power spectrum scaling of the human electroencephalogram. The International journal of neuroscience 66, 119-129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 </w:t>
      </w:r>
    </w:p>
    <w:p w14:paraId="539CA211" w14:textId="2FDFCF0A" w:rsidR="00F141FB" w:rsidRPr="002C1C46" w:rsidRDefault="00F141FB" w:rsidP="00F141FB">
      <w:pPr>
        <w:pStyle w:val="Paragrafoelenco"/>
        <w:numPr>
          <w:ilvl w:val="0"/>
          <w:numId w:val="4"/>
        </w:numPr>
        <w:spacing w:before="0" w:after="0" w:line="276" w:lineRule="auto"/>
        <w:jc w:val="both"/>
        <w:rPr>
          <w:rFonts w:ascii="Times New Roman"/>
          <w:sz w:val="20"/>
          <w:szCs w:val="20"/>
          <w:lang w:val="en-GB"/>
        </w:rPr>
      </w:pPr>
      <w:r w:rsidRPr="002C1C46">
        <w:rPr>
          <w:rFonts w:ascii="Times New Roman"/>
          <w:sz w:val="20"/>
          <w:szCs w:val="20"/>
          <w:lang w:val="en-GB"/>
        </w:rPr>
        <w:t xml:space="preserve">Reese TM, </w:t>
      </w:r>
      <w:proofErr w:type="spellStart"/>
      <w:r w:rsidRPr="002C1C46">
        <w:rPr>
          <w:rFonts w:ascii="Times New Roman"/>
          <w:sz w:val="20"/>
          <w:szCs w:val="20"/>
          <w:lang w:val="en-GB"/>
        </w:rPr>
        <w:t>Brzoska</w:t>
      </w:r>
      <w:proofErr w:type="spellEnd"/>
      <w:r w:rsidRPr="002C1C46">
        <w:rPr>
          <w:rFonts w:ascii="Times New Roman"/>
          <w:sz w:val="20"/>
          <w:szCs w:val="20"/>
          <w:lang w:val="en-GB"/>
        </w:rPr>
        <w:t xml:space="preserve"> A, </w:t>
      </w:r>
      <w:proofErr w:type="spellStart"/>
      <w:r w:rsidRPr="002C1C46">
        <w:rPr>
          <w:rFonts w:ascii="Times New Roman"/>
          <w:sz w:val="20"/>
          <w:szCs w:val="20"/>
          <w:lang w:val="en-GB"/>
        </w:rPr>
        <w:t>Yott</w:t>
      </w:r>
      <w:proofErr w:type="spellEnd"/>
      <w:r w:rsidRPr="002C1C46">
        <w:rPr>
          <w:rFonts w:ascii="Times New Roman"/>
          <w:sz w:val="20"/>
          <w:szCs w:val="20"/>
          <w:lang w:val="en-GB"/>
        </w:rPr>
        <w:t xml:space="preserve"> DT, Kelleher DJ. 2012</w:t>
      </w:r>
      <w:r w:rsidR="005878BD" w:rsidRPr="002C1C46">
        <w:rPr>
          <w:rFonts w:ascii="Times New Roman"/>
          <w:sz w:val="20"/>
          <w:szCs w:val="20"/>
          <w:lang w:val="en-GB"/>
        </w:rPr>
        <w:t xml:space="preserve">. </w:t>
      </w:r>
      <w:r w:rsidRPr="002C1C46">
        <w:rPr>
          <w:rFonts w:ascii="Times New Roman"/>
          <w:sz w:val="20"/>
          <w:szCs w:val="20"/>
          <w:lang w:val="en-GB"/>
        </w:rPr>
        <w:t xml:space="preserve"> </w:t>
      </w:r>
      <w:proofErr w:type="spellStart"/>
      <w:r w:rsidRPr="002C1C46">
        <w:rPr>
          <w:rFonts w:ascii="Times New Roman"/>
          <w:sz w:val="20"/>
          <w:szCs w:val="20"/>
          <w:lang w:val="en-GB"/>
        </w:rPr>
        <w:t>Analyzing</w:t>
      </w:r>
      <w:proofErr w:type="spellEnd"/>
      <w:r w:rsidRPr="002C1C46">
        <w:rPr>
          <w:rFonts w:ascii="Times New Roman"/>
          <w:sz w:val="20"/>
          <w:szCs w:val="20"/>
          <w:lang w:val="en-GB"/>
        </w:rPr>
        <w:t xml:space="preserve"> Self-Similar and Fractal Properties of the C. elegans Neural Network. </w:t>
      </w:r>
      <w:proofErr w:type="spellStart"/>
      <w:r w:rsidRPr="002C1C46">
        <w:rPr>
          <w:rFonts w:ascii="Times New Roman"/>
          <w:sz w:val="20"/>
          <w:szCs w:val="20"/>
          <w:lang w:val="en-GB"/>
        </w:rPr>
        <w:t>PLoS</w:t>
      </w:r>
      <w:proofErr w:type="spellEnd"/>
      <w:r w:rsidRPr="002C1C46">
        <w:rPr>
          <w:rFonts w:ascii="Times New Roman"/>
          <w:sz w:val="20"/>
          <w:szCs w:val="20"/>
          <w:lang w:val="en-GB"/>
        </w:rPr>
        <w:t xml:space="preserve"> ONE </w:t>
      </w:r>
      <w:r w:rsidR="005878BD" w:rsidRPr="002C1C46">
        <w:rPr>
          <w:rFonts w:ascii="Times New Roman"/>
          <w:sz w:val="20"/>
          <w:szCs w:val="20"/>
          <w:lang w:val="en-GB"/>
        </w:rPr>
        <w:t>7</w:t>
      </w:r>
      <w:r w:rsidRPr="002C1C46">
        <w:rPr>
          <w:rFonts w:ascii="Times New Roman"/>
          <w:sz w:val="20"/>
          <w:szCs w:val="20"/>
          <w:lang w:val="en-GB"/>
        </w:rPr>
        <w:t>(10): e40483. (</w:t>
      </w:r>
      <w:proofErr w:type="gramStart"/>
      <w:r w:rsidRPr="002C1C46">
        <w:rPr>
          <w:rFonts w:ascii="Times New Roman"/>
          <w:sz w:val="20"/>
          <w:szCs w:val="20"/>
          <w:lang w:val="en-GB"/>
        </w:rPr>
        <w:t>doi:10.1371/journal.pone</w:t>
      </w:r>
      <w:proofErr w:type="gramEnd"/>
      <w:r w:rsidRPr="002C1C46">
        <w:rPr>
          <w:rFonts w:ascii="Times New Roman"/>
          <w:sz w:val="20"/>
          <w:szCs w:val="20"/>
          <w:lang w:val="en-GB"/>
        </w:rPr>
        <w:t>.0040483).</w:t>
      </w:r>
    </w:p>
    <w:p w14:paraId="3B024F4D" w14:textId="02CD26F5" w:rsidR="008806AA" w:rsidRPr="002C1C46" w:rsidRDefault="005878BD" w:rsidP="008806AA">
      <w:pPr>
        <w:pStyle w:val="Paragrafoelenco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Sengupta B, </w:t>
      </w:r>
      <w:proofErr w:type="spellStart"/>
      <w:r w:rsidR="008806AA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Stemmler</w:t>
      </w:r>
      <w:proofErr w:type="spellEnd"/>
      <w:r w:rsidR="008806AA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MB. 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8806AA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2014</w:t>
      </w: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="008806AA"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Power Consumption During Neuronal Computation. Proceedings of the IEEE 102, 738-750. </w:t>
      </w:r>
    </w:p>
    <w:p w14:paraId="62A910BE" w14:textId="77777777" w:rsidR="00BB58AA" w:rsidRPr="002C1C46" w:rsidRDefault="00914F9A" w:rsidP="007C5054">
      <w:pPr>
        <w:numPr>
          <w:ilvl w:val="0"/>
          <w:numId w:val="4"/>
        </w:numPr>
        <w:suppressAutoHyphens/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Shannon CE.  1948.</w:t>
      </w:r>
      <w:r w:rsidR="00696DEC"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 A Mathematical Theory of information. The Bell System Technical Journal 27:379-423</w:t>
      </w:r>
      <w:r w:rsidR="00696DEC" w:rsidRPr="002C1C46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. </w:t>
      </w:r>
    </w:p>
    <w:p w14:paraId="0AF425B7" w14:textId="77777777" w:rsidR="00F141FB" w:rsidRPr="002C1C46" w:rsidRDefault="00F141FB" w:rsidP="00F141FB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2C1C46">
        <w:rPr>
          <w:rFonts w:ascii="Times New Roman" w:hAnsi="Times New Roman" w:cs="Times New Roman"/>
          <w:sz w:val="20"/>
          <w:szCs w:val="20"/>
          <w:lang w:val="en-US"/>
        </w:rPr>
        <w:t>Sporns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 O.  2006.  Small-world connectivity, motif composition, and complexity of fractal neuronal connections.   Biosystems 85(1):55-64. </w:t>
      </w:r>
      <w:hyperlink r:id="rId42" w:history="1">
        <w:r w:rsidRPr="002C1C46">
          <w:rPr>
            <w:rStyle w:val="Collegamentoipertestuale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https://doi.org/10.1016/j.biosystems.2006.02.008</w:t>
        </w:r>
      </w:hyperlink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</w:p>
    <w:p w14:paraId="5357850B" w14:textId="77777777" w:rsidR="00597878" w:rsidRPr="002C1C46" w:rsidRDefault="00597878" w:rsidP="00597878">
      <w:pPr>
        <w:pStyle w:val="Paragrafoelenco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Tinker J, Velazquez JL.  2014.  Power law scaling in synchronization of brain signals depends on cognitive load.  Front Syst </w:t>
      </w: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Neurosci</w:t>
      </w:r>
      <w:proofErr w:type="spellEnd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2014 May </w:t>
      </w:r>
      <w:proofErr w:type="gramStart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1;8:73</w:t>
      </w:r>
      <w:proofErr w:type="gramEnd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doi</w:t>
      </w:r>
      <w:proofErr w:type="spellEnd"/>
      <w:r w:rsidRPr="002C1C46">
        <w:rPr>
          <w:rFonts w:ascii="Times New Roman" w:eastAsia="Times New Roman" w:hAnsi="Times New Roman" w:cs="Times New Roman"/>
          <w:sz w:val="20"/>
          <w:szCs w:val="20"/>
          <w:lang w:val="en-US"/>
        </w:rPr>
        <w:t>: 10.3389/fnsys.2014.00073.</w:t>
      </w:r>
    </w:p>
    <w:p w14:paraId="5F97CD3D" w14:textId="77777777" w:rsidR="00914F9A" w:rsidRPr="002C1C46" w:rsidRDefault="00914F9A" w:rsidP="00914F9A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>Tozzi A, Peters JF. 2016.  A Topological Approach Unveils System Invariances and Broken Symmetries in the Brain.  Journal of Neuroscience Research 94 (5): 351–65. doi:10.1002/jnr.23720.</w:t>
      </w:r>
    </w:p>
    <w:p w14:paraId="5DA9799F" w14:textId="77777777" w:rsidR="00597878" w:rsidRPr="002C1C46" w:rsidRDefault="00597878" w:rsidP="00597878">
      <w:pPr>
        <w:numPr>
          <w:ilvl w:val="0"/>
          <w:numId w:val="4"/>
        </w:numPr>
        <w:suppressAutoHyphens/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Tozzi A, Peters JF. 2017. From abstract topology to real thermodynamic brain activity.  </w:t>
      </w:r>
      <w:proofErr w:type="spellStart"/>
      <w:r w:rsidRPr="002C1C46">
        <w:rPr>
          <w:rStyle w:val="ref-journal"/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Cogn</w:t>
      </w:r>
      <w:proofErr w:type="spellEnd"/>
      <w:r w:rsidRPr="002C1C46">
        <w:rPr>
          <w:rStyle w:val="ref-journal"/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2C1C46">
        <w:rPr>
          <w:rStyle w:val="ref-journal"/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Neurodyn</w:t>
      </w:r>
      <w:proofErr w:type="spellEnd"/>
      <w:r w:rsidRPr="002C1C46">
        <w:rPr>
          <w:rStyle w:val="ref-journal"/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. </w:t>
      </w:r>
      <w:r w:rsidRPr="002C1C46">
        <w:rPr>
          <w:rStyle w:val="ref-vol"/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11</w:t>
      </w:r>
      <w:r w:rsidRPr="002C1C4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(3):283–292. </w:t>
      </w:r>
      <w:proofErr w:type="spellStart"/>
      <w:r w:rsidRPr="002C1C46">
        <w:rPr>
          <w:rFonts w:ascii="Times New Roman" w:eastAsia="Calibri" w:hAnsi="Times New Roman" w:cs="Times New Roman"/>
          <w:sz w:val="20"/>
          <w:szCs w:val="20"/>
          <w:lang w:val="en-US"/>
        </w:rPr>
        <w:t>doi</w:t>
      </w:r>
      <w:proofErr w:type="spellEnd"/>
      <w:r w:rsidRPr="002C1C46">
        <w:rPr>
          <w:rFonts w:ascii="Times New Roman" w:eastAsia="Calibri" w:hAnsi="Times New Roman" w:cs="Times New Roman"/>
          <w:sz w:val="20"/>
          <w:szCs w:val="20"/>
          <w:lang w:val="en-US"/>
        </w:rPr>
        <w:t>: 10.1007/s11571-017-9431-7.</w:t>
      </w:r>
    </w:p>
    <w:p w14:paraId="49ABA825" w14:textId="77777777" w:rsidR="00597878" w:rsidRPr="002C1C46" w:rsidRDefault="00597878" w:rsidP="00597878">
      <w:pPr>
        <w:pStyle w:val="Paragrafoelenco"/>
        <w:widowControl w:val="0"/>
        <w:numPr>
          <w:ilvl w:val="0"/>
          <w:numId w:val="4"/>
        </w:numPr>
        <w:spacing w:beforeAutospacing="0" w:afterAutospacing="0"/>
        <w:jc w:val="both"/>
        <w:rPr>
          <w:rFonts w:ascii="Times New Roman" w:hAnsi="Times New Roman"/>
          <w:sz w:val="20"/>
          <w:szCs w:val="20"/>
          <w:lang w:val="en-US"/>
        </w:rPr>
      </w:pPr>
      <w:r w:rsidRPr="002C1C46">
        <w:rPr>
          <w:rFonts w:ascii="Times New Roman" w:hAnsi="Times New Roman"/>
          <w:sz w:val="20"/>
          <w:szCs w:val="20"/>
          <w:lang w:val="en-US"/>
        </w:rPr>
        <w:t xml:space="preserve">Tozzi A, Peters JF, </w:t>
      </w:r>
      <w:proofErr w:type="spellStart"/>
      <w:r w:rsidRPr="002C1C46">
        <w:rPr>
          <w:rFonts w:ascii="Times New Roman" w:hAnsi="Times New Roman"/>
          <w:sz w:val="20"/>
          <w:szCs w:val="20"/>
          <w:lang w:val="en-US"/>
        </w:rPr>
        <w:t>Cankaya</w:t>
      </w:r>
      <w:proofErr w:type="spellEnd"/>
      <w:r w:rsidRPr="002C1C46">
        <w:rPr>
          <w:rFonts w:ascii="Times New Roman" w:hAnsi="Times New Roman"/>
          <w:sz w:val="20"/>
          <w:szCs w:val="20"/>
          <w:lang w:val="en-US"/>
        </w:rPr>
        <w:t xml:space="preserve"> MN.  2018. The informational entropy endowed in cortical oscillations.  Cognitive </w:t>
      </w:r>
      <w:proofErr w:type="spellStart"/>
      <w:r w:rsidRPr="002C1C46">
        <w:rPr>
          <w:rFonts w:ascii="Times New Roman" w:hAnsi="Times New Roman"/>
          <w:sz w:val="20"/>
          <w:szCs w:val="20"/>
          <w:lang w:val="en-US"/>
        </w:rPr>
        <w:t>Neurodynamics</w:t>
      </w:r>
      <w:proofErr w:type="spellEnd"/>
      <w:r w:rsidRPr="002C1C46">
        <w:rPr>
          <w:rFonts w:ascii="Times New Roman" w:hAnsi="Times New Roman"/>
          <w:sz w:val="20"/>
          <w:szCs w:val="20"/>
          <w:lang w:val="en-US"/>
        </w:rPr>
        <w:t xml:space="preserve">, 12(5), 501-507.  DOI: 10.1007/s11571-018-9491-3.  </w:t>
      </w:r>
    </w:p>
    <w:p w14:paraId="595E760C" w14:textId="77777777" w:rsidR="00597878" w:rsidRPr="002C1C46" w:rsidRDefault="00597878" w:rsidP="00597878">
      <w:pPr>
        <w:pStyle w:val="Paragrafoelenco"/>
        <w:widowControl w:val="0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  <w:lang w:val="en-US"/>
        </w:rPr>
      </w:pPr>
      <w:r w:rsidRPr="002C1C46">
        <w:rPr>
          <w:rFonts w:ascii="Times New Roman" w:hAnsi="Times New Roman"/>
          <w:sz w:val="20"/>
          <w:szCs w:val="20"/>
          <w:lang w:val="en-US"/>
        </w:rPr>
        <w:t xml:space="preserve">Tozzi A, </w:t>
      </w:r>
      <w:proofErr w:type="spellStart"/>
      <w:r w:rsidRPr="002C1C46">
        <w:rPr>
          <w:rFonts w:ascii="Times New Roman" w:hAnsi="Times New Roman"/>
          <w:sz w:val="20"/>
          <w:szCs w:val="20"/>
          <w:lang w:val="en-US"/>
        </w:rPr>
        <w:t>Papo</w:t>
      </w:r>
      <w:proofErr w:type="spellEnd"/>
      <w:r w:rsidRPr="002C1C46">
        <w:rPr>
          <w:rFonts w:ascii="Times New Roman" w:hAnsi="Times New Roman"/>
          <w:sz w:val="20"/>
          <w:szCs w:val="20"/>
          <w:lang w:val="en-US"/>
        </w:rPr>
        <w:t xml:space="preserve"> D.  2020.  Projective mechanisms subtending real world phenomena wipe away cause effect relationships.  Progress in Biophysics and Molecular Biology.  151:1-13.  DOI: 10.1016/j.pbiomolbio.2019.12.002.  </w:t>
      </w:r>
    </w:p>
    <w:p w14:paraId="6A992636" w14:textId="77777777" w:rsidR="000F7009" w:rsidRPr="002C1C46" w:rsidRDefault="000F7009" w:rsidP="000F7009">
      <w:pPr>
        <w:pStyle w:val="Paragrafoelenco"/>
        <w:widowControl w:val="0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Tozzi A, Peters JF.  2020.  A Topological Approach to Infinity in Physics and Biophysics. Found Sci. </w:t>
      </w:r>
      <w:hyperlink r:id="rId43" w:history="1">
        <w:r w:rsidRPr="002C1C46">
          <w:rPr>
            <w:rStyle w:val="Collegamentoipertestuale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https://doi.org/10.1007/s10699-020-09674-0</w:t>
        </w:r>
      </w:hyperlink>
      <w:r w:rsidRPr="002C1C46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</w:p>
    <w:p w14:paraId="4E9E45BB" w14:textId="77777777" w:rsidR="005D61F9" w:rsidRPr="002C1C46" w:rsidRDefault="005D61F9" w:rsidP="005D61F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Van den Heuvel MP,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GB"/>
        </w:rPr>
        <w:t>Sporns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 O. 2011 Rich-club organization of the human connectome.  J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GB"/>
        </w:rPr>
        <w:t>Neurosci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Pr="002C1C46">
        <w:rPr>
          <w:rFonts w:ascii="Times New Roman" w:hAnsi="Times New Roman" w:cs="Times New Roman"/>
          <w:b/>
          <w:sz w:val="20"/>
          <w:szCs w:val="20"/>
          <w:lang w:val="en-GB"/>
        </w:rPr>
        <w:t>31,</w:t>
      </w:r>
      <w:r w:rsidRPr="002C1C46">
        <w:rPr>
          <w:rFonts w:ascii="Times New Roman" w:hAnsi="Times New Roman" w:cs="Times New Roman"/>
          <w:sz w:val="20"/>
          <w:szCs w:val="20"/>
          <w:lang w:val="en-GB"/>
        </w:rPr>
        <w:t xml:space="preserve"> 15775-15786.  </w:t>
      </w:r>
      <w:proofErr w:type="spellStart"/>
      <w:r w:rsidRPr="002C1C46">
        <w:rPr>
          <w:rFonts w:ascii="Times New Roman" w:hAnsi="Times New Roman" w:cs="Times New Roman"/>
          <w:sz w:val="20"/>
          <w:szCs w:val="20"/>
          <w:lang w:val="en-GB"/>
        </w:rPr>
        <w:t>doi</w:t>
      </w:r>
      <w:proofErr w:type="spellEnd"/>
      <w:r w:rsidRPr="002C1C46">
        <w:rPr>
          <w:rFonts w:ascii="Times New Roman" w:hAnsi="Times New Roman" w:cs="Times New Roman"/>
          <w:sz w:val="20"/>
          <w:szCs w:val="20"/>
          <w:lang w:val="en-GB"/>
        </w:rPr>
        <w:t>: 10.1523/JNEUROSCI.3539-11.2011.</w:t>
      </w:r>
    </w:p>
    <w:p w14:paraId="28E5ECA7" w14:textId="77777777" w:rsidR="00696DEC" w:rsidRPr="002C1C46" w:rsidRDefault="00696DEC" w:rsidP="007C5054">
      <w:pPr>
        <w:pStyle w:val="NormaleWeb"/>
        <w:numPr>
          <w:ilvl w:val="0"/>
          <w:numId w:val="4"/>
        </w:numPr>
        <w:contextualSpacing/>
        <w:jc w:val="both"/>
        <w:rPr>
          <w:sz w:val="20"/>
          <w:szCs w:val="20"/>
        </w:rPr>
      </w:pPr>
      <w:r w:rsidRPr="002C1C46">
        <w:rPr>
          <w:sz w:val="20"/>
          <w:szCs w:val="20"/>
        </w:rPr>
        <w:t>Wheeler JA. 1990. Information, physics, quantum: The search for links. In Zurek, Wojciech Hubert. Complexity, Entropy, and the Physics of Information. Redwood City, California: Addison-Wesley. ISBN 9780201515091. OCLC 21482771.</w:t>
      </w:r>
    </w:p>
    <w:p w14:paraId="17B494B8" w14:textId="3C1ABAC3" w:rsidR="00696DEC" w:rsidRPr="002C1C46" w:rsidRDefault="005878BD" w:rsidP="007C5054">
      <w:pPr>
        <w:pStyle w:val="Paragrafoelenco"/>
        <w:numPr>
          <w:ilvl w:val="0"/>
          <w:numId w:val="4"/>
        </w:numPr>
        <w:jc w:val="both"/>
        <w:rPr>
          <w:rFonts w:ascii="Times New Roman"/>
          <w:sz w:val="20"/>
          <w:szCs w:val="20"/>
          <w:lang w:val="en-US"/>
        </w:rPr>
      </w:pPr>
      <w:r w:rsidRPr="002C1C46">
        <w:rPr>
          <w:rFonts w:ascii="Times New Roman"/>
          <w:sz w:val="20"/>
          <w:szCs w:val="20"/>
          <w:lang w:val="en-US"/>
        </w:rPr>
        <w:t>Watanabe T, Hirose S</w:t>
      </w:r>
      <w:r w:rsidR="00696DEC" w:rsidRPr="002C1C46">
        <w:rPr>
          <w:rFonts w:ascii="Times New Roman"/>
          <w:sz w:val="20"/>
          <w:szCs w:val="20"/>
          <w:lang w:val="en-US"/>
        </w:rPr>
        <w:t>,</w:t>
      </w:r>
      <w:r w:rsidRPr="002C1C46">
        <w:rPr>
          <w:rFonts w:ascii="Times New Roman"/>
          <w:sz w:val="20"/>
          <w:szCs w:val="20"/>
          <w:lang w:val="en-US"/>
        </w:rPr>
        <w:t xml:space="preserve"> Wada H, Imai Y, Machida T</w:t>
      </w:r>
      <w:r w:rsidR="00696DEC" w:rsidRPr="002C1C46">
        <w:rPr>
          <w:rFonts w:ascii="Times New Roman"/>
          <w:sz w:val="20"/>
          <w:szCs w:val="20"/>
          <w:lang w:val="en-US"/>
        </w:rPr>
        <w:t xml:space="preserve">, </w:t>
      </w:r>
      <w:r w:rsidRPr="002C1C46">
        <w:rPr>
          <w:rFonts w:ascii="Times New Roman"/>
          <w:sz w:val="20"/>
          <w:szCs w:val="20"/>
          <w:lang w:val="en-US"/>
        </w:rPr>
        <w:t>et al</w:t>
      </w:r>
      <w:r w:rsidR="00696DEC" w:rsidRPr="002C1C46">
        <w:rPr>
          <w:rFonts w:ascii="Times New Roman"/>
          <w:sz w:val="20"/>
          <w:szCs w:val="20"/>
          <w:lang w:val="en-US"/>
        </w:rPr>
        <w:t>.</w:t>
      </w:r>
      <w:r w:rsidRPr="002C1C46">
        <w:rPr>
          <w:rFonts w:ascii="Times New Roman"/>
          <w:sz w:val="20"/>
          <w:szCs w:val="20"/>
          <w:lang w:val="en-US"/>
        </w:rPr>
        <w:t xml:space="preserve"> </w:t>
      </w:r>
      <w:r w:rsidR="00696DEC" w:rsidRPr="002C1C46">
        <w:rPr>
          <w:rFonts w:ascii="Times New Roman"/>
          <w:sz w:val="20"/>
          <w:szCs w:val="20"/>
          <w:lang w:val="en-US"/>
        </w:rPr>
        <w:t xml:space="preserve"> 2013. A pairwise maximum entropy model accurately describes resting-state human brain networks. Nature Communications, 4, 1370. </w:t>
      </w:r>
      <w:hyperlink r:id="rId44" w:history="1">
        <w:r w:rsidRPr="002C1C46">
          <w:rPr>
            <w:rStyle w:val="Collegamentoipertestuale"/>
            <w:rFonts w:ascii="Times New Roman"/>
            <w:color w:val="auto"/>
            <w:sz w:val="20"/>
            <w:szCs w:val="20"/>
            <w:u w:val="none"/>
            <w:lang w:val="en-US"/>
          </w:rPr>
          <w:t>http://doi.org/10.1038/ncomms2388</w:t>
        </w:r>
      </w:hyperlink>
      <w:r w:rsidRPr="002C1C46">
        <w:rPr>
          <w:rFonts w:ascii="Times New Roman"/>
          <w:sz w:val="20"/>
          <w:szCs w:val="20"/>
          <w:lang w:val="en-US"/>
        </w:rPr>
        <w:t xml:space="preserve">.  </w:t>
      </w:r>
    </w:p>
    <w:p w14:paraId="05BA065A" w14:textId="111C9C0E" w:rsidR="00696DEC" w:rsidRPr="002C1C46" w:rsidRDefault="005878BD" w:rsidP="007C5054">
      <w:pPr>
        <w:pStyle w:val="Paragrafoelenco"/>
        <w:numPr>
          <w:ilvl w:val="0"/>
          <w:numId w:val="4"/>
        </w:numPr>
        <w:jc w:val="both"/>
        <w:rPr>
          <w:rFonts w:ascii="Times New Roman"/>
          <w:sz w:val="20"/>
          <w:szCs w:val="20"/>
          <w:lang w:val="en-US"/>
        </w:rPr>
      </w:pPr>
      <w:r w:rsidRPr="002C1C46">
        <w:rPr>
          <w:rFonts w:ascii="Times New Roman"/>
          <w:sz w:val="20"/>
          <w:szCs w:val="20"/>
          <w:lang w:val="en-US"/>
        </w:rPr>
        <w:t xml:space="preserve">Watanabe T, Kan S, Koike T, Misaki M, </w:t>
      </w:r>
      <w:proofErr w:type="spellStart"/>
      <w:r w:rsidRPr="002C1C46">
        <w:rPr>
          <w:rFonts w:ascii="Times New Roman"/>
          <w:sz w:val="20"/>
          <w:szCs w:val="20"/>
          <w:lang w:val="en-US"/>
        </w:rPr>
        <w:t>Konishi</w:t>
      </w:r>
      <w:proofErr w:type="spellEnd"/>
      <w:r w:rsidRPr="002C1C46">
        <w:rPr>
          <w:rFonts w:ascii="Times New Roman"/>
          <w:sz w:val="20"/>
          <w:szCs w:val="20"/>
          <w:lang w:val="en-US"/>
        </w:rPr>
        <w:t xml:space="preserve"> S</w:t>
      </w:r>
      <w:r w:rsidR="00696DEC" w:rsidRPr="002C1C46">
        <w:rPr>
          <w:rFonts w:ascii="Times New Roman"/>
          <w:sz w:val="20"/>
          <w:szCs w:val="20"/>
          <w:lang w:val="en-US"/>
        </w:rPr>
        <w:t xml:space="preserve">, </w:t>
      </w:r>
      <w:r w:rsidRPr="002C1C46">
        <w:rPr>
          <w:rFonts w:ascii="Times New Roman"/>
          <w:sz w:val="20"/>
          <w:szCs w:val="20"/>
          <w:lang w:val="en-US"/>
        </w:rPr>
        <w:t xml:space="preserve">et al.  </w:t>
      </w:r>
      <w:r w:rsidR="00696DEC" w:rsidRPr="002C1C46">
        <w:rPr>
          <w:rFonts w:ascii="Times New Roman"/>
          <w:sz w:val="20"/>
          <w:szCs w:val="20"/>
          <w:lang w:val="en-US"/>
        </w:rPr>
        <w:t xml:space="preserve">2014. Network-dependent modulation of brain activity during sleep. </w:t>
      </w:r>
      <w:proofErr w:type="spellStart"/>
      <w:r w:rsidR="00696DEC" w:rsidRPr="002C1C46">
        <w:rPr>
          <w:rFonts w:ascii="Times New Roman"/>
          <w:sz w:val="20"/>
          <w:szCs w:val="20"/>
          <w:lang w:val="en-US"/>
        </w:rPr>
        <w:t>NeuroImage</w:t>
      </w:r>
      <w:proofErr w:type="spellEnd"/>
      <w:r w:rsidR="00696DEC" w:rsidRPr="002C1C46">
        <w:rPr>
          <w:rFonts w:ascii="Times New Roman"/>
          <w:sz w:val="20"/>
          <w:szCs w:val="20"/>
          <w:lang w:val="en-US"/>
        </w:rPr>
        <w:t>, 98, 1</w:t>
      </w:r>
      <w:r w:rsidR="00696DEC" w:rsidRPr="002C1C46">
        <w:rPr>
          <w:rFonts w:ascii="Times New Roman"/>
          <w:sz w:val="20"/>
          <w:szCs w:val="20"/>
          <w:lang w:val="en-US"/>
        </w:rPr>
        <w:t>–</w:t>
      </w:r>
      <w:r w:rsidR="00696DEC" w:rsidRPr="002C1C46">
        <w:rPr>
          <w:rFonts w:ascii="Times New Roman"/>
          <w:sz w:val="20"/>
          <w:szCs w:val="20"/>
          <w:lang w:val="en-US"/>
        </w:rPr>
        <w:t>10. http://doi.org/10.1016/j.neuroimage.2014.04.079.</w:t>
      </w:r>
    </w:p>
    <w:p w14:paraId="6EE5E901" w14:textId="3170E011" w:rsidR="00283311" w:rsidRPr="00B0217C" w:rsidRDefault="00283311" w:rsidP="00B65471">
      <w:pPr>
        <w:pStyle w:val="PreformattatoHTML"/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  <w:lang w:val="en-US"/>
        </w:rPr>
      </w:pPr>
    </w:p>
    <w:sectPr w:rsidR="00283311" w:rsidRPr="00B0217C" w:rsidSect="00A775F5">
      <w:footerReference w:type="default" r:id="rId4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1A974F" w14:textId="77777777" w:rsidR="00E06B28" w:rsidRDefault="00E06B28" w:rsidP="00A14ECB">
      <w:pPr>
        <w:spacing w:before="0" w:after="0"/>
      </w:pPr>
      <w:r>
        <w:separator/>
      </w:r>
    </w:p>
  </w:endnote>
  <w:endnote w:type="continuationSeparator" w:id="0">
    <w:p w14:paraId="7758CD07" w14:textId="77777777" w:rsidR="00E06B28" w:rsidRDefault="00E06B28" w:rsidP="00A14EC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OFOJ G+ Gullive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089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6D7C5CBF" w14:textId="57208ABB" w:rsidR="007A0B5F" w:rsidRPr="00FD4295" w:rsidRDefault="007A0B5F" w:rsidP="00FD4295">
        <w:pPr>
          <w:pStyle w:val="Pidipagin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FD4295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FD4295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FD4295">
          <w:rPr>
            <w:rFonts w:ascii="Times New Roman" w:hAnsi="Times New Roman" w:cs="Times New Roman"/>
            <w:sz w:val="18"/>
            <w:szCs w:val="18"/>
          </w:rPr>
          <w:fldChar w:fldCharType="separate"/>
        </w:r>
        <w:r>
          <w:rPr>
            <w:rFonts w:ascii="Times New Roman" w:hAnsi="Times New Roman" w:cs="Times New Roman"/>
            <w:noProof/>
            <w:sz w:val="18"/>
            <w:szCs w:val="18"/>
          </w:rPr>
          <w:t>6</w:t>
        </w:r>
        <w:r w:rsidRPr="00FD4295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673E41" w14:textId="77777777" w:rsidR="00E06B28" w:rsidRDefault="00E06B28" w:rsidP="00A14ECB">
      <w:pPr>
        <w:spacing w:before="0" w:after="0"/>
      </w:pPr>
      <w:r>
        <w:separator/>
      </w:r>
    </w:p>
  </w:footnote>
  <w:footnote w:type="continuationSeparator" w:id="0">
    <w:p w14:paraId="6A7F203F" w14:textId="77777777" w:rsidR="00E06B28" w:rsidRDefault="00E06B28" w:rsidP="00A14EC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87B64"/>
    <w:multiLevelType w:val="hybridMultilevel"/>
    <w:tmpl w:val="08FAE10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14EA7"/>
    <w:multiLevelType w:val="hybridMultilevel"/>
    <w:tmpl w:val="4FCA8498"/>
    <w:lvl w:ilvl="0" w:tplc="89CA7CE2">
      <w:start w:val="1"/>
      <w:numFmt w:val="decimal"/>
      <w:lvlText w:val="(%1)"/>
      <w:lvlJc w:val="left"/>
      <w:pPr>
        <w:ind w:left="750" w:hanging="390"/>
      </w:pPr>
      <w:rPr>
        <w:rFonts w:hint="default"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166D1"/>
    <w:multiLevelType w:val="hybridMultilevel"/>
    <w:tmpl w:val="4FF0F90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F74C8"/>
    <w:multiLevelType w:val="hybridMultilevel"/>
    <w:tmpl w:val="2D1E2AF0"/>
    <w:lvl w:ilvl="0" w:tplc="A59E31C2">
      <w:start w:val="1"/>
      <w:numFmt w:val="lowerLetter"/>
      <w:lvlText w:val="(%1)"/>
      <w:lvlJc w:val="left"/>
      <w:pPr>
        <w:ind w:left="45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76" w:hanging="360"/>
      </w:pPr>
    </w:lvl>
    <w:lvl w:ilvl="2" w:tplc="1009001B" w:tentative="1">
      <w:start w:val="1"/>
      <w:numFmt w:val="lowerRoman"/>
      <w:lvlText w:val="%3."/>
      <w:lvlJc w:val="right"/>
      <w:pPr>
        <w:ind w:left="1896" w:hanging="180"/>
      </w:pPr>
    </w:lvl>
    <w:lvl w:ilvl="3" w:tplc="1009000F" w:tentative="1">
      <w:start w:val="1"/>
      <w:numFmt w:val="decimal"/>
      <w:lvlText w:val="%4."/>
      <w:lvlJc w:val="left"/>
      <w:pPr>
        <w:ind w:left="2616" w:hanging="360"/>
      </w:pPr>
    </w:lvl>
    <w:lvl w:ilvl="4" w:tplc="10090019" w:tentative="1">
      <w:start w:val="1"/>
      <w:numFmt w:val="lowerLetter"/>
      <w:lvlText w:val="%5."/>
      <w:lvlJc w:val="left"/>
      <w:pPr>
        <w:ind w:left="3336" w:hanging="360"/>
      </w:pPr>
    </w:lvl>
    <w:lvl w:ilvl="5" w:tplc="1009001B" w:tentative="1">
      <w:start w:val="1"/>
      <w:numFmt w:val="lowerRoman"/>
      <w:lvlText w:val="%6."/>
      <w:lvlJc w:val="right"/>
      <w:pPr>
        <w:ind w:left="4056" w:hanging="180"/>
      </w:pPr>
    </w:lvl>
    <w:lvl w:ilvl="6" w:tplc="1009000F" w:tentative="1">
      <w:start w:val="1"/>
      <w:numFmt w:val="decimal"/>
      <w:lvlText w:val="%7."/>
      <w:lvlJc w:val="left"/>
      <w:pPr>
        <w:ind w:left="4776" w:hanging="360"/>
      </w:pPr>
    </w:lvl>
    <w:lvl w:ilvl="7" w:tplc="10090019" w:tentative="1">
      <w:start w:val="1"/>
      <w:numFmt w:val="lowerLetter"/>
      <w:lvlText w:val="%8."/>
      <w:lvlJc w:val="left"/>
      <w:pPr>
        <w:ind w:left="5496" w:hanging="360"/>
      </w:pPr>
    </w:lvl>
    <w:lvl w:ilvl="8" w:tplc="100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4" w15:restartNumberingAfterBreak="0">
    <w:nsid w:val="4CCD0848"/>
    <w:multiLevelType w:val="hybridMultilevel"/>
    <w:tmpl w:val="D012C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616CA"/>
    <w:multiLevelType w:val="hybridMultilevel"/>
    <w:tmpl w:val="26D2CBB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22243F"/>
    <w:multiLevelType w:val="hybridMultilevel"/>
    <w:tmpl w:val="FB9E700E"/>
    <w:lvl w:ilvl="0" w:tplc="66B23CC4">
      <w:start w:val="1"/>
      <w:numFmt w:val="decimal"/>
      <w:pStyle w:val="ED3HeadBody2"/>
      <w:lvlText w:val="%1)"/>
      <w:lvlJc w:val="left"/>
      <w:pPr>
        <w:ind w:left="644" w:hanging="360"/>
      </w:pPr>
      <w:rPr>
        <w:b w:val="0"/>
      </w:rPr>
    </w:lvl>
    <w:lvl w:ilvl="1" w:tplc="19960A94">
      <w:start w:val="1"/>
      <w:numFmt w:val="lowerLetter"/>
      <w:lvlText w:val="%2."/>
      <w:lvlJc w:val="left"/>
      <w:pPr>
        <w:ind w:left="1440" w:hanging="360"/>
      </w:pPr>
    </w:lvl>
    <w:lvl w:ilvl="2" w:tplc="2BF01688">
      <w:start w:val="1"/>
      <w:numFmt w:val="lowerRoman"/>
      <w:lvlText w:val="%3."/>
      <w:lvlJc w:val="right"/>
      <w:pPr>
        <w:ind w:left="2160" w:hanging="180"/>
      </w:pPr>
    </w:lvl>
    <w:lvl w:ilvl="3" w:tplc="BF20B4BE">
      <w:start w:val="1"/>
      <w:numFmt w:val="decimal"/>
      <w:lvlText w:val="%4."/>
      <w:lvlJc w:val="left"/>
      <w:pPr>
        <w:ind w:left="2880" w:hanging="360"/>
      </w:pPr>
    </w:lvl>
    <w:lvl w:ilvl="4" w:tplc="8ADA7852">
      <w:start w:val="1"/>
      <w:numFmt w:val="lowerLetter"/>
      <w:lvlText w:val="%5."/>
      <w:lvlJc w:val="left"/>
      <w:pPr>
        <w:ind w:left="3600" w:hanging="360"/>
      </w:pPr>
    </w:lvl>
    <w:lvl w:ilvl="5" w:tplc="62D88DEA">
      <w:start w:val="1"/>
      <w:numFmt w:val="lowerRoman"/>
      <w:lvlText w:val="%6."/>
      <w:lvlJc w:val="right"/>
      <w:pPr>
        <w:ind w:left="4320" w:hanging="180"/>
      </w:pPr>
    </w:lvl>
    <w:lvl w:ilvl="6" w:tplc="C4B0055C">
      <w:start w:val="1"/>
      <w:numFmt w:val="decimal"/>
      <w:lvlText w:val="%7."/>
      <w:lvlJc w:val="left"/>
      <w:pPr>
        <w:ind w:left="5040" w:hanging="360"/>
      </w:pPr>
    </w:lvl>
    <w:lvl w:ilvl="7" w:tplc="13002774">
      <w:start w:val="1"/>
      <w:numFmt w:val="lowerLetter"/>
      <w:lvlText w:val="%8."/>
      <w:lvlJc w:val="left"/>
      <w:pPr>
        <w:ind w:left="5760" w:hanging="360"/>
      </w:pPr>
    </w:lvl>
    <w:lvl w:ilvl="8" w:tplc="10CA5FC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3662B1"/>
    <w:multiLevelType w:val="hybridMultilevel"/>
    <w:tmpl w:val="DC02B46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ECB"/>
    <w:rsid w:val="000012CE"/>
    <w:rsid w:val="00001DDA"/>
    <w:rsid w:val="000043C3"/>
    <w:rsid w:val="000137BC"/>
    <w:rsid w:val="00015D88"/>
    <w:rsid w:val="00022419"/>
    <w:rsid w:val="00043E13"/>
    <w:rsid w:val="00046524"/>
    <w:rsid w:val="00067F09"/>
    <w:rsid w:val="00070A19"/>
    <w:rsid w:val="00075AAE"/>
    <w:rsid w:val="00077EE6"/>
    <w:rsid w:val="00085BC9"/>
    <w:rsid w:val="000932BF"/>
    <w:rsid w:val="0009544A"/>
    <w:rsid w:val="000A0EC5"/>
    <w:rsid w:val="000B5983"/>
    <w:rsid w:val="000C0FB9"/>
    <w:rsid w:val="000D1F87"/>
    <w:rsid w:val="000D3644"/>
    <w:rsid w:val="000E08D2"/>
    <w:rsid w:val="000F7009"/>
    <w:rsid w:val="00105118"/>
    <w:rsid w:val="00115E7E"/>
    <w:rsid w:val="00116ADF"/>
    <w:rsid w:val="00116FAC"/>
    <w:rsid w:val="001307BC"/>
    <w:rsid w:val="00145683"/>
    <w:rsid w:val="001475F7"/>
    <w:rsid w:val="001A26E4"/>
    <w:rsid w:val="001C20E5"/>
    <w:rsid w:val="001D0EE7"/>
    <w:rsid w:val="001D5267"/>
    <w:rsid w:val="001D6D01"/>
    <w:rsid w:val="001E2CC2"/>
    <w:rsid w:val="001F3CF1"/>
    <w:rsid w:val="001F66AE"/>
    <w:rsid w:val="00211EDA"/>
    <w:rsid w:val="0021365F"/>
    <w:rsid w:val="002239A5"/>
    <w:rsid w:val="002278CF"/>
    <w:rsid w:val="00250922"/>
    <w:rsid w:val="00257839"/>
    <w:rsid w:val="0026018D"/>
    <w:rsid w:val="00264845"/>
    <w:rsid w:val="00264C5C"/>
    <w:rsid w:val="00277AE4"/>
    <w:rsid w:val="00282A5D"/>
    <w:rsid w:val="00283311"/>
    <w:rsid w:val="002A22A9"/>
    <w:rsid w:val="002A36C9"/>
    <w:rsid w:val="002A70F1"/>
    <w:rsid w:val="002B7221"/>
    <w:rsid w:val="002C1C46"/>
    <w:rsid w:val="002C3AFE"/>
    <w:rsid w:val="002C5D91"/>
    <w:rsid w:val="002D0E7F"/>
    <w:rsid w:val="002D30E3"/>
    <w:rsid w:val="002E2F95"/>
    <w:rsid w:val="002E35D7"/>
    <w:rsid w:val="002E713A"/>
    <w:rsid w:val="002F505F"/>
    <w:rsid w:val="0030149B"/>
    <w:rsid w:val="00305D21"/>
    <w:rsid w:val="00307496"/>
    <w:rsid w:val="0032448F"/>
    <w:rsid w:val="003319FC"/>
    <w:rsid w:val="003341A6"/>
    <w:rsid w:val="0033635C"/>
    <w:rsid w:val="00337090"/>
    <w:rsid w:val="00342FF7"/>
    <w:rsid w:val="00343F82"/>
    <w:rsid w:val="003521AF"/>
    <w:rsid w:val="00360505"/>
    <w:rsid w:val="003651A2"/>
    <w:rsid w:val="00390DD9"/>
    <w:rsid w:val="00393EE2"/>
    <w:rsid w:val="003A435A"/>
    <w:rsid w:val="003B7D7E"/>
    <w:rsid w:val="003C40EC"/>
    <w:rsid w:val="003C5CFB"/>
    <w:rsid w:val="003D4B0F"/>
    <w:rsid w:val="003E2E0A"/>
    <w:rsid w:val="003F0ABE"/>
    <w:rsid w:val="003F66C7"/>
    <w:rsid w:val="004018A9"/>
    <w:rsid w:val="00427F6B"/>
    <w:rsid w:val="00443BBD"/>
    <w:rsid w:val="00467CB0"/>
    <w:rsid w:val="0047043F"/>
    <w:rsid w:val="00474502"/>
    <w:rsid w:val="004825FB"/>
    <w:rsid w:val="004956C3"/>
    <w:rsid w:val="004E1813"/>
    <w:rsid w:val="004E32B8"/>
    <w:rsid w:val="004F1C5B"/>
    <w:rsid w:val="004F4D99"/>
    <w:rsid w:val="004F57B7"/>
    <w:rsid w:val="005128A4"/>
    <w:rsid w:val="00517802"/>
    <w:rsid w:val="005306E2"/>
    <w:rsid w:val="005372A1"/>
    <w:rsid w:val="00553054"/>
    <w:rsid w:val="00571D72"/>
    <w:rsid w:val="005745BE"/>
    <w:rsid w:val="005878BD"/>
    <w:rsid w:val="00592E98"/>
    <w:rsid w:val="00597878"/>
    <w:rsid w:val="005A4D85"/>
    <w:rsid w:val="005B0063"/>
    <w:rsid w:val="005C6A74"/>
    <w:rsid w:val="005D3CE9"/>
    <w:rsid w:val="005D61F9"/>
    <w:rsid w:val="005D66D0"/>
    <w:rsid w:val="005E06C1"/>
    <w:rsid w:val="005E51FF"/>
    <w:rsid w:val="005E6FBE"/>
    <w:rsid w:val="0060100D"/>
    <w:rsid w:val="00605300"/>
    <w:rsid w:val="00607C8B"/>
    <w:rsid w:val="00620631"/>
    <w:rsid w:val="00630D58"/>
    <w:rsid w:val="00631C33"/>
    <w:rsid w:val="00643FBA"/>
    <w:rsid w:val="006458E8"/>
    <w:rsid w:val="0065130F"/>
    <w:rsid w:val="006546AC"/>
    <w:rsid w:val="00656E55"/>
    <w:rsid w:val="0067012C"/>
    <w:rsid w:val="00670505"/>
    <w:rsid w:val="00671D2C"/>
    <w:rsid w:val="006737FF"/>
    <w:rsid w:val="00685255"/>
    <w:rsid w:val="00696DEC"/>
    <w:rsid w:val="006A1F05"/>
    <w:rsid w:val="006A6791"/>
    <w:rsid w:val="006B3492"/>
    <w:rsid w:val="006B3601"/>
    <w:rsid w:val="006E18DF"/>
    <w:rsid w:val="006F021E"/>
    <w:rsid w:val="00705BC9"/>
    <w:rsid w:val="00712798"/>
    <w:rsid w:val="007134FB"/>
    <w:rsid w:val="007436F7"/>
    <w:rsid w:val="00754703"/>
    <w:rsid w:val="00763069"/>
    <w:rsid w:val="00772B0C"/>
    <w:rsid w:val="00773C37"/>
    <w:rsid w:val="00775693"/>
    <w:rsid w:val="00783337"/>
    <w:rsid w:val="007A0B5F"/>
    <w:rsid w:val="007B604D"/>
    <w:rsid w:val="007C461D"/>
    <w:rsid w:val="007C4BD9"/>
    <w:rsid w:val="007C5054"/>
    <w:rsid w:val="007D4A7B"/>
    <w:rsid w:val="007F05AE"/>
    <w:rsid w:val="007F1434"/>
    <w:rsid w:val="00807A61"/>
    <w:rsid w:val="008521F2"/>
    <w:rsid w:val="008806AA"/>
    <w:rsid w:val="00881037"/>
    <w:rsid w:val="008812F9"/>
    <w:rsid w:val="0089072E"/>
    <w:rsid w:val="008968A6"/>
    <w:rsid w:val="008A6337"/>
    <w:rsid w:val="008A6A64"/>
    <w:rsid w:val="008B5BA5"/>
    <w:rsid w:val="008C244B"/>
    <w:rsid w:val="008D0896"/>
    <w:rsid w:val="008E6A3E"/>
    <w:rsid w:val="008F3AB9"/>
    <w:rsid w:val="008F5F50"/>
    <w:rsid w:val="00910414"/>
    <w:rsid w:val="00914F9A"/>
    <w:rsid w:val="00941137"/>
    <w:rsid w:val="009513D9"/>
    <w:rsid w:val="0096276A"/>
    <w:rsid w:val="009679D8"/>
    <w:rsid w:val="00983AF1"/>
    <w:rsid w:val="00996649"/>
    <w:rsid w:val="009B039F"/>
    <w:rsid w:val="009C5309"/>
    <w:rsid w:val="009D3EF6"/>
    <w:rsid w:val="00A14D9A"/>
    <w:rsid w:val="00A14ECB"/>
    <w:rsid w:val="00A2327B"/>
    <w:rsid w:val="00A248F2"/>
    <w:rsid w:val="00A24B4B"/>
    <w:rsid w:val="00A26193"/>
    <w:rsid w:val="00A3080E"/>
    <w:rsid w:val="00A3637B"/>
    <w:rsid w:val="00A43C84"/>
    <w:rsid w:val="00A43E6E"/>
    <w:rsid w:val="00A57846"/>
    <w:rsid w:val="00A6348D"/>
    <w:rsid w:val="00A72752"/>
    <w:rsid w:val="00A775F5"/>
    <w:rsid w:val="00A8751A"/>
    <w:rsid w:val="00A91EF8"/>
    <w:rsid w:val="00AA0D3B"/>
    <w:rsid w:val="00AA1EC4"/>
    <w:rsid w:val="00AA3DC8"/>
    <w:rsid w:val="00AC43F9"/>
    <w:rsid w:val="00AC796A"/>
    <w:rsid w:val="00AD6578"/>
    <w:rsid w:val="00AD7007"/>
    <w:rsid w:val="00AF028A"/>
    <w:rsid w:val="00AF1AE3"/>
    <w:rsid w:val="00AF5369"/>
    <w:rsid w:val="00B015E7"/>
    <w:rsid w:val="00B0217C"/>
    <w:rsid w:val="00B16F01"/>
    <w:rsid w:val="00B21356"/>
    <w:rsid w:val="00B3001C"/>
    <w:rsid w:val="00B52BF2"/>
    <w:rsid w:val="00B56486"/>
    <w:rsid w:val="00B60139"/>
    <w:rsid w:val="00B65471"/>
    <w:rsid w:val="00B705D0"/>
    <w:rsid w:val="00B746B6"/>
    <w:rsid w:val="00B9251C"/>
    <w:rsid w:val="00B978D0"/>
    <w:rsid w:val="00BA2470"/>
    <w:rsid w:val="00BB58AA"/>
    <w:rsid w:val="00BC7037"/>
    <w:rsid w:val="00BD799E"/>
    <w:rsid w:val="00BF022B"/>
    <w:rsid w:val="00BF4FB1"/>
    <w:rsid w:val="00C06865"/>
    <w:rsid w:val="00C06EB2"/>
    <w:rsid w:val="00C16B47"/>
    <w:rsid w:val="00C2275F"/>
    <w:rsid w:val="00C31C69"/>
    <w:rsid w:val="00C32EC4"/>
    <w:rsid w:val="00C7271A"/>
    <w:rsid w:val="00C75D5F"/>
    <w:rsid w:val="00C810C3"/>
    <w:rsid w:val="00C84E57"/>
    <w:rsid w:val="00C92833"/>
    <w:rsid w:val="00C96E63"/>
    <w:rsid w:val="00CA5974"/>
    <w:rsid w:val="00CB024A"/>
    <w:rsid w:val="00CB5A00"/>
    <w:rsid w:val="00CC1E11"/>
    <w:rsid w:val="00CC6D40"/>
    <w:rsid w:val="00CE0A65"/>
    <w:rsid w:val="00CF017E"/>
    <w:rsid w:val="00CF3D05"/>
    <w:rsid w:val="00CF6A9A"/>
    <w:rsid w:val="00D0224F"/>
    <w:rsid w:val="00D235E3"/>
    <w:rsid w:val="00D2723F"/>
    <w:rsid w:val="00D35ACB"/>
    <w:rsid w:val="00D70D70"/>
    <w:rsid w:val="00D731D7"/>
    <w:rsid w:val="00D818EA"/>
    <w:rsid w:val="00D9330B"/>
    <w:rsid w:val="00D9735F"/>
    <w:rsid w:val="00D978A8"/>
    <w:rsid w:val="00DA4D31"/>
    <w:rsid w:val="00DB6B01"/>
    <w:rsid w:val="00DD0304"/>
    <w:rsid w:val="00DD2149"/>
    <w:rsid w:val="00DE2795"/>
    <w:rsid w:val="00DE77D6"/>
    <w:rsid w:val="00DF644B"/>
    <w:rsid w:val="00DF7DE9"/>
    <w:rsid w:val="00E00945"/>
    <w:rsid w:val="00E06B28"/>
    <w:rsid w:val="00E2057A"/>
    <w:rsid w:val="00E2175E"/>
    <w:rsid w:val="00E2376B"/>
    <w:rsid w:val="00E32BCE"/>
    <w:rsid w:val="00E33647"/>
    <w:rsid w:val="00E46D5D"/>
    <w:rsid w:val="00E52900"/>
    <w:rsid w:val="00E574F7"/>
    <w:rsid w:val="00EB5EA9"/>
    <w:rsid w:val="00ED155C"/>
    <w:rsid w:val="00EE6EB6"/>
    <w:rsid w:val="00EF0F0F"/>
    <w:rsid w:val="00EF100B"/>
    <w:rsid w:val="00F141FB"/>
    <w:rsid w:val="00F228D4"/>
    <w:rsid w:val="00F22C8A"/>
    <w:rsid w:val="00F2716E"/>
    <w:rsid w:val="00F32BE3"/>
    <w:rsid w:val="00F41D32"/>
    <w:rsid w:val="00F53291"/>
    <w:rsid w:val="00F61674"/>
    <w:rsid w:val="00F62923"/>
    <w:rsid w:val="00F64173"/>
    <w:rsid w:val="00F77122"/>
    <w:rsid w:val="00F82B58"/>
    <w:rsid w:val="00F950AC"/>
    <w:rsid w:val="00FB0062"/>
    <w:rsid w:val="00FB02B3"/>
    <w:rsid w:val="00FC5EB8"/>
    <w:rsid w:val="00FD4295"/>
    <w:rsid w:val="00FE0A44"/>
    <w:rsid w:val="00FE171A"/>
    <w:rsid w:val="00FF05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C8D16"/>
  <w15:docId w15:val="{ECFF2C41-A3BB-4C10-875B-5816D157A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530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14ECB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14ECB"/>
  </w:style>
  <w:style w:type="paragraph" w:styleId="Pidipagina">
    <w:name w:val="footer"/>
    <w:basedOn w:val="Normale"/>
    <w:link w:val="PidipaginaCarattere"/>
    <w:uiPriority w:val="99"/>
    <w:unhideWhenUsed/>
    <w:rsid w:val="00A14ECB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4ECB"/>
  </w:style>
  <w:style w:type="paragraph" w:styleId="Paragrafoelenco">
    <w:name w:val="List Paragraph"/>
    <w:basedOn w:val="Normale"/>
    <w:uiPriority w:val="34"/>
    <w:qFormat/>
    <w:rsid w:val="00AA0D3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484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4845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A775F5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696DEC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andard">
    <w:name w:val="Standard"/>
    <w:rsid w:val="00696DEC"/>
    <w:pPr>
      <w:spacing w:before="28" w:beforeAutospacing="0" w:after="28" w:afterAutospacing="0" w:line="276" w:lineRule="auto"/>
    </w:pPr>
    <w:rPr>
      <w:rFonts w:ascii="Calibri" w:eastAsia="SimSun" w:hAnsi="Calibri" w:cs="Calibri"/>
      <w:kern w:val="3"/>
      <w:sz w:val="18"/>
      <w:szCs w:val="18"/>
    </w:rPr>
  </w:style>
  <w:style w:type="character" w:customStyle="1" w:styleId="apple-converted-space">
    <w:name w:val="apple-converted-space"/>
    <w:basedOn w:val="Carpredefinitoparagrafo"/>
    <w:rsid w:val="00A57846"/>
  </w:style>
  <w:style w:type="paragraph" w:customStyle="1" w:styleId="paragraph">
    <w:name w:val="paragraph"/>
    <w:basedOn w:val="Normale"/>
    <w:rsid w:val="00A57846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eop">
    <w:name w:val="eop"/>
    <w:basedOn w:val="Carpredefinitoparagrafo"/>
    <w:rsid w:val="00A57846"/>
  </w:style>
  <w:style w:type="character" w:customStyle="1" w:styleId="ref-journal">
    <w:name w:val="ref-journal"/>
    <w:basedOn w:val="Carpredefinitoparagrafo"/>
    <w:rsid w:val="00BB58AA"/>
  </w:style>
  <w:style w:type="character" w:customStyle="1" w:styleId="ref-vol">
    <w:name w:val="ref-vol"/>
    <w:basedOn w:val="Carpredefinitoparagrafo"/>
    <w:rsid w:val="00BB58AA"/>
  </w:style>
  <w:style w:type="paragraph" w:customStyle="1" w:styleId="ED3HeadBody2">
    <w:name w:val="ED 3 Head Body 2"/>
    <w:basedOn w:val="Normale"/>
    <w:autoRedefine/>
    <w:qFormat/>
    <w:rsid w:val="00116FAC"/>
    <w:pPr>
      <w:numPr>
        <w:numId w:val="7"/>
      </w:numPr>
      <w:spacing w:before="0" w:beforeAutospacing="0" w:after="200" w:afterAutospacing="0"/>
    </w:pPr>
    <w:rPr>
      <w:rFonts w:ascii="Times New Roman" w:hAnsi="Times New Roman" w:cs="Times New Roman"/>
      <w:sz w:val="20"/>
      <w:szCs w:val="20"/>
      <w:shd w:val="clear" w:color="auto" w:fill="FFFFFF"/>
      <w:lang w:val="en-US"/>
    </w:rPr>
  </w:style>
  <w:style w:type="paragraph" w:customStyle="1" w:styleId="Default">
    <w:name w:val="Default"/>
    <w:rsid w:val="005D61F9"/>
    <w:pPr>
      <w:spacing w:before="0" w:after="0"/>
    </w:pPr>
    <w:rPr>
      <w:rFonts w:ascii="AOFOJ G+ Gulliver" w:eastAsia="Times New Roman" w:hAnsi="AOFOJ G+ Gulliver" w:cs="AOFOJ G+ Gulliver"/>
      <w:color w:val="000000"/>
      <w:sz w:val="24"/>
      <w:szCs w:val="24"/>
      <w:lang w:val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EF0F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EF0F0F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A248F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248F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248F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248F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248F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1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9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26" Type="http://schemas.openxmlformats.org/officeDocument/2006/relationships/oleObject" Target="embeddings/oleObject8.bin"/><Relationship Id="rId39" Type="http://schemas.openxmlformats.org/officeDocument/2006/relationships/hyperlink" Target="https://wiki.biac.duke.edu/biac:analysis:resting_pipeline" TargetMode="External"/><Relationship Id="rId21" Type="http://schemas.openxmlformats.org/officeDocument/2006/relationships/image" Target="media/image6.wmf"/><Relationship Id="rId34" Type="http://schemas.openxmlformats.org/officeDocument/2006/relationships/image" Target="media/image13.wmf"/><Relationship Id="rId42" Type="http://schemas.openxmlformats.org/officeDocument/2006/relationships/hyperlink" Target="https://doi.org/10.1016/j.biosystems.2006.02.008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7.bin"/><Relationship Id="rId32" Type="http://schemas.openxmlformats.org/officeDocument/2006/relationships/image" Target="media/image12.wmf"/><Relationship Id="rId37" Type="http://schemas.openxmlformats.org/officeDocument/2006/relationships/image" Target="media/image15.jpeg"/><Relationship Id="rId40" Type="http://schemas.openxmlformats.org/officeDocument/2006/relationships/hyperlink" Target="http://doi.org/10.1038/nrn2787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7.wmf"/><Relationship Id="rId28" Type="http://schemas.openxmlformats.org/officeDocument/2006/relationships/oleObject" Target="embeddings/oleObject9.bin"/><Relationship Id="rId36" Type="http://schemas.openxmlformats.org/officeDocument/2006/relationships/image" Target="media/image14.jpeg"/><Relationship Id="rId10" Type="http://schemas.openxmlformats.org/officeDocument/2006/relationships/hyperlink" Target="mailto:james.peters3@umanitoba.ca" TargetMode="Externa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hyperlink" Target="http://doi.org/10.1038/ncomms2388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rturo.Tozzi@unt.edu" TargetMode="External"/><Relationship Id="rId14" Type="http://schemas.openxmlformats.org/officeDocument/2006/relationships/image" Target="media/image3.wmf"/><Relationship Id="rId22" Type="http://schemas.openxmlformats.org/officeDocument/2006/relationships/oleObject" Target="embeddings/oleObject6.bin"/><Relationship Id="rId27" Type="http://schemas.openxmlformats.org/officeDocument/2006/relationships/image" Target="media/image9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2.bin"/><Relationship Id="rId43" Type="http://schemas.openxmlformats.org/officeDocument/2006/relationships/hyperlink" Target="https://doi.org/10.1007/s10699-020-09674-0" TargetMode="External"/><Relationship Id="rId8" Type="http://schemas.openxmlformats.org/officeDocument/2006/relationships/hyperlink" Target="mailto:tozziarturo@libero.it" TargetMode="Externa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5" Type="http://schemas.openxmlformats.org/officeDocument/2006/relationships/image" Target="media/image8.wmf"/><Relationship Id="rId33" Type="http://schemas.openxmlformats.org/officeDocument/2006/relationships/oleObject" Target="embeddings/oleObject11.bin"/><Relationship Id="rId38" Type="http://schemas.openxmlformats.org/officeDocument/2006/relationships/image" Target="media/image16.jpeg"/><Relationship Id="rId46" Type="http://schemas.openxmlformats.org/officeDocument/2006/relationships/fontTable" Target="fontTable.xml"/><Relationship Id="rId20" Type="http://schemas.openxmlformats.org/officeDocument/2006/relationships/oleObject" Target="embeddings/oleObject5.bin"/><Relationship Id="rId41" Type="http://schemas.openxmlformats.org/officeDocument/2006/relationships/hyperlink" Target="http://doi.org/10.11121/ijocta.01.2020.00756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E892B-98FA-4F89-AD09-B242B1F64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12</Pages>
  <Words>5779</Words>
  <Characters>32944</Characters>
  <Application>Microsoft Office Word</Application>
  <DocSecurity>0</DocSecurity>
  <Lines>274</Lines>
  <Paragraphs>77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Tozzi</dc:creator>
  <cp:keywords/>
  <dc:description/>
  <cp:lastModifiedBy>Arturo Tozzi</cp:lastModifiedBy>
  <cp:revision>6</cp:revision>
  <cp:lastPrinted>2020-04-04T11:20:00Z</cp:lastPrinted>
  <dcterms:created xsi:type="dcterms:W3CDTF">2020-09-22T12:23:00Z</dcterms:created>
  <dcterms:modified xsi:type="dcterms:W3CDTF">2020-09-24T12:12:00Z</dcterms:modified>
</cp:coreProperties>
</file>