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EEAFE" w14:textId="45D7780A" w:rsidR="005A4F18" w:rsidRDefault="001250C8" w:rsidP="008C2FA5">
      <w:pPr>
        <w:spacing w:line="480" w:lineRule="auto"/>
        <w:jc w:val="center"/>
        <w:rPr>
          <w:rFonts w:ascii="Arial" w:hAnsi="Arial" w:cs="Arial"/>
          <w:sz w:val="24"/>
          <w:szCs w:val="24"/>
        </w:rPr>
      </w:pPr>
      <w:r w:rsidRPr="008C2FA5">
        <w:rPr>
          <w:rFonts w:ascii="Arial" w:hAnsi="Arial" w:cs="Arial"/>
          <w:sz w:val="24"/>
          <w:szCs w:val="24"/>
        </w:rPr>
        <w:t>Reconciling Temporal Experience with Physical Time: An Integration of Phenomenology, Neuro</w:t>
      </w:r>
      <w:r w:rsidR="00F06C8C" w:rsidRPr="008C2FA5">
        <w:rPr>
          <w:rFonts w:ascii="Arial" w:hAnsi="Arial" w:cs="Arial"/>
          <w:sz w:val="24"/>
          <w:szCs w:val="24"/>
        </w:rPr>
        <w:t>psychology</w:t>
      </w:r>
      <w:r w:rsidRPr="008C2FA5">
        <w:rPr>
          <w:rFonts w:ascii="Arial" w:hAnsi="Arial" w:cs="Arial"/>
          <w:sz w:val="24"/>
          <w:szCs w:val="24"/>
        </w:rPr>
        <w:t>, and Physics</w:t>
      </w:r>
    </w:p>
    <w:p w14:paraId="7624F2AB" w14:textId="77777777" w:rsidR="008C2A42" w:rsidRPr="008C2FA5" w:rsidRDefault="008C2A42" w:rsidP="008C2FA5">
      <w:pPr>
        <w:spacing w:line="480" w:lineRule="auto"/>
        <w:jc w:val="center"/>
        <w:rPr>
          <w:rFonts w:ascii="Arial" w:hAnsi="Arial" w:cs="Arial"/>
          <w:sz w:val="24"/>
          <w:szCs w:val="24"/>
        </w:rPr>
      </w:pPr>
    </w:p>
    <w:p w14:paraId="70337F8B" w14:textId="027E7E90" w:rsidR="00481AFB" w:rsidRDefault="008C2A42" w:rsidP="008C2A42">
      <w:pPr>
        <w:spacing w:line="480" w:lineRule="auto"/>
        <w:jc w:val="center"/>
        <w:rPr>
          <w:rFonts w:ascii="Arial" w:hAnsi="Arial" w:cs="Arial"/>
          <w:sz w:val="24"/>
          <w:szCs w:val="24"/>
        </w:rPr>
      </w:pPr>
      <w:r>
        <w:rPr>
          <w:rFonts w:ascii="Arial" w:hAnsi="Arial" w:cs="Arial"/>
          <w:sz w:val="24"/>
          <w:szCs w:val="24"/>
        </w:rPr>
        <w:t>Robert M. Anderson Jr., Ph.D. and Alexandra T. Davis, M.S.</w:t>
      </w:r>
    </w:p>
    <w:p w14:paraId="7A9F2190" w14:textId="0F74A9B6" w:rsidR="008C2A42" w:rsidRDefault="008C2A42" w:rsidP="008C2A42">
      <w:pPr>
        <w:spacing w:line="480" w:lineRule="auto"/>
        <w:jc w:val="center"/>
        <w:rPr>
          <w:rFonts w:ascii="Arial" w:hAnsi="Arial" w:cs="Arial"/>
          <w:sz w:val="24"/>
          <w:szCs w:val="24"/>
        </w:rPr>
      </w:pPr>
      <w:r>
        <w:rPr>
          <w:rFonts w:ascii="Arial" w:hAnsi="Arial" w:cs="Arial"/>
          <w:sz w:val="24"/>
          <w:szCs w:val="24"/>
        </w:rPr>
        <w:t>Chaminade University of Honolulu</w:t>
      </w:r>
    </w:p>
    <w:p w14:paraId="5B8AC724" w14:textId="77777777" w:rsidR="008C2A42" w:rsidRPr="008C2FA5" w:rsidRDefault="008C2A42" w:rsidP="008C2A42">
      <w:pPr>
        <w:spacing w:line="480" w:lineRule="auto"/>
        <w:jc w:val="center"/>
        <w:rPr>
          <w:rFonts w:ascii="Arial" w:hAnsi="Arial" w:cs="Arial"/>
          <w:sz w:val="24"/>
          <w:szCs w:val="24"/>
        </w:rPr>
      </w:pPr>
    </w:p>
    <w:p w14:paraId="4E147D6D" w14:textId="4CC91A6D" w:rsidR="00205B4B" w:rsidRPr="008C2FA5" w:rsidRDefault="00205B4B" w:rsidP="008C2FA5">
      <w:pPr>
        <w:spacing w:line="480" w:lineRule="auto"/>
        <w:jc w:val="center"/>
        <w:rPr>
          <w:rFonts w:ascii="Arial" w:hAnsi="Arial" w:cs="Arial"/>
          <w:sz w:val="24"/>
          <w:szCs w:val="24"/>
        </w:rPr>
      </w:pPr>
      <w:r w:rsidRPr="008C2FA5">
        <w:rPr>
          <w:rFonts w:ascii="Arial" w:hAnsi="Arial" w:cs="Arial"/>
          <w:sz w:val="24"/>
          <w:szCs w:val="24"/>
        </w:rPr>
        <w:t>Abstract</w:t>
      </w:r>
    </w:p>
    <w:p w14:paraId="3E7B45F4" w14:textId="37E33494" w:rsidR="00531AC5" w:rsidRPr="008C2FA5" w:rsidRDefault="00531AC5" w:rsidP="008C2FA5">
      <w:pPr>
        <w:spacing w:line="480" w:lineRule="auto"/>
        <w:rPr>
          <w:rFonts w:ascii="Arial" w:hAnsi="Arial" w:cs="Arial"/>
          <w:sz w:val="24"/>
          <w:szCs w:val="24"/>
        </w:rPr>
      </w:pPr>
      <w:r w:rsidRPr="008C2FA5">
        <w:rPr>
          <w:rFonts w:ascii="Arial" w:hAnsi="Arial" w:cs="Arial"/>
          <w:sz w:val="24"/>
          <w:szCs w:val="24"/>
        </w:rPr>
        <w:t xml:space="preserve">Many philosophers and physicists have come to believe that the human experience of time and time as described by physics are incommensurable. Some claim that temporal experience is not veridical or does not even exist. Others claim that theories such as relativity or thermodynamics are faulty. In this paper, we demonstrate how human temporal </w:t>
      </w:r>
      <w:proofErr w:type="gramStart"/>
      <w:r w:rsidRPr="008C2FA5">
        <w:rPr>
          <w:rFonts w:ascii="Arial" w:hAnsi="Arial" w:cs="Arial"/>
          <w:sz w:val="24"/>
          <w:szCs w:val="24"/>
        </w:rPr>
        <w:t>experience</w:t>
      </w:r>
      <w:proofErr w:type="gramEnd"/>
      <w:r w:rsidRPr="008C2FA5">
        <w:rPr>
          <w:rFonts w:ascii="Arial" w:hAnsi="Arial" w:cs="Arial"/>
          <w:sz w:val="24"/>
          <w:szCs w:val="24"/>
        </w:rPr>
        <w:t xml:space="preserve"> and these theories can be seen as compatible. When relativity and thermodynamics are applied locally, the incompatibility becomes vanishingly small. We interpret the human experience of the neuropsychologically defined specious present within the special and general theories of relativity using causal </w:t>
      </w:r>
      <w:proofErr w:type="spellStart"/>
      <w:r w:rsidR="00F53E65" w:rsidRPr="008C2FA5">
        <w:rPr>
          <w:rFonts w:ascii="Arial" w:hAnsi="Arial" w:cs="Arial"/>
          <w:sz w:val="24"/>
          <w:szCs w:val="24"/>
        </w:rPr>
        <w:t>bicones</w:t>
      </w:r>
      <w:proofErr w:type="spellEnd"/>
      <w:r w:rsidRPr="008C2FA5">
        <w:rPr>
          <w:rFonts w:ascii="Arial" w:hAnsi="Arial" w:cs="Arial"/>
          <w:sz w:val="24"/>
          <w:szCs w:val="24"/>
        </w:rPr>
        <w:t xml:space="preserve"> and the Newtonian limit. We then expand this interpretation to include the human experience of transience and the past-present-future arrow of time. Finally, we explain how the human experience of the thermodynamic arrow, self-organizing systems arrow, and epistemological arrow of time </w:t>
      </w:r>
      <w:r w:rsidR="00F53E65" w:rsidRPr="008C2FA5">
        <w:rPr>
          <w:rFonts w:ascii="Arial" w:hAnsi="Arial" w:cs="Arial"/>
          <w:sz w:val="24"/>
          <w:szCs w:val="24"/>
        </w:rPr>
        <w:t>is</w:t>
      </w:r>
      <w:r w:rsidRPr="008C2FA5">
        <w:rPr>
          <w:rFonts w:ascii="Arial" w:hAnsi="Arial" w:cs="Arial"/>
          <w:sz w:val="24"/>
          <w:szCs w:val="24"/>
        </w:rPr>
        <w:t xml:space="preserve"> consistent with the physics of these arrows.  </w:t>
      </w:r>
    </w:p>
    <w:p w14:paraId="7B898CED" w14:textId="078346A8" w:rsidR="00205B4B" w:rsidRDefault="0045704A" w:rsidP="008C2FA5">
      <w:pPr>
        <w:spacing w:line="480" w:lineRule="auto"/>
        <w:rPr>
          <w:rFonts w:ascii="Arial" w:hAnsi="Arial" w:cs="Arial"/>
          <w:sz w:val="24"/>
          <w:szCs w:val="24"/>
        </w:rPr>
      </w:pPr>
      <w:r>
        <w:rPr>
          <w:rFonts w:ascii="Arial" w:hAnsi="Arial" w:cs="Arial"/>
          <w:sz w:val="24"/>
          <w:szCs w:val="24"/>
        </w:rPr>
        <w:t>(© 2022 - Robert M. Anderson Jr. and Alexandra T. Davis)</w:t>
      </w:r>
    </w:p>
    <w:p w14:paraId="7627940C" w14:textId="77777777" w:rsidR="008C2A42" w:rsidRDefault="008C2A42" w:rsidP="008C2FA5">
      <w:pPr>
        <w:spacing w:line="480" w:lineRule="auto"/>
        <w:rPr>
          <w:rFonts w:ascii="Arial" w:hAnsi="Arial" w:cs="Arial"/>
          <w:sz w:val="24"/>
          <w:szCs w:val="24"/>
        </w:rPr>
      </w:pPr>
    </w:p>
    <w:p w14:paraId="63FD3315" w14:textId="77203912" w:rsidR="001B762D" w:rsidRDefault="001B762D" w:rsidP="001B762D">
      <w:pPr>
        <w:pStyle w:val="ListParagraph"/>
        <w:numPr>
          <w:ilvl w:val="0"/>
          <w:numId w:val="3"/>
        </w:numPr>
        <w:spacing w:line="480" w:lineRule="auto"/>
        <w:rPr>
          <w:rFonts w:ascii="Arial" w:hAnsi="Arial" w:cs="Arial"/>
          <w:sz w:val="24"/>
          <w:szCs w:val="24"/>
        </w:rPr>
      </w:pPr>
      <w:r>
        <w:rPr>
          <w:rFonts w:ascii="Arial" w:hAnsi="Arial" w:cs="Arial"/>
          <w:sz w:val="24"/>
          <w:szCs w:val="24"/>
        </w:rPr>
        <w:lastRenderedPageBreak/>
        <w:t>Introduction</w:t>
      </w:r>
    </w:p>
    <w:p w14:paraId="0BA2506F" w14:textId="56FD161F" w:rsidR="001B762D" w:rsidRDefault="001B762D" w:rsidP="001B762D">
      <w:pPr>
        <w:pStyle w:val="ListParagraph"/>
        <w:numPr>
          <w:ilvl w:val="0"/>
          <w:numId w:val="3"/>
        </w:numPr>
        <w:spacing w:line="480" w:lineRule="auto"/>
        <w:rPr>
          <w:rFonts w:ascii="Arial" w:hAnsi="Arial" w:cs="Arial"/>
          <w:sz w:val="24"/>
          <w:szCs w:val="24"/>
        </w:rPr>
      </w:pPr>
      <w:r>
        <w:rPr>
          <w:rFonts w:ascii="Arial" w:hAnsi="Arial" w:cs="Arial"/>
          <w:sz w:val="24"/>
          <w:szCs w:val="24"/>
        </w:rPr>
        <w:t>Time is Not an Object</w:t>
      </w:r>
      <w:r w:rsidR="0069498F">
        <w:rPr>
          <w:rFonts w:ascii="Arial" w:hAnsi="Arial" w:cs="Arial"/>
          <w:sz w:val="24"/>
          <w:szCs w:val="24"/>
        </w:rPr>
        <w:t>: It Is an Abstraction or Generalization from Change</w:t>
      </w:r>
    </w:p>
    <w:p w14:paraId="49C72DE1" w14:textId="668FCF7A" w:rsidR="0069498F" w:rsidRDefault="0069498F" w:rsidP="001B762D">
      <w:pPr>
        <w:pStyle w:val="ListParagraph"/>
        <w:numPr>
          <w:ilvl w:val="0"/>
          <w:numId w:val="3"/>
        </w:numPr>
        <w:spacing w:line="480" w:lineRule="auto"/>
        <w:rPr>
          <w:rFonts w:ascii="Arial" w:hAnsi="Arial" w:cs="Arial"/>
          <w:sz w:val="24"/>
          <w:szCs w:val="24"/>
        </w:rPr>
      </w:pPr>
      <w:r>
        <w:rPr>
          <w:rFonts w:ascii="Arial" w:hAnsi="Arial" w:cs="Arial"/>
          <w:sz w:val="24"/>
          <w:szCs w:val="24"/>
        </w:rPr>
        <w:t>Why Do Some Physicists and Philosophers Spatialize Time?</w:t>
      </w:r>
    </w:p>
    <w:p w14:paraId="2BF2DD7D" w14:textId="7FA43423" w:rsidR="00C85E11" w:rsidRDefault="0069498F" w:rsidP="00C85E11">
      <w:pPr>
        <w:pStyle w:val="ListParagraph"/>
        <w:numPr>
          <w:ilvl w:val="0"/>
          <w:numId w:val="3"/>
        </w:numPr>
        <w:spacing w:line="480" w:lineRule="auto"/>
        <w:rPr>
          <w:rFonts w:ascii="Arial" w:hAnsi="Arial" w:cs="Arial"/>
          <w:sz w:val="24"/>
          <w:szCs w:val="24"/>
        </w:rPr>
      </w:pPr>
      <w:r>
        <w:rPr>
          <w:rFonts w:ascii="Arial" w:hAnsi="Arial" w:cs="Arial"/>
          <w:sz w:val="24"/>
          <w:szCs w:val="24"/>
        </w:rPr>
        <w:t xml:space="preserve">Reconciling the </w:t>
      </w:r>
      <w:bookmarkStart w:id="0" w:name="_Hlk108616805"/>
      <w:r>
        <w:rPr>
          <w:rFonts w:ascii="Arial" w:hAnsi="Arial" w:cs="Arial"/>
          <w:sz w:val="24"/>
          <w:szCs w:val="24"/>
        </w:rPr>
        <w:t>Temporal Experience of the Present with Relativity Theory</w:t>
      </w:r>
      <w:bookmarkEnd w:id="0"/>
    </w:p>
    <w:p w14:paraId="59712FBB" w14:textId="4A78BF1C" w:rsidR="00FD2CDC" w:rsidRDefault="00FD2CDC" w:rsidP="00FD2CDC">
      <w:pPr>
        <w:pStyle w:val="ListParagraph"/>
        <w:numPr>
          <w:ilvl w:val="1"/>
          <w:numId w:val="3"/>
        </w:numPr>
        <w:spacing w:line="480" w:lineRule="auto"/>
        <w:rPr>
          <w:rFonts w:ascii="Arial" w:hAnsi="Arial" w:cs="Arial"/>
          <w:sz w:val="24"/>
          <w:szCs w:val="24"/>
        </w:rPr>
      </w:pPr>
      <w:r>
        <w:rPr>
          <w:rFonts w:ascii="Arial" w:hAnsi="Arial" w:cs="Arial"/>
          <w:sz w:val="24"/>
          <w:szCs w:val="24"/>
        </w:rPr>
        <w:t>The Phenomenal Conscious Present (Now) and Sensory Memory</w:t>
      </w:r>
    </w:p>
    <w:p w14:paraId="59D138B1" w14:textId="0AF15B6E" w:rsidR="00FD2CDC" w:rsidRDefault="00FD2CDC" w:rsidP="00FD2CDC">
      <w:pPr>
        <w:pStyle w:val="ListParagraph"/>
        <w:numPr>
          <w:ilvl w:val="1"/>
          <w:numId w:val="3"/>
        </w:numPr>
        <w:spacing w:line="480" w:lineRule="auto"/>
        <w:rPr>
          <w:rFonts w:ascii="Arial" w:hAnsi="Arial" w:cs="Arial"/>
          <w:sz w:val="24"/>
          <w:szCs w:val="24"/>
        </w:rPr>
      </w:pPr>
      <w:r>
        <w:rPr>
          <w:rFonts w:ascii="Arial" w:hAnsi="Arial" w:cs="Arial"/>
          <w:sz w:val="24"/>
          <w:szCs w:val="24"/>
        </w:rPr>
        <w:t>Newtonian Physics and Time</w:t>
      </w:r>
    </w:p>
    <w:p w14:paraId="684D3CC9" w14:textId="33FE00A5" w:rsidR="00FD2CDC" w:rsidRDefault="00FD2CDC" w:rsidP="00FD2CDC">
      <w:pPr>
        <w:pStyle w:val="ListParagraph"/>
        <w:numPr>
          <w:ilvl w:val="1"/>
          <w:numId w:val="3"/>
        </w:numPr>
        <w:spacing w:line="480" w:lineRule="auto"/>
        <w:rPr>
          <w:rFonts w:ascii="Arial" w:hAnsi="Arial" w:cs="Arial"/>
          <w:sz w:val="24"/>
          <w:szCs w:val="24"/>
        </w:rPr>
      </w:pPr>
      <w:r>
        <w:rPr>
          <w:rFonts w:ascii="Arial" w:hAnsi="Arial" w:cs="Arial"/>
          <w:sz w:val="24"/>
          <w:szCs w:val="24"/>
        </w:rPr>
        <w:t>Einstein’s Relativity Theory and Time</w:t>
      </w:r>
    </w:p>
    <w:p w14:paraId="326B7CEE" w14:textId="100E7560" w:rsidR="00FD2CDC" w:rsidRDefault="00FD2CDC" w:rsidP="00FD2CDC">
      <w:pPr>
        <w:pStyle w:val="ListParagraph"/>
        <w:numPr>
          <w:ilvl w:val="1"/>
          <w:numId w:val="3"/>
        </w:numPr>
        <w:spacing w:line="480" w:lineRule="auto"/>
        <w:rPr>
          <w:rFonts w:ascii="Arial" w:hAnsi="Arial" w:cs="Arial"/>
          <w:sz w:val="24"/>
          <w:szCs w:val="24"/>
        </w:rPr>
      </w:pPr>
      <w:r>
        <w:rPr>
          <w:rFonts w:ascii="Arial" w:hAnsi="Arial" w:cs="Arial"/>
          <w:sz w:val="24"/>
          <w:szCs w:val="24"/>
        </w:rPr>
        <w:t>The Compatibility of the Experienced Now with Relativity Theory</w:t>
      </w:r>
    </w:p>
    <w:p w14:paraId="15B990E9" w14:textId="1AA061DE" w:rsidR="006E511A" w:rsidRDefault="006E511A" w:rsidP="00FD2CDC">
      <w:pPr>
        <w:pStyle w:val="ListParagraph"/>
        <w:numPr>
          <w:ilvl w:val="1"/>
          <w:numId w:val="3"/>
        </w:numPr>
        <w:spacing w:line="480" w:lineRule="auto"/>
        <w:rPr>
          <w:rFonts w:ascii="Arial" w:hAnsi="Arial" w:cs="Arial"/>
          <w:sz w:val="24"/>
          <w:szCs w:val="24"/>
        </w:rPr>
      </w:pPr>
      <w:r>
        <w:rPr>
          <w:rFonts w:ascii="Arial" w:hAnsi="Arial" w:cs="Arial"/>
          <w:sz w:val="24"/>
          <w:szCs w:val="24"/>
        </w:rPr>
        <w:t>The Newtonian Limit</w:t>
      </w:r>
    </w:p>
    <w:p w14:paraId="743C7470" w14:textId="55F346DF" w:rsidR="00C85E11" w:rsidRDefault="00C85E11" w:rsidP="00C85E11">
      <w:pPr>
        <w:pStyle w:val="ListParagraph"/>
        <w:numPr>
          <w:ilvl w:val="0"/>
          <w:numId w:val="3"/>
        </w:numPr>
        <w:spacing w:line="480" w:lineRule="auto"/>
        <w:rPr>
          <w:rFonts w:ascii="Arial" w:hAnsi="Arial" w:cs="Arial"/>
          <w:sz w:val="24"/>
          <w:szCs w:val="24"/>
        </w:rPr>
      </w:pPr>
      <w:r>
        <w:rPr>
          <w:rFonts w:ascii="Arial" w:hAnsi="Arial" w:cs="Arial"/>
          <w:sz w:val="24"/>
          <w:szCs w:val="24"/>
        </w:rPr>
        <w:t>Reconciling the Temporal Experience of Transience with Relativity Theory</w:t>
      </w:r>
    </w:p>
    <w:p w14:paraId="2D9D41CD" w14:textId="04F211A5" w:rsidR="006E511A" w:rsidRDefault="006E511A" w:rsidP="006E511A">
      <w:pPr>
        <w:pStyle w:val="ListParagraph"/>
        <w:numPr>
          <w:ilvl w:val="1"/>
          <w:numId w:val="3"/>
        </w:numPr>
        <w:spacing w:line="480" w:lineRule="auto"/>
        <w:rPr>
          <w:rFonts w:ascii="Arial" w:hAnsi="Arial" w:cs="Arial"/>
          <w:sz w:val="24"/>
          <w:szCs w:val="24"/>
        </w:rPr>
      </w:pPr>
      <w:r>
        <w:rPr>
          <w:rFonts w:ascii="Arial" w:hAnsi="Arial" w:cs="Arial"/>
          <w:sz w:val="24"/>
          <w:szCs w:val="24"/>
        </w:rPr>
        <w:t>Some Arguments Against the Phenomenology of Transience</w:t>
      </w:r>
    </w:p>
    <w:p w14:paraId="7CCA5689" w14:textId="315F4A41" w:rsidR="006E511A" w:rsidRDefault="006E511A" w:rsidP="006E511A">
      <w:pPr>
        <w:pStyle w:val="ListParagraph"/>
        <w:numPr>
          <w:ilvl w:val="1"/>
          <w:numId w:val="3"/>
        </w:numPr>
        <w:spacing w:line="480" w:lineRule="auto"/>
        <w:rPr>
          <w:rFonts w:ascii="Arial" w:hAnsi="Arial" w:cs="Arial"/>
          <w:sz w:val="24"/>
          <w:szCs w:val="24"/>
        </w:rPr>
      </w:pPr>
      <w:r>
        <w:rPr>
          <w:rFonts w:ascii="Arial" w:hAnsi="Arial" w:cs="Arial"/>
          <w:sz w:val="24"/>
          <w:szCs w:val="24"/>
        </w:rPr>
        <w:t xml:space="preserve">Transience and Causal </w:t>
      </w:r>
      <w:proofErr w:type="spellStart"/>
      <w:r>
        <w:rPr>
          <w:rFonts w:ascii="Arial" w:hAnsi="Arial" w:cs="Arial"/>
          <w:sz w:val="24"/>
          <w:szCs w:val="24"/>
        </w:rPr>
        <w:t>Bicones</w:t>
      </w:r>
      <w:proofErr w:type="spellEnd"/>
      <w:r>
        <w:rPr>
          <w:rFonts w:ascii="Arial" w:hAnsi="Arial" w:cs="Arial"/>
          <w:sz w:val="24"/>
          <w:szCs w:val="24"/>
        </w:rPr>
        <w:t xml:space="preserve"> </w:t>
      </w:r>
    </w:p>
    <w:p w14:paraId="0CD99A97" w14:textId="2FB05F75" w:rsidR="00C85E11" w:rsidRDefault="00C85E11" w:rsidP="00C85E11">
      <w:pPr>
        <w:pStyle w:val="ListParagraph"/>
        <w:numPr>
          <w:ilvl w:val="0"/>
          <w:numId w:val="3"/>
        </w:numPr>
        <w:spacing w:line="480" w:lineRule="auto"/>
        <w:rPr>
          <w:rFonts w:ascii="Arial" w:hAnsi="Arial" w:cs="Arial"/>
          <w:sz w:val="24"/>
          <w:szCs w:val="24"/>
        </w:rPr>
      </w:pPr>
      <w:r>
        <w:rPr>
          <w:rFonts w:ascii="Arial" w:hAnsi="Arial" w:cs="Arial"/>
          <w:sz w:val="24"/>
          <w:szCs w:val="24"/>
        </w:rPr>
        <w:t xml:space="preserve">Reconciling the Temporal Experience of the Arrow of Time </w:t>
      </w:r>
      <w:r w:rsidR="00FD2CDC">
        <w:rPr>
          <w:rFonts w:ascii="Arial" w:hAnsi="Arial" w:cs="Arial"/>
          <w:sz w:val="24"/>
          <w:szCs w:val="24"/>
        </w:rPr>
        <w:t>with the Physical Arrow of Time</w:t>
      </w:r>
    </w:p>
    <w:p w14:paraId="1C4ACCB2" w14:textId="6CCD46F4" w:rsidR="006E511A" w:rsidRDefault="002520A2" w:rsidP="002520A2">
      <w:pPr>
        <w:pStyle w:val="ListParagraph"/>
        <w:numPr>
          <w:ilvl w:val="1"/>
          <w:numId w:val="3"/>
        </w:numPr>
        <w:spacing w:line="480" w:lineRule="auto"/>
        <w:rPr>
          <w:rFonts w:ascii="Arial" w:hAnsi="Arial" w:cs="Arial"/>
          <w:sz w:val="24"/>
          <w:szCs w:val="24"/>
        </w:rPr>
      </w:pPr>
      <w:r>
        <w:rPr>
          <w:rFonts w:ascii="Arial" w:hAnsi="Arial" w:cs="Arial"/>
          <w:sz w:val="24"/>
          <w:szCs w:val="24"/>
        </w:rPr>
        <w:t>Past-Present-Future Arrow of Time</w:t>
      </w:r>
    </w:p>
    <w:p w14:paraId="3BE8CB55" w14:textId="289CA7AD" w:rsidR="002520A2" w:rsidRDefault="002520A2" w:rsidP="002520A2">
      <w:pPr>
        <w:pStyle w:val="ListParagraph"/>
        <w:numPr>
          <w:ilvl w:val="1"/>
          <w:numId w:val="3"/>
        </w:numPr>
        <w:spacing w:line="480" w:lineRule="auto"/>
        <w:rPr>
          <w:rFonts w:ascii="Arial" w:hAnsi="Arial" w:cs="Arial"/>
          <w:sz w:val="24"/>
          <w:szCs w:val="24"/>
        </w:rPr>
      </w:pPr>
      <w:r>
        <w:rPr>
          <w:rFonts w:ascii="Arial" w:hAnsi="Arial" w:cs="Arial"/>
          <w:sz w:val="24"/>
          <w:szCs w:val="24"/>
        </w:rPr>
        <w:t>Thermodynamic Arrow of Time</w:t>
      </w:r>
    </w:p>
    <w:p w14:paraId="1CD95ECF" w14:textId="04D55B30" w:rsidR="002520A2" w:rsidRDefault="002520A2" w:rsidP="002520A2">
      <w:pPr>
        <w:pStyle w:val="ListParagraph"/>
        <w:numPr>
          <w:ilvl w:val="1"/>
          <w:numId w:val="3"/>
        </w:numPr>
        <w:spacing w:line="480" w:lineRule="auto"/>
        <w:rPr>
          <w:rFonts w:ascii="Arial" w:hAnsi="Arial" w:cs="Arial"/>
          <w:sz w:val="24"/>
          <w:szCs w:val="24"/>
        </w:rPr>
      </w:pPr>
      <w:r>
        <w:rPr>
          <w:rFonts w:ascii="Arial" w:hAnsi="Arial" w:cs="Arial"/>
          <w:sz w:val="24"/>
          <w:szCs w:val="24"/>
        </w:rPr>
        <w:t>Self-Organization Arrow of Time</w:t>
      </w:r>
    </w:p>
    <w:p w14:paraId="0817F2B8" w14:textId="0D5FCB32" w:rsidR="002520A2" w:rsidRDefault="002520A2" w:rsidP="002520A2">
      <w:pPr>
        <w:pStyle w:val="ListParagraph"/>
        <w:numPr>
          <w:ilvl w:val="1"/>
          <w:numId w:val="3"/>
        </w:numPr>
        <w:spacing w:line="480" w:lineRule="auto"/>
        <w:rPr>
          <w:rFonts w:ascii="Arial" w:hAnsi="Arial" w:cs="Arial"/>
          <w:sz w:val="24"/>
          <w:szCs w:val="24"/>
        </w:rPr>
      </w:pPr>
      <w:r>
        <w:rPr>
          <w:rFonts w:ascii="Arial" w:hAnsi="Arial" w:cs="Arial"/>
          <w:sz w:val="24"/>
          <w:szCs w:val="24"/>
        </w:rPr>
        <w:t>Epistemological Arrow of Time</w:t>
      </w:r>
    </w:p>
    <w:p w14:paraId="221F9D0D" w14:textId="6420AF2A" w:rsidR="00FD2CDC" w:rsidRDefault="00FD2CDC" w:rsidP="00C85E11">
      <w:pPr>
        <w:pStyle w:val="ListParagraph"/>
        <w:numPr>
          <w:ilvl w:val="0"/>
          <w:numId w:val="3"/>
        </w:numPr>
        <w:spacing w:line="480" w:lineRule="auto"/>
        <w:rPr>
          <w:rFonts w:ascii="Arial" w:hAnsi="Arial" w:cs="Arial"/>
          <w:sz w:val="24"/>
          <w:szCs w:val="24"/>
        </w:rPr>
      </w:pPr>
      <w:r>
        <w:rPr>
          <w:rFonts w:ascii="Arial" w:hAnsi="Arial" w:cs="Arial"/>
          <w:sz w:val="24"/>
          <w:szCs w:val="24"/>
        </w:rPr>
        <w:t>Conclusion</w:t>
      </w:r>
    </w:p>
    <w:p w14:paraId="3C96FF44" w14:textId="301CCA22" w:rsidR="00C85E11" w:rsidRPr="002520A2" w:rsidRDefault="00FD2CDC" w:rsidP="002520A2">
      <w:pPr>
        <w:spacing w:line="480" w:lineRule="auto"/>
        <w:ind w:left="360"/>
        <w:rPr>
          <w:rFonts w:ascii="Arial" w:hAnsi="Arial" w:cs="Arial"/>
          <w:sz w:val="24"/>
          <w:szCs w:val="24"/>
        </w:rPr>
      </w:pPr>
      <w:r>
        <w:rPr>
          <w:rFonts w:ascii="Arial" w:hAnsi="Arial" w:cs="Arial"/>
          <w:sz w:val="24"/>
          <w:szCs w:val="24"/>
        </w:rPr>
        <w:t>References</w:t>
      </w:r>
    </w:p>
    <w:p w14:paraId="7781AE2D" w14:textId="6767797B" w:rsidR="001B762D" w:rsidRDefault="001B762D" w:rsidP="001B762D">
      <w:pPr>
        <w:spacing w:line="480" w:lineRule="auto"/>
        <w:rPr>
          <w:rFonts w:ascii="Arial" w:hAnsi="Arial" w:cs="Arial"/>
          <w:sz w:val="24"/>
          <w:szCs w:val="24"/>
        </w:rPr>
      </w:pPr>
    </w:p>
    <w:p w14:paraId="07AC5DE5" w14:textId="77777777" w:rsidR="008C2A42" w:rsidRPr="001B762D" w:rsidRDefault="008C2A42" w:rsidP="001B762D">
      <w:pPr>
        <w:spacing w:line="480" w:lineRule="auto"/>
        <w:rPr>
          <w:rFonts w:ascii="Arial" w:hAnsi="Arial" w:cs="Arial"/>
          <w:sz w:val="24"/>
          <w:szCs w:val="24"/>
        </w:rPr>
      </w:pPr>
    </w:p>
    <w:p w14:paraId="1637C46D" w14:textId="0A95CFF0" w:rsidR="001250C8" w:rsidRPr="002520A2" w:rsidRDefault="008C1029" w:rsidP="002520A2">
      <w:pPr>
        <w:pStyle w:val="ListParagraph"/>
        <w:numPr>
          <w:ilvl w:val="0"/>
          <w:numId w:val="4"/>
        </w:numPr>
        <w:spacing w:line="480" w:lineRule="auto"/>
        <w:jc w:val="center"/>
        <w:rPr>
          <w:rFonts w:ascii="Arial" w:hAnsi="Arial" w:cs="Arial"/>
          <w:sz w:val="24"/>
          <w:szCs w:val="24"/>
        </w:rPr>
      </w:pPr>
      <w:r w:rsidRPr="002520A2">
        <w:rPr>
          <w:rFonts w:ascii="Arial" w:hAnsi="Arial" w:cs="Arial"/>
          <w:sz w:val="24"/>
          <w:szCs w:val="24"/>
        </w:rPr>
        <w:t>Introduction</w:t>
      </w:r>
    </w:p>
    <w:p w14:paraId="1D4F3500" w14:textId="3C4AF10B" w:rsidR="001250C8" w:rsidRPr="008C2FA5" w:rsidRDefault="007C7D69" w:rsidP="008C2FA5">
      <w:pPr>
        <w:spacing w:line="480" w:lineRule="auto"/>
        <w:rPr>
          <w:rFonts w:ascii="Arial" w:hAnsi="Arial" w:cs="Arial"/>
          <w:sz w:val="24"/>
          <w:szCs w:val="24"/>
        </w:rPr>
      </w:pPr>
      <w:r w:rsidRPr="008C2FA5">
        <w:rPr>
          <w:rFonts w:ascii="Arial" w:hAnsi="Arial" w:cs="Arial"/>
          <w:sz w:val="24"/>
          <w:szCs w:val="24"/>
        </w:rPr>
        <w:t>Phenomenal time</w:t>
      </w:r>
      <w:r w:rsidR="00A53732" w:rsidRPr="008C2FA5">
        <w:rPr>
          <w:rFonts w:ascii="Arial" w:hAnsi="Arial" w:cs="Arial"/>
          <w:sz w:val="24"/>
          <w:szCs w:val="24"/>
        </w:rPr>
        <w:t>,</w:t>
      </w:r>
      <w:r w:rsidRPr="008C2FA5">
        <w:rPr>
          <w:rFonts w:ascii="Arial" w:hAnsi="Arial" w:cs="Arial"/>
          <w:sz w:val="24"/>
          <w:szCs w:val="24"/>
        </w:rPr>
        <w:t xml:space="preserve"> or our experience of time</w:t>
      </w:r>
      <w:r w:rsidR="00A53732" w:rsidRPr="008C2FA5">
        <w:rPr>
          <w:rFonts w:ascii="Arial" w:hAnsi="Arial" w:cs="Arial"/>
          <w:sz w:val="24"/>
          <w:szCs w:val="24"/>
        </w:rPr>
        <w:t>,</w:t>
      </w:r>
      <w:r w:rsidRPr="008C2FA5">
        <w:rPr>
          <w:rFonts w:ascii="Arial" w:hAnsi="Arial" w:cs="Arial"/>
          <w:sz w:val="24"/>
          <w:szCs w:val="24"/>
        </w:rPr>
        <w:t xml:space="preserve"> appears to be incommensurable with physical time </w:t>
      </w:r>
      <w:r w:rsidR="00D03E43" w:rsidRPr="008C2FA5">
        <w:rPr>
          <w:rFonts w:ascii="Arial" w:hAnsi="Arial" w:cs="Arial"/>
          <w:sz w:val="24"/>
          <w:szCs w:val="24"/>
        </w:rPr>
        <w:t>as it is described by our most empirically established and scientifically accepted theories of the universe</w:t>
      </w:r>
      <w:r w:rsidR="00B95562" w:rsidRPr="008C2FA5">
        <w:rPr>
          <w:rFonts w:ascii="Arial" w:hAnsi="Arial" w:cs="Arial"/>
          <w:sz w:val="24"/>
          <w:szCs w:val="24"/>
        </w:rPr>
        <w:t xml:space="preserve">. </w:t>
      </w:r>
      <w:r w:rsidR="00FC0545" w:rsidRPr="008C2FA5">
        <w:rPr>
          <w:rFonts w:ascii="Arial" w:hAnsi="Arial" w:cs="Arial"/>
          <w:sz w:val="24"/>
          <w:szCs w:val="24"/>
        </w:rPr>
        <w:t>In one’s subjective experience of time, it often seems that the present moment</w:t>
      </w:r>
      <w:r w:rsidR="00867BF5" w:rsidRPr="008C2FA5">
        <w:rPr>
          <w:rFonts w:ascii="Arial" w:hAnsi="Arial" w:cs="Arial"/>
          <w:sz w:val="24"/>
          <w:szCs w:val="24"/>
        </w:rPr>
        <w:t xml:space="preserve"> </w:t>
      </w:r>
      <w:r w:rsidR="00FC0545" w:rsidRPr="008C2FA5">
        <w:rPr>
          <w:rFonts w:ascii="Arial" w:hAnsi="Arial" w:cs="Arial"/>
          <w:sz w:val="24"/>
          <w:szCs w:val="24"/>
        </w:rPr>
        <w:t>is special and that it exists now while the past is no</w:t>
      </w:r>
      <w:r w:rsidR="004C1F43" w:rsidRPr="008C2FA5">
        <w:rPr>
          <w:rFonts w:ascii="Arial" w:hAnsi="Arial" w:cs="Arial"/>
          <w:sz w:val="24"/>
          <w:szCs w:val="24"/>
        </w:rPr>
        <w:t xml:space="preserve"> </w:t>
      </w:r>
      <w:r w:rsidR="00FC0545" w:rsidRPr="008C2FA5">
        <w:rPr>
          <w:rFonts w:ascii="Arial" w:hAnsi="Arial" w:cs="Arial"/>
          <w:sz w:val="24"/>
          <w:szCs w:val="24"/>
        </w:rPr>
        <w:t>longer being experienced</w:t>
      </w:r>
      <w:r w:rsidR="004C1F43" w:rsidRPr="008C2FA5">
        <w:rPr>
          <w:rFonts w:ascii="Arial" w:hAnsi="Arial" w:cs="Arial"/>
          <w:sz w:val="24"/>
          <w:szCs w:val="24"/>
        </w:rPr>
        <w:t>,</w:t>
      </w:r>
      <w:r w:rsidR="00FC0545" w:rsidRPr="008C2FA5">
        <w:rPr>
          <w:rFonts w:ascii="Arial" w:hAnsi="Arial" w:cs="Arial"/>
          <w:sz w:val="24"/>
          <w:szCs w:val="24"/>
        </w:rPr>
        <w:t xml:space="preserve"> except as a less vivid memory</w:t>
      </w:r>
      <w:r w:rsidR="004C1F43" w:rsidRPr="008C2FA5">
        <w:rPr>
          <w:rFonts w:ascii="Arial" w:hAnsi="Arial" w:cs="Arial"/>
          <w:sz w:val="24"/>
          <w:szCs w:val="24"/>
        </w:rPr>
        <w:t>,</w:t>
      </w:r>
      <w:r w:rsidR="00FC0545" w:rsidRPr="008C2FA5">
        <w:rPr>
          <w:rFonts w:ascii="Arial" w:hAnsi="Arial" w:cs="Arial"/>
          <w:sz w:val="24"/>
          <w:szCs w:val="24"/>
        </w:rPr>
        <w:t xml:space="preserve"> </w:t>
      </w:r>
      <w:r w:rsidR="004C1F43" w:rsidRPr="008C2FA5">
        <w:rPr>
          <w:rFonts w:ascii="Arial" w:hAnsi="Arial" w:cs="Arial"/>
          <w:sz w:val="24"/>
          <w:szCs w:val="24"/>
        </w:rPr>
        <w:t>and the future is yet to be experienced. We also experience change</w:t>
      </w:r>
      <w:r w:rsidR="00377730" w:rsidRPr="008C2FA5">
        <w:rPr>
          <w:rFonts w:ascii="Arial" w:hAnsi="Arial" w:cs="Arial"/>
          <w:sz w:val="24"/>
          <w:szCs w:val="24"/>
        </w:rPr>
        <w:t xml:space="preserve"> (the transient or dynamic aspect of time)</w:t>
      </w:r>
      <w:r w:rsidR="004C1F43" w:rsidRPr="008C2FA5">
        <w:rPr>
          <w:rFonts w:ascii="Arial" w:hAnsi="Arial" w:cs="Arial"/>
          <w:sz w:val="24"/>
          <w:szCs w:val="24"/>
        </w:rPr>
        <w:t xml:space="preserve">. Some have described </w:t>
      </w:r>
      <w:r w:rsidR="0091118B" w:rsidRPr="008C2FA5">
        <w:rPr>
          <w:rFonts w:ascii="Arial" w:hAnsi="Arial" w:cs="Arial"/>
          <w:sz w:val="24"/>
          <w:szCs w:val="24"/>
        </w:rPr>
        <w:t xml:space="preserve">this, metaphorically, as the flow or passage of time. We also often </w:t>
      </w:r>
      <w:r w:rsidR="00377730" w:rsidRPr="008C2FA5">
        <w:rPr>
          <w:rFonts w:ascii="Arial" w:hAnsi="Arial" w:cs="Arial"/>
          <w:sz w:val="24"/>
          <w:szCs w:val="24"/>
        </w:rPr>
        <w:t>feel that experiences arise out of the future and disappear into the past</w:t>
      </w:r>
      <w:r w:rsidR="00867BF5" w:rsidRPr="008C2FA5">
        <w:rPr>
          <w:rFonts w:ascii="Arial" w:hAnsi="Arial" w:cs="Arial"/>
          <w:sz w:val="24"/>
          <w:szCs w:val="24"/>
        </w:rPr>
        <w:t xml:space="preserve"> (</w:t>
      </w:r>
      <w:proofErr w:type="spellStart"/>
      <w:r w:rsidR="00A952E6" w:rsidRPr="008C2FA5">
        <w:rPr>
          <w:rFonts w:ascii="Arial" w:hAnsi="Arial" w:cs="Arial"/>
          <w:sz w:val="24"/>
          <w:szCs w:val="24"/>
        </w:rPr>
        <w:t>Arstilla</w:t>
      </w:r>
      <w:proofErr w:type="spellEnd"/>
      <w:r w:rsidR="00A952E6" w:rsidRPr="008C2FA5">
        <w:rPr>
          <w:rFonts w:ascii="Arial" w:hAnsi="Arial" w:cs="Arial"/>
          <w:sz w:val="24"/>
          <w:szCs w:val="24"/>
        </w:rPr>
        <w:t xml:space="preserve"> et al.</w:t>
      </w:r>
      <w:r w:rsidR="00867BF5" w:rsidRPr="008C2FA5">
        <w:rPr>
          <w:rFonts w:ascii="Arial" w:hAnsi="Arial" w:cs="Arial"/>
          <w:sz w:val="24"/>
          <w:szCs w:val="24"/>
        </w:rPr>
        <w:t>, 201</w:t>
      </w:r>
      <w:r w:rsidR="00A952E6" w:rsidRPr="008C2FA5">
        <w:rPr>
          <w:rFonts w:ascii="Arial" w:hAnsi="Arial" w:cs="Arial"/>
          <w:sz w:val="24"/>
          <w:szCs w:val="24"/>
        </w:rPr>
        <w:t>9</w:t>
      </w:r>
      <w:r w:rsidR="00867BF5" w:rsidRPr="008C2FA5">
        <w:rPr>
          <w:rFonts w:ascii="Arial" w:hAnsi="Arial" w:cs="Arial"/>
          <w:sz w:val="24"/>
          <w:szCs w:val="24"/>
        </w:rPr>
        <w:t>)</w:t>
      </w:r>
      <w:r w:rsidR="00377730" w:rsidRPr="008C2FA5">
        <w:rPr>
          <w:rFonts w:ascii="Arial" w:hAnsi="Arial" w:cs="Arial"/>
          <w:sz w:val="24"/>
          <w:szCs w:val="24"/>
        </w:rPr>
        <w:t xml:space="preserve">, that time has a direction (time’s arrow). </w:t>
      </w:r>
    </w:p>
    <w:p w14:paraId="1CFEBD04" w14:textId="130FE848" w:rsidR="00867BF5" w:rsidRPr="008C2FA5" w:rsidRDefault="00C25E8F" w:rsidP="007A5B63">
      <w:pPr>
        <w:spacing w:line="480" w:lineRule="auto"/>
        <w:ind w:firstLine="720"/>
        <w:rPr>
          <w:rFonts w:ascii="Arial" w:hAnsi="Arial" w:cs="Arial"/>
          <w:sz w:val="24"/>
          <w:szCs w:val="24"/>
        </w:rPr>
      </w:pPr>
      <w:r w:rsidRPr="008C2FA5">
        <w:rPr>
          <w:rFonts w:ascii="Arial" w:hAnsi="Arial" w:cs="Arial"/>
          <w:sz w:val="24"/>
          <w:szCs w:val="24"/>
        </w:rPr>
        <w:t xml:space="preserve">The veracity and even the existence of these experiences have been claimed to be incompatible </w:t>
      </w:r>
      <w:r w:rsidR="004B3429" w:rsidRPr="008C2FA5">
        <w:rPr>
          <w:rFonts w:ascii="Arial" w:hAnsi="Arial" w:cs="Arial"/>
          <w:sz w:val="24"/>
          <w:szCs w:val="24"/>
        </w:rPr>
        <w:t>with</w:t>
      </w:r>
      <w:r w:rsidR="002563A8" w:rsidRPr="008C2FA5">
        <w:rPr>
          <w:rFonts w:ascii="Arial" w:hAnsi="Arial" w:cs="Arial"/>
          <w:sz w:val="24"/>
          <w:szCs w:val="24"/>
        </w:rPr>
        <w:t xml:space="preserve"> physic</w:t>
      </w:r>
      <w:r w:rsidR="00D405CA" w:rsidRPr="008C2FA5">
        <w:rPr>
          <w:rFonts w:ascii="Arial" w:hAnsi="Arial" w:cs="Arial"/>
          <w:sz w:val="24"/>
          <w:szCs w:val="24"/>
        </w:rPr>
        <w:t>s</w:t>
      </w:r>
      <w:r w:rsidR="002563A8" w:rsidRPr="008C2FA5">
        <w:rPr>
          <w:rFonts w:ascii="Arial" w:hAnsi="Arial" w:cs="Arial"/>
          <w:sz w:val="24"/>
          <w:szCs w:val="24"/>
        </w:rPr>
        <w:t xml:space="preserve"> (</w:t>
      </w:r>
      <w:r w:rsidR="00B64E60" w:rsidRPr="008C2FA5">
        <w:rPr>
          <w:rFonts w:ascii="Arial" w:hAnsi="Arial" w:cs="Arial"/>
          <w:sz w:val="24"/>
          <w:szCs w:val="24"/>
        </w:rPr>
        <w:t>Gödel, 1</w:t>
      </w:r>
      <w:r w:rsidR="00E76CBF" w:rsidRPr="008C2FA5">
        <w:rPr>
          <w:rFonts w:ascii="Arial" w:hAnsi="Arial" w:cs="Arial"/>
          <w:sz w:val="24"/>
          <w:szCs w:val="24"/>
        </w:rPr>
        <w:t>949</w:t>
      </w:r>
      <w:r w:rsidR="00B64E60" w:rsidRPr="008C2FA5">
        <w:rPr>
          <w:rFonts w:ascii="Arial" w:hAnsi="Arial" w:cs="Arial"/>
          <w:sz w:val="24"/>
          <w:szCs w:val="24"/>
        </w:rPr>
        <w:t xml:space="preserve">; </w:t>
      </w:r>
      <w:proofErr w:type="spellStart"/>
      <w:r w:rsidR="00B64E60" w:rsidRPr="008C2FA5">
        <w:rPr>
          <w:rFonts w:ascii="Arial" w:hAnsi="Arial" w:cs="Arial"/>
          <w:sz w:val="24"/>
          <w:szCs w:val="24"/>
        </w:rPr>
        <w:t>Grünbaum</w:t>
      </w:r>
      <w:proofErr w:type="spellEnd"/>
      <w:r w:rsidR="00B64E60" w:rsidRPr="008C2FA5">
        <w:rPr>
          <w:rFonts w:ascii="Arial" w:hAnsi="Arial" w:cs="Arial"/>
          <w:sz w:val="24"/>
          <w:szCs w:val="24"/>
        </w:rPr>
        <w:t>, 1963</w:t>
      </w:r>
      <w:r w:rsidR="002563A8" w:rsidRPr="008C2FA5">
        <w:rPr>
          <w:rFonts w:ascii="Arial" w:hAnsi="Arial" w:cs="Arial"/>
          <w:sz w:val="24"/>
          <w:szCs w:val="24"/>
        </w:rPr>
        <w:t>)</w:t>
      </w:r>
      <w:r w:rsidR="004B3429" w:rsidRPr="008C2FA5">
        <w:rPr>
          <w:rFonts w:ascii="Arial" w:hAnsi="Arial" w:cs="Arial"/>
          <w:sz w:val="24"/>
          <w:szCs w:val="24"/>
        </w:rPr>
        <w:t xml:space="preserve">. In this paper, we attempt </w:t>
      </w:r>
      <w:r w:rsidR="00A53732" w:rsidRPr="008C2FA5">
        <w:rPr>
          <w:rFonts w:ascii="Arial" w:hAnsi="Arial" w:cs="Arial"/>
          <w:sz w:val="24"/>
          <w:szCs w:val="24"/>
        </w:rPr>
        <w:t xml:space="preserve">to </w:t>
      </w:r>
      <w:r w:rsidR="004B3429" w:rsidRPr="008C2FA5">
        <w:rPr>
          <w:rFonts w:ascii="Arial" w:hAnsi="Arial" w:cs="Arial"/>
          <w:sz w:val="24"/>
          <w:szCs w:val="24"/>
        </w:rPr>
        <w:t xml:space="preserve">show how the experiences of now, transience, and direction </w:t>
      </w:r>
      <w:r w:rsidR="002563A8" w:rsidRPr="008C2FA5">
        <w:rPr>
          <w:rFonts w:ascii="Arial" w:hAnsi="Arial" w:cs="Arial"/>
          <w:sz w:val="24"/>
          <w:szCs w:val="24"/>
        </w:rPr>
        <w:t>can be reconciled with p</w:t>
      </w:r>
      <w:r w:rsidR="00D405CA" w:rsidRPr="008C2FA5">
        <w:rPr>
          <w:rFonts w:ascii="Arial" w:hAnsi="Arial" w:cs="Arial"/>
          <w:sz w:val="24"/>
          <w:szCs w:val="24"/>
        </w:rPr>
        <w:t>h</w:t>
      </w:r>
      <w:r w:rsidR="002563A8" w:rsidRPr="008C2FA5">
        <w:rPr>
          <w:rFonts w:ascii="Arial" w:hAnsi="Arial" w:cs="Arial"/>
          <w:sz w:val="24"/>
          <w:szCs w:val="24"/>
        </w:rPr>
        <w:t>ysic</w:t>
      </w:r>
      <w:r w:rsidR="00D405CA" w:rsidRPr="008C2FA5">
        <w:rPr>
          <w:rFonts w:ascii="Arial" w:hAnsi="Arial" w:cs="Arial"/>
          <w:sz w:val="24"/>
          <w:szCs w:val="24"/>
        </w:rPr>
        <w:t>s</w:t>
      </w:r>
      <w:r w:rsidR="002563A8" w:rsidRPr="008C2FA5">
        <w:rPr>
          <w:rFonts w:ascii="Arial" w:hAnsi="Arial" w:cs="Arial"/>
          <w:sz w:val="24"/>
          <w:szCs w:val="24"/>
        </w:rPr>
        <w:t xml:space="preserve">. </w:t>
      </w:r>
      <w:r w:rsidR="002D1152" w:rsidRPr="008C2FA5">
        <w:rPr>
          <w:rFonts w:ascii="Arial" w:hAnsi="Arial" w:cs="Arial"/>
          <w:sz w:val="24"/>
          <w:szCs w:val="24"/>
        </w:rPr>
        <w:t xml:space="preserve">We will do this primarily by demonstrating that when these theories are applied locally </w:t>
      </w:r>
      <w:r w:rsidR="00082165" w:rsidRPr="008C2FA5">
        <w:rPr>
          <w:rFonts w:ascii="Arial" w:hAnsi="Arial" w:cs="Arial"/>
          <w:sz w:val="24"/>
          <w:szCs w:val="24"/>
        </w:rPr>
        <w:t xml:space="preserve">to humans living on the earth, the incompatibility becomes vanishingly small. </w:t>
      </w:r>
      <w:r w:rsidR="0047145B" w:rsidRPr="008C2FA5">
        <w:rPr>
          <w:rFonts w:ascii="Arial" w:hAnsi="Arial" w:cs="Arial"/>
          <w:sz w:val="24"/>
          <w:szCs w:val="24"/>
        </w:rPr>
        <w:t xml:space="preserve">We will </w:t>
      </w:r>
      <w:r w:rsidR="0047145B" w:rsidRPr="008C2FA5">
        <w:rPr>
          <w:rFonts w:ascii="Arial" w:hAnsi="Arial" w:cs="Arial"/>
          <w:sz w:val="24"/>
          <w:szCs w:val="24"/>
          <w:u w:val="single"/>
        </w:rPr>
        <w:t>not</w:t>
      </w:r>
      <w:r w:rsidR="00F105EE" w:rsidRPr="008C2FA5">
        <w:rPr>
          <w:rFonts w:ascii="Arial" w:hAnsi="Arial" w:cs="Arial"/>
          <w:sz w:val="24"/>
          <w:szCs w:val="24"/>
        </w:rPr>
        <w:t>, however,</w:t>
      </w:r>
      <w:r w:rsidR="0047145B" w:rsidRPr="008C2FA5">
        <w:rPr>
          <w:rFonts w:ascii="Arial" w:hAnsi="Arial" w:cs="Arial"/>
          <w:sz w:val="24"/>
          <w:szCs w:val="24"/>
        </w:rPr>
        <w:t xml:space="preserve"> be arguing that physics is incomplete or that human temporal experience is </w:t>
      </w:r>
      <w:proofErr w:type="gramStart"/>
      <w:r w:rsidR="0047145B" w:rsidRPr="008C2FA5">
        <w:rPr>
          <w:rFonts w:ascii="Arial" w:hAnsi="Arial" w:cs="Arial"/>
          <w:sz w:val="24"/>
          <w:szCs w:val="24"/>
        </w:rPr>
        <w:t>illus</w:t>
      </w:r>
      <w:r w:rsidR="00DD4CCF" w:rsidRPr="008C2FA5">
        <w:rPr>
          <w:rFonts w:ascii="Arial" w:hAnsi="Arial" w:cs="Arial"/>
          <w:sz w:val="24"/>
          <w:szCs w:val="24"/>
        </w:rPr>
        <w:t>ory</w:t>
      </w:r>
      <w:r w:rsidR="005D10EF" w:rsidRPr="008C2FA5">
        <w:rPr>
          <w:rFonts w:ascii="Arial" w:hAnsi="Arial" w:cs="Arial"/>
          <w:sz w:val="24"/>
          <w:szCs w:val="24"/>
        </w:rPr>
        <w:t>, but</w:t>
      </w:r>
      <w:proofErr w:type="gramEnd"/>
      <w:r w:rsidR="005D10EF" w:rsidRPr="008C2FA5">
        <w:rPr>
          <w:rFonts w:ascii="Arial" w:hAnsi="Arial" w:cs="Arial"/>
          <w:sz w:val="24"/>
          <w:szCs w:val="24"/>
        </w:rPr>
        <w:t xml:space="preserve"> will instead demonstrate that they are compatible</w:t>
      </w:r>
      <w:r w:rsidR="0047145B" w:rsidRPr="008C2FA5">
        <w:rPr>
          <w:rFonts w:ascii="Arial" w:hAnsi="Arial" w:cs="Arial"/>
          <w:sz w:val="24"/>
          <w:szCs w:val="24"/>
        </w:rPr>
        <w:t xml:space="preserve">. </w:t>
      </w:r>
      <w:r w:rsidR="00D405CA" w:rsidRPr="008C2FA5">
        <w:rPr>
          <w:rFonts w:ascii="Arial" w:hAnsi="Arial" w:cs="Arial"/>
          <w:sz w:val="24"/>
          <w:szCs w:val="24"/>
        </w:rPr>
        <w:t>But first some caveats</w:t>
      </w:r>
      <w:r w:rsidR="00744846" w:rsidRPr="008C2FA5">
        <w:rPr>
          <w:rFonts w:ascii="Arial" w:hAnsi="Arial" w:cs="Arial"/>
          <w:sz w:val="24"/>
          <w:szCs w:val="24"/>
        </w:rPr>
        <w:t>:</w:t>
      </w:r>
      <w:r w:rsidR="00D405CA" w:rsidRPr="008C2FA5">
        <w:rPr>
          <w:rFonts w:ascii="Arial" w:hAnsi="Arial" w:cs="Arial"/>
          <w:sz w:val="24"/>
          <w:szCs w:val="24"/>
        </w:rPr>
        <w:t xml:space="preserve"> </w:t>
      </w:r>
    </w:p>
    <w:p w14:paraId="1295CDD9" w14:textId="42D30333" w:rsidR="00D405CA" w:rsidRPr="008C2FA5" w:rsidRDefault="00744846" w:rsidP="008C2FA5">
      <w:pPr>
        <w:pStyle w:val="ListParagraph"/>
        <w:numPr>
          <w:ilvl w:val="0"/>
          <w:numId w:val="1"/>
        </w:numPr>
        <w:spacing w:line="480" w:lineRule="auto"/>
        <w:rPr>
          <w:rFonts w:ascii="Arial" w:hAnsi="Arial" w:cs="Arial"/>
          <w:sz w:val="24"/>
          <w:szCs w:val="24"/>
        </w:rPr>
      </w:pPr>
      <w:r w:rsidRPr="008C2FA5">
        <w:rPr>
          <w:rFonts w:ascii="Arial" w:hAnsi="Arial" w:cs="Arial"/>
          <w:sz w:val="24"/>
          <w:szCs w:val="24"/>
        </w:rPr>
        <w:t>The physics theories we will focus on will be primarily the special and general theories of relativity, classical thermodynamics</w:t>
      </w:r>
      <w:r w:rsidR="00113C55" w:rsidRPr="008C2FA5">
        <w:rPr>
          <w:rFonts w:ascii="Arial" w:hAnsi="Arial" w:cs="Arial"/>
          <w:sz w:val="24"/>
          <w:szCs w:val="24"/>
        </w:rPr>
        <w:t>, and statistical mechanics. Our focus will generally not be on quantum mechanics</w:t>
      </w:r>
      <w:r w:rsidR="00F53E65" w:rsidRPr="008C2FA5">
        <w:rPr>
          <w:rFonts w:ascii="Arial" w:hAnsi="Arial" w:cs="Arial"/>
          <w:sz w:val="24"/>
          <w:szCs w:val="24"/>
        </w:rPr>
        <w:t xml:space="preserve"> </w:t>
      </w:r>
      <w:r w:rsidR="00113C55" w:rsidRPr="008C2FA5">
        <w:rPr>
          <w:rFonts w:ascii="Arial" w:hAnsi="Arial" w:cs="Arial"/>
          <w:sz w:val="24"/>
          <w:szCs w:val="24"/>
        </w:rPr>
        <w:t>due to space limitations and the fact that</w:t>
      </w:r>
      <w:r w:rsidR="00A53732" w:rsidRPr="008C2FA5">
        <w:rPr>
          <w:rFonts w:ascii="Arial" w:hAnsi="Arial" w:cs="Arial"/>
          <w:sz w:val="24"/>
          <w:szCs w:val="24"/>
        </w:rPr>
        <w:t>,</w:t>
      </w:r>
      <w:r w:rsidR="00113C55" w:rsidRPr="008C2FA5">
        <w:rPr>
          <w:rFonts w:ascii="Arial" w:hAnsi="Arial" w:cs="Arial"/>
          <w:sz w:val="24"/>
          <w:szCs w:val="24"/>
        </w:rPr>
        <w:t xml:space="preserve"> even though </w:t>
      </w:r>
      <w:r w:rsidR="00F53E65" w:rsidRPr="008C2FA5">
        <w:rPr>
          <w:rFonts w:ascii="Arial" w:hAnsi="Arial" w:cs="Arial"/>
          <w:sz w:val="24"/>
          <w:szCs w:val="24"/>
        </w:rPr>
        <w:t>quantum mechanics</w:t>
      </w:r>
      <w:r w:rsidR="00113C55" w:rsidRPr="008C2FA5">
        <w:rPr>
          <w:rFonts w:ascii="Arial" w:hAnsi="Arial" w:cs="Arial"/>
          <w:sz w:val="24"/>
          <w:szCs w:val="24"/>
        </w:rPr>
        <w:t xml:space="preserve"> is well</w:t>
      </w:r>
      <w:r w:rsidR="005D3F9A" w:rsidRPr="008C2FA5">
        <w:rPr>
          <w:rFonts w:ascii="Arial" w:hAnsi="Arial" w:cs="Arial"/>
          <w:sz w:val="24"/>
          <w:szCs w:val="24"/>
        </w:rPr>
        <w:t>-</w:t>
      </w:r>
      <w:r w:rsidR="00113C55" w:rsidRPr="008C2FA5">
        <w:rPr>
          <w:rFonts w:ascii="Arial" w:hAnsi="Arial" w:cs="Arial"/>
          <w:sz w:val="24"/>
          <w:szCs w:val="24"/>
        </w:rPr>
        <w:t>validated</w:t>
      </w:r>
      <w:r w:rsidR="002540E2" w:rsidRPr="008C2FA5">
        <w:rPr>
          <w:rFonts w:ascii="Arial" w:hAnsi="Arial" w:cs="Arial"/>
          <w:sz w:val="24"/>
          <w:szCs w:val="24"/>
        </w:rPr>
        <w:t>,</w:t>
      </w:r>
      <w:r w:rsidR="00113C55" w:rsidRPr="008C2FA5">
        <w:rPr>
          <w:rFonts w:ascii="Arial" w:hAnsi="Arial" w:cs="Arial"/>
          <w:sz w:val="24"/>
          <w:szCs w:val="24"/>
        </w:rPr>
        <w:t xml:space="preserve"> there is no consensus among</w:t>
      </w:r>
      <w:r w:rsidRPr="008C2FA5">
        <w:rPr>
          <w:rFonts w:ascii="Arial" w:hAnsi="Arial" w:cs="Arial"/>
          <w:sz w:val="24"/>
          <w:szCs w:val="24"/>
        </w:rPr>
        <w:t xml:space="preserve"> </w:t>
      </w:r>
      <w:r w:rsidR="00113C55" w:rsidRPr="008C2FA5">
        <w:rPr>
          <w:rFonts w:ascii="Arial" w:hAnsi="Arial" w:cs="Arial"/>
          <w:sz w:val="24"/>
          <w:szCs w:val="24"/>
        </w:rPr>
        <w:t xml:space="preserve">physicists on its ontological interpretation </w:t>
      </w:r>
      <w:r w:rsidR="002540E2" w:rsidRPr="008C2FA5">
        <w:rPr>
          <w:rFonts w:ascii="Arial" w:hAnsi="Arial" w:cs="Arial"/>
          <w:sz w:val="24"/>
          <w:szCs w:val="24"/>
        </w:rPr>
        <w:t>(</w:t>
      </w:r>
      <w:proofErr w:type="spellStart"/>
      <w:r w:rsidR="002540E2" w:rsidRPr="008C2FA5">
        <w:rPr>
          <w:rFonts w:ascii="Arial" w:hAnsi="Arial" w:cs="Arial"/>
          <w:sz w:val="24"/>
          <w:szCs w:val="24"/>
        </w:rPr>
        <w:t>Schlosshauer</w:t>
      </w:r>
      <w:proofErr w:type="spellEnd"/>
      <w:r w:rsidR="002540E2" w:rsidRPr="008C2FA5">
        <w:rPr>
          <w:rFonts w:ascii="Arial" w:hAnsi="Arial" w:cs="Arial"/>
          <w:sz w:val="24"/>
          <w:szCs w:val="24"/>
        </w:rPr>
        <w:t xml:space="preserve"> et al., 2013). </w:t>
      </w:r>
    </w:p>
    <w:p w14:paraId="0FF9520C" w14:textId="1AD83B2F" w:rsidR="002323BB" w:rsidRPr="002323BB" w:rsidRDefault="008044BD" w:rsidP="002323BB">
      <w:pPr>
        <w:pStyle w:val="ListParagraph"/>
        <w:numPr>
          <w:ilvl w:val="0"/>
          <w:numId w:val="1"/>
        </w:numPr>
        <w:spacing w:line="480" w:lineRule="auto"/>
        <w:rPr>
          <w:rFonts w:ascii="Arial" w:hAnsi="Arial" w:cs="Arial"/>
          <w:sz w:val="24"/>
          <w:szCs w:val="24"/>
        </w:rPr>
      </w:pPr>
      <w:r w:rsidRPr="008C2FA5">
        <w:rPr>
          <w:rFonts w:ascii="Arial" w:hAnsi="Arial" w:cs="Arial"/>
          <w:sz w:val="24"/>
          <w:szCs w:val="24"/>
        </w:rPr>
        <w:t>We are not framing our paper in terms of the philosophers’ A-theory – B-theory debate in hopes of presenting readers with a fresh look at the issues. Also</w:t>
      </w:r>
      <w:r w:rsidR="00B57C66" w:rsidRPr="008C2FA5">
        <w:rPr>
          <w:rFonts w:ascii="Arial" w:hAnsi="Arial" w:cs="Arial"/>
          <w:sz w:val="24"/>
          <w:szCs w:val="24"/>
        </w:rPr>
        <w:t>,</w:t>
      </w:r>
      <w:r w:rsidRPr="008C2FA5">
        <w:rPr>
          <w:rFonts w:ascii="Arial" w:hAnsi="Arial" w:cs="Arial"/>
          <w:sz w:val="24"/>
          <w:szCs w:val="24"/>
        </w:rPr>
        <w:t xml:space="preserve"> more </w:t>
      </w:r>
      <w:r w:rsidR="00DD1902" w:rsidRPr="008C2FA5">
        <w:rPr>
          <w:rFonts w:ascii="Arial" w:hAnsi="Arial" w:cs="Arial"/>
          <w:sz w:val="24"/>
          <w:szCs w:val="24"/>
        </w:rPr>
        <w:t xml:space="preserve">than </w:t>
      </w:r>
      <w:r w:rsidRPr="008C2FA5">
        <w:rPr>
          <w:rFonts w:ascii="Arial" w:hAnsi="Arial" w:cs="Arial"/>
          <w:sz w:val="24"/>
          <w:szCs w:val="24"/>
        </w:rPr>
        <w:t>1/3 of philosophers in the re</w:t>
      </w:r>
      <w:r w:rsidR="008258AF" w:rsidRPr="008C2FA5">
        <w:rPr>
          <w:rFonts w:ascii="Arial" w:hAnsi="Arial" w:cs="Arial"/>
          <w:sz w:val="24"/>
          <w:szCs w:val="24"/>
        </w:rPr>
        <w:t>c</w:t>
      </w:r>
      <w:r w:rsidRPr="008C2FA5">
        <w:rPr>
          <w:rFonts w:ascii="Arial" w:hAnsi="Arial" w:cs="Arial"/>
          <w:sz w:val="24"/>
          <w:szCs w:val="24"/>
        </w:rPr>
        <w:t xml:space="preserve">ent </w:t>
      </w:r>
      <w:r w:rsidR="008258AF" w:rsidRPr="008C2FA5">
        <w:rPr>
          <w:rFonts w:ascii="Arial" w:hAnsi="Arial" w:cs="Arial"/>
          <w:sz w:val="24"/>
          <w:szCs w:val="24"/>
        </w:rPr>
        <w:t xml:space="preserve">2020 </w:t>
      </w:r>
      <w:proofErr w:type="spellStart"/>
      <w:r w:rsidRPr="008C2FA5">
        <w:rPr>
          <w:rFonts w:ascii="Arial" w:hAnsi="Arial" w:cs="Arial"/>
          <w:sz w:val="24"/>
          <w:szCs w:val="24"/>
        </w:rPr>
        <w:t>PhilPapers</w:t>
      </w:r>
      <w:proofErr w:type="spellEnd"/>
      <w:r w:rsidRPr="008C2FA5">
        <w:rPr>
          <w:rFonts w:ascii="Arial" w:hAnsi="Arial" w:cs="Arial"/>
          <w:sz w:val="24"/>
          <w:szCs w:val="24"/>
        </w:rPr>
        <w:t xml:space="preserve"> poll didn’t </w:t>
      </w:r>
      <w:r w:rsidR="008258AF" w:rsidRPr="008C2FA5">
        <w:rPr>
          <w:rFonts w:ascii="Arial" w:hAnsi="Arial" w:cs="Arial"/>
          <w:sz w:val="24"/>
          <w:szCs w:val="24"/>
        </w:rPr>
        <w:t xml:space="preserve">“accept or lean towards” either the A-theory or the B-theory (Bourget &amp; Chalmers, 2021). </w:t>
      </w:r>
      <w:r w:rsidR="002323BB">
        <w:rPr>
          <w:rFonts w:ascii="Arial" w:hAnsi="Arial" w:cs="Arial"/>
          <w:sz w:val="24"/>
          <w:szCs w:val="24"/>
        </w:rPr>
        <w:t xml:space="preserve">Again, due to space limitations, we will not be able to exhaustively address the many arguments and multitude of issues that have been developed regarding the nature of time. We will, however, </w:t>
      </w:r>
      <w:r w:rsidR="00C2186D">
        <w:rPr>
          <w:rFonts w:ascii="Arial" w:hAnsi="Arial" w:cs="Arial"/>
          <w:sz w:val="24"/>
          <w:szCs w:val="24"/>
        </w:rPr>
        <w:t xml:space="preserve">attempt to state our proposal as clearly as possible with the hope of inspiring discussion. </w:t>
      </w:r>
    </w:p>
    <w:p w14:paraId="0FE43B1C" w14:textId="77777777" w:rsidR="00481AFB" w:rsidRPr="008C2FA5" w:rsidRDefault="00481AFB" w:rsidP="008C2FA5">
      <w:pPr>
        <w:spacing w:line="480" w:lineRule="auto"/>
        <w:rPr>
          <w:rFonts w:ascii="Arial" w:hAnsi="Arial" w:cs="Arial"/>
          <w:sz w:val="24"/>
          <w:szCs w:val="24"/>
        </w:rPr>
      </w:pPr>
    </w:p>
    <w:p w14:paraId="74E02EF7" w14:textId="4B2BBD7E" w:rsidR="00C237F9" w:rsidRPr="008C2FA5" w:rsidRDefault="00C237F9" w:rsidP="008C2FA5">
      <w:pPr>
        <w:spacing w:line="480" w:lineRule="auto"/>
        <w:jc w:val="center"/>
        <w:rPr>
          <w:rFonts w:ascii="Arial" w:hAnsi="Arial" w:cs="Arial"/>
          <w:sz w:val="24"/>
          <w:szCs w:val="24"/>
        </w:rPr>
      </w:pPr>
      <w:r w:rsidRPr="008C2FA5">
        <w:rPr>
          <w:rFonts w:ascii="Arial" w:hAnsi="Arial" w:cs="Arial"/>
          <w:sz w:val="24"/>
          <w:szCs w:val="24"/>
        </w:rPr>
        <w:t xml:space="preserve">2. </w:t>
      </w:r>
      <w:r w:rsidR="008C1029" w:rsidRPr="008C2FA5">
        <w:rPr>
          <w:rFonts w:ascii="Arial" w:hAnsi="Arial" w:cs="Arial"/>
          <w:sz w:val="24"/>
          <w:szCs w:val="24"/>
        </w:rPr>
        <w:t>Time is Not an Object</w:t>
      </w:r>
      <w:r w:rsidR="00486316" w:rsidRPr="008C2FA5">
        <w:rPr>
          <w:rFonts w:ascii="Arial" w:hAnsi="Arial" w:cs="Arial"/>
          <w:sz w:val="24"/>
          <w:szCs w:val="24"/>
        </w:rPr>
        <w:t>:</w:t>
      </w:r>
    </w:p>
    <w:p w14:paraId="3F211792" w14:textId="31CF32E4" w:rsidR="008C1029" w:rsidRPr="008C2FA5" w:rsidRDefault="008C1029" w:rsidP="008C2FA5">
      <w:pPr>
        <w:spacing w:line="480" w:lineRule="auto"/>
        <w:jc w:val="center"/>
        <w:rPr>
          <w:rFonts w:ascii="Arial" w:hAnsi="Arial" w:cs="Arial"/>
          <w:sz w:val="24"/>
          <w:szCs w:val="24"/>
        </w:rPr>
      </w:pPr>
      <w:r w:rsidRPr="008C2FA5">
        <w:rPr>
          <w:rFonts w:ascii="Arial" w:hAnsi="Arial" w:cs="Arial"/>
          <w:sz w:val="24"/>
          <w:szCs w:val="24"/>
        </w:rPr>
        <w:t>It is an Abstraction or Generalization from Change</w:t>
      </w:r>
    </w:p>
    <w:p w14:paraId="739210B5" w14:textId="1CEB93CC" w:rsidR="008C1029" w:rsidRPr="008C2FA5" w:rsidRDefault="008C1029" w:rsidP="008C2FA5">
      <w:pPr>
        <w:spacing w:line="480" w:lineRule="auto"/>
        <w:rPr>
          <w:rFonts w:ascii="Arial" w:hAnsi="Arial" w:cs="Arial"/>
          <w:sz w:val="24"/>
          <w:szCs w:val="24"/>
        </w:rPr>
      </w:pPr>
      <w:r w:rsidRPr="008C2FA5">
        <w:rPr>
          <w:rFonts w:ascii="Arial" w:hAnsi="Arial" w:cs="Arial"/>
          <w:sz w:val="24"/>
          <w:szCs w:val="24"/>
        </w:rPr>
        <w:t xml:space="preserve">We begin with some conceptual clarifications regarding time. First, time is not an object like an automobile or a river. To conceive of time in this way is a category mistake; where a category mistake is defined, following Ryle (1949, p.16), as representing something as if it belongs to one category when it </w:t>
      </w:r>
      <w:proofErr w:type="gramStart"/>
      <w:r w:rsidRPr="008C2FA5">
        <w:rPr>
          <w:rFonts w:ascii="Arial" w:hAnsi="Arial" w:cs="Arial"/>
          <w:sz w:val="24"/>
          <w:szCs w:val="24"/>
        </w:rPr>
        <w:t>actually belongs</w:t>
      </w:r>
      <w:proofErr w:type="gramEnd"/>
      <w:r w:rsidRPr="008C2FA5">
        <w:rPr>
          <w:rFonts w:ascii="Arial" w:hAnsi="Arial" w:cs="Arial"/>
          <w:sz w:val="24"/>
          <w:szCs w:val="24"/>
        </w:rPr>
        <w:t xml:space="preserve"> to another (Chi &amp; </w:t>
      </w:r>
      <w:proofErr w:type="spellStart"/>
      <w:r w:rsidRPr="008C2FA5">
        <w:rPr>
          <w:rFonts w:ascii="Arial" w:hAnsi="Arial" w:cs="Arial"/>
          <w:sz w:val="24"/>
          <w:szCs w:val="24"/>
        </w:rPr>
        <w:t>Slotta</w:t>
      </w:r>
      <w:proofErr w:type="spellEnd"/>
      <w:r w:rsidRPr="008C2FA5">
        <w:rPr>
          <w:rFonts w:ascii="Arial" w:hAnsi="Arial" w:cs="Arial"/>
          <w:sz w:val="24"/>
          <w:szCs w:val="24"/>
        </w:rPr>
        <w:t>, 1993; O’Sullivan, 2016).</w:t>
      </w:r>
      <w:r w:rsidR="00DA48B8">
        <w:rPr>
          <w:rStyle w:val="FootnoteReference"/>
          <w:rFonts w:ascii="Arial" w:hAnsi="Arial" w:cs="Arial"/>
          <w:sz w:val="24"/>
          <w:szCs w:val="24"/>
        </w:rPr>
        <w:footnoteReference w:id="1"/>
      </w:r>
      <w:r w:rsidRPr="008C2FA5">
        <w:rPr>
          <w:rFonts w:ascii="Arial" w:hAnsi="Arial" w:cs="Arial"/>
          <w:sz w:val="24"/>
          <w:szCs w:val="24"/>
        </w:rPr>
        <w:t xml:space="preserve"> Objects exist in time, but it does not make sense to say that time exists in time. Similarly, it does not make sense to say that time flows or passes. A river flows in time, but it doesn’t make sense to say that time flows in time because it is of a different logical order or categorial type than a river. A car can pass us in time while we stand on the sidewalk, but time cannot pass us in time. Speaking of time as flowing or passing is part of our linguistic-cultural heritage and a metaphorical way in which we communicate about time. However, it is conceptually confused. </w:t>
      </w:r>
    </w:p>
    <w:p w14:paraId="4597D355" w14:textId="771B5610" w:rsidR="008C1029" w:rsidRPr="008C2FA5" w:rsidRDefault="008C1029" w:rsidP="0032061F">
      <w:pPr>
        <w:spacing w:line="480" w:lineRule="auto"/>
        <w:ind w:firstLine="720"/>
        <w:rPr>
          <w:rFonts w:ascii="Arial" w:hAnsi="Arial" w:cs="Arial"/>
          <w:sz w:val="24"/>
          <w:szCs w:val="24"/>
        </w:rPr>
      </w:pPr>
      <w:r w:rsidRPr="008C2FA5">
        <w:rPr>
          <w:rFonts w:ascii="Arial" w:hAnsi="Arial" w:cs="Arial"/>
          <w:sz w:val="24"/>
          <w:szCs w:val="24"/>
        </w:rPr>
        <w:t>The concept of time is an abstraction or generalization from change, especially repetitive, regular change. Transience or change is the essence of time and is so fundamental that it cannot be defined in terms of anything more basic. It is this feature of time that makes it impossible to fully spatialize time (Galton, 2011). Transience is a ubiquitous and irreducible aspect of human experience. It is such a salient feature of conscious experience that it is difficult to understand why some philosophers try to prove that transience doesn’t exist (</w:t>
      </w:r>
      <w:proofErr w:type="spellStart"/>
      <w:r w:rsidR="004537C6" w:rsidRPr="008C2FA5">
        <w:rPr>
          <w:rFonts w:ascii="Arial" w:hAnsi="Arial" w:cs="Arial"/>
          <w:sz w:val="24"/>
          <w:szCs w:val="24"/>
        </w:rPr>
        <w:t>H</w:t>
      </w:r>
      <w:r w:rsidRPr="008C2FA5">
        <w:rPr>
          <w:rFonts w:ascii="Arial" w:hAnsi="Arial" w:cs="Arial"/>
          <w:sz w:val="24"/>
          <w:szCs w:val="24"/>
        </w:rPr>
        <w:t>oerl</w:t>
      </w:r>
      <w:proofErr w:type="spellEnd"/>
      <w:r w:rsidRPr="008C2FA5">
        <w:rPr>
          <w:rFonts w:ascii="Arial" w:hAnsi="Arial" w:cs="Arial"/>
          <w:sz w:val="24"/>
          <w:szCs w:val="24"/>
        </w:rPr>
        <w:t xml:space="preserve">, 2014; </w:t>
      </w:r>
      <w:proofErr w:type="spellStart"/>
      <w:r w:rsidRPr="008C2FA5">
        <w:rPr>
          <w:rFonts w:ascii="Arial" w:hAnsi="Arial" w:cs="Arial"/>
          <w:sz w:val="24"/>
          <w:szCs w:val="24"/>
        </w:rPr>
        <w:t>Torrengo</w:t>
      </w:r>
      <w:proofErr w:type="spellEnd"/>
      <w:r w:rsidRPr="008C2FA5">
        <w:rPr>
          <w:rFonts w:ascii="Arial" w:hAnsi="Arial" w:cs="Arial"/>
          <w:sz w:val="24"/>
          <w:szCs w:val="24"/>
        </w:rPr>
        <w:t>, 2014). However, in Buddhism, impermanence is the first of the three primary characteristics of existence, the First Dharma Seal (</w:t>
      </w:r>
      <w:proofErr w:type="spellStart"/>
      <w:r w:rsidRPr="008C2FA5">
        <w:rPr>
          <w:rFonts w:ascii="Arial" w:hAnsi="Arial" w:cs="Arial"/>
          <w:sz w:val="24"/>
          <w:szCs w:val="24"/>
        </w:rPr>
        <w:t>Nhat</w:t>
      </w:r>
      <w:proofErr w:type="spellEnd"/>
      <w:r w:rsidRPr="008C2FA5">
        <w:rPr>
          <w:rFonts w:ascii="Arial" w:hAnsi="Arial" w:cs="Arial"/>
          <w:sz w:val="24"/>
          <w:szCs w:val="24"/>
        </w:rPr>
        <w:t xml:space="preserve"> Hanh, 1999). In this paper, we maintain not only that transience is a feature of human experience, </w:t>
      </w:r>
      <w:proofErr w:type="gramStart"/>
      <w:r w:rsidRPr="008C2FA5">
        <w:rPr>
          <w:rFonts w:ascii="Arial" w:hAnsi="Arial" w:cs="Arial"/>
          <w:sz w:val="24"/>
          <w:szCs w:val="24"/>
        </w:rPr>
        <w:t>it</w:t>
      </w:r>
      <w:proofErr w:type="gramEnd"/>
      <w:r w:rsidRPr="008C2FA5">
        <w:rPr>
          <w:rFonts w:ascii="Arial" w:hAnsi="Arial" w:cs="Arial"/>
          <w:sz w:val="24"/>
          <w:szCs w:val="24"/>
        </w:rPr>
        <w:t xml:space="preserve"> is also a fundamental characteristic of our local, everyday world.</w:t>
      </w:r>
    </w:p>
    <w:p w14:paraId="6C934D27" w14:textId="402D8378" w:rsidR="008C1029" w:rsidRPr="008C2FA5" w:rsidRDefault="008C1029" w:rsidP="000C622E">
      <w:pPr>
        <w:spacing w:line="480" w:lineRule="auto"/>
        <w:ind w:firstLine="720"/>
        <w:rPr>
          <w:rFonts w:ascii="Arial" w:hAnsi="Arial" w:cs="Arial"/>
          <w:sz w:val="24"/>
          <w:szCs w:val="24"/>
        </w:rPr>
      </w:pPr>
      <w:r w:rsidRPr="008C2FA5">
        <w:rPr>
          <w:rFonts w:ascii="Arial" w:hAnsi="Arial" w:cs="Arial"/>
          <w:sz w:val="24"/>
          <w:szCs w:val="24"/>
        </w:rPr>
        <w:t>An abstract concept has no specific, individual referent but applies to many specific instances of the category (Reed, 2016). Levels of abstraction can be revealed in a taxonomic analysis. Lower levels are easily imageable while higher levels are not (Burgoon et al., 2013). Abstract concepts develop through the perception of similarities and through inductive generalization (Sloutsky, 2003). For time, on the lowest level of abstraction, episodes of transience are experienced. On the next level, regular repetition and periodicity are observed. Finally, on a higher level of abstraction, measurements are made with artificial devices which can produce more reliable</w:t>
      </w:r>
      <w:r w:rsidR="00F53E65" w:rsidRPr="008C2FA5">
        <w:rPr>
          <w:rFonts w:ascii="Arial" w:hAnsi="Arial" w:cs="Arial"/>
          <w:sz w:val="24"/>
          <w:szCs w:val="24"/>
        </w:rPr>
        <w:t>,</w:t>
      </w:r>
      <w:r w:rsidRPr="008C2FA5">
        <w:rPr>
          <w:rFonts w:ascii="Arial" w:hAnsi="Arial" w:cs="Arial"/>
          <w:sz w:val="24"/>
          <w:szCs w:val="24"/>
        </w:rPr>
        <w:t xml:space="preserve"> regular</w:t>
      </w:r>
      <w:r w:rsidR="00F53E65" w:rsidRPr="008C2FA5">
        <w:rPr>
          <w:rFonts w:ascii="Arial" w:hAnsi="Arial" w:cs="Arial"/>
          <w:sz w:val="24"/>
          <w:szCs w:val="24"/>
        </w:rPr>
        <w:t>,</w:t>
      </w:r>
      <w:r w:rsidRPr="008C2FA5">
        <w:rPr>
          <w:rFonts w:ascii="Arial" w:hAnsi="Arial" w:cs="Arial"/>
          <w:sz w:val="24"/>
          <w:szCs w:val="24"/>
        </w:rPr>
        <w:t xml:space="preserve"> repetitive behavior.    </w:t>
      </w:r>
    </w:p>
    <w:p w14:paraId="6A03B2DF" w14:textId="60BE72E6" w:rsidR="008C1029" w:rsidRPr="008C2FA5" w:rsidRDefault="008C1029" w:rsidP="007A5B63">
      <w:pPr>
        <w:spacing w:line="480" w:lineRule="auto"/>
        <w:ind w:firstLine="720"/>
        <w:rPr>
          <w:rFonts w:ascii="Arial" w:hAnsi="Arial" w:cs="Arial"/>
          <w:sz w:val="24"/>
          <w:szCs w:val="24"/>
        </w:rPr>
      </w:pPr>
      <w:r w:rsidRPr="008C2FA5">
        <w:rPr>
          <w:rFonts w:ascii="Arial" w:hAnsi="Arial" w:cs="Arial"/>
          <w:sz w:val="24"/>
          <w:szCs w:val="24"/>
        </w:rPr>
        <w:t xml:space="preserve">Time is a high-level, abstract concept. Our current concept of time developed over millennia. Early </w:t>
      </w:r>
      <w:r w:rsidRPr="008C2FA5">
        <w:rPr>
          <w:rFonts w:ascii="Arial" w:hAnsi="Arial" w:cs="Arial"/>
          <w:i/>
          <w:iCs/>
          <w:sz w:val="24"/>
          <w:szCs w:val="24"/>
        </w:rPr>
        <w:t>homo sapiens</w:t>
      </w:r>
      <w:r w:rsidRPr="008C2FA5">
        <w:rPr>
          <w:rFonts w:ascii="Arial" w:hAnsi="Arial" w:cs="Arial"/>
          <w:sz w:val="24"/>
          <w:szCs w:val="24"/>
        </w:rPr>
        <w:t xml:space="preserve"> experienced transience. They also experienced repetitive, regular patterns of change in their environment – day and night, seasons, phases of the moon. In the Upper Paleolithic era these patterns began to be documented (De </w:t>
      </w:r>
      <w:proofErr w:type="spellStart"/>
      <w:r w:rsidRPr="008C2FA5">
        <w:rPr>
          <w:rFonts w:ascii="Arial" w:hAnsi="Arial" w:cs="Arial"/>
          <w:sz w:val="24"/>
          <w:szCs w:val="24"/>
        </w:rPr>
        <w:t>Smedt</w:t>
      </w:r>
      <w:proofErr w:type="spellEnd"/>
      <w:r w:rsidRPr="008C2FA5">
        <w:rPr>
          <w:rFonts w:ascii="Arial" w:hAnsi="Arial" w:cs="Arial"/>
          <w:sz w:val="24"/>
          <w:szCs w:val="24"/>
        </w:rPr>
        <w:t xml:space="preserve"> &amp; De Cruz, 2011). These observations were critical for efficient foraging and agriculture.  Around 1500 B.C., Egyptians invented the sundial for keeping time during the day and the water clock for the night (</w:t>
      </w:r>
      <w:proofErr w:type="spellStart"/>
      <w:r w:rsidRPr="008C2FA5">
        <w:rPr>
          <w:rFonts w:ascii="Arial" w:hAnsi="Arial" w:cs="Arial"/>
          <w:sz w:val="24"/>
          <w:szCs w:val="24"/>
        </w:rPr>
        <w:t>Orzel</w:t>
      </w:r>
      <w:proofErr w:type="spellEnd"/>
      <w:r w:rsidRPr="008C2FA5">
        <w:rPr>
          <w:rFonts w:ascii="Arial" w:hAnsi="Arial" w:cs="Arial"/>
          <w:sz w:val="24"/>
          <w:szCs w:val="24"/>
        </w:rPr>
        <w:t>, 2022). Clocks provided a way to organize and synchronize human behavior. The invention of</w:t>
      </w:r>
      <w:r w:rsidR="000527E6" w:rsidRPr="008C2FA5">
        <w:rPr>
          <w:rFonts w:ascii="Arial" w:hAnsi="Arial" w:cs="Arial"/>
          <w:sz w:val="24"/>
          <w:szCs w:val="24"/>
        </w:rPr>
        <w:t xml:space="preserve"> </w:t>
      </w:r>
      <w:r w:rsidRPr="008C2FA5">
        <w:rPr>
          <w:rFonts w:ascii="Arial" w:hAnsi="Arial" w:cs="Arial"/>
          <w:sz w:val="24"/>
          <w:szCs w:val="24"/>
        </w:rPr>
        <w:t xml:space="preserve">pendulum and mechanical clocks further refined the concept of time. More recently, quartz clocks and clocks based on the vibration of cesium atoms which keep time with an error rate of 1 second in 10 million years </w:t>
      </w:r>
      <w:r w:rsidR="00F53E65" w:rsidRPr="008C2FA5">
        <w:rPr>
          <w:rFonts w:ascii="Arial" w:hAnsi="Arial" w:cs="Arial"/>
          <w:sz w:val="24"/>
          <w:szCs w:val="24"/>
        </w:rPr>
        <w:t>have</w:t>
      </w:r>
      <w:r w:rsidR="000527E6" w:rsidRPr="008C2FA5">
        <w:rPr>
          <w:rFonts w:ascii="Arial" w:hAnsi="Arial" w:cs="Arial"/>
          <w:sz w:val="24"/>
          <w:szCs w:val="24"/>
        </w:rPr>
        <w:t xml:space="preserve"> </w:t>
      </w:r>
      <w:r w:rsidRPr="008C2FA5">
        <w:rPr>
          <w:rFonts w:ascii="Arial" w:hAnsi="Arial" w:cs="Arial"/>
          <w:sz w:val="24"/>
          <w:szCs w:val="24"/>
        </w:rPr>
        <w:t>improved timekeeping (Jespersen &amp; Fritz-Randolph, 1999). The history of time measurement is a history of a competition between clockmakers to develop a clock producing the most resilient, precise, and regular repetitive behavior</w:t>
      </w:r>
      <w:r w:rsidR="0016629B" w:rsidRPr="008C2FA5">
        <w:rPr>
          <w:rFonts w:ascii="Arial" w:hAnsi="Arial" w:cs="Arial"/>
          <w:sz w:val="24"/>
          <w:szCs w:val="24"/>
        </w:rPr>
        <w:t>;</w:t>
      </w:r>
      <w:r w:rsidRPr="008C2FA5">
        <w:rPr>
          <w:rFonts w:ascii="Arial" w:hAnsi="Arial" w:cs="Arial"/>
          <w:sz w:val="24"/>
          <w:szCs w:val="24"/>
        </w:rPr>
        <w:t xml:space="preserve"> this competition in turn refined the abstract notion of time.   </w:t>
      </w:r>
    </w:p>
    <w:p w14:paraId="6032349C" w14:textId="02B0F54E" w:rsidR="008C1029" w:rsidRPr="008C2FA5" w:rsidRDefault="008C1029" w:rsidP="008C2FA5">
      <w:pPr>
        <w:spacing w:line="480" w:lineRule="auto"/>
        <w:rPr>
          <w:rFonts w:ascii="Arial" w:hAnsi="Arial" w:cs="Arial"/>
          <w:sz w:val="24"/>
          <w:szCs w:val="24"/>
        </w:rPr>
      </w:pPr>
    </w:p>
    <w:p w14:paraId="5B88F578" w14:textId="76F7CACD" w:rsidR="00481AFB" w:rsidRPr="008C2FA5" w:rsidRDefault="00481AFB" w:rsidP="008C2FA5">
      <w:pPr>
        <w:pStyle w:val="ListParagraph"/>
        <w:numPr>
          <w:ilvl w:val="0"/>
          <w:numId w:val="1"/>
        </w:numPr>
        <w:spacing w:line="480" w:lineRule="auto"/>
        <w:jc w:val="center"/>
        <w:rPr>
          <w:rFonts w:ascii="Arial" w:hAnsi="Arial" w:cs="Arial"/>
          <w:sz w:val="24"/>
          <w:szCs w:val="24"/>
        </w:rPr>
      </w:pPr>
      <w:r w:rsidRPr="008C2FA5">
        <w:rPr>
          <w:rFonts w:ascii="Arial" w:hAnsi="Arial" w:cs="Arial"/>
          <w:sz w:val="24"/>
          <w:szCs w:val="24"/>
        </w:rPr>
        <w:t xml:space="preserve">Why Do </w:t>
      </w:r>
      <w:r w:rsidR="00DD4CCF" w:rsidRPr="008C2FA5">
        <w:rPr>
          <w:rFonts w:ascii="Arial" w:hAnsi="Arial" w:cs="Arial"/>
          <w:sz w:val="24"/>
          <w:szCs w:val="24"/>
        </w:rPr>
        <w:t xml:space="preserve">Some </w:t>
      </w:r>
      <w:r w:rsidRPr="008C2FA5">
        <w:rPr>
          <w:rFonts w:ascii="Arial" w:hAnsi="Arial" w:cs="Arial"/>
          <w:sz w:val="24"/>
          <w:szCs w:val="24"/>
        </w:rPr>
        <w:t xml:space="preserve">Physicists </w:t>
      </w:r>
      <w:r w:rsidR="00DD4CCF" w:rsidRPr="008C2FA5">
        <w:rPr>
          <w:rFonts w:ascii="Arial" w:hAnsi="Arial" w:cs="Arial"/>
          <w:sz w:val="24"/>
          <w:szCs w:val="24"/>
        </w:rPr>
        <w:t xml:space="preserve">and Philosophers </w:t>
      </w:r>
      <w:r w:rsidRPr="008C2FA5">
        <w:rPr>
          <w:rFonts w:ascii="Arial" w:hAnsi="Arial" w:cs="Arial"/>
          <w:sz w:val="24"/>
          <w:szCs w:val="24"/>
        </w:rPr>
        <w:t>Spatialize Time?</w:t>
      </w:r>
    </w:p>
    <w:p w14:paraId="303DD742" w14:textId="4832B633" w:rsidR="00481AFB" w:rsidRPr="008C2FA5" w:rsidRDefault="00481AFB" w:rsidP="008C2FA5">
      <w:pPr>
        <w:spacing w:line="480" w:lineRule="auto"/>
        <w:rPr>
          <w:rFonts w:ascii="Arial" w:hAnsi="Arial" w:cs="Arial"/>
          <w:sz w:val="24"/>
          <w:szCs w:val="24"/>
        </w:rPr>
      </w:pPr>
      <w:r w:rsidRPr="008C2FA5">
        <w:rPr>
          <w:rFonts w:ascii="Arial" w:hAnsi="Arial" w:cs="Arial"/>
          <w:sz w:val="24"/>
          <w:szCs w:val="24"/>
        </w:rPr>
        <w:t>Humans may tend to spatialize time, in part, because the behavioral and neural processing of time and space overlap (</w:t>
      </w:r>
      <w:proofErr w:type="spellStart"/>
      <w:r w:rsidRPr="008C2FA5">
        <w:rPr>
          <w:rFonts w:ascii="Arial" w:hAnsi="Arial" w:cs="Arial"/>
          <w:sz w:val="24"/>
          <w:szCs w:val="24"/>
        </w:rPr>
        <w:t>Crollen</w:t>
      </w:r>
      <w:proofErr w:type="spellEnd"/>
      <w:r w:rsidRPr="008C2FA5">
        <w:rPr>
          <w:rFonts w:ascii="Arial" w:hAnsi="Arial" w:cs="Arial"/>
          <w:sz w:val="24"/>
          <w:szCs w:val="24"/>
        </w:rPr>
        <w:t xml:space="preserve"> et al., 20</w:t>
      </w:r>
      <w:r w:rsidR="001C61F6" w:rsidRPr="008C2FA5">
        <w:rPr>
          <w:rFonts w:ascii="Arial" w:hAnsi="Arial" w:cs="Arial"/>
          <w:sz w:val="24"/>
          <w:szCs w:val="24"/>
        </w:rPr>
        <w:t>13</w:t>
      </w:r>
      <w:r w:rsidRPr="008C2FA5">
        <w:rPr>
          <w:rFonts w:ascii="Arial" w:hAnsi="Arial" w:cs="Arial"/>
          <w:sz w:val="24"/>
          <w:szCs w:val="24"/>
        </w:rPr>
        <w:t xml:space="preserve">; </w:t>
      </w:r>
      <w:proofErr w:type="spellStart"/>
      <w:r w:rsidRPr="008C2FA5">
        <w:rPr>
          <w:rFonts w:ascii="Arial" w:hAnsi="Arial" w:cs="Arial"/>
          <w:sz w:val="24"/>
          <w:szCs w:val="24"/>
        </w:rPr>
        <w:t>Skagerlund</w:t>
      </w:r>
      <w:proofErr w:type="spellEnd"/>
      <w:r w:rsidRPr="008C2FA5">
        <w:rPr>
          <w:rFonts w:ascii="Arial" w:hAnsi="Arial" w:cs="Arial"/>
          <w:sz w:val="24"/>
          <w:szCs w:val="24"/>
        </w:rPr>
        <w:t xml:space="preserve"> et al., 2016). Brain areas include the intraparietal cortex, insula, premotor cortex, supplementary motor area, and the inferior frontal gyrus. Additional studies have revealed that</w:t>
      </w:r>
      <w:r w:rsidR="006A1B6A" w:rsidRPr="008C2FA5">
        <w:rPr>
          <w:rFonts w:ascii="Arial" w:hAnsi="Arial" w:cs="Arial"/>
          <w:sz w:val="24"/>
          <w:szCs w:val="24"/>
        </w:rPr>
        <w:t>,</w:t>
      </w:r>
      <w:r w:rsidRPr="008C2FA5">
        <w:rPr>
          <w:rFonts w:ascii="Arial" w:hAnsi="Arial" w:cs="Arial"/>
          <w:sz w:val="24"/>
          <w:szCs w:val="24"/>
        </w:rPr>
        <w:t xml:space="preserve"> although there was an overlap</w:t>
      </w:r>
      <w:r w:rsidR="006A1B6A" w:rsidRPr="008C2FA5">
        <w:rPr>
          <w:rFonts w:ascii="Arial" w:hAnsi="Arial" w:cs="Arial"/>
          <w:sz w:val="24"/>
          <w:szCs w:val="24"/>
        </w:rPr>
        <w:t>,</w:t>
      </w:r>
      <w:r w:rsidRPr="008C2FA5">
        <w:rPr>
          <w:rFonts w:ascii="Arial" w:hAnsi="Arial" w:cs="Arial"/>
          <w:sz w:val="24"/>
          <w:szCs w:val="24"/>
        </w:rPr>
        <w:t xml:space="preserve"> space tended to activate more anterior regions and time more posterior regions (</w:t>
      </w:r>
      <w:proofErr w:type="spellStart"/>
      <w:r w:rsidRPr="008C2FA5">
        <w:rPr>
          <w:rFonts w:ascii="Arial" w:hAnsi="Arial" w:cs="Arial"/>
          <w:sz w:val="24"/>
          <w:szCs w:val="24"/>
        </w:rPr>
        <w:t>Cona</w:t>
      </w:r>
      <w:proofErr w:type="spellEnd"/>
      <w:r w:rsidRPr="008C2FA5">
        <w:rPr>
          <w:rFonts w:ascii="Arial" w:hAnsi="Arial" w:cs="Arial"/>
          <w:sz w:val="24"/>
          <w:szCs w:val="24"/>
        </w:rPr>
        <w:t xml:space="preserve"> et al., 2021). An asymmetry between space and time activations has also been noted with time activations of shared brain regions stronger for time than for space (Winter et al., 2015). This suggests time processing may depend more on space processing than space on time. </w:t>
      </w:r>
    </w:p>
    <w:p w14:paraId="4F77D093" w14:textId="11FBB99F" w:rsidR="00481AFB" w:rsidRPr="008C2FA5" w:rsidRDefault="00481AFB" w:rsidP="000C622E">
      <w:pPr>
        <w:spacing w:line="480" w:lineRule="auto"/>
        <w:ind w:firstLine="720"/>
        <w:rPr>
          <w:rFonts w:ascii="Arial" w:hAnsi="Arial" w:cs="Arial"/>
          <w:sz w:val="24"/>
          <w:szCs w:val="24"/>
        </w:rPr>
      </w:pPr>
      <w:r w:rsidRPr="008C2FA5">
        <w:rPr>
          <w:rFonts w:ascii="Arial" w:hAnsi="Arial" w:cs="Arial"/>
          <w:sz w:val="24"/>
          <w:szCs w:val="24"/>
        </w:rPr>
        <w:t xml:space="preserve">Spatial metaphors are often used when describing time (Boroditsky, 2000; </w:t>
      </w:r>
      <w:proofErr w:type="spellStart"/>
      <w:r w:rsidRPr="008C2FA5">
        <w:rPr>
          <w:rFonts w:ascii="Arial" w:hAnsi="Arial" w:cs="Arial"/>
          <w:sz w:val="24"/>
          <w:szCs w:val="24"/>
        </w:rPr>
        <w:t>Casasanto</w:t>
      </w:r>
      <w:proofErr w:type="spellEnd"/>
      <w:r w:rsidRPr="008C2FA5">
        <w:rPr>
          <w:rFonts w:ascii="Arial" w:hAnsi="Arial" w:cs="Arial"/>
          <w:sz w:val="24"/>
          <w:szCs w:val="24"/>
        </w:rPr>
        <w:t xml:space="preserve"> &amp; Boroditsky, 2008). For example, imagine a coach saying to her players, “Ok, that loss is behind us. We need to prepare for the big game ahead of us.” Spatial metaphors for time are common across cultures and languages</w:t>
      </w:r>
      <w:r w:rsidR="0016629B" w:rsidRPr="008C2FA5">
        <w:rPr>
          <w:rFonts w:ascii="Arial" w:hAnsi="Arial" w:cs="Arial"/>
          <w:sz w:val="24"/>
          <w:szCs w:val="24"/>
        </w:rPr>
        <w:t>.</w:t>
      </w:r>
      <w:r w:rsidRPr="008C2FA5">
        <w:rPr>
          <w:rFonts w:ascii="Arial" w:hAnsi="Arial" w:cs="Arial"/>
          <w:sz w:val="24"/>
          <w:szCs w:val="24"/>
        </w:rPr>
        <w:t xml:space="preserve"> </w:t>
      </w:r>
      <w:r w:rsidR="0016629B" w:rsidRPr="008C2FA5">
        <w:rPr>
          <w:rFonts w:ascii="Arial" w:hAnsi="Arial" w:cs="Arial"/>
          <w:sz w:val="24"/>
          <w:szCs w:val="24"/>
        </w:rPr>
        <w:t>H</w:t>
      </w:r>
      <w:r w:rsidRPr="008C2FA5">
        <w:rPr>
          <w:rFonts w:ascii="Arial" w:hAnsi="Arial" w:cs="Arial"/>
          <w:sz w:val="24"/>
          <w:szCs w:val="24"/>
        </w:rPr>
        <w:t xml:space="preserve">owever, the way spatial metaphors are implemented may vary widely (de la Fuente et al., 2014; Pitt et al., 2021).  </w:t>
      </w:r>
    </w:p>
    <w:p w14:paraId="03D6865D" w14:textId="161AEB66" w:rsidR="00DB23CA" w:rsidRPr="008C2FA5" w:rsidRDefault="00481AFB" w:rsidP="0004040F">
      <w:pPr>
        <w:spacing w:line="480" w:lineRule="auto"/>
        <w:ind w:firstLine="720"/>
        <w:rPr>
          <w:rFonts w:ascii="Arial" w:hAnsi="Arial" w:cs="Arial"/>
          <w:sz w:val="24"/>
          <w:szCs w:val="24"/>
        </w:rPr>
      </w:pPr>
      <w:r w:rsidRPr="008C2FA5">
        <w:rPr>
          <w:rFonts w:ascii="Arial" w:hAnsi="Arial" w:cs="Arial"/>
          <w:sz w:val="24"/>
          <w:szCs w:val="24"/>
        </w:rPr>
        <w:t>Physicists may tend to spatialize time so readily because the spatialization of time is pervasive in their culture and a common currency in their language. Also, human brains are organized so there is an overlap between the processing of space and time. Physicists use space to represent space – static marks, numbers</w:t>
      </w:r>
      <w:r w:rsidR="00F56E25" w:rsidRPr="008C2FA5">
        <w:rPr>
          <w:rFonts w:ascii="Arial" w:hAnsi="Arial" w:cs="Arial"/>
          <w:sz w:val="24"/>
          <w:szCs w:val="24"/>
        </w:rPr>
        <w:t>,</w:t>
      </w:r>
      <w:r w:rsidRPr="008C2FA5">
        <w:rPr>
          <w:rFonts w:ascii="Arial" w:hAnsi="Arial" w:cs="Arial"/>
          <w:sz w:val="24"/>
          <w:szCs w:val="24"/>
        </w:rPr>
        <w:t xml:space="preserve"> and symbols, on paper or on a digital medium. </w:t>
      </w:r>
    </w:p>
    <w:p w14:paraId="428969D3" w14:textId="17511430" w:rsidR="00481AFB" w:rsidRPr="008C2FA5" w:rsidRDefault="00765037" w:rsidP="0004040F">
      <w:pPr>
        <w:spacing w:line="480" w:lineRule="auto"/>
        <w:ind w:firstLine="720"/>
        <w:rPr>
          <w:rFonts w:ascii="Arial" w:hAnsi="Arial" w:cs="Arial"/>
          <w:sz w:val="24"/>
          <w:szCs w:val="24"/>
        </w:rPr>
      </w:pPr>
      <w:r w:rsidRPr="008C2FA5">
        <w:rPr>
          <w:rFonts w:ascii="Arial" w:hAnsi="Arial" w:cs="Arial"/>
          <w:sz w:val="24"/>
          <w:szCs w:val="24"/>
        </w:rPr>
        <w:t>However,</w:t>
      </w:r>
      <w:r w:rsidR="005D10EF" w:rsidRPr="008C2FA5">
        <w:rPr>
          <w:rFonts w:ascii="Arial" w:hAnsi="Arial" w:cs="Arial"/>
          <w:sz w:val="24"/>
          <w:szCs w:val="24"/>
        </w:rPr>
        <w:t xml:space="preserve"> a</w:t>
      </w:r>
      <w:r w:rsidR="00481AFB" w:rsidRPr="008C2FA5">
        <w:rPr>
          <w:rFonts w:ascii="Arial" w:hAnsi="Arial" w:cs="Arial"/>
          <w:sz w:val="24"/>
          <w:szCs w:val="24"/>
        </w:rPr>
        <w:t xml:space="preserve"> </w:t>
      </w:r>
      <w:r w:rsidR="00C8219C" w:rsidRPr="008C2FA5">
        <w:rPr>
          <w:rFonts w:ascii="Arial" w:hAnsi="Arial" w:cs="Arial"/>
          <w:sz w:val="24"/>
          <w:szCs w:val="24"/>
        </w:rPr>
        <w:t>representation</w:t>
      </w:r>
      <w:r w:rsidR="00481AFB" w:rsidRPr="008C2FA5">
        <w:rPr>
          <w:rFonts w:ascii="Arial" w:hAnsi="Arial" w:cs="Arial"/>
          <w:sz w:val="24"/>
          <w:szCs w:val="24"/>
        </w:rPr>
        <w:t xml:space="preserve"> of the world </w:t>
      </w:r>
      <w:r w:rsidRPr="008C2FA5">
        <w:rPr>
          <w:rFonts w:ascii="Arial" w:hAnsi="Arial" w:cs="Arial"/>
          <w:sz w:val="24"/>
          <w:szCs w:val="24"/>
        </w:rPr>
        <w:t>might</w:t>
      </w:r>
      <w:r w:rsidR="00481AFB" w:rsidRPr="008C2FA5">
        <w:rPr>
          <w:rFonts w:ascii="Arial" w:hAnsi="Arial" w:cs="Arial"/>
          <w:sz w:val="24"/>
          <w:szCs w:val="24"/>
        </w:rPr>
        <w:t xml:space="preserve"> not be complete if it represented space</w:t>
      </w:r>
      <w:r w:rsidR="00C8219C" w:rsidRPr="008C2FA5">
        <w:rPr>
          <w:rFonts w:ascii="Arial" w:hAnsi="Arial" w:cs="Arial"/>
          <w:sz w:val="24"/>
          <w:szCs w:val="24"/>
        </w:rPr>
        <w:t>,</w:t>
      </w:r>
      <w:r w:rsidR="00481AFB" w:rsidRPr="008C2FA5">
        <w:rPr>
          <w:rFonts w:ascii="Arial" w:hAnsi="Arial" w:cs="Arial"/>
          <w:sz w:val="24"/>
          <w:szCs w:val="24"/>
        </w:rPr>
        <w:t xml:space="preserve"> spatially and represented time spatially without the defining feature of time – transience.  Perhaps one might represent time via a dynamic simulation modeled in a computer. Humans and other mammals continually create dynamic space, time simulations to navigate and act in the world (Currie &amp; Ravenscroft, 1997; </w:t>
      </w:r>
      <w:proofErr w:type="spellStart"/>
      <w:r w:rsidR="00481AFB" w:rsidRPr="008C2FA5">
        <w:rPr>
          <w:rFonts w:ascii="Arial" w:hAnsi="Arial" w:cs="Arial"/>
          <w:sz w:val="24"/>
          <w:szCs w:val="24"/>
        </w:rPr>
        <w:t>Dragoi</w:t>
      </w:r>
      <w:proofErr w:type="spellEnd"/>
      <w:r w:rsidR="00481AFB" w:rsidRPr="008C2FA5">
        <w:rPr>
          <w:rFonts w:ascii="Arial" w:hAnsi="Arial" w:cs="Arial"/>
          <w:sz w:val="24"/>
          <w:szCs w:val="24"/>
        </w:rPr>
        <w:t xml:space="preserve"> &amp; </w:t>
      </w:r>
      <w:proofErr w:type="spellStart"/>
      <w:r w:rsidR="00481AFB" w:rsidRPr="008C2FA5">
        <w:rPr>
          <w:rFonts w:ascii="Arial" w:hAnsi="Arial" w:cs="Arial"/>
          <w:sz w:val="24"/>
          <w:szCs w:val="24"/>
        </w:rPr>
        <w:t>Tonegawa</w:t>
      </w:r>
      <w:proofErr w:type="spellEnd"/>
      <w:r w:rsidR="00481AFB" w:rsidRPr="008C2FA5">
        <w:rPr>
          <w:rFonts w:ascii="Arial" w:hAnsi="Arial" w:cs="Arial"/>
          <w:sz w:val="24"/>
          <w:szCs w:val="24"/>
        </w:rPr>
        <w:t xml:space="preserve">, 2010; </w:t>
      </w:r>
      <w:proofErr w:type="spellStart"/>
      <w:r w:rsidR="00481AFB" w:rsidRPr="008C2FA5">
        <w:rPr>
          <w:rFonts w:ascii="Arial" w:hAnsi="Arial" w:cs="Arial"/>
          <w:sz w:val="24"/>
          <w:szCs w:val="24"/>
        </w:rPr>
        <w:t>Johson</w:t>
      </w:r>
      <w:proofErr w:type="spellEnd"/>
      <w:r w:rsidR="00481AFB" w:rsidRPr="008C2FA5">
        <w:rPr>
          <w:rFonts w:ascii="Arial" w:hAnsi="Arial" w:cs="Arial"/>
          <w:sz w:val="24"/>
          <w:szCs w:val="24"/>
        </w:rPr>
        <w:t xml:space="preserve"> &amp; </w:t>
      </w:r>
      <w:proofErr w:type="spellStart"/>
      <w:r w:rsidR="00481AFB" w:rsidRPr="008C2FA5">
        <w:rPr>
          <w:rFonts w:ascii="Arial" w:hAnsi="Arial" w:cs="Arial"/>
          <w:sz w:val="24"/>
          <w:szCs w:val="24"/>
        </w:rPr>
        <w:t>Redish</w:t>
      </w:r>
      <w:proofErr w:type="spellEnd"/>
      <w:r w:rsidR="00481AFB" w:rsidRPr="008C2FA5">
        <w:rPr>
          <w:rFonts w:ascii="Arial" w:hAnsi="Arial" w:cs="Arial"/>
          <w:sz w:val="24"/>
          <w:szCs w:val="24"/>
        </w:rPr>
        <w:t>, 2007). Dynamic simulations allow humans to pick up a cup and even understand and have empathy for other humans (</w:t>
      </w:r>
      <w:proofErr w:type="spellStart"/>
      <w:r w:rsidR="00481AFB" w:rsidRPr="008C2FA5">
        <w:rPr>
          <w:rFonts w:ascii="Arial" w:hAnsi="Arial" w:cs="Arial"/>
          <w:sz w:val="24"/>
          <w:szCs w:val="24"/>
        </w:rPr>
        <w:t>Decety</w:t>
      </w:r>
      <w:proofErr w:type="spellEnd"/>
      <w:r w:rsidR="00481AFB" w:rsidRPr="008C2FA5">
        <w:rPr>
          <w:rFonts w:ascii="Arial" w:hAnsi="Arial" w:cs="Arial"/>
          <w:sz w:val="24"/>
          <w:szCs w:val="24"/>
        </w:rPr>
        <w:t xml:space="preserve"> &amp; </w:t>
      </w:r>
      <w:proofErr w:type="spellStart"/>
      <w:r w:rsidR="00481AFB" w:rsidRPr="008C2FA5">
        <w:rPr>
          <w:rFonts w:ascii="Arial" w:hAnsi="Arial" w:cs="Arial"/>
          <w:sz w:val="24"/>
          <w:szCs w:val="24"/>
        </w:rPr>
        <w:t>Grèzes</w:t>
      </w:r>
      <w:proofErr w:type="spellEnd"/>
      <w:r w:rsidR="00481AFB" w:rsidRPr="008C2FA5">
        <w:rPr>
          <w:rFonts w:ascii="Arial" w:hAnsi="Arial" w:cs="Arial"/>
          <w:sz w:val="24"/>
          <w:szCs w:val="24"/>
        </w:rPr>
        <w:t xml:space="preserve">, 2006; </w:t>
      </w:r>
      <w:proofErr w:type="spellStart"/>
      <w:r w:rsidR="00481AFB" w:rsidRPr="008C2FA5">
        <w:rPr>
          <w:rFonts w:ascii="Arial" w:hAnsi="Arial" w:cs="Arial"/>
          <w:sz w:val="24"/>
          <w:szCs w:val="24"/>
        </w:rPr>
        <w:t>Decety</w:t>
      </w:r>
      <w:proofErr w:type="spellEnd"/>
      <w:r w:rsidR="00481AFB" w:rsidRPr="008C2FA5">
        <w:rPr>
          <w:rFonts w:ascii="Arial" w:hAnsi="Arial" w:cs="Arial"/>
          <w:sz w:val="24"/>
          <w:szCs w:val="24"/>
        </w:rPr>
        <w:t xml:space="preserve"> &amp; Jackson, 2006; </w:t>
      </w:r>
      <w:proofErr w:type="spellStart"/>
      <w:r w:rsidR="00481AFB" w:rsidRPr="008C2FA5">
        <w:rPr>
          <w:rFonts w:ascii="Arial" w:hAnsi="Arial" w:cs="Arial"/>
          <w:sz w:val="24"/>
          <w:szCs w:val="24"/>
        </w:rPr>
        <w:t>Herbort</w:t>
      </w:r>
      <w:proofErr w:type="spellEnd"/>
      <w:r w:rsidR="00481AFB" w:rsidRPr="008C2FA5">
        <w:rPr>
          <w:rFonts w:ascii="Arial" w:hAnsi="Arial" w:cs="Arial"/>
          <w:sz w:val="24"/>
          <w:szCs w:val="24"/>
        </w:rPr>
        <w:t xml:space="preserve"> &amp; </w:t>
      </w:r>
      <w:proofErr w:type="spellStart"/>
      <w:r w:rsidR="00481AFB" w:rsidRPr="008C2FA5">
        <w:rPr>
          <w:rFonts w:ascii="Arial" w:hAnsi="Arial" w:cs="Arial"/>
          <w:sz w:val="24"/>
          <w:szCs w:val="24"/>
        </w:rPr>
        <w:t>Butz</w:t>
      </w:r>
      <w:proofErr w:type="spellEnd"/>
      <w:r w:rsidR="00481AFB" w:rsidRPr="008C2FA5">
        <w:rPr>
          <w:rFonts w:ascii="Arial" w:hAnsi="Arial" w:cs="Arial"/>
          <w:sz w:val="24"/>
          <w:szCs w:val="24"/>
        </w:rPr>
        <w:t xml:space="preserve">, 2015). </w:t>
      </w:r>
    </w:p>
    <w:p w14:paraId="2CAD9600" w14:textId="26F707BE" w:rsidR="00481AFB" w:rsidRPr="008C2FA5" w:rsidRDefault="00481AFB" w:rsidP="0004040F">
      <w:pPr>
        <w:spacing w:line="480" w:lineRule="auto"/>
        <w:ind w:firstLine="720"/>
        <w:rPr>
          <w:rFonts w:ascii="Arial" w:hAnsi="Arial" w:cs="Arial"/>
          <w:sz w:val="24"/>
          <w:szCs w:val="24"/>
        </w:rPr>
      </w:pPr>
      <w:r w:rsidRPr="008C2FA5">
        <w:rPr>
          <w:rFonts w:ascii="Arial" w:hAnsi="Arial" w:cs="Arial"/>
          <w:sz w:val="24"/>
          <w:szCs w:val="24"/>
        </w:rPr>
        <w:t xml:space="preserve">Physicists </w:t>
      </w:r>
      <w:r w:rsidR="00C8219C" w:rsidRPr="008C2FA5">
        <w:rPr>
          <w:rFonts w:ascii="Arial" w:hAnsi="Arial" w:cs="Arial"/>
          <w:sz w:val="24"/>
          <w:szCs w:val="24"/>
        </w:rPr>
        <w:t xml:space="preserve">may </w:t>
      </w:r>
      <w:r w:rsidRPr="008C2FA5">
        <w:rPr>
          <w:rFonts w:ascii="Arial" w:hAnsi="Arial" w:cs="Arial"/>
          <w:sz w:val="24"/>
          <w:szCs w:val="24"/>
        </w:rPr>
        <w:t xml:space="preserve">also tend to ignore the fundamental transitory nature of reality because they are so intently focused on finding the ultimate building blocks of nature. Some physicists maintain that time does not exist because it does not appear as a variable describing reality in the most fundamental theories of physics such as loop quantum gravity and string theory (Barbour, 1999; </w:t>
      </w:r>
      <w:proofErr w:type="spellStart"/>
      <w:r w:rsidRPr="008C2FA5">
        <w:rPr>
          <w:rFonts w:ascii="Arial" w:hAnsi="Arial" w:cs="Arial"/>
          <w:sz w:val="24"/>
          <w:szCs w:val="24"/>
        </w:rPr>
        <w:t>Rovelli</w:t>
      </w:r>
      <w:proofErr w:type="spellEnd"/>
      <w:r w:rsidRPr="008C2FA5">
        <w:rPr>
          <w:rFonts w:ascii="Arial" w:hAnsi="Arial" w:cs="Arial"/>
          <w:sz w:val="24"/>
          <w:szCs w:val="24"/>
        </w:rPr>
        <w:t xml:space="preserve">, 2006). Sean Carroll (2013) has responded to this suggestion by stating that </w:t>
      </w:r>
      <w:r w:rsidRPr="008C2FA5">
        <w:rPr>
          <w:rFonts w:ascii="Arial" w:hAnsi="Arial" w:cs="Arial"/>
          <w:color w:val="000000" w:themeColor="text1"/>
          <w:sz w:val="24"/>
          <w:szCs w:val="24"/>
          <w:shd w:val="clear" w:color="auto" w:fill="FFFFFF"/>
        </w:rPr>
        <w:t>temperature and pressure didn’t stop being real once physicists realized they were emergent properties of underlying microscopic particles.</w:t>
      </w:r>
      <w:r w:rsidRPr="008C2FA5">
        <w:rPr>
          <w:rFonts w:ascii="Arial" w:hAnsi="Arial" w:cs="Arial"/>
          <w:color w:val="000000" w:themeColor="text1"/>
          <w:sz w:val="24"/>
          <w:szCs w:val="24"/>
        </w:rPr>
        <w:t xml:space="preserve"> </w:t>
      </w:r>
      <w:r w:rsidRPr="008C2FA5">
        <w:rPr>
          <w:rFonts w:ascii="Arial" w:hAnsi="Arial" w:cs="Arial"/>
          <w:sz w:val="24"/>
          <w:szCs w:val="24"/>
        </w:rPr>
        <w:t>Therefore, why should they infer from time being derivative that it doesn’t exist. Human beings exist, but they are not fundamental</w:t>
      </w:r>
      <w:r w:rsidR="00C8219C" w:rsidRPr="008C2FA5">
        <w:rPr>
          <w:rFonts w:ascii="Arial" w:hAnsi="Arial" w:cs="Arial"/>
          <w:sz w:val="24"/>
          <w:szCs w:val="24"/>
        </w:rPr>
        <w:t>. They are not</w:t>
      </w:r>
      <w:r w:rsidRPr="008C2FA5">
        <w:rPr>
          <w:rFonts w:ascii="Arial" w:hAnsi="Arial" w:cs="Arial"/>
          <w:sz w:val="24"/>
          <w:szCs w:val="24"/>
        </w:rPr>
        <w:t xml:space="preserve"> an illusion. The fact that something is supervenient or not fundamental does not demonstrate that it doesn’t exist. </w:t>
      </w:r>
    </w:p>
    <w:p w14:paraId="1A604961" w14:textId="0C22398D" w:rsidR="00481AFB" w:rsidRDefault="00896BF3" w:rsidP="00BE4943">
      <w:pPr>
        <w:spacing w:line="480" w:lineRule="auto"/>
        <w:ind w:firstLine="720"/>
        <w:rPr>
          <w:rFonts w:ascii="Arial" w:hAnsi="Arial" w:cs="Arial"/>
          <w:sz w:val="24"/>
          <w:szCs w:val="24"/>
        </w:rPr>
      </w:pPr>
      <w:r w:rsidRPr="008C2FA5">
        <w:rPr>
          <w:rFonts w:ascii="Arial" w:hAnsi="Arial" w:cs="Arial"/>
          <w:sz w:val="24"/>
          <w:szCs w:val="24"/>
        </w:rPr>
        <w:t xml:space="preserve">The tendency among some physicists and philosophers to undervalue transience is significant because it may be part of the reason why they believe that relativity is </w:t>
      </w:r>
      <w:r w:rsidR="00B84682" w:rsidRPr="008C2FA5">
        <w:rPr>
          <w:rFonts w:ascii="Arial" w:hAnsi="Arial" w:cs="Arial"/>
          <w:sz w:val="24"/>
          <w:szCs w:val="24"/>
        </w:rPr>
        <w:t>inconsistent with temporal experience and that, therefore, human temporal experience is illusory. To the con</w:t>
      </w:r>
      <w:r w:rsidR="00481AFB" w:rsidRPr="008C2FA5">
        <w:rPr>
          <w:rFonts w:ascii="Arial" w:hAnsi="Arial" w:cs="Arial"/>
          <w:sz w:val="24"/>
          <w:szCs w:val="24"/>
        </w:rPr>
        <w:t>t</w:t>
      </w:r>
      <w:r w:rsidR="00B84682" w:rsidRPr="008C2FA5">
        <w:rPr>
          <w:rFonts w:ascii="Arial" w:hAnsi="Arial" w:cs="Arial"/>
          <w:sz w:val="24"/>
          <w:szCs w:val="24"/>
        </w:rPr>
        <w:t>rary, it</w:t>
      </w:r>
      <w:r w:rsidR="00481AFB" w:rsidRPr="008C2FA5">
        <w:rPr>
          <w:rFonts w:ascii="Arial" w:hAnsi="Arial" w:cs="Arial"/>
          <w:sz w:val="24"/>
          <w:szCs w:val="24"/>
        </w:rPr>
        <w:t xml:space="preserve"> is our contention that denigrating the importance or even existence of </w:t>
      </w:r>
      <w:r w:rsidR="0047145B" w:rsidRPr="008C2FA5">
        <w:rPr>
          <w:rFonts w:ascii="Arial" w:hAnsi="Arial" w:cs="Arial"/>
          <w:sz w:val="24"/>
          <w:szCs w:val="24"/>
        </w:rPr>
        <w:t>transience</w:t>
      </w:r>
      <w:r w:rsidR="00481AFB" w:rsidRPr="008C2FA5">
        <w:rPr>
          <w:rFonts w:ascii="Arial" w:hAnsi="Arial" w:cs="Arial"/>
          <w:sz w:val="24"/>
          <w:szCs w:val="24"/>
        </w:rPr>
        <w:t xml:space="preserve"> is a fundamental scientific and philosophical error. </w:t>
      </w:r>
    </w:p>
    <w:p w14:paraId="18069145" w14:textId="77777777" w:rsidR="008C2A42" w:rsidRPr="008C2FA5" w:rsidRDefault="008C2A42" w:rsidP="00BE4943">
      <w:pPr>
        <w:spacing w:line="480" w:lineRule="auto"/>
        <w:ind w:firstLine="720"/>
        <w:rPr>
          <w:rFonts w:ascii="Arial" w:hAnsi="Arial" w:cs="Arial"/>
          <w:sz w:val="24"/>
          <w:szCs w:val="24"/>
        </w:rPr>
      </w:pPr>
    </w:p>
    <w:p w14:paraId="4C9A5FC1" w14:textId="08CBDDD5" w:rsidR="009F19F0" w:rsidRPr="008C2FA5" w:rsidRDefault="009F19F0" w:rsidP="008C2FA5">
      <w:pPr>
        <w:pStyle w:val="NormalWeb"/>
        <w:numPr>
          <w:ilvl w:val="0"/>
          <w:numId w:val="1"/>
        </w:numPr>
        <w:spacing w:before="134" w:beforeAutospacing="0" w:after="0" w:afterAutospacing="0" w:line="480" w:lineRule="auto"/>
        <w:jc w:val="center"/>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Reconciling the Temporal Experience of the Present with Relativity Theory</w:t>
      </w:r>
    </w:p>
    <w:p w14:paraId="59584C9F" w14:textId="0E49B806" w:rsidR="009F19F0" w:rsidRPr="008C2FA5" w:rsidRDefault="00C237F9"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4.1 </w:t>
      </w:r>
      <w:r w:rsidR="009F19F0" w:rsidRPr="008C2FA5">
        <w:rPr>
          <w:rFonts w:ascii="Arial" w:eastAsiaTheme="minorEastAsia" w:hAnsi="Arial" w:cs="Arial"/>
          <w:color w:val="000000" w:themeColor="text1"/>
          <w:kern w:val="24"/>
        </w:rPr>
        <w:t>The Phenomenal Conscious Present (Now) and Sensory Memory</w:t>
      </w:r>
    </w:p>
    <w:p w14:paraId="2B8063FA" w14:textId="65F01F56"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When one experiences the present, one does not experience an infinitesimal temporal point.  One experiences a temporal expanse.  “The practically cognized present is no knife-edge, but a saddle-back, with a certain breadth of its own on which we sit perched, and from which we look in two directions into time” (James, 1890, p. 611).  This is the idea of the specious present. If we consider the phenomenal conscious present to be one’s sensory experience of the present, then the phenomenal conscious present can be identified with sensory memory.  Sensory memory is rich in detail but persists for only a brief time. Visual sensory memory or iconic memory persists for approximately 250 </w:t>
      </w:r>
      <w:proofErr w:type="spellStart"/>
      <w:r w:rsidRPr="008C2FA5">
        <w:rPr>
          <w:rFonts w:ascii="Arial" w:eastAsiaTheme="minorEastAsia" w:hAnsi="Arial" w:cs="Arial"/>
          <w:color w:val="000000" w:themeColor="text1"/>
          <w:kern w:val="24"/>
        </w:rPr>
        <w:t>ms</w:t>
      </w:r>
      <w:proofErr w:type="spellEnd"/>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color w:val="000000" w:themeColor="text1"/>
          <w:kern w:val="24"/>
        </w:rPr>
        <w:t>Rensink</w:t>
      </w:r>
      <w:proofErr w:type="spellEnd"/>
      <w:r w:rsidRPr="008C2FA5">
        <w:rPr>
          <w:rFonts w:ascii="Arial" w:eastAsiaTheme="minorEastAsia" w:hAnsi="Arial" w:cs="Arial"/>
          <w:color w:val="000000" w:themeColor="text1"/>
          <w:kern w:val="24"/>
        </w:rPr>
        <w:t xml:space="preserve">, 2014), auditory sensory or echoic memory for 3-4 seconds (Crowder, 1982), and tactile or haptic sensory memory for 2 seconds (Millar, 1974; Sinclair et al., 2000).  </w:t>
      </w:r>
      <w:r w:rsidR="00880CA4" w:rsidRPr="008C2FA5">
        <w:rPr>
          <w:rFonts w:ascii="Arial" w:eastAsiaTheme="minorEastAsia" w:hAnsi="Arial" w:cs="Arial"/>
          <w:color w:val="000000" w:themeColor="text1"/>
          <w:kern w:val="24"/>
        </w:rPr>
        <w:t>A</w:t>
      </w:r>
      <w:r w:rsidRPr="008C2FA5">
        <w:rPr>
          <w:rFonts w:ascii="Arial" w:eastAsiaTheme="minorEastAsia" w:hAnsi="Arial" w:cs="Arial"/>
          <w:color w:val="000000" w:themeColor="text1"/>
          <w:kern w:val="24"/>
        </w:rPr>
        <w:t xml:space="preserve"> possible substrate for iconic memory has been identified.  Once stimulated, neurons in primary visual cortex continue firing.  However, their firing does not have a long enough duration to account for the persistence of iconic memory.  Neurons in higher stages of visual shape processing in the inferior temporal cortex and anterior superior temporal sulcus fire with the necessary persistence and, therefore, must be included in the neural correlates of sensory memory (</w:t>
      </w:r>
      <w:proofErr w:type="spellStart"/>
      <w:r w:rsidRPr="008C2FA5">
        <w:rPr>
          <w:rFonts w:ascii="Arial" w:eastAsiaTheme="minorEastAsia" w:hAnsi="Arial" w:cs="Arial"/>
          <w:color w:val="000000" w:themeColor="text1"/>
          <w:kern w:val="24"/>
        </w:rPr>
        <w:t>Keysers</w:t>
      </w:r>
      <w:proofErr w:type="spellEnd"/>
      <w:r w:rsidRPr="008C2FA5">
        <w:rPr>
          <w:rFonts w:ascii="Arial" w:eastAsiaTheme="minorEastAsia" w:hAnsi="Arial" w:cs="Arial"/>
          <w:color w:val="000000" w:themeColor="text1"/>
          <w:kern w:val="24"/>
        </w:rPr>
        <w:t xml:space="preserve"> et al., 2005).  </w:t>
      </w:r>
    </w:p>
    <w:p w14:paraId="77883D17" w14:textId="0FCF4B5A" w:rsidR="009F19F0" w:rsidRPr="008C2FA5" w:rsidRDefault="001F2749"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4.2 </w:t>
      </w:r>
      <w:r w:rsidR="009F19F0" w:rsidRPr="008C2FA5">
        <w:rPr>
          <w:rFonts w:ascii="Arial" w:eastAsiaTheme="minorEastAsia" w:hAnsi="Arial" w:cs="Arial"/>
          <w:color w:val="000000" w:themeColor="text1"/>
          <w:kern w:val="24"/>
        </w:rPr>
        <w:t>Newtonian Physics and Time</w:t>
      </w:r>
    </w:p>
    <w:p w14:paraId="540B430E" w14:textId="5FA535E4" w:rsidR="009F19F0" w:rsidRPr="008C2FA5" w:rsidRDefault="009F19F0" w:rsidP="008C2FA5">
      <w:pPr>
        <w:pStyle w:val="NormalWeb"/>
        <w:spacing w:before="134" w:beforeAutospacing="0" w:after="0" w:afterAutospacing="0" w:line="480" w:lineRule="auto"/>
        <w:rPr>
          <w:rFonts w:ascii="Arial" w:hAnsi="Arial" w:cs="Arial"/>
        </w:rPr>
      </w:pPr>
      <w:r w:rsidRPr="008C2FA5">
        <w:rPr>
          <w:rFonts w:ascii="Arial" w:eastAsiaTheme="minorEastAsia" w:hAnsi="Arial" w:cs="Arial"/>
          <w:color w:val="000000" w:themeColor="text1"/>
          <w:kern w:val="24"/>
        </w:rPr>
        <w:t>Newton’s classical physics provided an excellent description of the world of middle</w:t>
      </w:r>
      <w:r w:rsidR="0004040F">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sized objects at rest or moving at slow to moderate speeds (</w:t>
      </w:r>
      <w:proofErr w:type="spellStart"/>
      <w:r w:rsidRPr="008C2FA5">
        <w:rPr>
          <w:rFonts w:ascii="Arial" w:eastAsiaTheme="minorEastAsia" w:hAnsi="Arial" w:cs="Arial"/>
          <w:color w:val="000000" w:themeColor="text1"/>
          <w:kern w:val="24"/>
        </w:rPr>
        <w:t>Disalle</w:t>
      </w:r>
      <w:proofErr w:type="spellEnd"/>
      <w:r w:rsidRPr="008C2FA5">
        <w:rPr>
          <w:rFonts w:ascii="Arial" w:eastAsiaTheme="minorEastAsia" w:hAnsi="Arial" w:cs="Arial"/>
          <w:color w:val="000000" w:themeColor="text1"/>
          <w:kern w:val="24"/>
        </w:rPr>
        <w:t xml:space="preserve">, 2006; Newton, </w:t>
      </w:r>
      <w:r w:rsidR="00774A42" w:rsidRPr="008C2FA5">
        <w:rPr>
          <w:rFonts w:ascii="Arial" w:eastAsiaTheme="minorEastAsia" w:hAnsi="Arial" w:cs="Arial"/>
          <w:color w:val="000000" w:themeColor="text1"/>
          <w:kern w:val="24"/>
        </w:rPr>
        <w:t>1687/</w:t>
      </w:r>
      <w:r w:rsidRPr="008C2FA5">
        <w:rPr>
          <w:rFonts w:ascii="Arial" w:eastAsiaTheme="minorEastAsia" w:hAnsi="Arial" w:cs="Arial"/>
          <w:color w:val="000000" w:themeColor="text1"/>
          <w:kern w:val="24"/>
        </w:rPr>
        <w:t>1846).  His laws were also applied successfully to the solar system.  Due to the fact that his physics accurately described our everyday world</w:t>
      </w:r>
      <w:r w:rsidR="00F5231E"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his ideas persisted relatively unchallenged for over a century (</w:t>
      </w:r>
      <w:proofErr w:type="spellStart"/>
      <w:r w:rsidRPr="008C2FA5">
        <w:rPr>
          <w:rFonts w:ascii="Arial" w:eastAsiaTheme="minorEastAsia" w:hAnsi="Arial" w:cs="Arial"/>
          <w:color w:val="000000" w:themeColor="text1"/>
          <w:kern w:val="24"/>
        </w:rPr>
        <w:t>Rynaseiwicz</w:t>
      </w:r>
      <w:proofErr w:type="spellEnd"/>
      <w:r w:rsidRPr="008C2FA5">
        <w:rPr>
          <w:rFonts w:ascii="Arial" w:eastAsiaTheme="minorEastAsia" w:hAnsi="Arial" w:cs="Arial"/>
          <w:color w:val="000000" w:themeColor="text1"/>
          <w:kern w:val="24"/>
        </w:rPr>
        <w:t>, 2014</w:t>
      </w:r>
      <w:proofErr w:type="gramStart"/>
      <w:r w:rsidRPr="008C2FA5">
        <w:rPr>
          <w:rFonts w:ascii="Arial" w:eastAsiaTheme="minorEastAsia" w:hAnsi="Arial" w:cs="Arial"/>
          <w:color w:val="000000" w:themeColor="text1"/>
          <w:kern w:val="24"/>
        </w:rPr>
        <w:t>) .</w:t>
      </w:r>
      <w:proofErr w:type="gramEnd"/>
      <w:r w:rsidRPr="008C2FA5">
        <w:rPr>
          <w:rFonts w:ascii="Arial" w:eastAsiaTheme="minorEastAsia" w:hAnsi="Arial" w:cs="Arial"/>
          <w:color w:val="000000" w:themeColor="text1"/>
          <w:kern w:val="24"/>
        </w:rPr>
        <w:t xml:space="preserve">  Newton’s physics did not seem inconsistent with our experience of time.  He postulated the existence of what has been referred to as absolute space and absolute time.  This meant that spatial measurements would be invariant from any perspective or frame of reference</w:t>
      </w:r>
      <w:r w:rsidR="00F5231E"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whether moving or still.  It was assumed that there was an absolute frame of reference with respect to which something was moving or at rest.  Similarly, it was assumed that there was an absolute time that was the same throughout space and for all frames of reference</w:t>
      </w:r>
      <w:r w:rsidR="00BF0E67"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whether moving or at rest.  </w:t>
      </w:r>
    </w:p>
    <w:p w14:paraId="4F185D2E" w14:textId="43B1A22B" w:rsidR="009F19F0" w:rsidRPr="008C2FA5" w:rsidRDefault="009F19F0" w:rsidP="0004040F">
      <w:pPr>
        <w:pStyle w:val="NormalWeb"/>
        <w:spacing w:before="134" w:beforeAutospacing="0" w:after="0" w:afterAutospacing="0" w:line="480" w:lineRule="auto"/>
        <w:ind w:firstLine="720"/>
        <w:rPr>
          <w:rFonts w:ascii="Arial" w:hAnsi="Arial" w:cs="Arial"/>
        </w:rPr>
      </w:pPr>
      <w:r w:rsidRPr="008C2FA5">
        <w:rPr>
          <w:rFonts w:ascii="Arial" w:eastAsiaTheme="minorEastAsia" w:hAnsi="Arial" w:cs="Arial"/>
          <w:color w:val="000000" w:themeColor="text1"/>
          <w:kern w:val="24"/>
        </w:rPr>
        <w:t xml:space="preserve">Newton’s physics was consistent with our experience of time.  The present could be special, and it could be that the only things that exist are in the present moment because the present moment is the same throughout the universe.  </w:t>
      </w:r>
      <w:r w:rsidR="00BE4943">
        <w:rPr>
          <w:rFonts w:ascii="Arial" w:eastAsiaTheme="minorEastAsia" w:hAnsi="Arial" w:cs="Arial"/>
          <w:color w:val="000000" w:themeColor="text1"/>
          <w:kern w:val="24"/>
        </w:rPr>
        <w:t xml:space="preserve">A classical </w:t>
      </w:r>
      <w:r w:rsidR="00C73BF2">
        <w:rPr>
          <w:rFonts w:ascii="Arial" w:eastAsiaTheme="minorEastAsia" w:hAnsi="Arial" w:cs="Arial"/>
          <w:color w:val="000000" w:themeColor="text1"/>
          <w:kern w:val="24"/>
        </w:rPr>
        <w:t>N</w:t>
      </w:r>
      <w:r w:rsidR="00BE4943">
        <w:rPr>
          <w:rFonts w:ascii="Arial" w:eastAsiaTheme="minorEastAsia" w:hAnsi="Arial" w:cs="Arial"/>
          <w:color w:val="000000" w:themeColor="text1"/>
          <w:kern w:val="24"/>
        </w:rPr>
        <w:t xml:space="preserve">ow </w:t>
      </w:r>
      <w:r w:rsidR="00C73BF2">
        <w:rPr>
          <w:rFonts w:ascii="Arial" w:eastAsiaTheme="minorEastAsia" w:hAnsi="Arial" w:cs="Arial"/>
          <w:color w:val="000000" w:themeColor="text1"/>
          <w:kern w:val="24"/>
        </w:rPr>
        <w:t>could be “a global hypersurface of simultaneous events” (</w:t>
      </w:r>
      <w:proofErr w:type="spellStart"/>
      <w:r w:rsidR="00C73BF2">
        <w:rPr>
          <w:rFonts w:ascii="Arial" w:eastAsiaTheme="minorEastAsia" w:hAnsi="Arial" w:cs="Arial"/>
          <w:color w:val="000000" w:themeColor="text1"/>
          <w:kern w:val="24"/>
        </w:rPr>
        <w:t>Savitt</w:t>
      </w:r>
      <w:proofErr w:type="spellEnd"/>
      <w:r w:rsidR="00C73BF2">
        <w:rPr>
          <w:rFonts w:ascii="Arial" w:eastAsiaTheme="minorEastAsia" w:hAnsi="Arial" w:cs="Arial"/>
          <w:color w:val="000000" w:themeColor="text1"/>
          <w:kern w:val="24"/>
        </w:rPr>
        <w:t>, 2009, p. 352).</w:t>
      </w:r>
      <w:r w:rsidR="00BE4943">
        <w:rPr>
          <w:rFonts w:ascii="Arial" w:eastAsiaTheme="minorEastAsia" w:hAnsi="Arial" w:cs="Arial"/>
          <w:color w:val="000000" w:themeColor="text1"/>
          <w:kern w:val="24"/>
        </w:rPr>
        <w:t xml:space="preserve"> </w:t>
      </w:r>
      <w:r w:rsidR="00C73BF2">
        <w:rPr>
          <w:rFonts w:ascii="Arial" w:eastAsiaTheme="minorEastAsia" w:hAnsi="Arial" w:cs="Arial"/>
          <w:color w:val="000000" w:themeColor="text1"/>
          <w:kern w:val="24"/>
        </w:rPr>
        <w:t>Transience could be “</w:t>
      </w:r>
      <w:r w:rsidR="00F05C8E">
        <w:rPr>
          <w:rFonts w:ascii="Arial" w:eastAsiaTheme="minorEastAsia" w:hAnsi="Arial" w:cs="Arial"/>
          <w:color w:val="000000" w:themeColor="text1"/>
          <w:kern w:val="24"/>
        </w:rPr>
        <w:t xml:space="preserve">the </w:t>
      </w:r>
      <w:r w:rsidR="00C73BF2">
        <w:rPr>
          <w:rFonts w:ascii="Arial" w:eastAsiaTheme="minorEastAsia" w:hAnsi="Arial" w:cs="Arial"/>
          <w:color w:val="000000" w:themeColor="text1"/>
          <w:kern w:val="24"/>
        </w:rPr>
        <w:t xml:space="preserve">successive occurrence of global </w:t>
      </w:r>
      <w:proofErr w:type="spellStart"/>
      <w:r w:rsidR="00F05C8E">
        <w:rPr>
          <w:rFonts w:ascii="Arial" w:eastAsiaTheme="minorEastAsia" w:hAnsi="Arial" w:cs="Arial"/>
          <w:color w:val="000000" w:themeColor="text1"/>
          <w:kern w:val="24"/>
        </w:rPr>
        <w:t>N</w:t>
      </w:r>
      <w:r w:rsidR="00C73BF2">
        <w:rPr>
          <w:rFonts w:ascii="Arial" w:eastAsiaTheme="minorEastAsia" w:hAnsi="Arial" w:cs="Arial"/>
          <w:color w:val="000000" w:themeColor="text1"/>
          <w:kern w:val="24"/>
        </w:rPr>
        <w:t>ows</w:t>
      </w:r>
      <w:proofErr w:type="spellEnd"/>
      <w:r w:rsidR="00F05C8E">
        <w:rPr>
          <w:rFonts w:ascii="Arial" w:eastAsiaTheme="minorEastAsia" w:hAnsi="Arial" w:cs="Arial"/>
          <w:color w:val="000000" w:themeColor="text1"/>
          <w:kern w:val="24"/>
        </w:rPr>
        <w:t>” (</w:t>
      </w:r>
      <w:proofErr w:type="spellStart"/>
      <w:r w:rsidR="00F05C8E">
        <w:rPr>
          <w:rFonts w:ascii="Arial" w:eastAsiaTheme="minorEastAsia" w:hAnsi="Arial" w:cs="Arial"/>
          <w:color w:val="000000" w:themeColor="text1"/>
          <w:kern w:val="24"/>
        </w:rPr>
        <w:t>Savitt</w:t>
      </w:r>
      <w:proofErr w:type="spellEnd"/>
      <w:r w:rsidR="00F05C8E">
        <w:rPr>
          <w:rFonts w:ascii="Arial" w:eastAsiaTheme="minorEastAsia" w:hAnsi="Arial" w:cs="Arial"/>
          <w:color w:val="000000" w:themeColor="text1"/>
          <w:kern w:val="24"/>
        </w:rPr>
        <w:t xml:space="preserve">, 2009, p.354).  </w:t>
      </w:r>
      <w:r w:rsidRPr="008C2FA5">
        <w:rPr>
          <w:rFonts w:ascii="Arial" w:eastAsiaTheme="minorEastAsia" w:hAnsi="Arial" w:cs="Arial"/>
          <w:color w:val="000000" w:themeColor="text1"/>
          <w:kern w:val="24"/>
        </w:rPr>
        <w:t xml:space="preserve">The past could fade into nonexistence, and the future could be yet to exist.  The future could pass or flow into the present and then into the past.  It was possible to envision different fully determined spatial states coming into existence in the universal now and in synch with the now of experience.  Time could “flow” both phenomenally and physically, and time could have a direction from the past, to the present, and toward the future.  This could be represented as a four-dimensional hyperspace with three dimensions of space and one of time (Freidman, 1977).  Then, in the early </w:t>
      </w:r>
      <w:r w:rsidR="00A87000">
        <w:rPr>
          <w:rFonts w:ascii="Arial" w:eastAsiaTheme="minorEastAsia" w:hAnsi="Arial" w:cs="Arial"/>
          <w:color w:val="000000" w:themeColor="text1"/>
          <w:kern w:val="24"/>
        </w:rPr>
        <w:t xml:space="preserve">twentieth </w:t>
      </w:r>
      <w:r w:rsidRPr="008C2FA5">
        <w:rPr>
          <w:rFonts w:ascii="Arial" w:eastAsiaTheme="minorEastAsia" w:hAnsi="Arial" w:cs="Arial"/>
          <w:color w:val="000000" w:themeColor="text1"/>
          <w:kern w:val="24"/>
        </w:rPr>
        <w:t xml:space="preserve">century, there were two revolutions in physics – relativity theory and quantum theory.  </w:t>
      </w:r>
    </w:p>
    <w:p w14:paraId="74BB9988" w14:textId="061EBA8F" w:rsidR="009F19F0" w:rsidRPr="008C2FA5" w:rsidRDefault="001F2749" w:rsidP="008C2FA5">
      <w:pPr>
        <w:pStyle w:val="NormalWeb"/>
        <w:spacing w:before="134" w:beforeAutospacing="0" w:after="0" w:afterAutospacing="0" w:line="480" w:lineRule="auto"/>
        <w:rPr>
          <w:rFonts w:ascii="Arial" w:hAnsi="Arial" w:cs="Arial"/>
        </w:rPr>
      </w:pPr>
      <w:r w:rsidRPr="008C2FA5">
        <w:rPr>
          <w:rFonts w:ascii="Arial" w:hAnsi="Arial" w:cs="Arial"/>
        </w:rPr>
        <w:t xml:space="preserve">4.3 </w:t>
      </w:r>
      <w:r w:rsidR="009F19F0" w:rsidRPr="008C2FA5">
        <w:rPr>
          <w:rFonts w:ascii="Arial" w:hAnsi="Arial" w:cs="Arial"/>
        </w:rPr>
        <w:t>Einstein’s Relativity Theory and Time</w:t>
      </w:r>
    </w:p>
    <w:p w14:paraId="5BFDDEDB" w14:textId="22916BB5" w:rsidR="009F19F0" w:rsidRPr="008C2FA5" w:rsidRDefault="009F19F0" w:rsidP="008C2FA5">
      <w:pPr>
        <w:pStyle w:val="NormalWeb"/>
        <w:spacing w:before="134" w:beforeAutospacing="0" w:after="0" w:afterAutospacing="0" w:line="480" w:lineRule="auto"/>
        <w:rPr>
          <w:rFonts w:ascii="Arial" w:hAnsi="Arial" w:cs="Arial"/>
        </w:rPr>
      </w:pPr>
      <w:r w:rsidRPr="008C2FA5">
        <w:rPr>
          <w:rFonts w:ascii="Arial" w:eastAsiaTheme="minorEastAsia" w:hAnsi="Arial" w:cs="Arial"/>
          <w:color w:val="000000" w:themeColor="text1"/>
          <w:kern w:val="24"/>
        </w:rPr>
        <w:t>It was assumed in classical physics that light had a wave nature and, therefore, like the waves in the ocean, needed a medium (ether) within which to propagate.  Since the earth’s speed around the sun is approximately 30 km/s, it was believed that the speed of light would be different when measured on one side of the sun from the speed when measured as the earth was on the opposite side of the sun going in the opposite direction.  Michelson and Morley (1887) did these measurements and found no difference.  Einstein (1905</w:t>
      </w:r>
      <w:r w:rsidR="00D75F36" w:rsidRPr="008C2FA5">
        <w:rPr>
          <w:rFonts w:ascii="Arial" w:eastAsiaTheme="minorEastAsia" w:hAnsi="Arial" w:cs="Arial"/>
          <w:color w:val="000000" w:themeColor="text1"/>
          <w:kern w:val="24"/>
        </w:rPr>
        <w:t>, 1996, 1916/2010</w:t>
      </w:r>
      <w:r w:rsidRPr="008C2FA5">
        <w:rPr>
          <w:rFonts w:ascii="Arial" w:eastAsiaTheme="minorEastAsia" w:hAnsi="Arial" w:cs="Arial"/>
          <w:color w:val="000000" w:themeColor="text1"/>
          <w:kern w:val="24"/>
        </w:rPr>
        <w:t xml:space="preserve">) was able to make sense of the observations of the Michelson-Morley experiment by dropping the assumptions of absolute space and time and instead assuming that the speed of light was constant for all perspectives or frames of reference.  But this reconceptualization had vast consequences for physicists’ understanding of space and time.  A distance in space was not the same from all perspectives. Neither was a duration in time the same from all frames of reference.  Events were not simultaneous or even in the same order for all frames of reference.  Now, simultaneity, past, present, and future were all relative to frame of reference.      </w:t>
      </w:r>
    </w:p>
    <w:p w14:paraId="0C84F9C3" w14:textId="4BE42EFF" w:rsidR="009F19F0" w:rsidRPr="008C2FA5" w:rsidRDefault="009F19F0" w:rsidP="0004040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Since simultaneity was no longer common throughout the universe and universal, simultaneous change was no longer taking place, it became difficult to understand where the experience of now as uniquely existing as part of the </w:t>
      </w:r>
      <w:r w:rsidR="00F05C8E">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flow</w:t>
      </w:r>
      <w:r w:rsidR="00F05C8E">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of time fit into the physical universe.  According to the special theory of relativity, only space-time intervals where invariant to frame of reference.  The universe was conceptualized as a space-time world-block with no events in the world-block being real or existing more than any other events.  Without absolute simultaneity, presentism, the idea that only simultaneous events in the present exist, was no longer tenable (Saunders, 2002).  </w:t>
      </w:r>
    </w:p>
    <w:p w14:paraId="646E7026" w14:textId="346D5A67" w:rsidR="009F19F0" w:rsidRPr="008C2FA5" w:rsidRDefault="001F2749" w:rsidP="008C2FA5">
      <w:pPr>
        <w:pStyle w:val="NormalWeb"/>
        <w:spacing w:before="134" w:beforeAutospacing="0" w:after="0" w:afterAutospacing="0" w:line="480" w:lineRule="auto"/>
        <w:rPr>
          <w:rFonts w:ascii="Arial" w:hAnsi="Arial" w:cs="Arial"/>
        </w:rPr>
      </w:pPr>
      <w:r w:rsidRPr="008C2FA5">
        <w:rPr>
          <w:rFonts w:ascii="Arial" w:hAnsi="Arial" w:cs="Arial"/>
        </w:rPr>
        <w:t xml:space="preserve">4.4 </w:t>
      </w:r>
      <w:r w:rsidR="009F19F0" w:rsidRPr="008C2FA5">
        <w:rPr>
          <w:rFonts w:ascii="Arial" w:hAnsi="Arial" w:cs="Arial"/>
        </w:rPr>
        <w:t>The Compatibility of the Experienced Now with Relativity Theory</w:t>
      </w:r>
    </w:p>
    <w:p w14:paraId="7BD1587D" w14:textId="2688273E"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As previously noted, if relativity theory is true, there is no such thing as simultaneity throughout space in the universe, and the present cannot be the same throughout the universe.  Nevertheless, it is still possible to reconcile one’s experience of the present with relativity theory.  Steven </w:t>
      </w:r>
      <w:proofErr w:type="spellStart"/>
      <w:r w:rsidRPr="008C2FA5">
        <w:rPr>
          <w:rFonts w:ascii="Arial" w:eastAsiaTheme="minorEastAsia" w:hAnsi="Arial" w:cs="Arial"/>
          <w:color w:val="000000" w:themeColor="text1"/>
          <w:kern w:val="24"/>
        </w:rPr>
        <w:t>Savitt</w:t>
      </w:r>
      <w:proofErr w:type="spellEnd"/>
      <w:r w:rsidRPr="008C2FA5">
        <w:rPr>
          <w:rFonts w:ascii="Arial" w:eastAsiaTheme="minorEastAsia" w:hAnsi="Arial" w:cs="Arial"/>
          <w:color w:val="000000" w:themeColor="text1"/>
          <w:kern w:val="24"/>
        </w:rPr>
        <w:t xml:space="preserve"> (2000, 2006, 2009) and </w:t>
      </w:r>
      <w:r w:rsidR="003C1A29">
        <w:rPr>
          <w:rFonts w:ascii="Arial" w:eastAsiaTheme="minorEastAsia" w:hAnsi="Arial" w:cs="Arial"/>
          <w:color w:val="000000" w:themeColor="text1"/>
          <w:kern w:val="24"/>
        </w:rPr>
        <w:t xml:space="preserve">Richard </w:t>
      </w:r>
      <w:r w:rsidRPr="008C2FA5">
        <w:rPr>
          <w:rFonts w:ascii="Arial" w:eastAsiaTheme="minorEastAsia" w:hAnsi="Arial" w:cs="Arial"/>
          <w:color w:val="000000" w:themeColor="text1"/>
          <w:kern w:val="24"/>
        </w:rPr>
        <w:t xml:space="preserve">Arthur (2006; 2010) developed an excellent explanation of how one’s subjective, conscious experience of the present moment or now can be reconciled with special relativity.  In special relativity, </w:t>
      </w:r>
      <w:r w:rsidR="00880CA4" w:rsidRPr="008C2FA5">
        <w:rPr>
          <w:rFonts w:ascii="Arial" w:eastAsiaTheme="minorEastAsia" w:hAnsi="Arial" w:cs="Arial"/>
          <w:color w:val="000000" w:themeColor="text1"/>
          <w:kern w:val="24"/>
        </w:rPr>
        <w:t xml:space="preserve">there are no global </w:t>
      </w:r>
      <w:proofErr w:type="spellStart"/>
      <w:r w:rsidR="003C1A29">
        <w:rPr>
          <w:rFonts w:ascii="Arial" w:eastAsiaTheme="minorEastAsia" w:hAnsi="Arial" w:cs="Arial"/>
          <w:color w:val="000000" w:themeColor="text1"/>
          <w:kern w:val="24"/>
        </w:rPr>
        <w:t>N</w:t>
      </w:r>
      <w:r w:rsidR="00880CA4" w:rsidRPr="008C2FA5">
        <w:rPr>
          <w:rFonts w:ascii="Arial" w:eastAsiaTheme="minorEastAsia" w:hAnsi="Arial" w:cs="Arial"/>
          <w:color w:val="000000" w:themeColor="text1"/>
          <w:kern w:val="24"/>
        </w:rPr>
        <w:t>ows</w:t>
      </w:r>
      <w:proofErr w:type="spellEnd"/>
      <w:r w:rsidR="00880CA4" w:rsidRPr="008C2FA5">
        <w:rPr>
          <w:rFonts w:ascii="Arial" w:eastAsiaTheme="minorEastAsia" w:hAnsi="Arial" w:cs="Arial"/>
          <w:color w:val="000000" w:themeColor="text1"/>
          <w:kern w:val="24"/>
        </w:rPr>
        <w:t xml:space="preserve">, however, </w:t>
      </w:r>
      <w:r w:rsidR="003C1A29">
        <w:rPr>
          <w:rFonts w:ascii="Arial" w:eastAsiaTheme="minorEastAsia" w:hAnsi="Arial" w:cs="Arial"/>
          <w:color w:val="000000" w:themeColor="text1"/>
          <w:kern w:val="24"/>
        </w:rPr>
        <w:t>there</w:t>
      </w:r>
      <w:r w:rsidR="00BE4E30">
        <w:rPr>
          <w:rFonts w:ascii="Arial" w:eastAsiaTheme="minorEastAsia" w:hAnsi="Arial" w:cs="Arial"/>
          <w:color w:val="000000" w:themeColor="text1"/>
          <w:kern w:val="24"/>
        </w:rPr>
        <w:t xml:space="preserve"> could</w:t>
      </w:r>
      <w:r w:rsidR="003C1A29">
        <w:rPr>
          <w:rFonts w:ascii="Arial" w:eastAsiaTheme="minorEastAsia" w:hAnsi="Arial" w:cs="Arial"/>
          <w:color w:val="000000" w:themeColor="text1"/>
          <w:kern w:val="24"/>
        </w:rPr>
        <w:t xml:space="preserve"> be local </w:t>
      </w:r>
      <w:proofErr w:type="spellStart"/>
      <w:proofErr w:type="gramStart"/>
      <w:r w:rsidR="003C1A29">
        <w:rPr>
          <w:rFonts w:ascii="Arial" w:eastAsiaTheme="minorEastAsia" w:hAnsi="Arial" w:cs="Arial"/>
          <w:color w:val="000000" w:themeColor="text1"/>
          <w:kern w:val="24"/>
        </w:rPr>
        <w:t>Nows</w:t>
      </w:r>
      <w:proofErr w:type="spellEnd"/>
      <w:proofErr w:type="gramEnd"/>
      <w:r w:rsidR="003C1A29">
        <w:rPr>
          <w:rFonts w:ascii="Arial" w:eastAsiaTheme="minorEastAsia" w:hAnsi="Arial" w:cs="Arial"/>
          <w:color w:val="000000" w:themeColor="text1"/>
          <w:kern w:val="24"/>
        </w:rPr>
        <w:t xml:space="preserve"> and </w:t>
      </w:r>
      <w:r w:rsidRPr="008C2FA5">
        <w:rPr>
          <w:rFonts w:ascii="Arial" w:eastAsiaTheme="minorEastAsia" w:hAnsi="Arial" w:cs="Arial"/>
          <w:color w:val="000000" w:themeColor="text1"/>
          <w:kern w:val="24"/>
        </w:rPr>
        <w:t xml:space="preserve">transience could </w:t>
      </w:r>
      <w:r w:rsidR="003C1A29">
        <w:rPr>
          <w:rFonts w:ascii="Arial" w:eastAsiaTheme="minorEastAsia" w:hAnsi="Arial" w:cs="Arial"/>
          <w:color w:val="000000" w:themeColor="text1"/>
          <w:kern w:val="24"/>
        </w:rPr>
        <w:t xml:space="preserve">then </w:t>
      </w:r>
      <w:r w:rsidRPr="008C2FA5">
        <w:rPr>
          <w:rFonts w:ascii="Arial" w:eastAsiaTheme="minorEastAsia" w:hAnsi="Arial" w:cs="Arial"/>
          <w:color w:val="000000" w:themeColor="text1"/>
          <w:kern w:val="24"/>
        </w:rPr>
        <w:t xml:space="preserve">be the successive occurrence of local </w:t>
      </w:r>
      <w:proofErr w:type="spellStart"/>
      <w:r w:rsidR="00BE4E30" w:rsidRPr="00BE4E30">
        <w:rPr>
          <w:rFonts w:ascii="Arial" w:eastAsiaTheme="minorEastAsia" w:hAnsi="Arial" w:cs="Arial"/>
          <w:color w:val="000000" w:themeColor="text1"/>
          <w:kern w:val="24"/>
        </w:rPr>
        <w:t>N</w:t>
      </w:r>
      <w:r w:rsidRPr="00BE4E30">
        <w:rPr>
          <w:rFonts w:ascii="Arial" w:eastAsiaTheme="minorEastAsia" w:hAnsi="Arial" w:cs="Arial"/>
          <w:color w:val="000000" w:themeColor="text1"/>
          <w:kern w:val="24"/>
        </w:rPr>
        <w:t>ows</w:t>
      </w:r>
      <w:proofErr w:type="spellEnd"/>
      <w:r w:rsidRPr="008C2FA5">
        <w:rPr>
          <w:rFonts w:ascii="Arial" w:eastAsiaTheme="minorEastAsia" w:hAnsi="Arial" w:cs="Arial"/>
          <w:color w:val="000000" w:themeColor="text1"/>
          <w:kern w:val="24"/>
        </w:rPr>
        <w:t xml:space="preserve"> along a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worldline. </w:t>
      </w:r>
    </w:p>
    <w:p w14:paraId="293CA8D3" w14:textId="7954F9CF" w:rsidR="009F19F0" w:rsidRPr="008C2FA5" w:rsidRDefault="009F19F0" w:rsidP="0004040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A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worldline through a point P is a line within P’s light cone (See Figure </w:t>
      </w:r>
      <w:r w:rsidR="00693EC5" w:rsidRPr="008C2FA5">
        <w:rPr>
          <w:rFonts w:ascii="Arial" w:eastAsiaTheme="minorEastAsia" w:hAnsi="Arial" w:cs="Arial"/>
          <w:color w:val="000000" w:themeColor="text1"/>
          <w:kern w:val="24"/>
        </w:rPr>
        <w:t>1</w:t>
      </w:r>
      <w:r w:rsidR="00C2186D">
        <w:rPr>
          <w:rFonts w:ascii="Arial" w:eastAsiaTheme="minorEastAsia" w:hAnsi="Arial" w:cs="Arial"/>
          <w:color w:val="000000" w:themeColor="text1"/>
          <w:kern w:val="24"/>
        </w:rPr>
        <w:t>, pp. 4</w:t>
      </w:r>
      <w:r w:rsidR="00EC45EF">
        <w:rPr>
          <w:rFonts w:ascii="Arial" w:eastAsiaTheme="minorEastAsia" w:hAnsi="Arial" w:cs="Arial"/>
          <w:color w:val="000000" w:themeColor="text1"/>
          <w:kern w:val="24"/>
        </w:rPr>
        <w:t>4</w:t>
      </w:r>
      <w:r w:rsidR="00C2186D">
        <w:rPr>
          <w:rFonts w:ascii="Arial" w:eastAsiaTheme="minorEastAsia" w:hAnsi="Arial" w:cs="Arial"/>
          <w:color w:val="000000" w:themeColor="text1"/>
          <w:kern w:val="24"/>
        </w:rPr>
        <w:t>-4</w:t>
      </w:r>
      <w:r w:rsidR="00EC45EF">
        <w:rPr>
          <w:rFonts w:ascii="Arial" w:eastAsiaTheme="minorEastAsia" w:hAnsi="Arial" w:cs="Arial"/>
          <w:color w:val="000000" w:themeColor="text1"/>
          <w:kern w:val="24"/>
        </w:rPr>
        <w:t>5</w:t>
      </w:r>
      <w:r w:rsidRPr="008C2FA5">
        <w:rPr>
          <w:rFonts w:ascii="Arial" w:eastAsiaTheme="minorEastAsia" w:hAnsi="Arial" w:cs="Arial"/>
          <w:color w:val="000000" w:themeColor="text1"/>
          <w:kern w:val="24"/>
        </w:rPr>
        <w:t xml:space="preserve">). For such a worldline, where P has the coordinates (x, y, z, t) the equation for the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vector </w:t>
      </w:r>
      <w:r w:rsidRPr="008C2FA5">
        <w:rPr>
          <w:rFonts w:ascii="Arial" w:eastAsiaTheme="minorEastAsia" w:hAnsi="Arial" w:cs="Arial"/>
          <w:i/>
          <w:iCs/>
          <w:color w:val="000000" w:themeColor="text1"/>
          <w:kern w:val="24"/>
        </w:rPr>
        <w:t>dx</w:t>
      </w:r>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i/>
          <w:iCs/>
          <w:color w:val="000000" w:themeColor="text1"/>
          <w:kern w:val="24"/>
        </w:rPr>
        <w:t>dy</w:t>
      </w:r>
      <w:proofErr w:type="spellEnd"/>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i/>
          <w:iCs/>
          <w:color w:val="000000" w:themeColor="text1"/>
          <w:kern w:val="24"/>
        </w:rPr>
        <w:t>dz</w:t>
      </w:r>
      <w:proofErr w:type="spellEnd"/>
      <w:r w:rsidRPr="008C2FA5">
        <w:rPr>
          <w:rFonts w:ascii="Arial" w:eastAsiaTheme="minorEastAsia" w:hAnsi="Arial" w:cs="Arial"/>
          <w:color w:val="000000" w:themeColor="text1"/>
          <w:kern w:val="24"/>
        </w:rPr>
        <w:t xml:space="preserve">, </w:t>
      </w:r>
      <w:r w:rsidRPr="008C2FA5">
        <w:rPr>
          <w:rFonts w:ascii="Arial" w:eastAsiaTheme="minorEastAsia" w:hAnsi="Arial" w:cs="Arial"/>
          <w:i/>
          <w:iCs/>
          <w:color w:val="000000" w:themeColor="text1"/>
          <w:kern w:val="24"/>
        </w:rPr>
        <w:t>dt</w:t>
      </w:r>
      <w:r w:rsidRPr="008C2FA5">
        <w:rPr>
          <w:rFonts w:ascii="Arial" w:eastAsiaTheme="minorEastAsia" w:hAnsi="Arial" w:cs="Arial"/>
          <w:color w:val="000000" w:themeColor="text1"/>
          <w:kern w:val="24"/>
        </w:rPr>
        <w:t xml:space="preserve"> along the line would be:  </w:t>
      </w:r>
    </w:p>
    <w:p w14:paraId="17257268" w14:textId="325B04A7" w:rsidR="009F19F0" w:rsidRPr="008C2FA5" w:rsidRDefault="009F19F0" w:rsidP="008C2FA5">
      <w:pPr>
        <w:pStyle w:val="NormalWeb"/>
        <w:spacing w:before="134" w:beforeAutospacing="0" w:after="0" w:afterAutospacing="0" w:line="480" w:lineRule="auto"/>
        <w:ind w:firstLine="720"/>
        <w:rPr>
          <w:rFonts w:ascii="Arial" w:eastAsiaTheme="minorEastAsia" w:hAnsi="Arial" w:cs="Arial"/>
          <w:color w:val="000000" w:themeColor="text1"/>
          <w:kern w:val="24"/>
        </w:rPr>
      </w:pPr>
      <w:proofErr w:type="spellStart"/>
      <w:r w:rsidRPr="008C2FA5">
        <w:rPr>
          <w:rFonts w:ascii="Arial" w:hAnsi="Arial" w:cs="Arial"/>
          <w:i/>
          <w:iCs/>
        </w:rPr>
        <w:t>dτ</w:t>
      </w:r>
      <w:proofErr w:type="spellEnd"/>
      <w:r w:rsidRPr="008C2FA5">
        <w:rPr>
          <w:rFonts w:ascii="Arial" w:hAnsi="Arial" w:cs="Arial"/>
        </w:rPr>
        <w:t xml:space="preserve"> = </w:t>
      </w:r>
      <m:oMath>
        <m:rad>
          <m:radPr>
            <m:degHide m:val="1"/>
            <m:ctrlPr>
              <w:rPr>
                <w:rFonts w:ascii="Cambria Math" w:eastAsiaTheme="minorEastAsia" w:hAnsi="Cambria Math" w:cs="Arial"/>
                <w:i/>
              </w:rPr>
            </m:ctrlPr>
          </m:radPr>
          <m:deg/>
          <m:e>
            <m:r>
              <w:rPr>
                <w:rFonts w:ascii="Cambria Math" w:eastAsiaTheme="minorEastAsia" w:hAnsi="Cambria Math" w:cs="Arial"/>
              </w:rPr>
              <m:t xml:space="preserve"> </m:t>
            </m:r>
          </m:e>
        </m:rad>
      </m:oMath>
      <w:r w:rsidRPr="008C2FA5">
        <w:rPr>
          <w:rFonts w:ascii="Arial" w:eastAsiaTheme="minorEastAsia" w:hAnsi="Arial" w:cs="Arial"/>
        </w:rPr>
        <w:t>(</w:t>
      </w:r>
      <w:r w:rsidRPr="008C2FA5">
        <w:rPr>
          <w:rFonts w:ascii="Arial" w:eastAsiaTheme="minorEastAsia" w:hAnsi="Arial" w:cs="Arial"/>
          <w:i/>
          <w:iCs/>
        </w:rPr>
        <w:t>c</w:t>
      </w:r>
      <w:r w:rsidRPr="008C2FA5">
        <w:rPr>
          <w:rFonts w:ascii="Arial" w:eastAsiaTheme="minorEastAsia" w:hAnsi="Arial" w:cs="Arial"/>
          <w:vertAlign w:val="superscript"/>
        </w:rPr>
        <w:t>2</w:t>
      </w:r>
      <w:r w:rsidRPr="008C2FA5">
        <w:rPr>
          <w:rFonts w:ascii="Arial" w:eastAsiaTheme="minorEastAsia" w:hAnsi="Arial" w:cs="Arial"/>
          <w:i/>
          <w:iCs/>
        </w:rPr>
        <w:t>dt</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dx</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dy</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dz</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c</w:t>
      </w:r>
      <w:r w:rsidRPr="008C2FA5">
        <w:rPr>
          <w:rFonts w:ascii="Arial" w:hAnsi="Arial" w:cs="Arial"/>
        </w:rPr>
        <w:t xml:space="preserve"> (</w:t>
      </w:r>
      <w:proofErr w:type="spellStart"/>
      <w:r w:rsidR="00086582">
        <w:rPr>
          <w:rFonts w:ascii="Arial" w:hAnsi="Arial" w:cs="Arial"/>
        </w:rPr>
        <w:t>Minkowski</w:t>
      </w:r>
      <w:proofErr w:type="spellEnd"/>
      <w:r w:rsidR="00086582">
        <w:rPr>
          <w:rFonts w:ascii="Arial" w:hAnsi="Arial" w:cs="Arial"/>
        </w:rPr>
        <w:t>, 1908/1952, p.85</w:t>
      </w:r>
      <w:r w:rsidRPr="008C2FA5">
        <w:rPr>
          <w:rFonts w:ascii="Arial" w:hAnsi="Arial" w:cs="Arial"/>
        </w:rPr>
        <w:t>)</w:t>
      </w:r>
    </w:p>
    <w:p w14:paraId="12A2CBC3" w14:textId="77777777"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The integral along the line from beginning point P</w:t>
      </w:r>
      <w:r w:rsidRPr="008C2FA5">
        <w:rPr>
          <w:rFonts w:ascii="Arial" w:eastAsiaTheme="minorEastAsia" w:hAnsi="Arial" w:cs="Arial"/>
          <w:color w:val="000000" w:themeColor="text1"/>
          <w:kern w:val="24"/>
          <w:vertAlign w:val="subscript"/>
        </w:rPr>
        <w:t>O</w:t>
      </w:r>
      <w:r w:rsidRPr="008C2FA5">
        <w:rPr>
          <w:rFonts w:ascii="Arial" w:eastAsiaTheme="minorEastAsia" w:hAnsi="Arial" w:cs="Arial"/>
          <w:color w:val="000000" w:themeColor="text1"/>
          <w:kern w:val="24"/>
        </w:rPr>
        <w:t xml:space="preserve"> to end point P is the proper time of P. The </w:t>
      </w:r>
      <w:proofErr w:type="spellStart"/>
      <w:r w:rsidRPr="008C2FA5">
        <w:rPr>
          <w:rFonts w:ascii="Arial" w:eastAsiaTheme="minorEastAsia" w:hAnsi="Arial" w:cs="Arial"/>
          <w:color w:val="000000" w:themeColor="text1"/>
          <w:kern w:val="24"/>
        </w:rPr>
        <w:t>Minkowski</w:t>
      </w:r>
      <w:proofErr w:type="spellEnd"/>
      <w:r w:rsidRPr="008C2FA5">
        <w:rPr>
          <w:rFonts w:ascii="Arial" w:eastAsiaTheme="minorEastAsia" w:hAnsi="Arial" w:cs="Arial"/>
          <w:color w:val="000000" w:themeColor="text1"/>
          <w:kern w:val="24"/>
        </w:rPr>
        <w:t xml:space="preserve"> spacetime proper time is:</w:t>
      </w:r>
    </w:p>
    <w:p w14:paraId="0A6FB25D" w14:textId="129DE0DE" w:rsidR="009F19F0" w:rsidRPr="008C2FA5" w:rsidRDefault="009F19F0" w:rsidP="008C2FA5">
      <w:pPr>
        <w:pStyle w:val="NormalWeb"/>
        <w:spacing w:before="134" w:beforeAutospacing="0" w:after="0" w:afterAutospacing="0" w:line="480" w:lineRule="auto"/>
        <w:ind w:left="720"/>
        <w:rPr>
          <w:rFonts w:ascii="Arial" w:hAnsi="Arial" w:cs="Arial"/>
        </w:rPr>
      </w:pPr>
      <w:r w:rsidRPr="008C2FA5">
        <w:rPr>
          <w:rFonts w:ascii="Arial" w:hAnsi="Arial" w:cs="Arial"/>
          <w:i/>
          <w:iCs/>
        </w:rPr>
        <w:t>τ</w:t>
      </w:r>
      <w:r w:rsidRPr="008C2FA5">
        <w:rPr>
          <w:rFonts w:ascii="Arial" w:hAnsi="Arial" w:cs="Arial"/>
        </w:rPr>
        <w:t xml:space="preserve"> = </w:t>
      </w:r>
      <m:oMath>
        <m:nary>
          <m:naryPr>
            <m:limLoc m:val="undOvr"/>
            <m:subHide m:val="1"/>
            <m:supHide m:val="1"/>
            <m:ctrlPr>
              <w:rPr>
                <w:rFonts w:ascii="Cambria Math" w:hAnsi="Cambria Math" w:cs="Arial"/>
                <w:i/>
              </w:rPr>
            </m:ctrlPr>
          </m:naryPr>
          <m:sub/>
          <m:sup/>
          <m:e>
            <m:r>
              <w:rPr>
                <w:rFonts w:ascii="Cambria Math" w:hAnsi="Cambria Math" w:cs="Arial"/>
              </w:rPr>
              <m:t>p</m:t>
            </m:r>
          </m:e>
        </m:nary>
        <m:rad>
          <m:radPr>
            <m:degHide m:val="1"/>
            <m:ctrlPr>
              <w:rPr>
                <w:rFonts w:ascii="Cambria Math" w:eastAsiaTheme="minorEastAsia" w:hAnsi="Cambria Math" w:cs="Arial"/>
                <w:i/>
              </w:rPr>
            </m:ctrlPr>
          </m:radPr>
          <m:deg/>
          <m:e>
            <m:r>
              <w:rPr>
                <w:rFonts w:ascii="Cambria Math" w:eastAsiaTheme="minorEastAsia" w:hAnsi="Cambria Math" w:cs="Arial"/>
              </w:rPr>
              <m:t xml:space="preserve"> </m:t>
            </m:r>
          </m:e>
        </m:rad>
      </m:oMath>
      <w:r w:rsidRPr="008C2FA5">
        <w:rPr>
          <w:rFonts w:ascii="Arial" w:eastAsiaTheme="minorEastAsia" w:hAnsi="Arial" w:cs="Arial"/>
        </w:rPr>
        <w:t>(</w:t>
      </w:r>
      <w:r w:rsidRPr="008C2FA5">
        <w:rPr>
          <w:rFonts w:ascii="Arial" w:eastAsiaTheme="minorEastAsia" w:hAnsi="Arial" w:cs="Arial"/>
          <w:i/>
          <w:iCs/>
        </w:rPr>
        <w:t>c</w:t>
      </w:r>
      <w:r w:rsidRPr="008C2FA5">
        <w:rPr>
          <w:rFonts w:ascii="Arial" w:eastAsiaTheme="minorEastAsia" w:hAnsi="Arial" w:cs="Arial"/>
          <w:vertAlign w:val="superscript"/>
        </w:rPr>
        <w:t>2</w:t>
      </w:r>
      <w:r w:rsidRPr="008C2FA5">
        <w:rPr>
          <w:rFonts w:ascii="Arial" w:eastAsiaTheme="minorEastAsia" w:hAnsi="Arial" w:cs="Arial"/>
          <w:i/>
          <w:iCs/>
        </w:rPr>
        <w:t>dt</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dx</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dy</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dz</w:t>
      </w:r>
      <w:r w:rsidRPr="008C2FA5">
        <w:rPr>
          <w:rFonts w:ascii="Arial" w:eastAsiaTheme="minorEastAsia" w:hAnsi="Arial" w:cs="Arial"/>
          <w:vertAlign w:val="superscript"/>
        </w:rPr>
        <w:t>2</w:t>
      </w:r>
      <w:r w:rsidRPr="008C2FA5">
        <w:rPr>
          <w:rFonts w:ascii="Arial" w:eastAsiaTheme="minorEastAsia" w:hAnsi="Arial" w:cs="Arial"/>
        </w:rPr>
        <w:t>)/</w:t>
      </w:r>
      <w:r w:rsidRPr="008C2FA5">
        <w:rPr>
          <w:rFonts w:ascii="Arial" w:eastAsiaTheme="minorEastAsia" w:hAnsi="Arial" w:cs="Arial"/>
          <w:i/>
          <w:iCs/>
        </w:rPr>
        <w:t>c</w:t>
      </w:r>
      <w:r w:rsidRPr="008C2FA5">
        <w:rPr>
          <w:rFonts w:ascii="Arial" w:hAnsi="Arial" w:cs="Arial"/>
        </w:rPr>
        <w:t xml:space="preserve"> Where </w:t>
      </w:r>
      <w:r w:rsidRPr="008C2FA5">
        <w:rPr>
          <w:rFonts w:ascii="Arial" w:hAnsi="Arial" w:cs="Arial"/>
          <w:i/>
          <w:iCs/>
        </w:rPr>
        <w:t xml:space="preserve">τ </w:t>
      </w:r>
      <w:r w:rsidRPr="008C2FA5">
        <w:rPr>
          <w:rFonts w:ascii="Arial" w:hAnsi="Arial" w:cs="Arial"/>
        </w:rPr>
        <w:t>= proper time (Arthur, 2010, p</w:t>
      </w:r>
      <w:r w:rsidR="004D5D0A" w:rsidRPr="008C2FA5">
        <w:rPr>
          <w:rFonts w:ascii="Arial" w:hAnsi="Arial" w:cs="Arial"/>
        </w:rPr>
        <w:t xml:space="preserve">. </w:t>
      </w:r>
      <w:r w:rsidRPr="008C2FA5">
        <w:rPr>
          <w:rFonts w:ascii="Arial" w:hAnsi="Arial" w:cs="Arial"/>
        </w:rPr>
        <w:t>160)</w:t>
      </w:r>
    </w:p>
    <w:p w14:paraId="7A1A47F0" w14:textId="77777777"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Proper time is invariant and independent of coordinates. </w:t>
      </w:r>
    </w:p>
    <w:p w14:paraId="5D46BE31" w14:textId="77777777"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Proper time is represented in general relativity by:</w:t>
      </w:r>
    </w:p>
    <w:p w14:paraId="7DFB4F50" w14:textId="77777777" w:rsidR="009F19F0" w:rsidRPr="008C2FA5" w:rsidRDefault="009F19F0" w:rsidP="008C2FA5">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hAnsi="Arial" w:cs="Arial"/>
          <w:i/>
          <w:iCs/>
        </w:rPr>
        <w:t>τ</w:t>
      </w:r>
      <w:r w:rsidRPr="008C2FA5">
        <w:rPr>
          <w:rFonts w:ascii="Arial" w:hAnsi="Arial" w:cs="Arial"/>
        </w:rPr>
        <w:t xml:space="preserve"> = </w:t>
      </w:r>
      <m:oMath>
        <m:nary>
          <m:naryPr>
            <m:limLoc m:val="undOvr"/>
            <m:subHide m:val="1"/>
            <m:supHide m:val="1"/>
            <m:ctrlPr>
              <w:rPr>
                <w:rFonts w:ascii="Cambria Math" w:hAnsi="Cambria Math" w:cs="Arial"/>
                <w:i/>
              </w:rPr>
            </m:ctrlPr>
          </m:naryPr>
          <m:sub/>
          <m:sup/>
          <m:e>
            <m:r>
              <w:rPr>
                <w:rFonts w:ascii="Cambria Math" w:hAnsi="Cambria Math" w:cs="Arial"/>
              </w:rPr>
              <m:t>p</m:t>
            </m:r>
          </m:e>
        </m:nary>
      </m:oMath>
      <w:r w:rsidRPr="008C2FA5">
        <w:rPr>
          <w:rFonts w:ascii="Arial" w:hAnsi="Arial" w:cs="Arial"/>
        </w:rPr>
        <w:t>(-</w:t>
      </w:r>
      <w:r w:rsidRPr="008C2FA5">
        <w:rPr>
          <w:rFonts w:ascii="Arial" w:hAnsi="Arial" w:cs="Arial"/>
          <w:i/>
          <w:iCs/>
        </w:rPr>
        <w:t>g</w:t>
      </w:r>
      <w:r w:rsidRPr="008C2FA5">
        <w:rPr>
          <w:rFonts w:ascii="Arial" w:hAnsi="Arial" w:cs="Arial"/>
          <w:vertAlign w:val="subscript"/>
        </w:rPr>
        <w:t>αβ</w:t>
      </w:r>
      <w:r w:rsidRPr="008C2FA5">
        <w:rPr>
          <w:rFonts w:ascii="Arial" w:hAnsi="Arial" w:cs="Arial"/>
          <w:i/>
          <w:iCs/>
        </w:rPr>
        <w:t>d</w:t>
      </w:r>
      <w:r w:rsidRPr="008C2FA5">
        <w:rPr>
          <w:rFonts w:ascii="Arial" w:hAnsi="Arial" w:cs="Arial"/>
        </w:rPr>
        <w:t>x</w:t>
      </w:r>
      <w:r w:rsidRPr="008C2FA5">
        <w:rPr>
          <w:rFonts w:ascii="Arial" w:hAnsi="Arial" w:cs="Arial"/>
          <w:vertAlign w:val="superscript"/>
        </w:rPr>
        <w:t>α</w:t>
      </w:r>
      <w:r w:rsidRPr="008C2FA5">
        <w:rPr>
          <w:rFonts w:ascii="Arial" w:hAnsi="Arial" w:cs="Arial"/>
          <w:i/>
          <w:iCs/>
        </w:rPr>
        <w:t>d</w:t>
      </w:r>
      <w:r w:rsidRPr="008C2FA5">
        <w:rPr>
          <w:rFonts w:ascii="Arial" w:hAnsi="Arial" w:cs="Arial"/>
        </w:rPr>
        <w:t>x</w:t>
      </w:r>
      <w:r w:rsidRPr="008C2FA5">
        <w:rPr>
          <w:rFonts w:ascii="Arial" w:hAnsi="Arial" w:cs="Arial"/>
          <w:vertAlign w:val="superscript"/>
        </w:rPr>
        <w:t>β</w:t>
      </w:r>
      <w:r w:rsidRPr="008C2FA5">
        <w:rPr>
          <w:rFonts w:ascii="Arial" w:hAnsi="Arial" w:cs="Arial"/>
        </w:rPr>
        <w:t>)</w:t>
      </w:r>
      <w:r w:rsidRPr="008C2FA5">
        <w:rPr>
          <w:rFonts w:ascii="Arial" w:hAnsi="Arial" w:cs="Arial"/>
          <w:vertAlign w:val="superscript"/>
        </w:rPr>
        <w:t>1/</w:t>
      </w:r>
      <w:proofErr w:type="gramStart"/>
      <w:r w:rsidRPr="008C2FA5">
        <w:rPr>
          <w:rFonts w:ascii="Arial" w:hAnsi="Arial" w:cs="Arial"/>
          <w:vertAlign w:val="superscript"/>
        </w:rPr>
        <w:t xml:space="preserve">2  </w:t>
      </w:r>
      <w:r w:rsidRPr="008C2FA5">
        <w:rPr>
          <w:rFonts w:ascii="Arial" w:eastAsiaTheme="minorEastAsia" w:hAnsi="Arial" w:cs="Arial"/>
          <w:color w:val="000000" w:themeColor="text1"/>
          <w:kern w:val="24"/>
        </w:rPr>
        <w:t>(</w:t>
      </w:r>
      <w:proofErr w:type="gramEnd"/>
      <w:r w:rsidRPr="008C2FA5">
        <w:rPr>
          <w:rFonts w:ascii="Arial" w:eastAsiaTheme="minorEastAsia" w:hAnsi="Arial" w:cs="Arial"/>
          <w:color w:val="000000" w:themeColor="text1"/>
          <w:kern w:val="24"/>
        </w:rPr>
        <w:t>Misner et al., 1973, p. 393)</w:t>
      </w:r>
    </w:p>
    <w:p w14:paraId="2D1EB762" w14:textId="77777777"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Due, in part, to the strong equivalence principle, proper time is also invariant in general relativity. </w:t>
      </w:r>
    </w:p>
    <w:p w14:paraId="262EE1A8" w14:textId="634F3C2B" w:rsidR="002A7900" w:rsidRDefault="00086582" w:rsidP="004B6496">
      <w:pPr>
        <w:pStyle w:val="NormalWeb"/>
        <w:spacing w:before="134" w:beforeAutospacing="0" w:after="0" w:afterAutospacing="0" w:line="480" w:lineRule="auto"/>
        <w:ind w:firstLine="72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Local </w:t>
      </w:r>
      <w:proofErr w:type="spellStart"/>
      <w:r>
        <w:rPr>
          <w:rFonts w:ascii="Arial" w:eastAsiaTheme="minorEastAsia" w:hAnsi="Arial" w:cs="Arial"/>
          <w:color w:val="000000" w:themeColor="text1"/>
          <w:kern w:val="24"/>
        </w:rPr>
        <w:t>Nows</w:t>
      </w:r>
      <w:proofErr w:type="spellEnd"/>
      <w:r>
        <w:rPr>
          <w:rFonts w:ascii="Arial" w:eastAsiaTheme="minorEastAsia" w:hAnsi="Arial" w:cs="Arial"/>
          <w:color w:val="000000" w:themeColor="text1"/>
          <w:kern w:val="24"/>
        </w:rPr>
        <w:t xml:space="preserve"> are based on the temporal persistence of consciousness, the specious present. </w:t>
      </w:r>
      <w:proofErr w:type="spellStart"/>
      <w:r w:rsidR="009F19F0" w:rsidRPr="008C2FA5">
        <w:rPr>
          <w:rFonts w:ascii="Arial" w:eastAsiaTheme="minorEastAsia" w:hAnsi="Arial" w:cs="Arial"/>
          <w:color w:val="000000" w:themeColor="text1"/>
          <w:kern w:val="24"/>
        </w:rPr>
        <w:t>Savitt</w:t>
      </w:r>
      <w:proofErr w:type="spellEnd"/>
      <w:r w:rsidR="009F19F0" w:rsidRPr="008C2FA5">
        <w:rPr>
          <w:rFonts w:ascii="Arial" w:eastAsiaTheme="minorEastAsia" w:hAnsi="Arial" w:cs="Arial"/>
          <w:color w:val="000000" w:themeColor="text1"/>
          <w:kern w:val="24"/>
        </w:rPr>
        <w:t xml:space="preserve"> (2009) developed the idea of an extended and briefly persistent (1 second) </w:t>
      </w:r>
      <w:r w:rsidR="00EA0681">
        <w:rPr>
          <w:rFonts w:ascii="Arial" w:eastAsiaTheme="minorEastAsia" w:hAnsi="Arial" w:cs="Arial"/>
          <w:color w:val="000000" w:themeColor="text1"/>
          <w:kern w:val="24"/>
        </w:rPr>
        <w:t xml:space="preserve">specious </w:t>
      </w:r>
      <w:r w:rsidR="009F19F0" w:rsidRPr="008C2FA5">
        <w:rPr>
          <w:rFonts w:ascii="Arial" w:eastAsiaTheme="minorEastAsia" w:hAnsi="Arial" w:cs="Arial"/>
          <w:color w:val="000000" w:themeColor="text1"/>
          <w:kern w:val="24"/>
        </w:rPr>
        <w:t>present</w:t>
      </w:r>
      <w:r w:rsidR="00EA0681">
        <w:rPr>
          <w:rFonts w:ascii="Arial" w:eastAsiaTheme="minorEastAsia" w:hAnsi="Arial" w:cs="Arial"/>
          <w:color w:val="000000" w:themeColor="text1"/>
          <w:kern w:val="24"/>
        </w:rPr>
        <w:t xml:space="preserve"> bas</w:t>
      </w:r>
      <w:r w:rsidR="004B6496">
        <w:rPr>
          <w:rFonts w:ascii="Arial" w:eastAsiaTheme="minorEastAsia" w:hAnsi="Arial" w:cs="Arial"/>
          <w:color w:val="000000" w:themeColor="text1"/>
          <w:kern w:val="24"/>
        </w:rPr>
        <w:t>ed</w:t>
      </w:r>
      <w:r w:rsidR="00EA0681">
        <w:rPr>
          <w:rFonts w:ascii="Arial" w:eastAsiaTheme="minorEastAsia" w:hAnsi="Arial" w:cs="Arial"/>
          <w:color w:val="000000" w:themeColor="text1"/>
          <w:kern w:val="24"/>
        </w:rPr>
        <w:t xml:space="preserve"> </w:t>
      </w:r>
      <w:r w:rsidR="004B6496">
        <w:rPr>
          <w:rFonts w:ascii="Arial" w:eastAsiaTheme="minorEastAsia" w:hAnsi="Arial" w:cs="Arial"/>
          <w:color w:val="000000" w:themeColor="text1"/>
          <w:kern w:val="24"/>
        </w:rPr>
        <w:t xml:space="preserve">on a </w:t>
      </w:r>
      <w:r w:rsidR="00EA0681">
        <w:rPr>
          <w:rFonts w:ascii="Arial" w:eastAsiaTheme="minorEastAsia" w:hAnsi="Arial" w:cs="Arial"/>
          <w:color w:val="000000" w:themeColor="text1"/>
          <w:kern w:val="24"/>
        </w:rPr>
        <w:t>discussion he had with an unnamed psychologi</w:t>
      </w:r>
      <w:r w:rsidR="004B6496">
        <w:rPr>
          <w:rFonts w:ascii="Arial" w:eastAsiaTheme="minorEastAsia" w:hAnsi="Arial" w:cs="Arial"/>
          <w:color w:val="000000" w:themeColor="text1"/>
          <w:kern w:val="24"/>
        </w:rPr>
        <w:t>st</w:t>
      </w:r>
      <w:r w:rsidR="0071169B">
        <w:rPr>
          <w:rFonts w:ascii="Arial" w:eastAsiaTheme="minorEastAsia" w:hAnsi="Arial" w:cs="Arial"/>
          <w:color w:val="000000" w:themeColor="text1"/>
          <w:kern w:val="24"/>
        </w:rPr>
        <w:t xml:space="preserve">. </w:t>
      </w:r>
      <w:r w:rsidR="009F19F0" w:rsidRPr="008C2FA5">
        <w:rPr>
          <w:rFonts w:ascii="Arial" w:eastAsiaTheme="minorEastAsia" w:hAnsi="Arial" w:cs="Arial"/>
          <w:color w:val="000000" w:themeColor="text1"/>
          <w:kern w:val="24"/>
        </w:rPr>
        <w:t xml:space="preserve">Arthur (2006) used the </w:t>
      </w:r>
      <w:r w:rsidR="0071169B">
        <w:rPr>
          <w:rFonts w:ascii="Arial" w:eastAsiaTheme="minorEastAsia" w:hAnsi="Arial" w:cs="Arial"/>
          <w:color w:val="000000" w:themeColor="text1"/>
          <w:kern w:val="24"/>
        </w:rPr>
        <w:t>duration</w:t>
      </w:r>
      <w:r w:rsidR="009F19F0" w:rsidRPr="008C2FA5">
        <w:rPr>
          <w:rFonts w:ascii="Arial" w:eastAsiaTheme="minorEastAsia" w:hAnsi="Arial" w:cs="Arial"/>
          <w:color w:val="000000" w:themeColor="text1"/>
          <w:kern w:val="24"/>
        </w:rPr>
        <w:t xml:space="preserve"> of 1/50</w:t>
      </w:r>
      <w:r w:rsidR="009F19F0" w:rsidRPr="008C2FA5">
        <w:rPr>
          <w:rFonts w:ascii="Arial" w:eastAsiaTheme="minorEastAsia" w:hAnsi="Arial" w:cs="Arial"/>
          <w:color w:val="000000" w:themeColor="text1"/>
          <w:kern w:val="24"/>
          <w:vertAlign w:val="superscript"/>
        </w:rPr>
        <w:t>th</w:t>
      </w:r>
      <w:r w:rsidR="009F19F0" w:rsidRPr="008C2FA5">
        <w:rPr>
          <w:rFonts w:ascii="Arial" w:eastAsiaTheme="minorEastAsia" w:hAnsi="Arial" w:cs="Arial"/>
          <w:color w:val="000000" w:themeColor="text1"/>
          <w:kern w:val="24"/>
        </w:rPr>
        <w:t xml:space="preserve"> of a second based on movies projecting at 25 frames per second. In other words, he base</w:t>
      </w:r>
      <w:r w:rsidR="004B6496">
        <w:rPr>
          <w:rFonts w:ascii="Arial" w:eastAsiaTheme="minorEastAsia" w:hAnsi="Arial" w:cs="Arial"/>
          <w:color w:val="000000" w:themeColor="text1"/>
          <w:kern w:val="24"/>
        </w:rPr>
        <w:t>d</w:t>
      </w:r>
      <w:r w:rsidR="009F19F0" w:rsidRPr="008C2FA5">
        <w:rPr>
          <w:rFonts w:ascii="Arial" w:eastAsiaTheme="minorEastAsia" w:hAnsi="Arial" w:cs="Arial"/>
          <w:color w:val="000000" w:themeColor="text1"/>
          <w:kern w:val="24"/>
        </w:rPr>
        <w:t xml:space="preserve"> his choice for temporal interval on the temporal discrimination limits of the visual system – flicker fusion frequency. Limits to </w:t>
      </w:r>
      <w:r w:rsidR="00DB447C" w:rsidRPr="008C2FA5">
        <w:rPr>
          <w:rFonts w:ascii="Arial" w:eastAsiaTheme="minorEastAsia" w:hAnsi="Arial" w:cs="Arial"/>
          <w:color w:val="000000" w:themeColor="text1"/>
          <w:kern w:val="24"/>
        </w:rPr>
        <w:t xml:space="preserve">visual </w:t>
      </w:r>
      <w:r w:rsidR="009F19F0" w:rsidRPr="008C2FA5">
        <w:rPr>
          <w:rFonts w:ascii="Arial" w:eastAsiaTheme="minorEastAsia" w:hAnsi="Arial" w:cs="Arial"/>
          <w:color w:val="000000" w:themeColor="text1"/>
          <w:kern w:val="24"/>
          <w:u w:val="single"/>
        </w:rPr>
        <w:t>perception</w:t>
      </w:r>
      <w:r w:rsidR="00DB447C" w:rsidRPr="008C2FA5">
        <w:rPr>
          <w:rFonts w:ascii="Arial" w:eastAsiaTheme="minorEastAsia" w:hAnsi="Arial" w:cs="Arial"/>
          <w:color w:val="000000" w:themeColor="text1"/>
          <w:kern w:val="24"/>
        </w:rPr>
        <w:t xml:space="preserve"> of external stimuli</w:t>
      </w:r>
      <w:r w:rsidR="009F19F0" w:rsidRPr="008C2FA5">
        <w:rPr>
          <w:rFonts w:ascii="Arial" w:eastAsiaTheme="minorEastAsia" w:hAnsi="Arial" w:cs="Arial"/>
          <w:color w:val="000000" w:themeColor="text1"/>
          <w:kern w:val="24"/>
        </w:rPr>
        <w:t xml:space="preserve">, however, are not directly relevant </w:t>
      </w:r>
      <w:r w:rsidR="000521C1">
        <w:rPr>
          <w:rFonts w:ascii="Arial" w:eastAsiaTheme="minorEastAsia" w:hAnsi="Arial" w:cs="Arial"/>
          <w:color w:val="000000" w:themeColor="text1"/>
          <w:kern w:val="24"/>
        </w:rPr>
        <w:t xml:space="preserve">to </w:t>
      </w:r>
      <w:r w:rsidR="009F19F0" w:rsidRPr="008C2FA5">
        <w:rPr>
          <w:rFonts w:ascii="Arial" w:eastAsiaTheme="minorEastAsia" w:hAnsi="Arial" w:cs="Arial"/>
          <w:color w:val="000000" w:themeColor="text1"/>
          <w:kern w:val="24"/>
        </w:rPr>
        <w:t xml:space="preserve">the conscious experience of now. </w:t>
      </w:r>
      <w:r w:rsidR="002A7900">
        <w:rPr>
          <w:rFonts w:ascii="Arial" w:eastAsiaTheme="minorEastAsia" w:hAnsi="Arial" w:cs="Arial"/>
          <w:color w:val="000000" w:themeColor="text1"/>
          <w:kern w:val="24"/>
        </w:rPr>
        <w:t xml:space="preserve">This is because perception partly depends on receptor cells such as rods and cones in the retina which take time to reset after being stimulated and thereby contribute to how long it takes for the sensory system to reset and be prepared to respond to a new stimulus, not how long a stimulus persists in consciousness. </w:t>
      </w:r>
      <w:proofErr w:type="spellStart"/>
      <w:r w:rsidR="00CB0307">
        <w:rPr>
          <w:rFonts w:ascii="Arial" w:eastAsiaTheme="minorEastAsia" w:hAnsi="Arial" w:cs="Arial"/>
          <w:color w:val="000000" w:themeColor="text1"/>
          <w:kern w:val="24"/>
        </w:rPr>
        <w:t>Savitt’s</w:t>
      </w:r>
      <w:proofErr w:type="spellEnd"/>
      <w:r w:rsidR="00CB0307">
        <w:rPr>
          <w:rFonts w:ascii="Arial" w:eastAsiaTheme="minorEastAsia" w:hAnsi="Arial" w:cs="Arial"/>
          <w:color w:val="000000" w:themeColor="text1"/>
          <w:kern w:val="24"/>
        </w:rPr>
        <w:t xml:space="preserve"> estimate of the duration of the specious present is based on a suggestion of an anonymous colleague, not on specific psychological research results. A more accurate estimate should be based on specific empirical studies. </w:t>
      </w:r>
    </w:p>
    <w:p w14:paraId="48D58435" w14:textId="265EA431" w:rsidR="00DD4510" w:rsidRPr="008C2FA5" w:rsidRDefault="009F19F0" w:rsidP="004B6496">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Given the durations of sensory memory reported above</w:t>
      </w:r>
      <w:r w:rsidR="004B6496">
        <w:rPr>
          <w:rFonts w:ascii="Arial" w:eastAsiaTheme="minorEastAsia" w:hAnsi="Arial" w:cs="Arial"/>
          <w:color w:val="000000" w:themeColor="text1"/>
          <w:kern w:val="24"/>
        </w:rPr>
        <w:t xml:space="preserve"> in Section 4.1</w:t>
      </w:r>
      <w:r w:rsidR="00936613">
        <w:rPr>
          <w:rFonts w:ascii="Arial" w:eastAsiaTheme="minorEastAsia" w:hAnsi="Arial" w:cs="Arial"/>
          <w:color w:val="000000" w:themeColor="text1"/>
          <w:kern w:val="24"/>
        </w:rPr>
        <w:t xml:space="preserve"> of this paper</w:t>
      </w:r>
      <w:r w:rsidRPr="008C2FA5">
        <w:rPr>
          <w:rFonts w:ascii="Arial" w:eastAsiaTheme="minorEastAsia" w:hAnsi="Arial" w:cs="Arial"/>
          <w:color w:val="000000" w:themeColor="text1"/>
          <w:kern w:val="24"/>
        </w:rPr>
        <w:t xml:space="preserve">, the temporal duration for the specious present should probably be 250 milliseconds to 4 seconds. </w:t>
      </w:r>
      <w:r w:rsidR="00CB0307">
        <w:rPr>
          <w:rFonts w:ascii="Arial" w:eastAsiaTheme="minorEastAsia" w:hAnsi="Arial" w:cs="Arial"/>
          <w:color w:val="000000" w:themeColor="text1"/>
          <w:kern w:val="24"/>
        </w:rPr>
        <w:t xml:space="preserve">The local Now can then be derived from this estimate </w:t>
      </w:r>
      <w:r w:rsidR="000E3319">
        <w:rPr>
          <w:rFonts w:ascii="Arial" w:eastAsiaTheme="minorEastAsia" w:hAnsi="Arial" w:cs="Arial"/>
          <w:color w:val="000000" w:themeColor="text1"/>
          <w:kern w:val="24"/>
        </w:rPr>
        <w:t xml:space="preserve">using John Winnie’s (1977) description of the </w:t>
      </w:r>
      <w:proofErr w:type="spellStart"/>
      <w:r w:rsidR="000E3319">
        <w:rPr>
          <w:rFonts w:ascii="Arial" w:eastAsiaTheme="minorEastAsia" w:hAnsi="Arial" w:cs="Arial"/>
          <w:color w:val="000000" w:themeColor="text1"/>
          <w:kern w:val="24"/>
        </w:rPr>
        <w:t>Alexandroff</w:t>
      </w:r>
      <w:proofErr w:type="spellEnd"/>
      <w:r w:rsidR="000E3319">
        <w:rPr>
          <w:rFonts w:ascii="Arial" w:eastAsiaTheme="minorEastAsia" w:hAnsi="Arial" w:cs="Arial"/>
          <w:color w:val="000000" w:themeColor="text1"/>
          <w:kern w:val="24"/>
        </w:rPr>
        <w:t xml:space="preserve"> interval. </w:t>
      </w:r>
      <w:r w:rsidRPr="008C2FA5">
        <w:rPr>
          <w:rFonts w:ascii="Arial" w:eastAsiaTheme="minorEastAsia" w:hAnsi="Arial" w:cs="Arial"/>
          <w:color w:val="000000" w:themeColor="text1"/>
          <w:kern w:val="24"/>
        </w:rPr>
        <w:t xml:space="preserve">The </w:t>
      </w:r>
      <w:proofErr w:type="spellStart"/>
      <w:r w:rsidRPr="008C2FA5">
        <w:rPr>
          <w:rFonts w:ascii="Arial" w:eastAsiaTheme="minorEastAsia" w:hAnsi="Arial" w:cs="Arial"/>
          <w:color w:val="000000" w:themeColor="text1"/>
          <w:kern w:val="24"/>
        </w:rPr>
        <w:t>Alexandroff</w:t>
      </w:r>
      <w:proofErr w:type="spellEnd"/>
      <w:r w:rsidRPr="008C2FA5">
        <w:rPr>
          <w:rFonts w:ascii="Arial" w:eastAsiaTheme="minorEastAsia" w:hAnsi="Arial" w:cs="Arial"/>
          <w:color w:val="000000" w:themeColor="text1"/>
          <w:kern w:val="24"/>
        </w:rPr>
        <w:t xml:space="preserve"> interval for two events e</w:t>
      </w:r>
      <w:r w:rsidRPr="008C2FA5">
        <w:rPr>
          <w:rFonts w:ascii="Arial" w:eastAsiaTheme="minorEastAsia" w:hAnsi="Arial" w:cs="Arial"/>
          <w:color w:val="000000" w:themeColor="text1"/>
          <w:kern w:val="24"/>
          <w:position w:val="-14"/>
          <w:vertAlign w:val="subscript"/>
        </w:rPr>
        <w:t>1</w:t>
      </w:r>
      <w:r w:rsidRPr="008C2FA5">
        <w:rPr>
          <w:rFonts w:ascii="Arial" w:eastAsiaTheme="minorEastAsia" w:hAnsi="Arial" w:cs="Arial"/>
          <w:color w:val="000000" w:themeColor="text1"/>
          <w:kern w:val="24"/>
        </w:rPr>
        <w:t xml:space="preserve"> and e</w:t>
      </w:r>
      <w:r w:rsidRPr="008C2FA5">
        <w:rPr>
          <w:rFonts w:ascii="Arial" w:eastAsiaTheme="minorEastAsia" w:hAnsi="Arial" w:cs="Arial"/>
          <w:color w:val="000000" w:themeColor="text1"/>
          <w:kern w:val="24"/>
          <w:position w:val="-14"/>
          <w:vertAlign w:val="subscript"/>
        </w:rPr>
        <w:t>2</w:t>
      </w:r>
      <w:r w:rsidRPr="008C2FA5">
        <w:rPr>
          <w:rFonts w:ascii="Arial" w:eastAsiaTheme="minorEastAsia" w:hAnsi="Arial" w:cs="Arial"/>
          <w:color w:val="000000" w:themeColor="text1"/>
          <w:kern w:val="24"/>
        </w:rPr>
        <w:t xml:space="preserve"> in space-time (ALEX (e</w:t>
      </w:r>
      <w:r w:rsidRPr="008C2FA5">
        <w:rPr>
          <w:rFonts w:ascii="Arial" w:eastAsiaTheme="minorEastAsia" w:hAnsi="Arial" w:cs="Arial"/>
          <w:color w:val="000000" w:themeColor="text1"/>
          <w:kern w:val="24"/>
          <w:position w:val="-14"/>
          <w:vertAlign w:val="subscript"/>
        </w:rPr>
        <w:t>1</w:t>
      </w:r>
      <w:r w:rsidRPr="008C2FA5">
        <w:rPr>
          <w:rFonts w:ascii="Arial" w:eastAsiaTheme="minorEastAsia" w:hAnsi="Arial" w:cs="Arial"/>
          <w:color w:val="000000" w:themeColor="text1"/>
          <w:kern w:val="24"/>
        </w:rPr>
        <w:t>, e</w:t>
      </w:r>
      <w:r w:rsidRPr="008C2FA5">
        <w:rPr>
          <w:rFonts w:ascii="Arial" w:eastAsiaTheme="minorEastAsia" w:hAnsi="Arial" w:cs="Arial"/>
          <w:color w:val="000000" w:themeColor="text1"/>
          <w:kern w:val="24"/>
          <w:position w:val="-14"/>
          <w:vertAlign w:val="subscript"/>
        </w:rPr>
        <w:t>2</w:t>
      </w:r>
      <w:r w:rsidRPr="008C2FA5">
        <w:rPr>
          <w:rFonts w:ascii="Arial" w:eastAsiaTheme="minorEastAsia" w:hAnsi="Arial" w:cs="Arial"/>
          <w:color w:val="000000" w:themeColor="text1"/>
          <w:kern w:val="24"/>
        </w:rPr>
        <w:t>)) is “the set of all events chronologically between e</w:t>
      </w:r>
      <w:r w:rsidRPr="008C2FA5">
        <w:rPr>
          <w:rFonts w:ascii="Arial" w:eastAsiaTheme="minorEastAsia" w:hAnsi="Arial" w:cs="Arial"/>
          <w:color w:val="000000" w:themeColor="text1"/>
          <w:kern w:val="24"/>
          <w:position w:val="-14"/>
          <w:vertAlign w:val="subscript"/>
        </w:rPr>
        <w:t>1</w:t>
      </w:r>
      <w:r w:rsidRPr="008C2FA5">
        <w:rPr>
          <w:rFonts w:ascii="Arial" w:eastAsiaTheme="minorEastAsia" w:hAnsi="Arial" w:cs="Arial"/>
          <w:color w:val="000000" w:themeColor="text1"/>
          <w:kern w:val="24"/>
        </w:rPr>
        <w:t xml:space="preserve"> and e</w:t>
      </w:r>
      <w:r w:rsidRPr="008C2FA5">
        <w:rPr>
          <w:rFonts w:ascii="Arial" w:eastAsiaTheme="minorEastAsia" w:hAnsi="Arial" w:cs="Arial"/>
          <w:color w:val="000000" w:themeColor="text1"/>
          <w:kern w:val="24"/>
          <w:position w:val="-14"/>
          <w:vertAlign w:val="subscript"/>
        </w:rPr>
        <w:t>2</w:t>
      </w:r>
      <w:r w:rsidRPr="008C2FA5">
        <w:rPr>
          <w:rFonts w:ascii="Arial" w:eastAsiaTheme="minorEastAsia" w:hAnsi="Arial" w:cs="Arial"/>
          <w:color w:val="000000" w:themeColor="text1"/>
          <w:kern w:val="24"/>
        </w:rPr>
        <w:t>” (Winnie, 1977, p. 156). When e</w:t>
      </w:r>
      <w:r w:rsidRPr="008C2FA5">
        <w:rPr>
          <w:rFonts w:ascii="Arial" w:eastAsiaTheme="minorEastAsia" w:hAnsi="Arial" w:cs="Arial"/>
          <w:color w:val="000000" w:themeColor="text1"/>
          <w:kern w:val="24"/>
          <w:position w:val="-14"/>
          <w:vertAlign w:val="subscript"/>
        </w:rPr>
        <w:t>1</w:t>
      </w:r>
      <w:r w:rsidRPr="008C2FA5">
        <w:rPr>
          <w:rFonts w:ascii="Arial" w:eastAsiaTheme="minorEastAsia" w:hAnsi="Arial" w:cs="Arial"/>
          <w:color w:val="000000" w:themeColor="text1"/>
          <w:kern w:val="24"/>
        </w:rPr>
        <w:t xml:space="preserve"> and e</w:t>
      </w:r>
      <w:r w:rsidRPr="008C2FA5">
        <w:rPr>
          <w:rFonts w:ascii="Arial" w:eastAsiaTheme="minorEastAsia" w:hAnsi="Arial" w:cs="Arial"/>
          <w:color w:val="000000" w:themeColor="text1"/>
          <w:kern w:val="24"/>
          <w:position w:val="-14"/>
          <w:vertAlign w:val="subscript"/>
        </w:rPr>
        <w:t>2</w:t>
      </w:r>
      <w:r w:rsidRPr="008C2FA5">
        <w:rPr>
          <w:rFonts w:ascii="Arial" w:eastAsiaTheme="minorEastAsia" w:hAnsi="Arial" w:cs="Arial"/>
          <w:color w:val="000000" w:themeColor="text1"/>
          <w:kern w:val="24"/>
        </w:rPr>
        <w:t xml:space="preserve"> are chronologically connected, then the </w:t>
      </w:r>
      <w:proofErr w:type="spellStart"/>
      <w:r w:rsidRPr="008C2FA5">
        <w:rPr>
          <w:rFonts w:ascii="Arial" w:eastAsiaTheme="minorEastAsia" w:hAnsi="Arial" w:cs="Arial"/>
          <w:color w:val="000000" w:themeColor="text1"/>
          <w:kern w:val="24"/>
        </w:rPr>
        <w:t>Alexandroff</w:t>
      </w:r>
      <w:proofErr w:type="spellEnd"/>
      <w:r w:rsidRPr="008C2FA5">
        <w:rPr>
          <w:rFonts w:ascii="Arial" w:eastAsiaTheme="minorEastAsia" w:hAnsi="Arial" w:cs="Arial"/>
          <w:color w:val="000000" w:themeColor="text1"/>
          <w:kern w:val="24"/>
        </w:rPr>
        <w:t xml:space="preserve"> interval consists of those events in the interior of the intersection of their light cones. </w:t>
      </w:r>
      <w:proofErr w:type="spellStart"/>
      <w:r w:rsidRPr="008C2FA5">
        <w:rPr>
          <w:rFonts w:ascii="Arial" w:eastAsiaTheme="minorEastAsia" w:hAnsi="Arial" w:cs="Arial"/>
          <w:color w:val="000000" w:themeColor="text1"/>
          <w:kern w:val="24"/>
        </w:rPr>
        <w:t>Savitt</w:t>
      </w:r>
      <w:proofErr w:type="spellEnd"/>
      <w:r w:rsidRPr="008C2FA5">
        <w:rPr>
          <w:rFonts w:ascii="Arial" w:eastAsiaTheme="minorEastAsia" w:hAnsi="Arial" w:cs="Arial"/>
          <w:color w:val="000000" w:themeColor="text1"/>
          <w:kern w:val="24"/>
        </w:rPr>
        <w:t xml:space="preserve"> (2009, p. 357) proposed that “ALEX (e</w:t>
      </w:r>
      <w:r w:rsidRPr="008C2FA5">
        <w:rPr>
          <w:rFonts w:ascii="Arial" w:eastAsiaTheme="minorEastAsia" w:hAnsi="Arial" w:cs="Arial"/>
          <w:color w:val="000000" w:themeColor="text1"/>
          <w:kern w:val="24"/>
          <w:position w:val="-14"/>
          <w:vertAlign w:val="subscript"/>
        </w:rPr>
        <w:t>1</w:t>
      </w:r>
      <w:r w:rsidRPr="008C2FA5">
        <w:rPr>
          <w:rFonts w:ascii="Arial" w:eastAsiaTheme="minorEastAsia" w:hAnsi="Arial" w:cs="Arial"/>
          <w:color w:val="000000" w:themeColor="text1"/>
          <w:kern w:val="24"/>
        </w:rPr>
        <w:t>, e</w:t>
      </w:r>
      <w:r w:rsidRPr="008C2FA5">
        <w:rPr>
          <w:rFonts w:ascii="Arial" w:eastAsiaTheme="minorEastAsia" w:hAnsi="Arial" w:cs="Arial"/>
          <w:color w:val="000000" w:themeColor="text1"/>
          <w:kern w:val="24"/>
          <w:position w:val="-14"/>
          <w:vertAlign w:val="subscript"/>
        </w:rPr>
        <w:t>2</w:t>
      </w:r>
      <w:r w:rsidRPr="008C2FA5">
        <w:rPr>
          <w:rFonts w:ascii="Arial" w:eastAsiaTheme="minorEastAsia" w:hAnsi="Arial" w:cs="Arial"/>
          <w:color w:val="000000" w:themeColor="text1"/>
          <w:kern w:val="24"/>
        </w:rPr>
        <w:t>) is the present for the interval from e</w:t>
      </w:r>
      <w:r w:rsidRPr="008C2FA5">
        <w:rPr>
          <w:rFonts w:ascii="Arial" w:eastAsiaTheme="minorEastAsia" w:hAnsi="Arial" w:cs="Arial"/>
          <w:color w:val="000000" w:themeColor="text1"/>
          <w:kern w:val="24"/>
          <w:position w:val="-14"/>
          <w:vertAlign w:val="subscript"/>
        </w:rPr>
        <w:t>1</w:t>
      </w:r>
      <w:r w:rsidRPr="008C2FA5">
        <w:rPr>
          <w:rFonts w:ascii="Arial" w:eastAsiaTheme="minorEastAsia" w:hAnsi="Arial" w:cs="Arial"/>
          <w:color w:val="000000" w:themeColor="text1"/>
          <w:kern w:val="24"/>
        </w:rPr>
        <w:t xml:space="preserve"> to e</w:t>
      </w:r>
      <w:r w:rsidRPr="008C2FA5">
        <w:rPr>
          <w:rFonts w:ascii="Arial" w:eastAsiaTheme="minorEastAsia" w:hAnsi="Arial" w:cs="Arial"/>
          <w:color w:val="000000" w:themeColor="text1"/>
          <w:kern w:val="24"/>
          <w:position w:val="-14"/>
          <w:vertAlign w:val="subscript"/>
        </w:rPr>
        <w:t>2</w:t>
      </w:r>
      <w:r w:rsidRPr="008C2FA5">
        <w:rPr>
          <w:rFonts w:ascii="Arial" w:eastAsiaTheme="minorEastAsia" w:hAnsi="Arial" w:cs="Arial"/>
          <w:color w:val="000000" w:themeColor="text1"/>
          <w:kern w:val="24"/>
        </w:rPr>
        <w:t xml:space="preserve"> along” the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world</w:t>
      </w:r>
      <w:r w:rsidR="00DD4510">
        <w:rPr>
          <w:rFonts w:ascii="Arial" w:eastAsiaTheme="minorEastAsia" w:hAnsi="Arial" w:cs="Arial"/>
          <w:color w:val="000000" w:themeColor="text1"/>
          <w:kern w:val="24"/>
        </w:rPr>
        <w:t>line</w:t>
      </w:r>
      <w:r w:rsidRPr="008C2FA5">
        <w:rPr>
          <w:rFonts w:ascii="Arial" w:eastAsiaTheme="minorEastAsia" w:hAnsi="Arial" w:cs="Arial"/>
          <w:color w:val="000000" w:themeColor="text1"/>
          <w:kern w:val="24"/>
        </w:rPr>
        <w:t xml:space="preserve"> in proper time. </w:t>
      </w:r>
      <w:r w:rsidR="00DD4510">
        <w:rPr>
          <w:rFonts w:ascii="Arial" w:eastAsiaTheme="minorEastAsia" w:hAnsi="Arial" w:cs="Arial"/>
          <w:color w:val="000000" w:themeColor="text1"/>
          <w:kern w:val="24"/>
        </w:rPr>
        <w:t>However, i</w:t>
      </w:r>
      <w:r w:rsidR="00DD4510" w:rsidRPr="008C2FA5">
        <w:rPr>
          <w:rFonts w:ascii="Arial" w:eastAsiaTheme="minorEastAsia" w:hAnsi="Arial" w:cs="Arial"/>
          <w:color w:val="000000" w:themeColor="text1"/>
          <w:kern w:val="24"/>
        </w:rPr>
        <w:t>n mathematical physics, a line is a series of infinitesimal points</w:t>
      </w:r>
      <w:r w:rsidR="00DD4510">
        <w:rPr>
          <w:rFonts w:ascii="Arial" w:eastAsiaTheme="minorEastAsia" w:hAnsi="Arial" w:cs="Arial"/>
          <w:color w:val="000000" w:themeColor="text1"/>
          <w:kern w:val="24"/>
        </w:rPr>
        <w:t xml:space="preserve"> and not representative of a human being</w:t>
      </w:r>
      <w:r w:rsidR="00DD4510" w:rsidRPr="008C2FA5">
        <w:rPr>
          <w:rFonts w:ascii="Arial" w:eastAsiaTheme="minorEastAsia" w:hAnsi="Arial" w:cs="Arial"/>
          <w:color w:val="000000" w:themeColor="text1"/>
          <w:kern w:val="24"/>
        </w:rPr>
        <w:t xml:space="preserve">. </w:t>
      </w:r>
      <w:r w:rsidR="00DD4510">
        <w:rPr>
          <w:rFonts w:ascii="Arial" w:eastAsiaTheme="minorEastAsia" w:hAnsi="Arial" w:cs="Arial"/>
          <w:color w:val="000000" w:themeColor="text1"/>
          <w:kern w:val="24"/>
        </w:rPr>
        <w:t>A</w:t>
      </w:r>
      <w:r w:rsidR="00DD4510" w:rsidRPr="008C2FA5">
        <w:rPr>
          <w:rFonts w:ascii="Arial" w:eastAsiaTheme="minorEastAsia" w:hAnsi="Arial" w:cs="Arial"/>
          <w:color w:val="000000" w:themeColor="text1"/>
          <w:kern w:val="24"/>
        </w:rPr>
        <w:t xml:space="preserve">n experiencing person is a physical system, an embodied set of brain processes, which could perhaps be represented more accurately by a </w:t>
      </w:r>
      <w:proofErr w:type="spellStart"/>
      <w:r w:rsidR="00DD4510" w:rsidRPr="008C2FA5">
        <w:rPr>
          <w:rFonts w:ascii="Arial" w:eastAsiaTheme="minorEastAsia" w:hAnsi="Arial" w:cs="Arial"/>
          <w:color w:val="000000" w:themeColor="text1"/>
          <w:kern w:val="24"/>
        </w:rPr>
        <w:t>timelike</w:t>
      </w:r>
      <w:proofErr w:type="spellEnd"/>
      <w:r w:rsidR="00DD4510" w:rsidRPr="008C2FA5">
        <w:rPr>
          <w:rFonts w:ascii="Arial" w:eastAsiaTheme="minorEastAsia" w:hAnsi="Arial" w:cs="Arial"/>
          <w:color w:val="000000" w:themeColor="text1"/>
          <w:kern w:val="24"/>
        </w:rPr>
        <w:t xml:space="preserve"> </w:t>
      </w:r>
      <w:proofErr w:type="spellStart"/>
      <w:r w:rsidR="00DD4510" w:rsidRPr="008C2FA5">
        <w:rPr>
          <w:rFonts w:ascii="Arial" w:eastAsiaTheme="minorEastAsia" w:hAnsi="Arial" w:cs="Arial"/>
          <w:i/>
          <w:iCs/>
          <w:color w:val="000000" w:themeColor="text1"/>
          <w:kern w:val="24"/>
        </w:rPr>
        <w:t>worldtube</w:t>
      </w:r>
      <w:proofErr w:type="spellEnd"/>
      <w:r w:rsidR="00DD4510" w:rsidRPr="008C2FA5">
        <w:rPr>
          <w:rFonts w:ascii="Arial" w:eastAsiaTheme="minorEastAsia" w:hAnsi="Arial" w:cs="Arial"/>
          <w:color w:val="000000" w:themeColor="text1"/>
          <w:kern w:val="24"/>
        </w:rPr>
        <w:t xml:space="preserve"> in relativistic space-time (Butterfield, 2006; </w:t>
      </w:r>
      <w:proofErr w:type="spellStart"/>
      <w:r w:rsidR="00DD4510" w:rsidRPr="008C2FA5">
        <w:rPr>
          <w:rFonts w:ascii="Arial" w:eastAsiaTheme="minorEastAsia" w:hAnsi="Arial" w:cs="Arial"/>
          <w:color w:val="000000" w:themeColor="text1"/>
          <w:kern w:val="24"/>
        </w:rPr>
        <w:t>Dieks</w:t>
      </w:r>
      <w:proofErr w:type="spellEnd"/>
      <w:r w:rsidR="00DD4510" w:rsidRPr="008C2FA5">
        <w:rPr>
          <w:rFonts w:ascii="Arial" w:eastAsiaTheme="minorEastAsia" w:hAnsi="Arial" w:cs="Arial"/>
          <w:color w:val="000000" w:themeColor="text1"/>
          <w:kern w:val="24"/>
        </w:rPr>
        <w:t xml:space="preserve">, 2006). </w:t>
      </w:r>
    </w:p>
    <w:p w14:paraId="3F6663F9" w14:textId="3D14784B" w:rsidR="009F19F0" w:rsidRPr="008C2FA5" w:rsidRDefault="009F19F0" w:rsidP="0004040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Thus, sense is made of a local present within the context of special relativity. The geometrical shape with two dimensions of space and one of time would correctly be called a “</w:t>
      </w:r>
      <w:proofErr w:type="spellStart"/>
      <w:r w:rsidRPr="008C2FA5">
        <w:rPr>
          <w:rFonts w:ascii="Arial" w:eastAsiaTheme="minorEastAsia" w:hAnsi="Arial" w:cs="Arial"/>
          <w:color w:val="000000" w:themeColor="text1"/>
          <w:kern w:val="24"/>
        </w:rPr>
        <w:t>bicone</w:t>
      </w:r>
      <w:proofErr w:type="spellEnd"/>
      <w:r w:rsidRPr="008C2FA5">
        <w:rPr>
          <w:rFonts w:ascii="Arial" w:eastAsiaTheme="minorEastAsia" w:hAnsi="Arial" w:cs="Arial"/>
          <w:color w:val="000000" w:themeColor="text1"/>
          <w:kern w:val="24"/>
        </w:rPr>
        <w:t xml:space="preserve">” </w:t>
      </w:r>
      <w:r w:rsidR="000F7894" w:rsidRPr="008C2FA5">
        <w:rPr>
          <w:rFonts w:ascii="Arial" w:eastAsiaTheme="minorEastAsia" w:hAnsi="Arial" w:cs="Arial"/>
          <w:color w:val="000000" w:themeColor="text1"/>
          <w:kern w:val="24"/>
        </w:rPr>
        <w:t>(See Figure 2</w:t>
      </w:r>
      <w:r w:rsidR="000E3319">
        <w:rPr>
          <w:rFonts w:ascii="Arial" w:eastAsiaTheme="minorEastAsia" w:hAnsi="Arial" w:cs="Arial"/>
          <w:color w:val="000000" w:themeColor="text1"/>
          <w:kern w:val="24"/>
        </w:rPr>
        <w:t>, pp. 4</w:t>
      </w:r>
      <w:r w:rsidR="00EC45EF">
        <w:rPr>
          <w:rFonts w:ascii="Arial" w:eastAsiaTheme="minorEastAsia" w:hAnsi="Arial" w:cs="Arial"/>
          <w:color w:val="000000" w:themeColor="text1"/>
          <w:kern w:val="24"/>
        </w:rPr>
        <w:t>6</w:t>
      </w:r>
      <w:r w:rsidR="000E3319">
        <w:rPr>
          <w:rFonts w:ascii="Arial" w:eastAsiaTheme="minorEastAsia" w:hAnsi="Arial" w:cs="Arial"/>
          <w:color w:val="000000" w:themeColor="text1"/>
          <w:kern w:val="24"/>
        </w:rPr>
        <w:t>-4</w:t>
      </w:r>
      <w:r w:rsidR="00EC45EF">
        <w:rPr>
          <w:rFonts w:ascii="Arial" w:eastAsiaTheme="minorEastAsia" w:hAnsi="Arial" w:cs="Arial"/>
          <w:color w:val="000000" w:themeColor="text1"/>
          <w:kern w:val="24"/>
        </w:rPr>
        <w:t>7</w:t>
      </w:r>
      <w:r w:rsidR="000F7894" w:rsidRPr="008C2FA5">
        <w:rPr>
          <w:rFonts w:ascii="Arial" w:eastAsiaTheme="minorEastAsia" w:hAnsi="Arial" w:cs="Arial"/>
          <w:color w:val="000000" w:themeColor="text1"/>
          <w:kern w:val="24"/>
        </w:rPr>
        <w:t xml:space="preserve">). </w:t>
      </w:r>
      <w:r w:rsidRPr="008C2FA5">
        <w:rPr>
          <w:rFonts w:ascii="Arial" w:eastAsiaTheme="minorEastAsia" w:hAnsi="Arial" w:cs="Arial"/>
          <w:color w:val="000000" w:themeColor="text1"/>
          <w:kern w:val="24"/>
        </w:rPr>
        <w:t>In three dimensions of space and one of time</w:t>
      </w:r>
      <w:r w:rsidR="00936613">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it would be termed a “</w:t>
      </w:r>
      <w:proofErr w:type="spellStart"/>
      <w:r w:rsidRPr="008C2FA5">
        <w:rPr>
          <w:rFonts w:ascii="Arial" w:eastAsiaTheme="minorEastAsia" w:hAnsi="Arial" w:cs="Arial"/>
          <w:color w:val="000000" w:themeColor="text1"/>
          <w:kern w:val="24"/>
        </w:rPr>
        <w:t>hyperbicone</w:t>
      </w:r>
      <w:proofErr w:type="spellEnd"/>
      <w:r w:rsidRPr="008C2FA5">
        <w:rPr>
          <w:rFonts w:ascii="Arial" w:eastAsiaTheme="minorEastAsia" w:hAnsi="Arial" w:cs="Arial"/>
          <w:color w:val="000000" w:themeColor="text1"/>
          <w:kern w:val="24"/>
        </w:rPr>
        <w:t xml:space="preserve">.” </w:t>
      </w:r>
    </w:p>
    <w:p w14:paraId="56161EAC" w14:textId="5EB5E3F9" w:rsidR="009F19F0" w:rsidRPr="008C2FA5" w:rsidRDefault="009F19F0" w:rsidP="0032061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This analysis can help explain the face validity of Newtonian space-time.  In the </w:t>
      </w:r>
      <w:proofErr w:type="spellStart"/>
      <w:r w:rsidRPr="008C2FA5">
        <w:rPr>
          <w:rFonts w:ascii="Arial" w:eastAsiaTheme="minorEastAsia" w:hAnsi="Arial" w:cs="Arial"/>
          <w:color w:val="000000" w:themeColor="text1"/>
          <w:kern w:val="24"/>
        </w:rPr>
        <w:t>Alexandroff</w:t>
      </w:r>
      <w:proofErr w:type="spellEnd"/>
      <w:r w:rsidRPr="008C2FA5">
        <w:rPr>
          <w:rFonts w:ascii="Arial" w:eastAsiaTheme="minorEastAsia" w:hAnsi="Arial" w:cs="Arial"/>
          <w:color w:val="000000" w:themeColor="text1"/>
          <w:kern w:val="24"/>
        </w:rPr>
        <w:t xml:space="preserve"> interval</w:t>
      </w:r>
      <w:r w:rsidR="0073270F" w:rsidRPr="008C2FA5">
        <w:rPr>
          <w:rFonts w:ascii="Arial" w:eastAsiaTheme="minorEastAsia" w:hAnsi="Arial" w:cs="Arial"/>
          <w:color w:val="000000" w:themeColor="text1"/>
          <w:kern w:val="24"/>
        </w:rPr>
        <w:t xml:space="preserve"> (causal </w:t>
      </w:r>
      <w:proofErr w:type="spellStart"/>
      <w:r w:rsidR="0073270F" w:rsidRPr="008C2FA5">
        <w:rPr>
          <w:rFonts w:ascii="Arial" w:eastAsiaTheme="minorEastAsia" w:hAnsi="Arial" w:cs="Arial"/>
          <w:color w:val="000000" w:themeColor="text1"/>
          <w:kern w:val="24"/>
        </w:rPr>
        <w:t>bicone</w:t>
      </w:r>
      <w:proofErr w:type="spellEnd"/>
      <w:r w:rsidR="0073270F"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the local present of events is quite extensive.  In the “specious present, light travels a spatial distance that bears a very large ratio to the spatial extent of our bodies or of ordinary objects” (Stein, 1991, p.161).  Light travels in one second, in a vacuum, approximately 300,000 km.  Therefore, in the specious present (250 millisecond to 4 seconds duration in proper time), light travels 75.000 to 1,200,000 km. The circumference of the earth is 40,070 km (National Aeronautics and Space Administration, n.d.). Therefore, this distance would contain the events that are locally present in</w:t>
      </w:r>
      <w:r w:rsidR="0073270F" w:rsidRPr="008C2FA5">
        <w:rPr>
          <w:rFonts w:ascii="Arial" w:eastAsiaTheme="minorEastAsia" w:hAnsi="Arial" w:cs="Arial"/>
          <w:color w:val="000000" w:themeColor="text1"/>
          <w:kern w:val="24"/>
        </w:rPr>
        <w:t xml:space="preserve"> a human causal </w:t>
      </w:r>
      <w:proofErr w:type="spellStart"/>
      <w:r w:rsidR="0073270F" w:rsidRPr="008C2FA5">
        <w:rPr>
          <w:rFonts w:ascii="Arial" w:eastAsiaTheme="minorEastAsia" w:hAnsi="Arial" w:cs="Arial"/>
          <w:color w:val="000000" w:themeColor="text1"/>
          <w:kern w:val="24"/>
        </w:rPr>
        <w:t>bicone</w:t>
      </w:r>
      <w:proofErr w:type="spellEnd"/>
      <w:r w:rsidR="0073270F" w:rsidRPr="008C2FA5">
        <w:rPr>
          <w:rFonts w:ascii="Arial" w:eastAsiaTheme="minorEastAsia" w:hAnsi="Arial" w:cs="Arial"/>
          <w:color w:val="000000" w:themeColor="text1"/>
          <w:kern w:val="24"/>
        </w:rPr>
        <w:t xml:space="preserve"> which</w:t>
      </w:r>
      <w:r w:rsidRPr="008C2FA5">
        <w:rPr>
          <w:rFonts w:ascii="Arial" w:eastAsiaTheme="minorEastAsia" w:hAnsi="Arial" w:cs="Arial"/>
          <w:color w:val="000000" w:themeColor="text1"/>
          <w:kern w:val="24"/>
        </w:rPr>
        <w:t xml:space="preserve"> would extend to contain the entire surface of the earth or biosphere, all the everyday activities of human beings.  </w:t>
      </w:r>
    </w:p>
    <w:p w14:paraId="29A396CF" w14:textId="4369527D" w:rsidR="009F19F0" w:rsidRPr="008C2FA5" w:rsidRDefault="009F19F0" w:rsidP="0032061F">
      <w:pPr>
        <w:pStyle w:val="NormalWeb"/>
        <w:spacing w:before="134" w:beforeAutospacing="0" w:after="0" w:afterAutospacing="0" w:line="480" w:lineRule="auto"/>
        <w:ind w:firstLine="720"/>
        <w:rPr>
          <w:rFonts w:ascii="Arial" w:eastAsiaTheme="minorEastAsia" w:hAnsi="Arial" w:cs="Arial"/>
          <w:color w:val="000000" w:themeColor="text1"/>
          <w:kern w:val="24"/>
        </w:rPr>
      </w:pP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color w:val="000000" w:themeColor="text1"/>
          <w:kern w:val="24"/>
        </w:rPr>
        <w:t>worldtubes</w:t>
      </w:r>
      <w:proofErr w:type="spellEnd"/>
      <w:r w:rsidRPr="008C2FA5">
        <w:rPr>
          <w:rFonts w:ascii="Arial" w:eastAsiaTheme="minorEastAsia" w:hAnsi="Arial" w:cs="Arial"/>
          <w:color w:val="000000" w:themeColor="text1"/>
          <w:kern w:val="24"/>
        </w:rPr>
        <w:t xml:space="preserve"> and invariant proper time also exist in general relativity (Arthur, 2008; Schutz, 2009). </w:t>
      </w:r>
      <w:r w:rsidR="000E3319">
        <w:rPr>
          <w:rFonts w:ascii="Arial" w:eastAsiaTheme="minorEastAsia" w:hAnsi="Arial" w:cs="Arial"/>
          <w:color w:val="000000" w:themeColor="text1"/>
          <w:kern w:val="24"/>
        </w:rPr>
        <w:t>Therefore, t</w:t>
      </w:r>
      <w:r w:rsidRPr="008C2FA5">
        <w:rPr>
          <w:rFonts w:ascii="Arial" w:eastAsiaTheme="minorEastAsia" w:hAnsi="Arial" w:cs="Arial"/>
          <w:color w:val="000000" w:themeColor="text1"/>
          <w:kern w:val="24"/>
        </w:rPr>
        <w:t xml:space="preserve">he </w:t>
      </w:r>
      <w:proofErr w:type="spellStart"/>
      <w:r w:rsidRPr="008C2FA5">
        <w:rPr>
          <w:rFonts w:ascii="Arial" w:eastAsiaTheme="minorEastAsia" w:hAnsi="Arial" w:cs="Arial"/>
          <w:color w:val="000000" w:themeColor="text1"/>
          <w:kern w:val="24"/>
        </w:rPr>
        <w:t>Alexandroff</w:t>
      </w:r>
      <w:proofErr w:type="spellEnd"/>
      <w:r w:rsidRPr="008C2FA5">
        <w:rPr>
          <w:rFonts w:ascii="Arial" w:eastAsiaTheme="minorEastAsia" w:hAnsi="Arial" w:cs="Arial"/>
          <w:color w:val="000000" w:themeColor="text1"/>
          <w:kern w:val="24"/>
        </w:rPr>
        <w:t xml:space="preserve"> interval strategy to reconcile the experience of now and </w:t>
      </w:r>
      <w:r w:rsidR="00287E56" w:rsidRPr="008C2FA5">
        <w:rPr>
          <w:rFonts w:ascii="Arial" w:eastAsiaTheme="minorEastAsia" w:hAnsi="Arial" w:cs="Arial"/>
          <w:color w:val="000000" w:themeColor="text1"/>
          <w:kern w:val="24"/>
        </w:rPr>
        <w:t xml:space="preserve">special </w:t>
      </w:r>
      <w:r w:rsidRPr="008C2FA5">
        <w:rPr>
          <w:rFonts w:ascii="Arial" w:eastAsiaTheme="minorEastAsia" w:hAnsi="Arial" w:cs="Arial"/>
          <w:color w:val="000000" w:themeColor="text1"/>
          <w:kern w:val="24"/>
        </w:rPr>
        <w:t>relativity should be applicable to the general theory</w:t>
      </w:r>
      <w:r w:rsidR="00287E56" w:rsidRPr="008C2FA5">
        <w:rPr>
          <w:rFonts w:ascii="Arial" w:eastAsiaTheme="minorEastAsia" w:hAnsi="Arial" w:cs="Arial"/>
          <w:color w:val="000000" w:themeColor="text1"/>
          <w:kern w:val="24"/>
        </w:rPr>
        <w:t xml:space="preserve"> of relativity</w:t>
      </w:r>
      <w:r w:rsidRPr="008C2FA5">
        <w:rPr>
          <w:rFonts w:ascii="Arial" w:eastAsiaTheme="minorEastAsia" w:hAnsi="Arial" w:cs="Arial"/>
          <w:color w:val="000000" w:themeColor="text1"/>
          <w:kern w:val="24"/>
        </w:rPr>
        <w:t>.</w:t>
      </w:r>
    </w:p>
    <w:p w14:paraId="03DD5360" w14:textId="11DC9AC0" w:rsidR="009F19F0" w:rsidRPr="008C2FA5" w:rsidRDefault="00A061DB"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4.5 </w:t>
      </w:r>
      <w:r w:rsidR="009F19F0" w:rsidRPr="008C2FA5">
        <w:rPr>
          <w:rFonts w:ascii="Arial" w:eastAsiaTheme="minorEastAsia" w:hAnsi="Arial" w:cs="Arial"/>
          <w:color w:val="000000" w:themeColor="text1"/>
          <w:kern w:val="24"/>
        </w:rPr>
        <w:t>The Newtonian Limit</w:t>
      </w:r>
    </w:p>
    <w:p w14:paraId="5CD44AFC" w14:textId="6BFFD6B9"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No objects move at the speed of light around us except electromagnetic radiation and tiny particles like cosmic rays. We don’t experience these particles directly.  Due to the large magnitude of the speed of light, relativistic effects such length contraction and time dilation are generally not relevant to or noticeable in our daily lives.  According to special relativity, calculation of the length contraction made for a vehicle 20 meters long going 100 kilometers per hour relative to an outside observer would yield:  Length =20m X .999999999999 ~ 20m. The change in the length of the vehicle going 100 km/</w:t>
      </w:r>
      <w:proofErr w:type="spellStart"/>
      <w:r w:rsidRPr="008C2FA5">
        <w:rPr>
          <w:rFonts w:ascii="Arial" w:eastAsiaTheme="minorEastAsia" w:hAnsi="Arial" w:cs="Arial"/>
          <w:color w:val="000000" w:themeColor="text1"/>
          <w:kern w:val="24"/>
        </w:rPr>
        <w:t>h</w:t>
      </w:r>
      <w:r w:rsidR="00287E56" w:rsidRPr="008C2FA5">
        <w:rPr>
          <w:rFonts w:ascii="Arial" w:eastAsiaTheme="minorEastAsia" w:hAnsi="Arial" w:cs="Arial"/>
          <w:color w:val="000000" w:themeColor="text1"/>
          <w:kern w:val="24"/>
        </w:rPr>
        <w:t>r</w:t>
      </w:r>
      <w:proofErr w:type="spellEnd"/>
      <w:r w:rsidRPr="008C2FA5">
        <w:rPr>
          <w:rFonts w:ascii="Arial" w:eastAsiaTheme="minorEastAsia" w:hAnsi="Arial" w:cs="Arial"/>
          <w:color w:val="000000" w:themeColor="text1"/>
          <w:kern w:val="24"/>
        </w:rPr>
        <w:t xml:space="preserve"> </w:t>
      </w:r>
      <w:r w:rsidR="00287E56" w:rsidRPr="008C2FA5">
        <w:rPr>
          <w:rFonts w:ascii="Arial" w:eastAsiaTheme="minorEastAsia" w:hAnsi="Arial" w:cs="Arial"/>
          <w:color w:val="000000" w:themeColor="text1"/>
          <w:kern w:val="24"/>
        </w:rPr>
        <w:t>would be</w:t>
      </w:r>
      <w:r w:rsidRPr="008C2FA5">
        <w:rPr>
          <w:rFonts w:ascii="Arial" w:eastAsiaTheme="minorEastAsia" w:hAnsi="Arial" w:cs="Arial"/>
          <w:color w:val="000000" w:themeColor="text1"/>
          <w:kern w:val="24"/>
        </w:rPr>
        <w:t xml:space="preserve"> negligible. </w:t>
      </w:r>
    </w:p>
    <w:p w14:paraId="574D9FD4" w14:textId="77777777" w:rsidR="009F19F0" w:rsidRPr="008C2FA5" w:rsidRDefault="009F19F0" w:rsidP="007A5B63">
      <w:pPr>
        <w:pStyle w:val="NormalWeb"/>
        <w:spacing w:before="134" w:beforeAutospacing="0" w:after="0" w:afterAutospacing="0" w:line="480" w:lineRule="auto"/>
        <w:ind w:firstLine="720"/>
        <w:rPr>
          <w:rFonts w:ascii="Arial" w:hAnsi="Arial" w:cs="Arial"/>
        </w:rPr>
      </w:pPr>
      <w:r w:rsidRPr="008C2FA5">
        <w:rPr>
          <w:rFonts w:ascii="Arial" w:hAnsi="Arial" w:cs="Arial"/>
        </w:rPr>
        <w:t>For time dilation, consider the following:</w:t>
      </w:r>
    </w:p>
    <w:p w14:paraId="57F972A3" w14:textId="77777777" w:rsidR="009F19F0" w:rsidRPr="008C2FA5" w:rsidRDefault="009F19F0" w:rsidP="008C2FA5">
      <w:pPr>
        <w:pStyle w:val="NormalWeb"/>
        <w:spacing w:before="134" w:beforeAutospacing="0" w:after="0" w:afterAutospacing="0" w:line="480" w:lineRule="auto"/>
        <w:rPr>
          <w:rFonts w:ascii="Arial" w:hAnsi="Arial" w:cs="Arial"/>
        </w:rPr>
      </w:pPr>
      <w:r w:rsidRPr="008C2FA5">
        <w:rPr>
          <w:rFonts w:ascii="Arial" w:hAnsi="Arial" w:cs="Arial"/>
        </w:rPr>
        <w:t>Frame 1 (truck) is moving relative to Frame 2 (sidewalk) at a velocity v</w:t>
      </w:r>
    </w:p>
    <w:p w14:paraId="17AFC344" w14:textId="77777777" w:rsidR="009F19F0" w:rsidRPr="008C2FA5" w:rsidRDefault="009F19F0" w:rsidP="008C2FA5">
      <w:pPr>
        <w:spacing w:line="480" w:lineRule="auto"/>
        <w:rPr>
          <w:rFonts w:ascii="Arial" w:hAnsi="Arial" w:cs="Arial"/>
          <w:sz w:val="24"/>
          <w:szCs w:val="24"/>
        </w:rPr>
      </w:pPr>
      <w:r w:rsidRPr="008C2FA5">
        <w:rPr>
          <w:rFonts w:ascii="Arial" w:hAnsi="Arial" w:cs="Arial"/>
          <w:sz w:val="24"/>
          <w:szCs w:val="24"/>
        </w:rPr>
        <w:t>Δt</w:t>
      </w:r>
      <w:r w:rsidRPr="008C2FA5">
        <w:rPr>
          <w:rFonts w:ascii="Arial" w:hAnsi="Arial" w:cs="Arial"/>
          <w:sz w:val="24"/>
          <w:szCs w:val="24"/>
          <w:vertAlign w:val="subscript"/>
        </w:rPr>
        <w:t>1</w:t>
      </w:r>
      <w:r w:rsidRPr="008C2FA5">
        <w:rPr>
          <w:rFonts w:ascii="Arial" w:hAnsi="Arial" w:cs="Arial"/>
          <w:sz w:val="24"/>
          <w:szCs w:val="24"/>
        </w:rPr>
        <w:t xml:space="preserve"> is the change in clock time in Frame 1 (truck) measured from Frame 1 (truck)</w:t>
      </w:r>
    </w:p>
    <w:p w14:paraId="4CE2B855" w14:textId="77777777" w:rsidR="009F19F0" w:rsidRPr="008C2FA5" w:rsidRDefault="009F19F0" w:rsidP="008C2FA5">
      <w:pPr>
        <w:spacing w:line="480" w:lineRule="auto"/>
        <w:rPr>
          <w:rFonts w:ascii="Arial" w:hAnsi="Arial" w:cs="Arial"/>
          <w:sz w:val="24"/>
          <w:szCs w:val="24"/>
        </w:rPr>
      </w:pPr>
      <w:r w:rsidRPr="008C2FA5">
        <w:rPr>
          <w:rFonts w:ascii="Arial" w:hAnsi="Arial" w:cs="Arial"/>
          <w:sz w:val="24"/>
          <w:szCs w:val="24"/>
        </w:rPr>
        <w:t>Δt</w:t>
      </w:r>
      <w:r w:rsidRPr="008C2FA5">
        <w:rPr>
          <w:rFonts w:ascii="Arial" w:hAnsi="Arial" w:cs="Arial"/>
          <w:sz w:val="24"/>
          <w:szCs w:val="24"/>
          <w:vertAlign w:val="subscript"/>
        </w:rPr>
        <w:t>2</w:t>
      </w:r>
      <w:r w:rsidRPr="008C2FA5">
        <w:rPr>
          <w:rFonts w:ascii="Arial" w:hAnsi="Arial" w:cs="Arial"/>
          <w:sz w:val="24"/>
          <w:szCs w:val="24"/>
        </w:rPr>
        <w:t xml:space="preserve"> is the change in clock time in Frame 1 (truck) measured from Frame 2 (sidewalk)</w:t>
      </w:r>
    </w:p>
    <w:p w14:paraId="30C66A4C" w14:textId="0576D91D" w:rsidR="009F19F0" w:rsidRPr="008C2FA5" w:rsidRDefault="009F19F0" w:rsidP="008C2FA5">
      <w:pPr>
        <w:spacing w:line="480" w:lineRule="auto"/>
        <w:rPr>
          <w:rFonts w:ascii="Arial" w:hAnsi="Arial" w:cs="Arial"/>
          <w:sz w:val="24"/>
          <w:szCs w:val="24"/>
        </w:rPr>
      </w:pPr>
      <w:r w:rsidRPr="008C2FA5">
        <w:rPr>
          <w:rFonts w:ascii="Arial" w:hAnsi="Arial" w:cs="Arial"/>
          <w:sz w:val="24"/>
          <w:szCs w:val="24"/>
        </w:rPr>
        <w:t xml:space="preserve">The equation for time dilation is (Bohm, </w:t>
      </w:r>
      <w:r w:rsidR="00FE2272" w:rsidRPr="008C2FA5">
        <w:rPr>
          <w:rFonts w:ascii="Arial" w:hAnsi="Arial" w:cs="Arial"/>
          <w:sz w:val="24"/>
          <w:szCs w:val="24"/>
        </w:rPr>
        <w:t>1965/</w:t>
      </w:r>
      <w:r w:rsidRPr="008C2FA5">
        <w:rPr>
          <w:rFonts w:ascii="Arial" w:hAnsi="Arial" w:cs="Arial"/>
          <w:sz w:val="24"/>
          <w:szCs w:val="24"/>
        </w:rPr>
        <w:t>2009; Resnick,1968):</w:t>
      </w:r>
    </w:p>
    <w:p w14:paraId="46E8C225" w14:textId="77777777" w:rsidR="009F19F0" w:rsidRPr="008C2FA5" w:rsidRDefault="009F19F0" w:rsidP="008C2FA5">
      <w:pPr>
        <w:spacing w:line="480" w:lineRule="auto"/>
        <w:rPr>
          <w:rFonts w:ascii="Arial" w:hAnsi="Arial" w:cs="Arial"/>
          <w:sz w:val="24"/>
          <w:szCs w:val="24"/>
        </w:rPr>
      </w:pPr>
      <w:r w:rsidRPr="008C2FA5">
        <w:rPr>
          <w:rFonts w:ascii="Arial" w:hAnsi="Arial" w:cs="Arial"/>
          <w:sz w:val="24"/>
          <w:szCs w:val="24"/>
        </w:rPr>
        <w:t>Δt</w:t>
      </w:r>
      <w:r w:rsidRPr="008C2FA5">
        <w:rPr>
          <w:rFonts w:ascii="Arial" w:hAnsi="Arial" w:cs="Arial"/>
          <w:sz w:val="24"/>
          <w:szCs w:val="24"/>
          <w:vertAlign w:val="subscript"/>
        </w:rPr>
        <w:t>2</w:t>
      </w:r>
      <w:r w:rsidRPr="008C2FA5">
        <w:rPr>
          <w:rFonts w:ascii="Arial" w:hAnsi="Arial" w:cs="Arial"/>
          <w:sz w:val="24"/>
          <w:szCs w:val="24"/>
        </w:rPr>
        <w:t xml:space="preserve"> = (Δt</w:t>
      </w:r>
      <w:r w:rsidRPr="008C2FA5">
        <w:rPr>
          <w:rFonts w:ascii="Arial" w:hAnsi="Arial" w:cs="Arial"/>
          <w:sz w:val="24"/>
          <w:szCs w:val="24"/>
          <w:vertAlign w:val="subscript"/>
        </w:rPr>
        <w:t>1</w:t>
      </w:r>
      <w:r w:rsidRPr="008C2FA5">
        <w:rPr>
          <w:rFonts w:ascii="Arial" w:hAnsi="Arial" w:cs="Arial"/>
          <w:sz w:val="24"/>
          <w:szCs w:val="24"/>
        </w:rPr>
        <w:t>+vΔx/c</w:t>
      </w:r>
      <w:r w:rsidRPr="008C2FA5">
        <w:rPr>
          <w:rFonts w:ascii="Arial" w:hAnsi="Arial" w:cs="Arial"/>
          <w:sz w:val="24"/>
          <w:szCs w:val="24"/>
          <w:vertAlign w:val="superscript"/>
        </w:rPr>
        <w:t>2</w:t>
      </w:r>
      <w:r w:rsidRPr="008C2FA5">
        <w:rPr>
          <w:rFonts w:ascii="Arial" w:hAnsi="Arial" w:cs="Arial"/>
          <w:sz w:val="24"/>
          <w:szCs w:val="24"/>
        </w:rPr>
        <w:t>)/(1-v</w:t>
      </w:r>
      <w:r w:rsidRPr="008C2FA5">
        <w:rPr>
          <w:rFonts w:ascii="Arial" w:hAnsi="Arial" w:cs="Arial"/>
          <w:sz w:val="24"/>
          <w:szCs w:val="24"/>
          <w:vertAlign w:val="superscript"/>
        </w:rPr>
        <w:t>2</w:t>
      </w:r>
      <w:r w:rsidRPr="008C2FA5">
        <w:rPr>
          <w:rFonts w:ascii="Arial" w:hAnsi="Arial" w:cs="Arial"/>
          <w:sz w:val="24"/>
          <w:szCs w:val="24"/>
        </w:rPr>
        <w:t>/c</w:t>
      </w:r>
      <w:r w:rsidRPr="008C2FA5">
        <w:rPr>
          <w:rFonts w:ascii="Arial" w:hAnsi="Arial" w:cs="Arial"/>
          <w:sz w:val="24"/>
          <w:szCs w:val="24"/>
          <w:vertAlign w:val="superscript"/>
        </w:rPr>
        <w:t>2</w:t>
      </w:r>
      <w:r w:rsidRPr="008C2FA5">
        <w:rPr>
          <w:rFonts w:ascii="Arial" w:hAnsi="Arial" w:cs="Arial"/>
          <w:sz w:val="24"/>
          <w:szCs w:val="24"/>
        </w:rPr>
        <w:t>)</w:t>
      </w:r>
      <w:r w:rsidRPr="008C2FA5">
        <w:rPr>
          <w:rFonts w:ascii="Arial" w:hAnsi="Arial" w:cs="Arial"/>
          <w:sz w:val="24"/>
          <w:szCs w:val="24"/>
          <w:vertAlign w:val="superscript"/>
        </w:rPr>
        <w:t>1/2</w:t>
      </w:r>
    </w:p>
    <w:p w14:paraId="6A6CEBCB" w14:textId="77777777" w:rsidR="009F19F0" w:rsidRPr="008C2FA5" w:rsidRDefault="009F19F0" w:rsidP="008C2FA5">
      <w:pPr>
        <w:spacing w:line="480" w:lineRule="auto"/>
        <w:rPr>
          <w:rFonts w:ascii="Arial" w:hAnsi="Arial" w:cs="Arial"/>
          <w:sz w:val="24"/>
          <w:szCs w:val="24"/>
        </w:rPr>
      </w:pPr>
      <w:r w:rsidRPr="008C2FA5">
        <w:rPr>
          <w:rFonts w:ascii="Arial" w:hAnsi="Arial" w:cs="Arial"/>
          <w:sz w:val="24"/>
          <w:szCs w:val="24"/>
        </w:rPr>
        <w:t xml:space="preserve">Notice that if v is very small with respect to c, </w:t>
      </w:r>
      <w:bookmarkStart w:id="1" w:name="_Hlk105330639"/>
      <w:r w:rsidRPr="008C2FA5">
        <w:rPr>
          <w:rFonts w:ascii="Arial" w:hAnsi="Arial" w:cs="Arial"/>
          <w:sz w:val="24"/>
          <w:szCs w:val="24"/>
        </w:rPr>
        <w:t>(1-v</w:t>
      </w:r>
      <w:r w:rsidRPr="008C2FA5">
        <w:rPr>
          <w:rFonts w:ascii="Arial" w:hAnsi="Arial" w:cs="Arial"/>
          <w:sz w:val="24"/>
          <w:szCs w:val="24"/>
          <w:vertAlign w:val="superscript"/>
        </w:rPr>
        <w:t>2</w:t>
      </w:r>
      <w:r w:rsidRPr="008C2FA5">
        <w:rPr>
          <w:rFonts w:ascii="Arial" w:hAnsi="Arial" w:cs="Arial"/>
          <w:sz w:val="24"/>
          <w:szCs w:val="24"/>
        </w:rPr>
        <w:t>/c</w:t>
      </w:r>
      <w:r w:rsidRPr="008C2FA5">
        <w:rPr>
          <w:rFonts w:ascii="Arial" w:hAnsi="Arial" w:cs="Arial"/>
          <w:sz w:val="24"/>
          <w:szCs w:val="24"/>
          <w:vertAlign w:val="superscript"/>
        </w:rPr>
        <w:t>2</w:t>
      </w:r>
      <w:r w:rsidRPr="008C2FA5">
        <w:rPr>
          <w:rFonts w:ascii="Arial" w:hAnsi="Arial" w:cs="Arial"/>
          <w:sz w:val="24"/>
          <w:szCs w:val="24"/>
        </w:rPr>
        <w:t>)</w:t>
      </w:r>
      <w:r w:rsidRPr="008C2FA5">
        <w:rPr>
          <w:rFonts w:ascii="Arial" w:hAnsi="Arial" w:cs="Arial"/>
          <w:sz w:val="24"/>
          <w:szCs w:val="24"/>
          <w:vertAlign w:val="superscript"/>
        </w:rPr>
        <w:t>1/2</w:t>
      </w:r>
      <w:r w:rsidRPr="008C2FA5">
        <w:rPr>
          <w:rFonts w:ascii="Arial" w:hAnsi="Arial" w:cs="Arial"/>
          <w:sz w:val="24"/>
          <w:szCs w:val="24"/>
        </w:rPr>
        <w:t xml:space="preserve"> </w:t>
      </w:r>
      <w:bookmarkEnd w:id="1"/>
      <w:r w:rsidRPr="008C2FA5">
        <w:rPr>
          <w:rFonts w:ascii="Arial" w:hAnsi="Arial" w:cs="Arial"/>
          <w:sz w:val="24"/>
          <w:szCs w:val="24"/>
        </w:rPr>
        <w:t xml:space="preserve">approaches 1, </w:t>
      </w:r>
      <w:proofErr w:type="spellStart"/>
      <w:r w:rsidRPr="008C2FA5">
        <w:rPr>
          <w:rFonts w:ascii="Arial" w:hAnsi="Arial" w:cs="Arial"/>
          <w:sz w:val="24"/>
          <w:szCs w:val="24"/>
        </w:rPr>
        <w:t>vΔx</w:t>
      </w:r>
      <w:proofErr w:type="spellEnd"/>
      <w:r w:rsidRPr="008C2FA5">
        <w:rPr>
          <w:rFonts w:ascii="Arial" w:hAnsi="Arial" w:cs="Arial"/>
          <w:sz w:val="24"/>
          <w:szCs w:val="24"/>
        </w:rPr>
        <w:t>/c</w:t>
      </w:r>
      <w:r w:rsidRPr="008C2FA5">
        <w:rPr>
          <w:rFonts w:ascii="Arial" w:hAnsi="Arial" w:cs="Arial"/>
          <w:sz w:val="24"/>
          <w:szCs w:val="24"/>
          <w:vertAlign w:val="superscript"/>
        </w:rPr>
        <w:t xml:space="preserve">2 </w:t>
      </w:r>
      <w:r w:rsidRPr="008C2FA5">
        <w:rPr>
          <w:rFonts w:ascii="Arial" w:hAnsi="Arial" w:cs="Arial"/>
          <w:sz w:val="24"/>
          <w:szCs w:val="24"/>
        </w:rPr>
        <w:t>approaches 0, and the t</w:t>
      </w:r>
      <w:r w:rsidRPr="008C2FA5">
        <w:rPr>
          <w:rFonts w:ascii="Arial" w:hAnsi="Arial" w:cs="Arial"/>
          <w:sz w:val="24"/>
          <w:szCs w:val="24"/>
          <w:vertAlign w:val="subscript"/>
        </w:rPr>
        <w:t>1</w:t>
      </w:r>
      <w:r w:rsidRPr="008C2FA5">
        <w:rPr>
          <w:rFonts w:ascii="Arial" w:hAnsi="Arial" w:cs="Arial"/>
          <w:sz w:val="24"/>
          <w:szCs w:val="24"/>
        </w:rPr>
        <w:t>-t</w:t>
      </w:r>
      <w:r w:rsidRPr="008C2FA5">
        <w:rPr>
          <w:rFonts w:ascii="Arial" w:hAnsi="Arial" w:cs="Arial"/>
          <w:sz w:val="24"/>
          <w:szCs w:val="24"/>
          <w:vertAlign w:val="subscript"/>
        </w:rPr>
        <w:t>2</w:t>
      </w:r>
      <w:r w:rsidRPr="008C2FA5">
        <w:rPr>
          <w:rFonts w:ascii="Arial" w:hAnsi="Arial" w:cs="Arial"/>
          <w:sz w:val="24"/>
          <w:szCs w:val="24"/>
        </w:rPr>
        <w:t xml:space="preserve"> difference becomes miniscule. If v equals a driving speed of 100 km/</w:t>
      </w:r>
      <w:proofErr w:type="spellStart"/>
      <w:r w:rsidRPr="008C2FA5">
        <w:rPr>
          <w:rFonts w:ascii="Arial" w:hAnsi="Arial" w:cs="Arial"/>
          <w:sz w:val="24"/>
          <w:szCs w:val="24"/>
        </w:rPr>
        <w:t>hr</w:t>
      </w:r>
      <w:proofErr w:type="spellEnd"/>
      <w:r w:rsidRPr="008C2FA5">
        <w:rPr>
          <w:rFonts w:ascii="Arial" w:hAnsi="Arial" w:cs="Arial"/>
          <w:sz w:val="24"/>
          <w:szCs w:val="24"/>
        </w:rPr>
        <w:t xml:space="preserve"> then (1-v</w:t>
      </w:r>
      <w:r w:rsidRPr="008C2FA5">
        <w:rPr>
          <w:rFonts w:ascii="Arial" w:hAnsi="Arial" w:cs="Arial"/>
          <w:sz w:val="24"/>
          <w:szCs w:val="24"/>
          <w:vertAlign w:val="superscript"/>
        </w:rPr>
        <w:t>2</w:t>
      </w:r>
      <w:r w:rsidRPr="008C2FA5">
        <w:rPr>
          <w:rFonts w:ascii="Arial" w:hAnsi="Arial" w:cs="Arial"/>
          <w:sz w:val="24"/>
          <w:szCs w:val="24"/>
        </w:rPr>
        <w:t>/c</w:t>
      </w:r>
      <w:r w:rsidRPr="008C2FA5">
        <w:rPr>
          <w:rFonts w:ascii="Arial" w:hAnsi="Arial" w:cs="Arial"/>
          <w:sz w:val="24"/>
          <w:szCs w:val="24"/>
          <w:vertAlign w:val="superscript"/>
        </w:rPr>
        <w:t>2</w:t>
      </w:r>
      <w:r w:rsidRPr="008C2FA5">
        <w:rPr>
          <w:rFonts w:ascii="Arial" w:hAnsi="Arial" w:cs="Arial"/>
          <w:sz w:val="24"/>
          <w:szCs w:val="24"/>
        </w:rPr>
        <w:t>)</w:t>
      </w:r>
      <w:r w:rsidRPr="008C2FA5">
        <w:rPr>
          <w:rFonts w:ascii="Arial" w:hAnsi="Arial" w:cs="Arial"/>
          <w:sz w:val="24"/>
          <w:szCs w:val="24"/>
          <w:vertAlign w:val="superscript"/>
        </w:rPr>
        <w:t>1/2</w:t>
      </w:r>
      <w:r w:rsidRPr="008C2FA5">
        <w:rPr>
          <w:rFonts w:ascii="Arial" w:hAnsi="Arial" w:cs="Arial"/>
          <w:sz w:val="24"/>
          <w:szCs w:val="24"/>
        </w:rPr>
        <w:t xml:space="preserve"> becomes approximately (1-10</w:t>
      </w:r>
      <w:r w:rsidRPr="008C2FA5">
        <w:rPr>
          <w:rFonts w:ascii="Arial" w:hAnsi="Arial" w:cs="Arial"/>
          <w:sz w:val="24"/>
          <w:szCs w:val="24"/>
          <w:vertAlign w:val="superscript"/>
        </w:rPr>
        <w:t>-14</w:t>
      </w:r>
      <w:r w:rsidRPr="008C2FA5">
        <w:rPr>
          <w:rFonts w:ascii="Arial" w:hAnsi="Arial" w:cs="Arial"/>
          <w:sz w:val="24"/>
          <w:szCs w:val="24"/>
        </w:rPr>
        <w:t>)</w:t>
      </w:r>
      <w:r w:rsidRPr="008C2FA5">
        <w:rPr>
          <w:rFonts w:ascii="Arial" w:hAnsi="Arial" w:cs="Arial"/>
          <w:sz w:val="24"/>
          <w:szCs w:val="24"/>
          <w:vertAlign w:val="superscript"/>
        </w:rPr>
        <w:t>1/2</w:t>
      </w:r>
      <w:r w:rsidRPr="008C2FA5">
        <w:rPr>
          <w:rFonts w:ascii="Arial" w:hAnsi="Arial" w:cs="Arial"/>
          <w:sz w:val="24"/>
          <w:szCs w:val="24"/>
        </w:rPr>
        <w:t xml:space="preserve"> ~ 1. There is no noticeable effect on time in either the truck frame or the sidewalk frame. </w:t>
      </w:r>
    </w:p>
    <w:p w14:paraId="6F9EA93A" w14:textId="6347F339" w:rsidR="009F19F0" w:rsidRPr="008C2FA5" w:rsidRDefault="009F19F0" w:rsidP="007A5B63">
      <w:pPr>
        <w:pStyle w:val="NormalWeb"/>
        <w:spacing w:before="134" w:beforeAutospacing="0" w:after="0" w:afterAutospacing="0" w:line="480" w:lineRule="auto"/>
        <w:ind w:firstLine="720"/>
        <w:rPr>
          <w:rFonts w:ascii="Arial" w:eastAsiaTheme="minorEastAsia" w:hAnsi="Arial" w:cs="Arial"/>
          <w:color w:val="000000" w:themeColor="text1"/>
          <w:kern w:val="24"/>
        </w:rPr>
      </w:pPr>
      <w:proofErr w:type="gramStart"/>
      <w:r w:rsidRPr="008C2FA5">
        <w:rPr>
          <w:rFonts w:ascii="Arial" w:eastAsiaTheme="minorEastAsia" w:hAnsi="Arial" w:cs="Arial"/>
          <w:color w:val="000000" w:themeColor="text1"/>
          <w:kern w:val="24"/>
        </w:rPr>
        <w:t>This is why</w:t>
      </w:r>
      <w:proofErr w:type="gramEnd"/>
      <w:r w:rsidRPr="008C2FA5">
        <w:rPr>
          <w:rFonts w:ascii="Arial" w:eastAsiaTheme="minorEastAsia" w:hAnsi="Arial" w:cs="Arial"/>
          <w:color w:val="000000" w:themeColor="text1"/>
          <w:kern w:val="24"/>
        </w:rPr>
        <w:t xml:space="preserve"> special relativistic effects are negligible in our daily lives and also why Newton’s physics is a close fit to our common-sense picture of the world. Some philosophers have said that when a new theory of the universe is confirmed one should discard the old theory and completely replace it with new theory (</w:t>
      </w:r>
      <w:proofErr w:type="spellStart"/>
      <w:r w:rsidRPr="008C2FA5">
        <w:rPr>
          <w:rFonts w:ascii="Arial" w:eastAsiaTheme="minorEastAsia" w:hAnsi="Arial" w:cs="Arial"/>
          <w:color w:val="000000" w:themeColor="text1"/>
          <w:kern w:val="24"/>
        </w:rPr>
        <w:t>Feyerabend</w:t>
      </w:r>
      <w:proofErr w:type="spellEnd"/>
      <w:r w:rsidRPr="008C2FA5">
        <w:rPr>
          <w:rFonts w:ascii="Arial" w:eastAsiaTheme="minorEastAsia" w:hAnsi="Arial" w:cs="Arial"/>
          <w:color w:val="000000" w:themeColor="text1"/>
          <w:kern w:val="24"/>
        </w:rPr>
        <w:t xml:space="preserve">, 1965; Kuhn, 1962). Given the success of Newtonian physics, however, the special theory </w:t>
      </w:r>
      <w:r w:rsidR="00D03EBA" w:rsidRPr="008C2FA5">
        <w:rPr>
          <w:rFonts w:ascii="Arial" w:eastAsiaTheme="minorEastAsia" w:hAnsi="Arial" w:cs="Arial"/>
          <w:color w:val="000000" w:themeColor="text1"/>
          <w:kern w:val="24"/>
        </w:rPr>
        <w:t xml:space="preserve">of </w:t>
      </w:r>
      <w:r w:rsidRPr="008C2FA5">
        <w:rPr>
          <w:rFonts w:ascii="Arial" w:eastAsiaTheme="minorEastAsia" w:hAnsi="Arial" w:cs="Arial"/>
          <w:color w:val="000000" w:themeColor="text1"/>
          <w:kern w:val="24"/>
        </w:rPr>
        <w:t xml:space="preserve">relativity must demonstrate that it approaches Newtonian physics at the Newtonian limit when v&lt;&lt;c. </w:t>
      </w:r>
    </w:p>
    <w:p w14:paraId="34CF1826" w14:textId="77777777" w:rsidR="009F19F0" w:rsidRPr="008C2FA5" w:rsidRDefault="009F19F0" w:rsidP="007A5B63">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The same reasoning holds for general relativity. Collier (2012) has demonstrated how Newton’s laws can be derived from the formalism of general relativity. The Newtonian limit is specified with three assumptions:</w:t>
      </w:r>
    </w:p>
    <w:p w14:paraId="07DE29DF" w14:textId="77777777" w:rsidR="009F19F0" w:rsidRPr="008C2FA5" w:rsidRDefault="009F19F0" w:rsidP="008C2FA5">
      <w:pPr>
        <w:pStyle w:val="NormalWeb"/>
        <w:numPr>
          <w:ilvl w:val="0"/>
          <w:numId w:val="2"/>
        </w:numPr>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A particle of negligible mass is moving slowly relative to the speed of light. </w:t>
      </w:r>
    </w:p>
    <w:p w14:paraId="70F90F19" w14:textId="77777777" w:rsidR="009F19F0" w:rsidRPr="008C2FA5" w:rsidRDefault="009F19F0" w:rsidP="008C2FA5">
      <w:pPr>
        <w:pStyle w:val="NormalWeb"/>
        <w:numPr>
          <w:ilvl w:val="0"/>
          <w:numId w:val="2"/>
        </w:numPr>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There is a weak gravity field. </w:t>
      </w:r>
    </w:p>
    <w:p w14:paraId="1DC5300A" w14:textId="5F695312" w:rsidR="009F19F0" w:rsidRPr="008C2FA5" w:rsidRDefault="009F19F0" w:rsidP="008C2FA5">
      <w:pPr>
        <w:pStyle w:val="NormalWeb"/>
        <w:numPr>
          <w:ilvl w:val="0"/>
          <w:numId w:val="2"/>
        </w:numPr>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The field is static (Collier, 2012, p. 180)</w:t>
      </w:r>
      <w:r w:rsidR="00E21E44" w:rsidRPr="008C2FA5">
        <w:rPr>
          <w:rFonts w:ascii="Arial" w:eastAsiaTheme="minorEastAsia" w:hAnsi="Arial" w:cs="Arial"/>
          <w:color w:val="000000" w:themeColor="text1"/>
          <w:kern w:val="24"/>
        </w:rPr>
        <w:t>.</w:t>
      </w:r>
    </w:p>
    <w:p w14:paraId="30D0B026" w14:textId="37392426"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Under these conditions, Newton’s First Law is derived as d</w:t>
      </w:r>
      <w:r w:rsidRPr="008C2FA5">
        <w:rPr>
          <w:rFonts w:ascii="Arial" w:eastAsiaTheme="minorEastAsia" w:hAnsi="Arial" w:cs="Arial"/>
          <w:color w:val="000000" w:themeColor="text1"/>
          <w:kern w:val="24"/>
          <w:vertAlign w:val="superscript"/>
        </w:rPr>
        <w:t>2</w:t>
      </w:r>
      <w:r w:rsidRPr="008C2FA5">
        <w:rPr>
          <w:rFonts w:ascii="Arial" w:eastAsiaTheme="minorEastAsia" w:hAnsi="Arial" w:cs="Arial"/>
          <w:color w:val="000000" w:themeColor="text1"/>
          <w:kern w:val="24"/>
        </w:rPr>
        <w:t>x/dt</w:t>
      </w:r>
      <w:r w:rsidRPr="008C2FA5">
        <w:rPr>
          <w:rFonts w:ascii="Arial" w:eastAsiaTheme="minorEastAsia" w:hAnsi="Arial" w:cs="Arial"/>
          <w:color w:val="000000" w:themeColor="text1"/>
          <w:kern w:val="24"/>
          <w:vertAlign w:val="superscript"/>
        </w:rPr>
        <w:t>2</w:t>
      </w:r>
      <w:r w:rsidRPr="008C2FA5">
        <w:rPr>
          <w:rFonts w:ascii="Arial" w:eastAsiaTheme="minorEastAsia" w:hAnsi="Arial" w:cs="Arial"/>
          <w:color w:val="000000" w:themeColor="text1"/>
          <w:kern w:val="24"/>
        </w:rPr>
        <w:t xml:space="preserve"> = 0</w:t>
      </w:r>
      <w:r w:rsidR="00124388" w:rsidRPr="008C2FA5">
        <w:rPr>
          <w:rFonts w:ascii="Arial" w:eastAsiaTheme="minorEastAsia" w:hAnsi="Arial" w:cs="Arial"/>
          <w:color w:val="000000" w:themeColor="text1"/>
          <w:kern w:val="24"/>
        </w:rPr>
        <w:t xml:space="preserve"> (Collier, 2012, p. 181)</w:t>
      </w:r>
      <w:r w:rsidRPr="008C2FA5">
        <w:rPr>
          <w:rFonts w:ascii="Arial" w:eastAsiaTheme="minorEastAsia" w:hAnsi="Arial" w:cs="Arial"/>
          <w:color w:val="000000" w:themeColor="text1"/>
          <w:kern w:val="24"/>
        </w:rPr>
        <w:t xml:space="preserve">. The Second Law is given as </w:t>
      </w:r>
      <w:proofErr w:type="spellStart"/>
      <w:r w:rsidRPr="008C2FA5">
        <w:rPr>
          <w:rFonts w:ascii="Arial" w:eastAsiaTheme="minorEastAsia" w:hAnsi="Arial" w:cs="Arial"/>
          <w:color w:val="000000" w:themeColor="text1"/>
          <w:kern w:val="24"/>
        </w:rPr>
        <w:t>F</w:t>
      </w:r>
      <w:r w:rsidRPr="008C2FA5">
        <w:rPr>
          <w:rFonts w:ascii="Arial" w:eastAsiaTheme="minorEastAsia" w:hAnsi="Arial" w:cs="Arial"/>
          <w:color w:val="000000" w:themeColor="text1"/>
          <w:kern w:val="24"/>
          <w:vertAlign w:val="superscript"/>
        </w:rPr>
        <w:t>μ</w:t>
      </w:r>
      <w:proofErr w:type="spellEnd"/>
      <w:r w:rsidRPr="008C2FA5">
        <w:rPr>
          <w:rFonts w:ascii="Arial" w:eastAsiaTheme="minorEastAsia" w:hAnsi="Arial" w:cs="Arial"/>
          <w:color w:val="000000" w:themeColor="text1"/>
          <w:kern w:val="24"/>
        </w:rPr>
        <w:t xml:space="preserve"> = </w:t>
      </w:r>
      <w:proofErr w:type="spellStart"/>
      <w:r w:rsidRPr="008C2FA5">
        <w:rPr>
          <w:rFonts w:ascii="Arial" w:eastAsiaTheme="minorEastAsia" w:hAnsi="Arial" w:cs="Arial"/>
          <w:color w:val="000000" w:themeColor="text1"/>
          <w:kern w:val="24"/>
        </w:rPr>
        <w:t>DP</w:t>
      </w:r>
      <w:r w:rsidRPr="008C2FA5">
        <w:rPr>
          <w:rFonts w:ascii="Arial" w:eastAsiaTheme="minorEastAsia" w:hAnsi="Arial" w:cs="Arial"/>
          <w:color w:val="000000" w:themeColor="text1"/>
          <w:kern w:val="24"/>
          <w:vertAlign w:val="superscript"/>
        </w:rPr>
        <w:t>μ</w:t>
      </w:r>
      <w:proofErr w:type="spellEnd"/>
      <w:r w:rsidRPr="008C2FA5">
        <w:rPr>
          <w:rFonts w:ascii="Arial" w:eastAsiaTheme="minorEastAsia" w:hAnsi="Arial" w:cs="Arial"/>
          <w:color w:val="000000" w:themeColor="text1"/>
          <w:kern w:val="24"/>
        </w:rPr>
        <w:t>/</w:t>
      </w:r>
      <w:proofErr w:type="spellStart"/>
      <w:r w:rsidRPr="008C2FA5">
        <w:rPr>
          <w:rFonts w:ascii="Arial" w:eastAsiaTheme="minorEastAsia" w:hAnsi="Arial" w:cs="Arial"/>
          <w:color w:val="000000" w:themeColor="text1"/>
          <w:kern w:val="24"/>
        </w:rPr>
        <w:t>dτ</w:t>
      </w:r>
      <w:proofErr w:type="spellEnd"/>
      <w:r w:rsidR="00124388" w:rsidRPr="008C2FA5">
        <w:rPr>
          <w:rFonts w:ascii="Arial" w:eastAsiaTheme="minorEastAsia" w:hAnsi="Arial" w:cs="Arial"/>
          <w:color w:val="000000" w:themeColor="text1"/>
          <w:kern w:val="24"/>
        </w:rPr>
        <w:t xml:space="preserve"> (Collier, 2012, </w:t>
      </w:r>
      <w:r w:rsidR="000E3319">
        <w:rPr>
          <w:rFonts w:ascii="Arial" w:eastAsiaTheme="minorEastAsia" w:hAnsi="Arial" w:cs="Arial"/>
          <w:color w:val="000000" w:themeColor="text1"/>
          <w:kern w:val="24"/>
        </w:rPr>
        <w:t xml:space="preserve">p. </w:t>
      </w:r>
      <w:r w:rsidR="00124388" w:rsidRPr="008C2FA5">
        <w:rPr>
          <w:rFonts w:ascii="Arial" w:eastAsiaTheme="minorEastAsia" w:hAnsi="Arial" w:cs="Arial"/>
          <w:color w:val="000000" w:themeColor="text1"/>
          <w:kern w:val="24"/>
        </w:rPr>
        <w:t>181)</w:t>
      </w:r>
      <w:r w:rsidRPr="008C2FA5">
        <w:rPr>
          <w:rFonts w:ascii="Arial" w:eastAsiaTheme="minorEastAsia" w:hAnsi="Arial" w:cs="Arial"/>
          <w:color w:val="000000" w:themeColor="text1"/>
          <w:kern w:val="24"/>
        </w:rPr>
        <w:t xml:space="preserve">, where </w:t>
      </w:r>
      <w:proofErr w:type="spellStart"/>
      <w:r w:rsidRPr="008C2FA5">
        <w:rPr>
          <w:rFonts w:ascii="Arial" w:eastAsiaTheme="minorEastAsia" w:hAnsi="Arial" w:cs="Arial"/>
          <w:color w:val="000000" w:themeColor="text1"/>
          <w:kern w:val="24"/>
        </w:rPr>
        <w:t>F</w:t>
      </w:r>
      <w:r w:rsidRPr="008C2FA5">
        <w:rPr>
          <w:rFonts w:ascii="Arial" w:eastAsiaTheme="minorEastAsia" w:hAnsi="Arial" w:cs="Arial"/>
          <w:color w:val="000000" w:themeColor="text1"/>
          <w:kern w:val="24"/>
          <w:vertAlign w:val="superscript"/>
        </w:rPr>
        <w:t>μ</w:t>
      </w:r>
      <w:proofErr w:type="spellEnd"/>
      <w:r w:rsidRPr="008C2FA5">
        <w:rPr>
          <w:rFonts w:ascii="Arial" w:eastAsiaTheme="minorEastAsia" w:hAnsi="Arial" w:cs="Arial"/>
          <w:color w:val="000000" w:themeColor="text1"/>
          <w:kern w:val="24"/>
        </w:rPr>
        <w:t xml:space="preserve"> is force, </w:t>
      </w:r>
      <w:proofErr w:type="spellStart"/>
      <w:r w:rsidRPr="008C2FA5">
        <w:rPr>
          <w:rFonts w:ascii="Arial" w:eastAsiaTheme="minorEastAsia" w:hAnsi="Arial" w:cs="Arial"/>
          <w:color w:val="000000" w:themeColor="text1"/>
          <w:kern w:val="24"/>
        </w:rPr>
        <w:t>P</w:t>
      </w:r>
      <w:r w:rsidRPr="008C2FA5">
        <w:rPr>
          <w:rFonts w:ascii="Arial" w:eastAsiaTheme="minorEastAsia" w:hAnsi="Arial" w:cs="Arial"/>
          <w:color w:val="000000" w:themeColor="text1"/>
          <w:kern w:val="24"/>
          <w:vertAlign w:val="superscript"/>
        </w:rPr>
        <w:t>μ</w:t>
      </w:r>
      <w:proofErr w:type="spellEnd"/>
      <w:r w:rsidRPr="008C2FA5">
        <w:rPr>
          <w:rFonts w:ascii="Arial" w:eastAsiaTheme="minorEastAsia" w:hAnsi="Arial" w:cs="Arial"/>
          <w:color w:val="000000" w:themeColor="text1"/>
          <w:kern w:val="24"/>
        </w:rPr>
        <w:t xml:space="preserve"> is momentum, and D is the absolute derivative. The vector form of Newton’s law of universal gravitation is derived as </w:t>
      </w:r>
      <w:r w:rsidRPr="008C2FA5">
        <w:rPr>
          <w:rFonts w:ascii="Arial" w:eastAsiaTheme="minorEastAsia" w:hAnsi="Arial" w:cs="Arial"/>
          <w:b/>
          <w:bCs/>
          <w:color w:val="000000" w:themeColor="text1"/>
          <w:kern w:val="24"/>
        </w:rPr>
        <w:t>F</w:t>
      </w:r>
      <w:r w:rsidRPr="008C2FA5">
        <w:rPr>
          <w:rFonts w:ascii="Arial" w:eastAsiaTheme="minorEastAsia" w:hAnsi="Arial" w:cs="Arial"/>
          <w:color w:val="000000" w:themeColor="text1"/>
          <w:kern w:val="24"/>
        </w:rPr>
        <w:t xml:space="preserve"> = (Gm</w:t>
      </w:r>
      <w:r w:rsidRPr="008C2FA5">
        <w:rPr>
          <w:rFonts w:ascii="Arial" w:eastAsiaTheme="minorEastAsia" w:hAnsi="Arial" w:cs="Arial"/>
          <w:color w:val="000000" w:themeColor="text1"/>
          <w:kern w:val="24"/>
          <w:vertAlign w:val="subscript"/>
        </w:rPr>
        <w:t>1</w:t>
      </w:r>
      <w:r w:rsidRPr="008C2FA5">
        <w:rPr>
          <w:rFonts w:ascii="Arial" w:eastAsiaTheme="minorEastAsia" w:hAnsi="Arial" w:cs="Arial"/>
          <w:color w:val="000000" w:themeColor="text1"/>
          <w:kern w:val="24"/>
        </w:rPr>
        <w:t>m</w:t>
      </w:r>
      <w:r w:rsidRPr="008C2FA5">
        <w:rPr>
          <w:rFonts w:ascii="Arial" w:eastAsiaTheme="minorEastAsia" w:hAnsi="Arial" w:cs="Arial"/>
          <w:color w:val="000000" w:themeColor="text1"/>
          <w:kern w:val="24"/>
          <w:vertAlign w:val="subscript"/>
        </w:rPr>
        <w:t>2</w:t>
      </w:r>
      <w:r w:rsidRPr="008C2FA5">
        <w:rPr>
          <w:rFonts w:ascii="Arial" w:eastAsiaTheme="minorEastAsia" w:hAnsi="Arial" w:cs="Arial"/>
          <w:color w:val="000000" w:themeColor="text1"/>
          <w:kern w:val="24"/>
        </w:rPr>
        <w:t>/I</w:t>
      </w:r>
      <w:r w:rsidRPr="008C2FA5">
        <w:rPr>
          <w:rFonts w:ascii="Arial" w:eastAsiaTheme="minorEastAsia" w:hAnsi="Arial" w:cs="Arial"/>
          <w:b/>
          <w:bCs/>
          <w:color w:val="000000" w:themeColor="text1"/>
          <w:kern w:val="24"/>
        </w:rPr>
        <w:t>r</w:t>
      </w:r>
      <w:r w:rsidRPr="008C2FA5">
        <w:rPr>
          <w:rFonts w:ascii="Arial" w:eastAsiaTheme="minorEastAsia" w:hAnsi="Arial" w:cs="Arial"/>
          <w:color w:val="000000" w:themeColor="text1"/>
          <w:kern w:val="24"/>
        </w:rPr>
        <w:t>I</w:t>
      </w:r>
      <w:proofErr w:type="gramStart"/>
      <w:r w:rsidRPr="008C2FA5">
        <w:rPr>
          <w:rFonts w:ascii="Arial" w:eastAsiaTheme="minorEastAsia" w:hAnsi="Arial" w:cs="Arial"/>
          <w:color w:val="000000" w:themeColor="text1"/>
          <w:kern w:val="24"/>
          <w:vertAlign w:val="superscript"/>
        </w:rPr>
        <w:t>2</w:t>
      </w:r>
      <w:r w:rsidRPr="008C2FA5">
        <w:rPr>
          <w:rFonts w:ascii="Arial" w:eastAsiaTheme="minorEastAsia" w:hAnsi="Arial" w:cs="Arial"/>
          <w:color w:val="000000" w:themeColor="text1"/>
          <w:kern w:val="24"/>
        </w:rPr>
        <w:t>)</w:t>
      </w:r>
      <w:r w:rsidRPr="008C2FA5">
        <w:rPr>
          <w:rFonts w:ascii="Arial" w:eastAsiaTheme="minorEastAsia" w:hAnsi="Arial" w:cs="Arial"/>
          <w:b/>
          <w:bCs/>
          <w:color w:val="000000" w:themeColor="text1"/>
          <w:kern w:val="24"/>
        </w:rPr>
        <w:t>ȓ</w:t>
      </w:r>
      <w:proofErr w:type="gramEnd"/>
      <w:r w:rsidR="00124388" w:rsidRPr="008C2FA5">
        <w:rPr>
          <w:rFonts w:ascii="Arial" w:eastAsiaTheme="minorEastAsia" w:hAnsi="Arial" w:cs="Arial"/>
          <w:b/>
          <w:bCs/>
          <w:color w:val="000000" w:themeColor="text1"/>
          <w:kern w:val="24"/>
        </w:rPr>
        <w:t xml:space="preserve"> </w:t>
      </w:r>
      <w:r w:rsidR="00124388" w:rsidRPr="008C2FA5">
        <w:rPr>
          <w:rFonts w:ascii="Arial" w:eastAsiaTheme="minorEastAsia" w:hAnsi="Arial" w:cs="Arial"/>
          <w:color w:val="000000" w:themeColor="text1"/>
          <w:kern w:val="24"/>
        </w:rPr>
        <w:t xml:space="preserve">(Collier, 2012, </w:t>
      </w:r>
      <w:r w:rsidR="006D72B1" w:rsidRPr="008C2FA5">
        <w:rPr>
          <w:rFonts w:ascii="Arial" w:eastAsiaTheme="minorEastAsia" w:hAnsi="Arial" w:cs="Arial"/>
          <w:color w:val="000000" w:themeColor="text1"/>
          <w:kern w:val="24"/>
        </w:rPr>
        <w:t>p. 184)</w:t>
      </w:r>
      <w:r w:rsidRPr="008C2FA5">
        <w:rPr>
          <w:rFonts w:ascii="Arial" w:eastAsiaTheme="minorEastAsia" w:hAnsi="Arial" w:cs="Arial"/>
          <w:color w:val="000000" w:themeColor="text1"/>
          <w:kern w:val="24"/>
        </w:rPr>
        <w:t>. Thus, at the Newtonian limit</w:t>
      </w:r>
      <w:r w:rsidR="00A87000">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the general theory of relativity converges on Newtonian physics. Under similar assumptions, </w:t>
      </w:r>
      <w:proofErr w:type="spellStart"/>
      <w:r w:rsidRPr="008C2FA5">
        <w:rPr>
          <w:rFonts w:ascii="Arial" w:eastAsiaTheme="minorEastAsia" w:hAnsi="Arial" w:cs="Arial"/>
          <w:color w:val="000000" w:themeColor="text1"/>
          <w:kern w:val="24"/>
        </w:rPr>
        <w:t>Rovelli</w:t>
      </w:r>
      <w:proofErr w:type="spellEnd"/>
      <w:r w:rsidRPr="008C2FA5">
        <w:rPr>
          <w:rFonts w:ascii="Arial" w:eastAsiaTheme="minorEastAsia" w:hAnsi="Arial" w:cs="Arial"/>
          <w:color w:val="000000" w:themeColor="text1"/>
          <w:kern w:val="24"/>
        </w:rPr>
        <w:t xml:space="preserve"> (2021) also has derived Newton’s law of gravitation.  </w:t>
      </w:r>
    </w:p>
    <w:p w14:paraId="51026457" w14:textId="6BEDCE38" w:rsidR="009F19F0" w:rsidRPr="008C2FA5" w:rsidRDefault="009F19F0" w:rsidP="007A337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General relativity predicts time dilation – clocks run slower in stronger gravity. </w:t>
      </w:r>
      <w:proofErr w:type="spellStart"/>
      <w:r w:rsidRPr="008C2FA5">
        <w:rPr>
          <w:rFonts w:ascii="Arial" w:eastAsiaTheme="minorEastAsia" w:hAnsi="Arial" w:cs="Arial"/>
          <w:color w:val="000000" w:themeColor="text1"/>
          <w:kern w:val="24"/>
        </w:rPr>
        <w:t>Rovelli</w:t>
      </w:r>
      <w:proofErr w:type="spellEnd"/>
      <w:r w:rsidRPr="008C2FA5">
        <w:rPr>
          <w:rFonts w:ascii="Arial" w:eastAsiaTheme="minorEastAsia" w:hAnsi="Arial" w:cs="Arial"/>
          <w:color w:val="000000" w:themeColor="text1"/>
          <w:kern w:val="24"/>
        </w:rPr>
        <w:t xml:space="preserve"> (2021) describes a situation where one clock is on the surface of the earth, and another is taken to an altitude h. Then the up-clock is brought back to earth and compared with the down-clock. </w:t>
      </w:r>
      <w:r w:rsidRPr="008C2FA5">
        <w:rPr>
          <w:rFonts w:ascii="Arial" w:hAnsi="Arial" w:cs="Arial"/>
        </w:rPr>
        <w:t>“Here, the proper time is T</w:t>
      </w:r>
      <w:r w:rsidRPr="008C2FA5">
        <w:rPr>
          <w:rFonts w:ascii="Arial" w:hAnsi="Arial" w:cs="Arial"/>
          <w:i/>
          <w:iCs/>
          <w:vertAlign w:val="subscript"/>
        </w:rPr>
        <w:t>up</w:t>
      </w:r>
      <w:r w:rsidRPr="008C2FA5">
        <w:rPr>
          <w:rFonts w:ascii="Arial" w:hAnsi="Arial" w:cs="Arial"/>
        </w:rPr>
        <w:t xml:space="preserve"> =  </w:t>
      </w:r>
      <m:oMath>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t</m:t>
            </m:r>
          </m:sup>
          <m:e/>
        </m:nary>
      </m:oMath>
      <w:r w:rsidRPr="008C2FA5">
        <w:rPr>
          <w:rFonts w:ascii="Arial" w:hAnsi="Arial" w:cs="Arial"/>
        </w:rPr>
        <w:t>((1 + 2</w:t>
      </w:r>
      <w:proofErr w:type="gramStart"/>
      <w:r w:rsidRPr="008C2FA5">
        <w:rPr>
          <w:rFonts w:ascii="Arial" w:hAnsi="Arial" w:cs="Arial"/>
          <w:i/>
          <w:iCs/>
        </w:rPr>
        <w:t>gh</w:t>
      </w:r>
      <w:r w:rsidRPr="008C2FA5">
        <w:rPr>
          <w:rFonts w:ascii="Arial" w:hAnsi="Arial" w:cs="Arial"/>
        </w:rPr>
        <w:t>)</w:t>
      </w:r>
      <w:r w:rsidRPr="008C2FA5">
        <w:rPr>
          <w:rFonts w:ascii="Arial" w:hAnsi="Arial" w:cs="Arial"/>
          <w:i/>
          <w:iCs/>
        </w:rPr>
        <w:t>dt</w:t>
      </w:r>
      <w:proofErr w:type="gramEnd"/>
      <w:r w:rsidR="006D72B1" w:rsidRPr="008C2FA5">
        <w:rPr>
          <w:rFonts w:ascii="Arial" w:hAnsi="Arial" w:cs="Arial"/>
          <w:vertAlign w:val="superscript"/>
        </w:rPr>
        <w:t>2</w:t>
      </w:r>
      <w:r w:rsidRPr="008C2FA5">
        <w:rPr>
          <w:rFonts w:ascii="Arial" w:hAnsi="Arial" w:cs="Arial"/>
        </w:rPr>
        <w:t>)</w:t>
      </w:r>
      <w:r w:rsidRPr="008C2FA5">
        <w:rPr>
          <w:rFonts w:ascii="Arial" w:hAnsi="Arial" w:cs="Arial"/>
          <w:vertAlign w:val="superscript"/>
        </w:rPr>
        <w:t>1/2</w:t>
      </w:r>
      <w:r w:rsidRPr="008C2FA5">
        <w:rPr>
          <w:rFonts w:ascii="Arial" w:hAnsi="Arial" w:cs="Arial"/>
        </w:rPr>
        <w:t xml:space="preserve"> </w:t>
      </w:r>
      <w:r w:rsidRPr="008C2FA5">
        <w:rPr>
          <w:rFonts w:ascii="Cambria Math" w:hAnsi="Cambria Math" w:cs="Cambria Math"/>
        </w:rPr>
        <w:t>∼</w:t>
      </w:r>
      <w:r w:rsidRPr="008C2FA5">
        <w:rPr>
          <w:rFonts w:ascii="Arial" w:hAnsi="Arial" w:cs="Arial"/>
        </w:rPr>
        <w:t xml:space="preserve"> (1 + </w:t>
      </w:r>
      <w:proofErr w:type="spellStart"/>
      <w:r w:rsidRPr="008C2FA5">
        <w:rPr>
          <w:rFonts w:ascii="Arial" w:hAnsi="Arial" w:cs="Arial"/>
          <w:i/>
          <w:iCs/>
        </w:rPr>
        <w:t>gh</w:t>
      </w:r>
      <w:proofErr w:type="spellEnd"/>
      <w:r w:rsidRPr="008C2FA5">
        <w:rPr>
          <w:rFonts w:ascii="Arial" w:hAnsi="Arial" w:cs="Arial"/>
        </w:rPr>
        <w:t>)</w:t>
      </w:r>
      <w:r w:rsidRPr="008C2FA5">
        <w:rPr>
          <w:rFonts w:ascii="Arial" w:hAnsi="Arial" w:cs="Arial"/>
          <w:i/>
          <w:iCs/>
        </w:rPr>
        <w:t>t</w:t>
      </w:r>
      <w:r w:rsidRPr="008C2FA5">
        <w:rPr>
          <w:rFonts w:ascii="Arial" w:hAnsi="Arial" w:cs="Arial"/>
        </w:rPr>
        <w:t xml:space="preserve"> &gt; </w:t>
      </w:r>
      <w:proofErr w:type="spellStart"/>
      <w:r w:rsidRPr="008C2FA5">
        <w:rPr>
          <w:rFonts w:ascii="Arial" w:hAnsi="Arial" w:cs="Arial"/>
        </w:rPr>
        <w:t>T</w:t>
      </w:r>
      <w:r w:rsidRPr="008C2FA5">
        <w:rPr>
          <w:rFonts w:ascii="Arial" w:hAnsi="Arial" w:cs="Arial"/>
          <w:i/>
          <w:iCs/>
          <w:vertAlign w:val="subscript"/>
        </w:rPr>
        <w:t>down</w:t>
      </w:r>
      <w:proofErr w:type="spellEnd"/>
      <w:r w:rsidRPr="008C2FA5">
        <w:rPr>
          <w:rFonts w:ascii="Arial" w:hAnsi="Arial" w:cs="Arial"/>
        </w:rPr>
        <w:t>“ (</w:t>
      </w:r>
      <w:proofErr w:type="spellStart"/>
      <w:r w:rsidRPr="008C2FA5">
        <w:rPr>
          <w:rFonts w:ascii="Arial" w:hAnsi="Arial" w:cs="Arial"/>
        </w:rPr>
        <w:t>Rovelli</w:t>
      </w:r>
      <w:proofErr w:type="spellEnd"/>
      <w:r w:rsidRPr="008C2FA5">
        <w:rPr>
          <w:rFonts w:ascii="Arial" w:hAnsi="Arial" w:cs="Arial"/>
        </w:rPr>
        <w:t xml:space="preserve">, 2021, p. 79). In calculating the time difference when the upper clock is one meter higher than the lower clock for 100 days, </w:t>
      </w:r>
      <w:proofErr w:type="spellStart"/>
      <w:r w:rsidRPr="008C2FA5">
        <w:rPr>
          <w:rFonts w:ascii="Arial" w:hAnsi="Arial" w:cs="Arial"/>
        </w:rPr>
        <w:t>Rovelli</w:t>
      </w:r>
      <w:proofErr w:type="spellEnd"/>
      <w:r w:rsidRPr="008C2FA5">
        <w:rPr>
          <w:rFonts w:ascii="Arial" w:hAnsi="Arial" w:cs="Arial"/>
        </w:rPr>
        <w:t xml:space="preserve"> finds the lower clock to be one nanosecond (a billionth of a second) late relative to the upper clock. Hardly a difference that makes a difference for daily life. </w:t>
      </w:r>
    </w:p>
    <w:p w14:paraId="63D042D5" w14:textId="3F80D0C3" w:rsidR="009F19F0" w:rsidRPr="008C2FA5" w:rsidRDefault="009F19F0" w:rsidP="007A337F">
      <w:pPr>
        <w:pStyle w:val="NormalWeb"/>
        <w:spacing w:before="134" w:beforeAutospacing="0" w:after="0" w:afterAutospacing="0" w:line="480" w:lineRule="auto"/>
        <w:ind w:firstLine="720"/>
        <w:rPr>
          <w:rFonts w:ascii="Arial" w:hAnsi="Arial" w:cs="Arial"/>
        </w:rPr>
      </w:pPr>
      <w:r w:rsidRPr="008C2FA5">
        <w:rPr>
          <w:rFonts w:ascii="Arial" w:hAnsi="Arial" w:cs="Arial"/>
        </w:rPr>
        <w:t>Chou et al. (2010) measured the effect of gravitational time dilation at a difference of 33 centimeters. They found the time difference to be approximately 90 billionths of a second over a human life span</w:t>
      </w:r>
      <w:r w:rsidR="00B34088" w:rsidRPr="008C2FA5">
        <w:rPr>
          <w:rFonts w:ascii="Arial" w:hAnsi="Arial" w:cs="Arial"/>
        </w:rPr>
        <w:t>, m</w:t>
      </w:r>
      <w:r w:rsidRPr="008C2FA5">
        <w:rPr>
          <w:rFonts w:ascii="Arial" w:hAnsi="Arial" w:cs="Arial"/>
        </w:rPr>
        <w:t>uch to</w:t>
      </w:r>
      <w:r w:rsidR="00B34088" w:rsidRPr="008C2FA5">
        <w:rPr>
          <w:rFonts w:ascii="Arial" w:hAnsi="Arial" w:cs="Arial"/>
        </w:rPr>
        <w:t>o</w:t>
      </w:r>
      <w:r w:rsidRPr="008C2FA5">
        <w:rPr>
          <w:rFonts w:ascii="Arial" w:hAnsi="Arial" w:cs="Arial"/>
        </w:rPr>
        <w:t xml:space="preserve"> small for humans to perceive directly</w:t>
      </w:r>
      <w:r w:rsidRPr="008C2FA5">
        <w:rPr>
          <w:rFonts w:ascii="Arial" w:hAnsi="Arial" w:cs="Arial"/>
          <w:color w:val="000000" w:themeColor="text1"/>
        </w:rPr>
        <w:t xml:space="preserve"> (National Institute of Standards and Technology, 2010).</w:t>
      </w:r>
      <w:r w:rsidRPr="008C2FA5">
        <w:rPr>
          <w:rFonts w:ascii="Arial" w:hAnsi="Arial" w:cs="Arial"/>
        </w:rPr>
        <w:t xml:space="preserve"> Again, not a noticeable difference. </w:t>
      </w:r>
    </w:p>
    <w:p w14:paraId="47A0CE6E" w14:textId="5CD27BDC" w:rsidR="009F19F0" w:rsidRPr="008C2FA5" w:rsidRDefault="009F19F0" w:rsidP="007A337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Both general and special relativity converge on the Newtonian limit at the speeds and gravity we experience in our everyday world. It is our experience of this quasi-Newtonian world, completely compatible with special and general relativity, along with our internal experiences that results in our temporal experience and our everyday understanding of time. In addition, our first-person experience of the specious present is no illusion and can be interpreted as underpinning a local </w:t>
      </w:r>
      <w:r w:rsidRPr="008C2FA5">
        <w:rPr>
          <w:rFonts w:ascii="Arial" w:eastAsiaTheme="minorEastAsia" w:hAnsi="Arial" w:cs="Arial"/>
          <w:i/>
          <w:iCs/>
          <w:color w:val="000000" w:themeColor="text1"/>
          <w:kern w:val="24"/>
        </w:rPr>
        <w:t>now</w:t>
      </w:r>
      <w:r w:rsidRPr="008C2FA5">
        <w:rPr>
          <w:rFonts w:ascii="Arial" w:eastAsiaTheme="minorEastAsia" w:hAnsi="Arial" w:cs="Arial"/>
          <w:color w:val="000000" w:themeColor="text1"/>
          <w:kern w:val="24"/>
        </w:rPr>
        <w:t xml:space="preserve"> within the framework of special and general relativity. We have, therefore, demonstrated that human experience of the present is veridical for all practical purposes and perfectly compatible with relativity.   </w:t>
      </w:r>
    </w:p>
    <w:p w14:paraId="5F976243" w14:textId="4DA1963B"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p>
    <w:p w14:paraId="2D820769" w14:textId="6B06A0E6" w:rsidR="009F19F0" w:rsidRPr="008C2FA5" w:rsidRDefault="009F19F0" w:rsidP="008C2FA5">
      <w:pPr>
        <w:pStyle w:val="NormalWeb"/>
        <w:numPr>
          <w:ilvl w:val="0"/>
          <w:numId w:val="1"/>
        </w:numPr>
        <w:spacing w:before="134" w:beforeAutospacing="0" w:after="0" w:afterAutospacing="0" w:line="480" w:lineRule="auto"/>
        <w:jc w:val="center"/>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Reconciling the Temporal Experience of Transience with Relativity Theory</w:t>
      </w:r>
    </w:p>
    <w:p w14:paraId="6A1FE997" w14:textId="09246D11" w:rsidR="00155864" w:rsidRPr="008C2FA5" w:rsidRDefault="00A061DB"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5.1 </w:t>
      </w:r>
      <w:r w:rsidR="00155864" w:rsidRPr="008C2FA5">
        <w:rPr>
          <w:rFonts w:ascii="Arial" w:eastAsiaTheme="minorEastAsia" w:hAnsi="Arial" w:cs="Arial"/>
          <w:color w:val="000000" w:themeColor="text1"/>
          <w:kern w:val="24"/>
        </w:rPr>
        <w:t>Some Arguments Against the Phenomenology of Transience</w:t>
      </w:r>
    </w:p>
    <w:p w14:paraId="70631957" w14:textId="6C191927" w:rsidR="009F19F0" w:rsidRPr="008C2FA5" w:rsidRDefault="009F19F0" w:rsidP="00953703">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Leaving the issue of the past, present, and future aside for now, transience or change is a salient feature of human temporal experience. Transience is often referred to metaphorically as the “flow or passage of time.” We will not use this, as noted previously, conceptually confused metaphor and will use “transience” or “change” instead. We will first examine a claim that the experience of transience is an illusion. For example, </w:t>
      </w:r>
      <w:r w:rsidR="002E5BAD" w:rsidRPr="008C2FA5">
        <w:rPr>
          <w:rFonts w:ascii="Arial" w:eastAsiaTheme="minorEastAsia" w:hAnsi="Arial" w:cs="Arial"/>
          <w:color w:val="000000" w:themeColor="text1"/>
          <w:kern w:val="24"/>
        </w:rPr>
        <w:t xml:space="preserve">Robin </w:t>
      </w:r>
      <w:r w:rsidRPr="008C2FA5">
        <w:rPr>
          <w:rFonts w:ascii="Arial" w:eastAsiaTheme="minorEastAsia" w:hAnsi="Arial" w:cs="Arial"/>
          <w:color w:val="000000" w:themeColor="text1"/>
          <w:kern w:val="24"/>
        </w:rPr>
        <w:t xml:space="preserve">Le </w:t>
      </w:r>
      <w:proofErr w:type="spellStart"/>
      <w:r w:rsidRPr="008C2FA5">
        <w:rPr>
          <w:rFonts w:ascii="Arial" w:eastAsiaTheme="minorEastAsia" w:hAnsi="Arial" w:cs="Arial"/>
          <w:color w:val="000000" w:themeColor="text1"/>
          <w:kern w:val="24"/>
        </w:rPr>
        <w:t>Poidevin</w:t>
      </w:r>
      <w:proofErr w:type="spellEnd"/>
      <w:r w:rsidRPr="008C2FA5">
        <w:rPr>
          <w:rFonts w:ascii="Arial" w:eastAsiaTheme="minorEastAsia" w:hAnsi="Arial" w:cs="Arial"/>
          <w:color w:val="000000" w:themeColor="text1"/>
          <w:kern w:val="24"/>
        </w:rPr>
        <w:t xml:space="preserve"> (2007) maintains that the fact that some experiences of motion are illusions due to the mind projecting motion on the world suggests that the perception of motion is not just a passive </w:t>
      </w:r>
      <w:proofErr w:type="gramStart"/>
      <w:r w:rsidRPr="008C2FA5">
        <w:rPr>
          <w:rFonts w:ascii="Arial" w:eastAsiaTheme="minorEastAsia" w:hAnsi="Arial" w:cs="Arial"/>
          <w:color w:val="000000" w:themeColor="text1"/>
          <w:kern w:val="24"/>
        </w:rPr>
        <w:t>phenomenon, but</w:t>
      </w:r>
      <w:proofErr w:type="gramEnd"/>
      <w:r w:rsidRPr="008C2FA5">
        <w:rPr>
          <w:rFonts w:ascii="Arial" w:eastAsiaTheme="minorEastAsia" w:hAnsi="Arial" w:cs="Arial"/>
          <w:color w:val="000000" w:themeColor="text1"/>
          <w:kern w:val="24"/>
        </w:rPr>
        <w:t xml:space="preserve"> involves constructive mental activity. He then states that, therefore, one should be wary of concluding from one’s perception of motion or change that transience exists in the world (i.e.</w:t>
      </w:r>
      <w:r w:rsidR="009D5F12"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time flows). Clearly, this argument is fallacious because it does not follow from some experiences of motion or change being illusory that all </w:t>
      </w:r>
      <w:r w:rsidR="00F545C7" w:rsidRPr="008C2FA5">
        <w:rPr>
          <w:rFonts w:ascii="Arial" w:eastAsiaTheme="minorEastAsia" w:hAnsi="Arial" w:cs="Arial"/>
          <w:color w:val="000000" w:themeColor="text1"/>
          <w:kern w:val="24"/>
        </w:rPr>
        <w:t xml:space="preserve">or even many </w:t>
      </w:r>
      <w:r w:rsidRPr="008C2FA5">
        <w:rPr>
          <w:rFonts w:ascii="Arial" w:eastAsiaTheme="minorEastAsia" w:hAnsi="Arial" w:cs="Arial"/>
          <w:color w:val="000000" w:themeColor="text1"/>
          <w:kern w:val="24"/>
        </w:rPr>
        <w:t>are illusory</w:t>
      </w:r>
      <w:r w:rsidR="00953703">
        <w:rPr>
          <w:rFonts w:ascii="Arial" w:eastAsiaTheme="minorEastAsia" w:hAnsi="Arial" w:cs="Arial"/>
          <w:color w:val="000000" w:themeColor="text1"/>
          <w:kern w:val="24"/>
        </w:rPr>
        <w:t>.</w:t>
      </w:r>
      <w:r w:rsidR="00953703" w:rsidRPr="008C2FA5">
        <w:rPr>
          <w:rFonts w:ascii="Arial" w:eastAsiaTheme="minorEastAsia" w:hAnsi="Arial" w:cs="Arial"/>
          <w:color w:val="000000" w:themeColor="text1"/>
          <w:kern w:val="24"/>
        </w:rPr>
        <w:t xml:space="preserve"> Although behavioral studies have demonstrated that our perceptual systems have imperfections, such as the attentional blink (Shapiro et al., 1997) and jittery eye movements (Bridgeman et al., 1994), the nervous system often has ways of compensating for these challenges (Martens &amp; Wyble, 2010). Nevertheless, perception is never perfect. </w:t>
      </w:r>
    </w:p>
    <w:p w14:paraId="54031DB5" w14:textId="078022FF" w:rsidR="00486316" w:rsidRPr="008C2FA5" w:rsidRDefault="00DD3BF8" w:rsidP="007A337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L. A. </w:t>
      </w:r>
      <w:r w:rsidR="00486316" w:rsidRPr="008C2FA5">
        <w:rPr>
          <w:rFonts w:ascii="Arial" w:eastAsiaTheme="minorEastAsia" w:hAnsi="Arial" w:cs="Arial"/>
          <w:color w:val="000000" w:themeColor="text1"/>
          <w:kern w:val="24"/>
        </w:rPr>
        <w:t>Paul</w:t>
      </w:r>
      <w:r w:rsidRPr="008C2FA5">
        <w:rPr>
          <w:rFonts w:ascii="Arial" w:eastAsiaTheme="minorEastAsia" w:hAnsi="Arial" w:cs="Arial"/>
          <w:color w:val="000000" w:themeColor="text1"/>
          <w:kern w:val="24"/>
        </w:rPr>
        <w:t xml:space="preserve"> </w:t>
      </w:r>
      <w:r w:rsidR="00972DEF" w:rsidRPr="008C2FA5">
        <w:rPr>
          <w:rFonts w:ascii="Arial" w:eastAsiaTheme="minorEastAsia" w:hAnsi="Arial" w:cs="Arial"/>
          <w:color w:val="000000" w:themeColor="text1"/>
          <w:kern w:val="24"/>
        </w:rPr>
        <w:t xml:space="preserve">(2010) </w:t>
      </w:r>
      <w:r w:rsidRPr="008C2FA5">
        <w:rPr>
          <w:rFonts w:ascii="Arial" w:eastAsiaTheme="minorEastAsia" w:hAnsi="Arial" w:cs="Arial"/>
          <w:color w:val="000000" w:themeColor="text1"/>
          <w:kern w:val="24"/>
        </w:rPr>
        <w:t>in her paper</w:t>
      </w:r>
      <w:r w:rsidR="00972DEF"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“Temporal Experience</w:t>
      </w:r>
      <w:r w:rsidR="00972DEF" w:rsidRPr="008C2FA5">
        <w:rPr>
          <w:rFonts w:ascii="Arial" w:eastAsiaTheme="minorEastAsia" w:hAnsi="Arial" w:cs="Arial"/>
          <w:color w:val="000000" w:themeColor="text1"/>
          <w:kern w:val="24"/>
        </w:rPr>
        <w:t>,</w:t>
      </w:r>
      <w:r w:rsidRPr="008C2FA5">
        <w:rPr>
          <w:rFonts w:ascii="Arial" w:eastAsiaTheme="minorEastAsia" w:hAnsi="Arial" w:cs="Arial"/>
          <w:color w:val="000000" w:themeColor="text1"/>
          <w:kern w:val="24"/>
        </w:rPr>
        <w:t xml:space="preserve">” cites several studies of illusory motion including </w:t>
      </w:r>
      <w:r w:rsidR="00363772" w:rsidRPr="008C2FA5">
        <w:rPr>
          <w:rFonts w:ascii="Arial" w:eastAsiaTheme="minorEastAsia" w:hAnsi="Arial" w:cs="Arial"/>
          <w:color w:val="000000" w:themeColor="text1"/>
          <w:kern w:val="24"/>
        </w:rPr>
        <w:t>the “color-phi” experiment in which nothing is moving but dots appear to</w:t>
      </w:r>
      <w:r w:rsidR="003E4671" w:rsidRPr="008C2FA5">
        <w:rPr>
          <w:rFonts w:ascii="Arial" w:eastAsiaTheme="minorEastAsia" w:hAnsi="Arial" w:cs="Arial"/>
          <w:color w:val="000000" w:themeColor="text1"/>
          <w:kern w:val="24"/>
        </w:rPr>
        <w:t xml:space="preserve"> change color as they move (</w:t>
      </w:r>
      <w:proofErr w:type="spellStart"/>
      <w:r w:rsidR="003E4671" w:rsidRPr="008C2FA5">
        <w:rPr>
          <w:rFonts w:ascii="Arial" w:eastAsiaTheme="minorEastAsia" w:hAnsi="Arial" w:cs="Arial"/>
          <w:color w:val="000000" w:themeColor="text1"/>
          <w:kern w:val="24"/>
        </w:rPr>
        <w:t>Kolers</w:t>
      </w:r>
      <w:proofErr w:type="spellEnd"/>
      <w:r w:rsidR="003E4671" w:rsidRPr="008C2FA5">
        <w:rPr>
          <w:rFonts w:ascii="Arial" w:eastAsiaTheme="minorEastAsia" w:hAnsi="Arial" w:cs="Arial"/>
          <w:color w:val="000000" w:themeColor="text1"/>
          <w:kern w:val="24"/>
        </w:rPr>
        <w:t xml:space="preserve"> &amp; </w:t>
      </w:r>
      <w:proofErr w:type="spellStart"/>
      <w:r w:rsidR="003E4671" w:rsidRPr="008C2FA5">
        <w:rPr>
          <w:rFonts w:ascii="Arial" w:eastAsiaTheme="minorEastAsia" w:hAnsi="Arial" w:cs="Arial"/>
          <w:color w:val="000000" w:themeColor="text1"/>
          <w:kern w:val="24"/>
        </w:rPr>
        <w:t>Grünau</w:t>
      </w:r>
      <w:proofErr w:type="spellEnd"/>
      <w:r w:rsidR="003E4671" w:rsidRPr="008C2FA5">
        <w:rPr>
          <w:rFonts w:ascii="Arial" w:eastAsiaTheme="minorEastAsia" w:hAnsi="Arial" w:cs="Arial"/>
          <w:color w:val="000000" w:themeColor="text1"/>
          <w:kern w:val="24"/>
        </w:rPr>
        <w:t xml:space="preserve">, 1976). </w:t>
      </w:r>
      <w:r w:rsidR="00FF370F" w:rsidRPr="008C2FA5">
        <w:rPr>
          <w:rFonts w:ascii="Arial" w:eastAsiaTheme="minorEastAsia" w:hAnsi="Arial" w:cs="Arial"/>
          <w:color w:val="000000" w:themeColor="text1"/>
          <w:kern w:val="24"/>
        </w:rPr>
        <w:t>In summary, s</w:t>
      </w:r>
      <w:r w:rsidR="00E73CA4" w:rsidRPr="008C2FA5">
        <w:rPr>
          <w:rFonts w:ascii="Arial" w:eastAsiaTheme="minorEastAsia" w:hAnsi="Arial" w:cs="Arial"/>
          <w:color w:val="000000" w:themeColor="text1"/>
          <w:kern w:val="24"/>
        </w:rPr>
        <w:t xml:space="preserve">he argues that because these studies demonstrate that illusory motion is possible, </w:t>
      </w:r>
      <w:r w:rsidR="008F4CFC" w:rsidRPr="008C2FA5">
        <w:rPr>
          <w:rFonts w:ascii="Arial" w:eastAsiaTheme="minorEastAsia" w:hAnsi="Arial" w:cs="Arial"/>
          <w:color w:val="000000" w:themeColor="text1"/>
          <w:kern w:val="24"/>
        </w:rPr>
        <w:t xml:space="preserve">the statement that we experience change because our brains produce an illusion of change is just as reasonable as the statement </w:t>
      </w:r>
      <w:r w:rsidR="00E73CA4" w:rsidRPr="008C2FA5">
        <w:rPr>
          <w:rFonts w:ascii="Arial" w:eastAsiaTheme="minorEastAsia" w:hAnsi="Arial" w:cs="Arial"/>
          <w:color w:val="000000" w:themeColor="text1"/>
          <w:kern w:val="24"/>
        </w:rPr>
        <w:t>that we experience change because</w:t>
      </w:r>
      <w:r w:rsidR="008F4CFC" w:rsidRPr="008C2FA5">
        <w:rPr>
          <w:rFonts w:ascii="Arial" w:eastAsiaTheme="minorEastAsia" w:hAnsi="Arial" w:cs="Arial"/>
          <w:color w:val="000000" w:themeColor="text1"/>
          <w:kern w:val="24"/>
        </w:rPr>
        <w:t xml:space="preserve"> our brain perceives</w:t>
      </w:r>
      <w:r w:rsidR="00E73CA4" w:rsidRPr="008C2FA5">
        <w:rPr>
          <w:rFonts w:ascii="Arial" w:eastAsiaTheme="minorEastAsia" w:hAnsi="Arial" w:cs="Arial"/>
          <w:color w:val="000000" w:themeColor="text1"/>
          <w:kern w:val="24"/>
        </w:rPr>
        <w:t xml:space="preserve"> change occurring in the world. </w:t>
      </w:r>
      <w:r w:rsidR="00972DEF" w:rsidRPr="008C2FA5">
        <w:rPr>
          <w:rFonts w:ascii="Arial" w:eastAsiaTheme="minorEastAsia" w:hAnsi="Arial" w:cs="Arial"/>
          <w:color w:val="000000" w:themeColor="text1"/>
          <w:kern w:val="24"/>
        </w:rPr>
        <w:t>Again</w:t>
      </w:r>
      <w:r w:rsidR="007024B5" w:rsidRPr="008C2FA5">
        <w:rPr>
          <w:rFonts w:ascii="Arial" w:eastAsiaTheme="minorEastAsia" w:hAnsi="Arial" w:cs="Arial"/>
          <w:color w:val="000000" w:themeColor="text1"/>
          <w:kern w:val="24"/>
        </w:rPr>
        <w:t>,</w:t>
      </w:r>
      <w:r w:rsidR="00972DEF" w:rsidRPr="008C2FA5">
        <w:rPr>
          <w:rFonts w:ascii="Arial" w:eastAsiaTheme="minorEastAsia" w:hAnsi="Arial" w:cs="Arial"/>
          <w:color w:val="000000" w:themeColor="text1"/>
          <w:kern w:val="24"/>
        </w:rPr>
        <w:t xml:space="preserve"> this appears to be an unwarranted generalization f</w:t>
      </w:r>
      <w:r w:rsidR="00FF370F" w:rsidRPr="008C2FA5">
        <w:rPr>
          <w:rFonts w:ascii="Arial" w:eastAsiaTheme="minorEastAsia" w:hAnsi="Arial" w:cs="Arial"/>
          <w:color w:val="000000" w:themeColor="text1"/>
          <w:kern w:val="24"/>
        </w:rPr>
        <w:t>ro</w:t>
      </w:r>
      <w:r w:rsidR="00972DEF" w:rsidRPr="008C2FA5">
        <w:rPr>
          <w:rFonts w:ascii="Arial" w:eastAsiaTheme="minorEastAsia" w:hAnsi="Arial" w:cs="Arial"/>
          <w:color w:val="000000" w:themeColor="text1"/>
          <w:kern w:val="24"/>
        </w:rPr>
        <w:t>m some anomalous cases.</w:t>
      </w:r>
      <w:r w:rsidR="00A77A72">
        <w:rPr>
          <w:rStyle w:val="FootnoteReference"/>
          <w:rFonts w:ascii="Arial" w:eastAsiaTheme="minorEastAsia" w:hAnsi="Arial" w:cs="Arial"/>
          <w:color w:val="000000" w:themeColor="text1"/>
          <w:kern w:val="24"/>
        </w:rPr>
        <w:footnoteReference w:id="2"/>
      </w:r>
      <w:r w:rsidR="00972DEF" w:rsidRPr="008C2FA5">
        <w:rPr>
          <w:rFonts w:ascii="Arial" w:eastAsiaTheme="minorEastAsia" w:hAnsi="Arial" w:cs="Arial"/>
          <w:color w:val="000000" w:themeColor="text1"/>
          <w:kern w:val="24"/>
        </w:rPr>
        <w:t xml:space="preserve"> </w:t>
      </w:r>
    </w:p>
    <w:p w14:paraId="4B9DC710" w14:textId="420C8070" w:rsidR="00953703" w:rsidRDefault="00953703" w:rsidP="00575880">
      <w:pPr>
        <w:pStyle w:val="NormalWeb"/>
        <w:spacing w:before="134" w:beforeAutospacing="0" w:after="0" w:afterAutospacing="0" w:line="480" w:lineRule="auto"/>
        <w:ind w:firstLine="72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What motivates philosophers to advance weak or even invalid arguments such as these? </w:t>
      </w:r>
      <w:r w:rsidR="009F19F0" w:rsidRPr="008C2FA5">
        <w:rPr>
          <w:rFonts w:ascii="Arial" w:eastAsiaTheme="minorEastAsia" w:hAnsi="Arial" w:cs="Arial"/>
          <w:color w:val="000000" w:themeColor="text1"/>
          <w:kern w:val="24"/>
        </w:rPr>
        <w:t xml:space="preserve">Miller (2019) believes that many philosophers argue for transience being an illusion or a cognitive error because they are motivated by the belief that contemporary physics is incompatible with transience. In </w:t>
      </w:r>
      <w:r>
        <w:rPr>
          <w:rFonts w:ascii="Arial" w:eastAsiaTheme="minorEastAsia" w:hAnsi="Arial" w:cs="Arial"/>
          <w:color w:val="000000" w:themeColor="text1"/>
          <w:kern w:val="24"/>
        </w:rPr>
        <w:t>the following</w:t>
      </w:r>
      <w:r w:rsidR="009F19F0" w:rsidRPr="008C2FA5">
        <w:rPr>
          <w:rFonts w:ascii="Arial" w:eastAsiaTheme="minorEastAsia" w:hAnsi="Arial" w:cs="Arial"/>
          <w:color w:val="000000" w:themeColor="text1"/>
          <w:kern w:val="24"/>
        </w:rPr>
        <w:t xml:space="preserve"> section, we demonstrate that relativity and our experience of transience are compatible and that there is no reason to argue for unsupported alternatives to transience in experience or in physics. </w:t>
      </w:r>
    </w:p>
    <w:p w14:paraId="070CF18B" w14:textId="657D331C" w:rsidR="006D1C25" w:rsidRPr="008C2FA5" w:rsidRDefault="00A061DB"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5.2 </w:t>
      </w:r>
      <w:r w:rsidR="006D1C25" w:rsidRPr="008C2FA5">
        <w:rPr>
          <w:rFonts w:ascii="Arial" w:eastAsiaTheme="minorEastAsia" w:hAnsi="Arial" w:cs="Arial"/>
          <w:color w:val="000000" w:themeColor="text1"/>
          <w:kern w:val="24"/>
        </w:rPr>
        <w:t xml:space="preserve">Transience and Causal </w:t>
      </w:r>
      <w:proofErr w:type="spellStart"/>
      <w:r w:rsidR="00566587" w:rsidRPr="008C2FA5">
        <w:rPr>
          <w:rFonts w:ascii="Arial" w:eastAsiaTheme="minorEastAsia" w:hAnsi="Arial" w:cs="Arial"/>
          <w:color w:val="000000" w:themeColor="text1"/>
          <w:kern w:val="24"/>
        </w:rPr>
        <w:t>Bicones</w:t>
      </w:r>
      <w:proofErr w:type="spellEnd"/>
    </w:p>
    <w:p w14:paraId="292DCBD7" w14:textId="22E9A95B" w:rsidR="009F19F0" w:rsidRPr="008C2FA5" w:rsidRDefault="009F19F0" w:rsidP="008C2FA5">
      <w:pPr>
        <w:pStyle w:val="NormalWeb"/>
        <w:spacing w:before="134" w:beforeAutospacing="0" w:after="0" w:afterAutospacing="0" w:line="480" w:lineRule="auto"/>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In previous section</w:t>
      </w:r>
      <w:r w:rsidR="003B0CFE">
        <w:rPr>
          <w:rFonts w:ascii="Arial" w:eastAsiaTheme="minorEastAsia" w:hAnsi="Arial" w:cs="Arial"/>
          <w:color w:val="000000" w:themeColor="text1"/>
          <w:kern w:val="24"/>
        </w:rPr>
        <w:t>s, 4.4 and 4.5</w:t>
      </w:r>
      <w:r w:rsidRPr="008C2FA5">
        <w:rPr>
          <w:rFonts w:ascii="Arial" w:eastAsiaTheme="minorEastAsia" w:hAnsi="Arial" w:cs="Arial"/>
          <w:color w:val="000000" w:themeColor="text1"/>
          <w:kern w:val="24"/>
        </w:rPr>
        <w:t xml:space="preserve">, we explained how our temporal experience of now could be reconciled with relativity theory by identifying the experienced now with an </w:t>
      </w:r>
      <w:proofErr w:type="spellStart"/>
      <w:r w:rsidRPr="008C2FA5">
        <w:rPr>
          <w:rFonts w:ascii="Arial" w:eastAsiaTheme="minorEastAsia" w:hAnsi="Arial" w:cs="Arial"/>
          <w:color w:val="000000" w:themeColor="text1"/>
          <w:kern w:val="24"/>
        </w:rPr>
        <w:t>Alexandroff</w:t>
      </w:r>
      <w:proofErr w:type="spellEnd"/>
      <w:r w:rsidRPr="008C2FA5">
        <w:rPr>
          <w:rFonts w:ascii="Arial" w:eastAsiaTheme="minorEastAsia" w:hAnsi="Arial" w:cs="Arial"/>
          <w:color w:val="000000" w:themeColor="text1"/>
          <w:kern w:val="24"/>
        </w:rPr>
        <w:t xml:space="preserve"> interval on a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color w:val="000000" w:themeColor="text1"/>
          <w:kern w:val="24"/>
        </w:rPr>
        <w:t>worldtube</w:t>
      </w:r>
      <w:proofErr w:type="spellEnd"/>
      <w:r w:rsidRPr="008C2FA5">
        <w:rPr>
          <w:rFonts w:ascii="Arial" w:eastAsiaTheme="minorEastAsia" w:hAnsi="Arial" w:cs="Arial"/>
          <w:color w:val="000000" w:themeColor="text1"/>
          <w:kern w:val="24"/>
        </w:rPr>
        <w:t xml:space="preserve"> in proper time. We demonstrated how the special and general theories converge toward a Newtonian description of our everyday world of v&lt;&lt;c and weak, stable gravity. These ideas can be used to reconcile the human experience of transience with relativity theory. </w:t>
      </w:r>
    </w:p>
    <w:p w14:paraId="5CF1D0CB" w14:textId="63CF6997" w:rsidR="009F19F0" w:rsidRPr="008C2FA5" w:rsidRDefault="009F19F0" w:rsidP="007A337F">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Transience is a fundamental feature of human temporal experience. According to Henri Bergson (</w:t>
      </w:r>
      <w:r w:rsidR="00FF4D69" w:rsidRPr="008C2FA5">
        <w:rPr>
          <w:rFonts w:ascii="Arial" w:eastAsiaTheme="minorEastAsia" w:hAnsi="Arial" w:cs="Arial"/>
          <w:color w:val="000000" w:themeColor="text1"/>
          <w:kern w:val="24"/>
        </w:rPr>
        <w:t>1922/</w:t>
      </w:r>
      <w:r w:rsidRPr="008C2FA5">
        <w:rPr>
          <w:rFonts w:ascii="Arial" w:eastAsiaTheme="minorEastAsia" w:hAnsi="Arial" w:cs="Arial"/>
          <w:color w:val="000000" w:themeColor="text1"/>
          <w:kern w:val="24"/>
        </w:rPr>
        <w:t>1965, p. 65), “time is succession.” Husserl (</w:t>
      </w:r>
      <w:r w:rsidR="00F97B0A" w:rsidRPr="008C2FA5">
        <w:rPr>
          <w:rFonts w:ascii="Arial" w:eastAsiaTheme="minorEastAsia" w:hAnsi="Arial" w:cs="Arial"/>
          <w:color w:val="000000" w:themeColor="text1"/>
          <w:kern w:val="24"/>
        </w:rPr>
        <w:t>1965/</w:t>
      </w:r>
      <w:r w:rsidRPr="008C2FA5">
        <w:rPr>
          <w:rFonts w:ascii="Arial" w:eastAsiaTheme="minorEastAsia" w:hAnsi="Arial" w:cs="Arial"/>
          <w:color w:val="000000" w:themeColor="text1"/>
          <w:kern w:val="24"/>
        </w:rPr>
        <w:t xml:space="preserve">1991), in his </w:t>
      </w:r>
      <w:r w:rsidRPr="008C2FA5">
        <w:rPr>
          <w:rFonts w:ascii="Arial" w:eastAsiaTheme="minorEastAsia" w:hAnsi="Arial" w:cs="Arial"/>
          <w:i/>
          <w:iCs/>
          <w:color w:val="000000" w:themeColor="text1"/>
          <w:kern w:val="24"/>
        </w:rPr>
        <w:t>On the Phenomenology of Consciousness of Internal Time</w:t>
      </w:r>
      <w:r w:rsidRPr="008C2FA5">
        <w:rPr>
          <w:rFonts w:ascii="Arial" w:eastAsiaTheme="minorEastAsia" w:hAnsi="Arial" w:cs="Arial"/>
          <w:color w:val="000000" w:themeColor="text1"/>
          <w:kern w:val="24"/>
        </w:rPr>
        <w:t>, states that when we experience the present, our experience includes an intentional act directed toward the present (</w:t>
      </w:r>
      <w:r w:rsidRPr="008C2FA5">
        <w:rPr>
          <w:rFonts w:ascii="Arial" w:eastAsiaTheme="minorEastAsia" w:hAnsi="Arial" w:cs="Arial"/>
          <w:i/>
          <w:iCs/>
          <w:color w:val="000000" w:themeColor="text1"/>
          <w:kern w:val="24"/>
        </w:rPr>
        <w:t>presentation</w:t>
      </w:r>
      <w:r w:rsidRPr="008C2FA5">
        <w:rPr>
          <w:rFonts w:ascii="Arial" w:eastAsiaTheme="minorEastAsia" w:hAnsi="Arial" w:cs="Arial"/>
          <w:color w:val="000000" w:themeColor="text1"/>
          <w:kern w:val="24"/>
        </w:rPr>
        <w:t>), a residue from the past (</w:t>
      </w:r>
      <w:r w:rsidRPr="008C2FA5">
        <w:rPr>
          <w:rFonts w:ascii="Arial" w:eastAsiaTheme="minorEastAsia" w:hAnsi="Arial" w:cs="Arial"/>
          <w:i/>
          <w:iCs/>
          <w:color w:val="000000" w:themeColor="text1"/>
          <w:kern w:val="24"/>
        </w:rPr>
        <w:t>retention</w:t>
      </w:r>
      <w:r w:rsidRPr="008C2FA5">
        <w:rPr>
          <w:rFonts w:ascii="Arial" w:eastAsiaTheme="minorEastAsia" w:hAnsi="Arial" w:cs="Arial"/>
          <w:color w:val="000000" w:themeColor="text1"/>
          <w:kern w:val="24"/>
        </w:rPr>
        <w:t>), and an anticipation of the future (</w:t>
      </w:r>
      <w:proofErr w:type="spellStart"/>
      <w:r w:rsidRPr="008C2FA5">
        <w:rPr>
          <w:rFonts w:ascii="Arial" w:eastAsiaTheme="minorEastAsia" w:hAnsi="Arial" w:cs="Arial"/>
          <w:i/>
          <w:iCs/>
          <w:color w:val="000000" w:themeColor="text1"/>
          <w:kern w:val="24"/>
        </w:rPr>
        <w:t>protention</w:t>
      </w:r>
      <w:proofErr w:type="spellEnd"/>
      <w:r w:rsidRPr="008C2FA5">
        <w:rPr>
          <w:rFonts w:ascii="Arial" w:eastAsiaTheme="minorEastAsia" w:hAnsi="Arial" w:cs="Arial"/>
          <w:color w:val="000000" w:themeColor="text1"/>
          <w:kern w:val="24"/>
        </w:rPr>
        <w:t>).</w:t>
      </w:r>
      <w:r w:rsidR="0052487E">
        <w:rPr>
          <w:rFonts w:ascii="Arial" w:eastAsiaTheme="minorEastAsia" w:hAnsi="Arial" w:cs="Arial"/>
          <w:color w:val="000000" w:themeColor="text1"/>
          <w:kern w:val="24"/>
        </w:rPr>
        <w:t xml:space="preserve"> </w:t>
      </w:r>
      <w:r w:rsidRPr="008C2FA5">
        <w:rPr>
          <w:rFonts w:ascii="Arial" w:eastAsiaTheme="minorEastAsia" w:hAnsi="Arial" w:cs="Arial"/>
          <w:color w:val="000000" w:themeColor="text1"/>
          <w:kern w:val="24"/>
        </w:rPr>
        <w:t>This allows for the perception of duration and succession (Gallagher, 2017</w:t>
      </w:r>
      <w:r w:rsidR="003B0CFE">
        <w:rPr>
          <w:rFonts w:ascii="Arial" w:eastAsiaTheme="minorEastAsia" w:hAnsi="Arial" w:cs="Arial"/>
          <w:color w:val="000000" w:themeColor="text1"/>
          <w:kern w:val="24"/>
        </w:rPr>
        <w:t xml:space="preserve">). </w:t>
      </w:r>
      <w:r w:rsidRPr="008C2FA5">
        <w:rPr>
          <w:rFonts w:ascii="Arial" w:eastAsiaTheme="minorEastAsia" w:hAnsi="Arial" w:cs="Arial"/>
          <w:color w:val="000000" w:themeColor="text1"/>
          <w:kern w:val="24"/>
        </w:rPr>
        <w:t xml:space="preserve"> </w:t>
      </w:r>
    </w:p>
    <w:p w14:paraId="506DEEBB" w14:textId="20566249" w:rsidR="009F19F0" w:rsidRPr="00411C18" w:rsidRDefault="009F19F0" w:rsidP="00411C18">
      <w:pPr>
        <w:pStyle w:val="NormalWeb"/>
        <w:spacing w:before="134" w:beforeAutospacing="0" w:after="0" w:afterAutospacing="0" w:line="480" w:lineRule="auto"/>
        <w:ind w:firstLine="720"/>
        <w:rPr>
          <w:rFonts w:ascii="Arial" w:eastAsiaTheme="minorEastAsia" w:hAnsi="Arial" w:cs="Arial"/>
          <w:color w:val="000000" w:themeColor="text1"/>
          <w:kern w:val="24"/>
        </w:rPr>
      </w:pPr>
      <w:r w:rsidRPr="008C2FA5">
        <w:rPr>
          <w:rFonts w:ascii="Arial" w:eastAsiaTheme="minorEastAsia" w:hAnsi="Arial" w:cs="Arial"/>
          <w:color w:val="000000" w:themeColor="text1"/>
          <w:kern w:val="24"/>
        </w:rPr>
        <w:t xml:space="preserve">Since there </w:t>
      </w:r>
      <w:proofErr w:type="gramStart"/>
      <w:r w:rsidRPr="008C2FA5">
        <w:rPr>
          <w:rFonts w:ascii="Arial" w:eastAsiaTheme="minorEastAsia" w:hAnsi="Arial" w:cs="Arial"/>
          <w:color w:val="000000" w:themeColor="text1"/>
          <w:kern w:val="24"/>
        </w:rPr>
        <w:t>is</w:t>
      </w:r>
      <w:proofErr w:type="gramEnd"/>
      <w:r w:rsidRPr="008C2FA5">
        <w:rPr>
          <w:rFonts w:ascii="Arial" w:eastAsiaTheme="minorEastAsia" w:hAnsi="Arial" w:cs="Arial"/>
          <w:color w:val="000000" w:themeColor="text1"/>
          <w:kern w:val="24"/>
        </w:rPr>
        <w:t xml:space="preserve"> no global </w:t>
      </w:r>
      <w:r w:rsidR="003B0CFE">
        <w:rPr>
          <w:rFonts w:ascii="Arial" w:eastAsiaTheme="minorEastAsia" w:hAnsi="Arial" w:cs="Arial"/>
          <w:color w:val="000000" w:themeColor="text1"/>
          <w:kern w:val="24"/>
        </w:rPr>
        <w:t>N</w:t>
      </w:r>
      <w:r w:rsidRPr="008C2FA5">
        <w:rPr>
          <w:rFonts w:ascii="Arial" w:eastAsiaTheme="minorEastAsia" w:hAnsi="Arial" w:cs="Arial"/>
          <w:color w:val="000000" w:themeColor="text1"/>
          <w:kern w:val="24"/>
        </w:rPr>
        <w:t xml:space="preserve">ow or universal temporal hyperplanes in relativistic spacetime, it might seem impossible for relativity to be compatible with the temporal experience of transience. However, a reconciliation of relativity theory with the human experience of transience can be accomplished by demonstrating how there can be a local succession of </w:t>
      </w:r>
      <w:proofErr w:type="spellStart"/>
      <w:r w:rsidRPr="008C2FA5">
        <w:rPr>
          <w:rFonts w:ascii="Arial" w:eastAsiaTheme="minorEastAsia" w:hAnsi="Arial" w:cs="Arial"/>
          <w:color w:val="000000" w:themeColor="text1"/>
          <w:kern w:val="24"/>
        </w:rPr>
        <w:t>Alexandroff</w:t>
      </w:r>
      <w:proofErr w:type="spellEnd"/>
      <w:r w:rsidRPr="008C2FA5">
        <w:rPr>
          <w:rFonts w:ascii="Arial" w:eastAsiaTheme="minorEastAsia" w:hAnsi="Arial" w:cs="Arial"/>
          <w:color w:val="000000" w:themeColor="text1"/>
          <w:kern w:val="24"/>
        </w:rPr>
        <w:t xml:space="preserve"> intervals, causal </w:t>
      </w:r>
      <w:proofErr w:type="spellStart"/>
      <w:r w:rsidR="00566587" w:rsidRPr="008C2FA5">
        <w:rPr>
          <w:rFonts w:ascii="Arial" w:eastAsiaTheme="minorEastAsia" w:hAnsi="Arial" w:cs="Arial"/>
          <w:color w:val="000000" w:themeColor="text1"/>
          <w:kern w:val="24"/>
        </w:rPr>
        <w:t>bicones</w:t>
      </w:r>
      <w:proofErr w:type="spellEnd"/>
      <w:r w:rsidRPr="008C2FA5">
        <w:rPr>
          <w:rFonts w:ascii="Arial" w:eastAsiaTheme="minorEastAsia" w:hAnsi="Arial" w:cs="Arial"/>
          <w:color w:val="000000" w:themeColor="text1"/>
          <w:kern w:val="24"/>
        </w:rPr>
        <w:t xml:space="preserve">, or local </w:t>
      </w:r>
      <w:proofErr w:type="spellStart"/>
      <w:r w:rsidR="003B0CFE">
        <w:rPr>
          <w:rFonts w:ascii="Arial" w:eastAsiaTheme="minorEastAsia" w:hAnsi="Arial" w:cs="Arial"/>
          <w:color w:val="000000" w:themeColor="text1"/>
          <w:kern w:val="24"/>
        </w:rPr>
        <w:t>Nows</w:t>
      </w:r>
      <w:proofErr w:type="spellEnd"/>
      <w:r w:rsidR="003B0CFE">
        <w:rPr>
          <w:rFonts w:ascii="Arial" w:eastAsiaTheme="minorEastAsia" w:hAnsi="Arial" w:cs="Arial"/>
          <w:color w:val="000000" w:themeColor="text1"/>
          <w:kern w:val="24"/>
        </w:rPr>
        <w:t xml:space="preserve"> </w:t>
      </w:r>
      <w:r w:rsidRPr="008C2FA5">
        <w:rPr>
          <w:rFonts w:ascii="Arial" w:eastAsiaTheme="minorEastAsia" w:hAnsi="Arial" w:cs="Arial"/>
          <w:color w:val="000000" w:themeColor="text1"/>
          <w:kern w:val="24"/>
        </w:rPr>
        <w:t>(</w:t>
      </w:r>
      <w:proofErr w:type="spellStart"/>
      <w:r w:rsidRPr="008C2FA5">
        <w:rPr>
          <w:rFonts w:ascii="Arial" w:eastAsiaTheme="minorEastAsia" w:hAnsi="Arial" w:cs="Arial"/>
          <w:color w:val="000000" w:themeColor="text1"/>
          <w:kern w:val="24"/>
        </w:rPr>
        <w:t>Savitt</w:t>
      </w:r>
      <w:proofErr w:type="spellEnd"/>
      <w:r w:rsidRPr="008C2FA5">
        <w:rPr>
          <w:rFonts w:ascii="Arial" w:eastAsiaTheme="minorEastAsia" w:hAnsi="Arial" w:cs="Arial"/>
          <w:color w:val="000000" w:themeColor="text1"/>
          <w:kern w:val="24"/>
        </w:rPr>
        <w:t xml:space="preserve">, 2020). The succession of </w:t>
      </w:r>
      <w:proofErr w:type="gramStart"/>
      <w:r w:rsidRPr="008C2FA5">
        <w:rPr>
          <w:rFonts w:ascii="Arial" w:eastAsiaTheme="minorEastAsia" w:hAnsi="Arial" w:cs="Arial"/>
          <w:color w:val="000000" w:themeColor="text1"/>
          <w:kern w:val="24"/>
        </w:rPr>
        <w:t>partially-ordered</w:t>
      </w:r>
      <w:proofErr w:type="gramEnd"/>
      <w:r w:rsidRPr="008C2FA5">
        <w:rPr>
          <w:rFonts w:ascii="Arial" w:eastAsiaTheme="minorEastAsia" w:hAnsi="Arial" w:cs="Arial"/>
          <w:color w:val="000000" w:themeColor="text1"/>
          <w:kern w:val="24"/>
        </w:rPr>
        <w:t xml:space="preserve">, local causal </w:t>
      </w:r>
      <w:proofErr w:type="spellStart"/>
      <w:r w:rsidR="00566587" w:rsidRPr="008C2FA5">
        <w:rPr>
          <w:rFonts w:ascii="Arial" w:eastAsiaTheme="minorEastAsia" w:hAnsi="Arial" w:cs="Arial"/>
          <w:color w:val="000000" w:themeColor="text1"/>
          <w:kern w:val="24"/>
        </w:rPr>
        <w:t>bicones</w:t>
      </w:r>
      <w:proofErr w:type="spellEnd"/>
      <w:r w:rsidRPr="008C2FA5">
        <w:rPr>
          <w:rFonts w:ascii="Arial" w:eastAsiaTheme="minorEastAsia" w:hAnsi="Arial" w:cs="Arial"/>
          <w:color w:val="000000" w:themeColor="text1"/>
          <w:kern w:val="24"/>
        </w:rPr>
        <w:t xml:space="preserve"> in proper time along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color w:val="000000" w:themeColor="text1"/>
          <w:kern w:val="24"/>
        </w:rPr>
        <w:t>world</w:t>
      </w:r>
      <w:r w:rsidR="00785B0C" w:rsidRPr="008C2FA5">
        <w:rPr>
          <w:rFonts w:ascii="Arial" w:eastAsiaTheme="minorEastAsia" w:hAnsi="Arial" w:cs="Arial"/>
          <w:color w:val="000000" w:themeColor="text1"/>
          <w:kern w:val="24"/>
        </w:rPr>
        <w:t>tubes</w:t>
      </w:r>
      <w:proofErr w:type="spellEnd"/>
      <w:r w:rsidRPr="008C2FA5">
        <w:rPr>
          <w:rFonts w:ascii="Arial" w:eastAsiaTheme="minorEastAsia" w:hAnsi="Arial" w:cs="Arial"/>
          <w:color w:val="000000" w:themeColor="text1"/>
          <w:kern w:val="24"/>
        </w:rPr>
        <w:t xml:space="preserve"> would be consistent with relativity theory. Proper time is critical to this model because, “… its intervals are path-dependent, frame-independent, and invariant under change of reference frame” (Arthur, 2008, p. 226).  Of course, one would need to give up the possibility of universe-wide hyperplane</w:t>
      </w:r>
      <w:r w:rsidR="003B0CFE">
        <w:rPr>
          <w:rFonts w:ascii="Arial" w:eastAsiaTheme="minorEastAsia" w:hAnsi="Arial" w:cs="Arial"/>
          <w:color w:val="000000" w:themeColor="text1"/>
          <w:kern w:val="24"/>
        </w:rPr>
        <w:t>s</w:t>
      </w:r>
      <w:r w:rsidRPr="008C2FA5">
        <w:rPr>
          <w:rFonts w:ascii="Arial" w:eastAsiaTheme="minorEastAsia" w:hAnsi="Arial" w:cs="Arial"/>
          <w:color w:val="000000" w:themeColor="text1"/>
          <w:kern w:val="24"/>
        </w:rPr>
        <w:t xml:space="preserve"> of simultaneity. Instead, one would have a multiplicity of </w:t>
      </w:r>
      <w:proofErr w:type="gramStart"/>
      <w:r w:rsidRPr="008C2FA5">
        <w:rPr>
          <w:rFonts w:ascii="Arial" w:eastAsiaTheme="minorEastAsia" w:hAnsi="Arial" w:cs="Arial"/>
          <w:color w:val="000000" w:themeColor="text1"/>
          <w:kern w:val="24"/>
        </w:rPr>
        <w:t>partially-ordered</w:t>
      </w:r>
      <w:proofErr w:type="gramEnd"/>
      <w:r w:rsidRPr="008C2FA5">
        <w:rPr>
          <w:rFonts w:ascii="Arial" w:eastAsiaTheme="minorEastAsia" w:hAnsi="Arial" w:cs="Arial"/>
          <w:color w:val="000000" w:themeColor="text1"/>
          <w:kern w:val="24"/>
        </w:rPr>
        <w:t xml:space="preserve">, causal </w:t>
      </w:r>
      <w:proofErr w:type="spellStart"/>
      <w:r w:rsidR="00785B0C" w:rsidRPr="008C2FA5">
        <w:rPr>
          <w:rFonts w:ascii="Arial" w:eastAsiaTheme="minorEastAsia" w:hAnsi="Arial" w:cs="Arial"/>
          <w:color w:val="000000" w:themeColor="text1"/>
          <w:kern w:val="24"/>
        </w:rPr>
        <w:t>bicones</w:t>
      </w:r>
      <w:proofErr w:type="spellEnd"/>
      <w:r w:rsidRPr="008C2FA5">
        <w:rPr>
          <w:rFonts w:ascii="Arial" w:eastAsiaTheme="minorEastAsia" w:hAnsi="Arial" w:cs="Arial"/>
          <w:color w:val="000000" w:themeColor="text1"/>
          <w:kern w:val="24"/>
        </w:rPr>
        <w:t xml:space="preserve"> on </w:t>
      </w:r>
      <w:proofErr w:type="spellStart"/>
      <w:r w:rsidRPr="008C2FA5">
        <w:rPr>
          <w:rFonts w:ascii="Arial" w:eastAsiaTheme="minorEastAsia" w:hAnsi="Arial" w:cs="Arial"/>
          <w:color w:val="000000" w:themeColor="text1"/>
          <w:kern w:val="24"/>
        </w:rPr>
        <w:t>timelike</w:t>
      </w:r>
      <w:proofErr w:type="spellEnd"/>
      <w:r w:rsidRPr="008C2FA5">
        <w:rPr>
          <w:rFonts w:ascii="Arial" w:eastAsiaTheme="minorEastAsia" w:hAnsi="Arial" w:cs="Arial"/>
          <w:color w:val="000000" w:themeColor="text1"/>
          <w:kern w:val="24"/>
        </w:rPr>
        <w:t xml:space="preserve"> </w:t>
      </w:r>
      <w:proofErr w:type="spellStart"/>
      <w:r w:rsidRPr="008C2FA5">
        <w:rPr>
          <w:rFonts w:ascii="Arial" w:eastAsiaTheme="minorEastAsia" w:hAnsi="Arial" w:cs="Arial"/>
          <w:color w:val="000000" w:themeColor="text1"/>
          <w:kern w:val="24"/>
        </w:rPr>
        <w:t>worldltubes</w:t>
      </w:r>
      <w:proofErr w:type="spellEnd"/>
      <w:r w:rsidRPr="008C2FA5">
        <w:rPr>
          <w:rFonts w:ascii="Arial" w:eastAsiaTheme="minorEastAsia" w:hAnsi="Arial" w:cs="Arial"/>
          <w:color w:val="000000" w:themeColor="text1"/>
          <w:kern w:val="24"/>
        </w:rPr>
        <w:t xml:space="preserve"> consistent with both our experience of transitivity and relativity theory. </w:t>
      </w:r>
      <w:r w:rsidR="00411C18">
        <w:rPr>
          <w:rFonts w:ascii="Arial" w:eastAsiaTheme="minorEastAsia" w:hAnsi="Arial" w:cs="Arial"/>
          <w:color w:val="000000" w:themeColor="text1"/>
          <w:kern w:val="24"/>
        </w:rPr>
        <w:t xml:space="preserve">These </w:t>
      </w:r>
      <w:proofErr w:type="spellStart"/>
      <w:r w:rsidR="00411C18">
        <w:rPr>
          <w:rFonts w:ascii="Arial" w:eastAsiaTheme="minorEastAsia" w:hAnsi="Arial" w:cs="Arial"/>
          <w:color w:val="000000" w:themeColor="text1"/>
          <w:kern w:val="24"/>
        </w:rPr>
        <w:t>bicones</w:t>
      </w:r>
      <w:proofErr w:type="spellEnd"/>
      <w:r w:rsidR="00411C18">
        <w:rPr>
          <w:rFonts w:ascii="Arial" w:eastAsiaTheme="minorEastAsia" w:hAnsi="Arial" w:cs="Arial"/>
          <w:color w:val="000000" w:themeColor="text1"/>
          <w:kern w:val="24"/>
        </w:rPr>
        <w:t xml:space="preserve"> would overlap, not perfectly, but sufficiently so that there would be no noticeable asynchrony for earth-bound human beings. </w:t>
      </w:r>
      <w:r w:rsidRPr="008C2FA5">
        <w:rPr>
          <w:rFonts w:ascii="Arial" w:hAnsi="Arial" w:cs="Arial"/>
        </w:rPr>
        <w:t xml:space="preserve">Thus, we have reconciled the human experience of transience with relativity theory.  </w:t>
      </w:r>
    </w:p>
    <w:p w14:paraId="75AEFBBC" w14:textId="77777777" w:rsidR="00A061DB" w:rsidRPr="008C2FA5" w:rsidRDefault="00A061DB" w:rsidP="008C2FA5">
      <w:pPr>
        <w:autoSpaceDE w:val="0"/>
        <w:autoSpaceDN w:val="0"/>
        <w:adjustRightInd w:val="0"/>
        <w:spacing w:after="0" w:line="480" w:lineRule="auto"/>
        <w:rPr>
          <w:rFonts w:ascii="Arial" w:hAnsi="Arial" w:cs="Arial"/>
          <w:sz w:val="24"/>
          <w:szCs w:val="24"/>
        </w:rPr>
      </w:pPr>
    </w:p>
    <w:p w14:paraId="66980FE3" w14:textId="184FDD91" w:rsidR="009F19F0" w:rsidRPr="008C2FA5" w:rsidRDefault="009F19F0" w:rsidP="008C2FA5">
      <w:pPr>
        <w:pStyle w:val="ListParagraph"/>
        <w:numPr>
          <w:ilvl w:val="0"/>
          <w:numId w:val="1"/>
        </w:numPr>
        <w:spacing w:line="480" w:lineRule="auto"/>
        <w:rPr>
          <w:rFonts w:ascii="Arial" w:hAnsi="Arial" w:cs="Arial"/>
          <w:sz w:val="24"/>
          <w:szCs w:val="24"/>
        </w:rPr>
      </w:pPr>
      <w:r w:rsidRPr="008C2FA5">
        <w:rPr>
          <w:rFonts w:ascii="Arial" w:hAnsi="Arial" w:cs="Arial"/>
          <w:sz w:val="24"/>
          <w:szCs w:val="24"/>
        </w:rPr>
        <w:t xml:space="preserve">Reconciling the Temporal Experience of the Arrow of Time with the Physical Arrow of Time </w:t>
      </w:r>
    </w:p>
    <w:p w14:paraId="1B1248DB" w14:textId="74A82EE3" w:rsidR="00411C18" w:rsidRDefault="009F19F0"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Just as the key to reconciling the special and general relativity theories with human temporal experience was to emphasize local application rather global application of the theories, the same will be the case for the arrow of time. By focusing on local consequences of theories, we will be able to achieve a reconciliation between the human experience of the direction of time and physical theories of time. </w:t>
      </w:r>
    </w:p>
    <w:p w14:paraId="32115796" w14:textId="243186EF" w:rsidR="0079054B" w:rsidRPr="008C2FA5" w:rsidRDefault="00A061DB"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6.1 </w:t>
      </w:r>
      <w:r w:rsidR="0079054B" w:rsidRPr="008C2FA5">
        <w:rPr>
          <w:rFonts w:ascii="Arial" w:hAnsi="Arial" w:cs="Arial"/>
          <w:sz w:val="24"/>
          <w:szCs w:val="24"/>
        </w:rPr>
        <w:t>Past-Present-Future Arrow of Time</w:t>
      </w:r>
    </w:p>
    <w:p w14:paraId="7715EF1E" w14:textId="40AE972E" w:rsidR="009F19F0" w:rsidRPr="008C2FA5" w:rsidRDefault="009F19F0"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Human beings distinguish the past, present, and future. According to G. J. </w:t>
      </w:r>
      <w:proofErr w:type="spellStart"/>
      <w:r w:rsidRPr="008C2FA5">
        <w:rPr>
          <w:rFonts w:ascii="Arial" w:hAnsi="Arial" w:cs="Arial"/>
          <w:sz w:val="24"/>
          <w:szCs w:val="24"/>
        </w:rPr>
        <w:t>Whitrow</w:t>
      </w:r>
      <w:proofErr w:type="spellEnd"/>
      <w:r w:rsidRPr="008C2FA5">
        <w:rPr>
          <w:rFonts w:ascii="Arial" w:hAnsi="Arial" w:cs="Arial"/>
          <w:sz w:val="24"/>
          <w:szCs w:val="24"/>
        </w:rPr>
        <w:t xml:space="preserve"> (1972), “In man’s case, awareness of the distinction between past, present and future must have been the result of conscious reflection on the human situation” (p. 3). According to </w:t>
      </w:r>
      <w:proofErr w:type="spellStart"/>
      <w:r w:rsidRPr="008C2FA5">
        <w:rPr>
          <w:rFonts w:ascii="Arial" w:hAnsi="Arial" w:cs="Arial"/>
          <w:sz w:val="24"/>
          <w:szCs w:val="24"/>
        </w:rPr>
        <w:t>Whitrow</w:t>
      </w:r>
      <w:proofErr w:type="spellEnd"/>
      <w:r w:rsidRPr="008C2FA5">
        <w:rPr>
          <w:rFonts w:ascii="Arial" w:hAnsi="Arial" w:cs="Arial"/>
          <w:sz w:val="24"/>
          <w:szCs w:val="24"/>
        </w:rPr>
        <w:t xml:space="preserve">, this ability is unique to human beings. At least in modern industrialized societies, where our lives are governed by the clock, we make a </w:t>
      </w:r>
      <w:proofErr w:type="gramStart"/>
      <w:r w:rsidRPr="008C2FA5">
        <w:rPr>
          <w:rFonts w:ascii="Arial" w:hAnsi="Arial" w:cs="Arial"/>
          <w:sz w:val="24"/>
          <w:szCs w:val="24"/>
        </w:rPr>
        <w:t>fairly well-defined</w:t>
      </w:r>
      <w:proofErr w:type="gramEnd"/>
      <w:r w:rsidRPr="008C2FA5">
        <w:rPr>
          <w:rFonts w:ascii="Arial" w:hAnsi="Arial" w:cs="Arial"/>
          <w:sz w:val="24"/>
          <w:szCs w:val="24"/>
        </w:rPr>
        <w:t xml:space="preserve"> distinction between the past, present, and future. For example, years ago, one of the authors assisted in making malasadas (a fried dough coated with sugar) at </w:t>
      </w:r>
      <w:r w:rsidR="00785B0C" w:rsidRPr="008C2FA5">
        <w:rPr>
          <w:rFonts w:ascii="Arial" w:hAnsi="Arial" w:cs="Arial"/>
          <w:sz w:val="24"/>
          <w:szCs w:val="24"/>
        </w:rPr>
        <w:t>a high school</w:t>
      </w:r>
      <w:r w:rsidRPr="008C2FA5">
        <w:rPr>
          <w:rFonts w:ascii="Arial" w:hAnsi="Arial" w:cs="Arial"/>
          <w:sz w:val="24"/>
          <w:szCs w:val="24"/>
        </w:rPr>
        <w:t xml:space="preserve"> carnival event. Now that event is in the past, but it has left traces. </w:t>
      </w:r>
      <w:r w:rsidR="00BC3864" w:rsidRPr="008C2FA5">
        <w:rPr>
          <w:rFonts w:ascii="Arial" w:hAnsi="Arial" w:cs="Arial"/>
          <w:sz w:val="24"/>
          <w:szCs w:val="24"/>
        </w:rPr>
        <w:t>He has</w:t>
      </w:r>
      <w:r w:rsidRPr="008C2FA5">
        <w:rPr>
          <w:rFonts w:ascii="Arial" w:hAnsi="Arial" w:cs="Arial"/>
          <w:sz w:val="24"/>
          <w:szCs w:val="24"/>
        </w:rPr>
        <w:t xml:space="preserve"> memories of the event, and</w:t>
      </w:r>
      <w:r w:rsidR="00BC3864" w:rsidRPr="008C2FA5">
        <w:rPr>
          <w:rFonts w:ascii="Arial" w:hAnsi="Arial" w:cs="Arial"/>
          <w:sz w:val="24"/>
          <w:szCs w:val="24"/>
        </w:rPr>
        <w:t xml:space="preserve"> he has</w:t>
      </w:r>
      <w:r w:rsidRPr="008C2FA5">
        <w:rPr>
          <w:rFonts w:ascii="Arial" w:hAnsi="Arial" w:cs="Arial"/>
          <w:sz w:val="24"/>
          <w:szCs w:val="24"/>
        </w:rPr>
        <w:t xml:space="preserve"> a colorfully printed “MALASADA” t-shirt. </w:t>
      </w:r>
      <w:r w:rsidR="00BC3864" w:rsidRPr="008C2FA5">
        <w:rPr>
          <w:rFonts w:ascii="Arial" w:hAnsi="Arial" w:cs="Arial"/>
          <w:sz w:val="24"/>
          <w:szCs w:val="24"/>
        </w:rPr>
        <w:t>He doesn’t know</w:t>
      </w:r>
      <w:r w:rsidRPr="008C2FA5">
        <w:rPr>
          <w:rFonts w:ascii="Arial" w:hAnsi="Arial" w:cs="Arial"/>
          <w:sz w:val="24"/>
          <w:szCs w:val="24"/>
        </w:rPr>
        <w:t xml:space="preserve"> when the t-shirt will disintegrate in the future. This example illustrates one way in which we experience time having a direction – the past-present-future arrow of time.  </w:t>
      </w:r>
    </w:p>
    <w:p w14:paraId="1F834F1B" w14:textId="3997BA45" w:rsidR="009F19F0" w:rsidRPr="008C2FA5" w:rsidRDefault="009F19F0" w:rsidP="007A337F">
      <w:pPr>
        <w:spacing w:before="100" w:beforeAutospacing="1" w:after="0" w:line="480" w:lineRule="auto"/>
        <w:ind w:firstLine="720"/>
        <w:rPr>
          <w:rFonts w:ascii="Arial" w:hAnsi="Arial" w:cs="Arial"/>
          <w:sz w:val="24"/>
          <w:szCs w:val="24"/>
        </w:rPr>
      </w:pPr>
      <w:r w:rsidRPr="008C2FA5">
        <w:rPr>
          <w:rFonts w:ascii="Arial" w:hAnsi="Arial" w:cs="Arial"/>
          <w:sz w:val="24"/>
          <w:szCs w:val="24"/>
        </w:rPr>
        <w:t>The distinction between past, present, and future is fundamental to Husserl’s theory of time consciousness (</w:t>
      </w:r>
      <w:proofErr w:type="spellStart"/>
      <w:r w:rsidRPr="008C2FA5">
        <w:rPr>
          <w:rFonts w:ascii="Arial" w:hAnsi="Arial" w:cs="Arial"/>
          <w:sz w:val="24"/>
          <w:szCs w:val="24"/>
        </w:rPr>
        <w:t>Grush</w:t>
      </w:r>
      <w:proofErr w:type="spellEnd"/>
      <w:r w:rsidRPr="008C2FA5">
        <w:rPr>
          <w:rFonts w:ascii="Arial" w:hAnsi="Arial" w:cs="Arial"/>
          <w:sz w:val="24"/>
          <w:szCs w:val="24"/>
        </w:rPr>
        <w:t xml:space="preserve">, 2006; Husserl, </w:t>
      </w:r>
      <w:r w:rsidR="006D72B1" w:rsidRPr="008C2FA5">
        <w:rPr>
          <w:rFonts w:ascii="Arial" w:hAnsi="Arial" w:cs="Arial"/>
          <w:sz w:val="24"/>
          <w:szCs w:val="24"/>
        </w:rPr>
        <w:t>1965/</w:t>
      </w:r>
      <w:r w:rsidRPr="008C2FA5">
        <w:rPr>
          <w:rFonts w:ascii="Arial" w:hAnsi="Arial" w:cs="Arial"/>
          <w:sz w:val="24"/>
          <w:szCs w:val="24"/>
        </w:rPr>
        <w:t>1991; Mensch, 2014). Psychologists study the human experience of the past, present and future. People who tend to brood</w:t>
      </w:r>
      <w:r w:rsidR="00BC3864" w:rsidRPr="008C2FA5">
        <w:rPr>
          <w:rFonts w:ascii="Arial" w:hAnsi="Arial" w:cs="Arial"/>
          <w:sz w:val="24"/>
          <w:szCs w:val="24"/>
        </w:rPr>
        <w:t xml:space="preserve"> </w:t>
      </w:r>
      <w:r w:rsidRPr="008C2FA5">
        <w:rPr>
          <w:rFonts w:ascii="Arial" w:hAnsi="Arial" w:cs="Arial"/>
          <w:sz w:val="24"/>
          <w:szCs w:val="24"/>
        </w:rPr>
        <w:t>think about the past more than the future</w:t>
      </w:r>
      <w:r w:rsidR="00E21E44" w:rsidRPr="008C2FA5">
        <w:rPr>
          <w:rFonts w:ascii="Arial" w:hAnsi="Arial" w:cs="Arial"/>
          <w:sz w:val="24"/>
          <w:szCs w:val="24"/>
        </w:rPr>
        <w:t>, w</w:t>
      </w:r>
      <w:r w:rsidRPr="008C2FA5">
        <w:rPr>
          <w:rFonts w:ascii="Arial" w:hAnsi="Arial" w:cs="Arial"/>
          <w:sz w:val="24"/>
          <w:szCs w:val="24"/>
        </w:rPr>
        <w:t xml:space="preserve">hile the reverse is true for optimists (Beaty et al, 2019). When people mentally time travel to an imagined past event or future event, or </w:t>
      </w:r>
      <w:proofErr w:type="gramStart"/>
      <w:r w:rsidRPr="008C2FA5">
        <w:rPr>
          <w:rFonts w:ascii="Arial" w:hAnsi="Arial" w:cs="Arial"/>
          <w:sz w:val="24"/>
          <w:szCs w:val="24"/>
        </w:rPr>
        <w:t>actually remember</w:t>
      </w:r>
      <w:proofErr w:type="gramEnd"/>
      <w:r w:rsidRPr="008C2FA5">
        <w:rPr>
          <w:rFonts w:ascii="Arial" w:hAnsi="Arial" w:cs="Arial"/>
          <w:sz w:val="24"/>
          <w:szCs w:val="24"/>
        </w:rPr>
        <w:t xml:space="preserve"> a past event, the activated regions in their brains are different from when they imagine the event in the present (Nyberg et al., 2010). The Zimbardo Time Perception Inventory was developed to evaluate attitudes toward the past, present and future (Zimbardo &amp; Boyd, 1999). This is only a tiny sampling of psychological studies on the human experience of tense. It should be clear that this experience is a fundamental aspect of human temporal experience. </w:t>
      </w:r>
    </w:p>
    <w:p w14:paraId="0B7E865E" w14:textId="5E37A383" w:rsidR="009F19F0" w:rsidRPr="008C2FA5" w:rsidRDefault="009F19F0" w:rsidP="007A337F">
      <w:pPr>
        <w:spacing w:before="100" w:beforeAutospacing="1" w:after="0" w:line="480" w:lineRule="auto"/>
        <w:ind w:firstLine="720"/>
        <w:rPr>
          <w:rFonts w:ascii="Arial" w:hAnsi="Arial" w:cs="Arial"/>
          <w:sz w:val="24"/>
          <w:szCs w:val="24"/>
        </w:rPr>
      </w:pPr>
      <w:r w:rsidRPr="008C2FA5">
        <w:rPr>
          <w:rFonts w:ascii="Arial" w:hAnsi="Arial" w:cs="Arial"/>
          <w:sz w:val="24"/>
          <w:szCs w:val="24"/>
        </w:rPr>
        <w:t>We will now show how the human temporal experience of past, present, and future can be reconciled with physics. In the last section</w:t>
      </w:r>
      <w:r w:rsidR="00B912A1" w:rsidRPr="008C2FA5">
        <w:rPr>
          <w:rFonts w:ascii="Arial" w:hAnsi="Arial" w:cs="Arial"/>
          <w:sz w:val="24"/>
          <w:szCs w:val="24"/>
        </w:rPr>
        <w:t>,</w:t>
      </w:r>
      <w:r w:rsidRPr="008C2FA5">
        <w:rPr>
          <w:rFonts w:ascii="Arial" w:hAnsi="Arial" w:cs="Arial"/>
          <w:sz w:val="24"/>
          <w:szCs w:val="24"/>
        </w:rPr>
        <w:t xml:space="preserve"> we demonstrated how the experience of transience can be reconciled with relativity theory. The past, present, and future can be understood as a sequence or continuity of local </w:t>
      </w:r>
      <w:proofErr w:type="spellStart"/>
      <w:r w:rsidRPr="008C2FA5">
        <w:rPr>
          <w:rFonts w:ascii="Arial" w:hAnsi="Arial" w:cs="Arial"/>
          <w:i/>
          <w:iCs/>
          <w:sz w:val="24"/>
          <w:szCs w:val="24"/>
        </w:rPr>
        <w:t>nows</w:t>
      </w:r>
      <w:proofErr w:type="spellEnd"/>
      <w:r w:rsidRPr="008C2FA5">
        <w:rPr>
          <w:rFonts w:ascii="Arial" w:hAnsi="Arial" w:cs="Arial"/>
          <w:sz w:val="24"/>
          <w:szCs w:val="24"/>
        </w:rPr>
        <w:t xml:space="preserve">, </w:t>
      </w:r>
      <w:proofErr w:type="spellStart"/>
      <w:r w:rsidRPr="008C2FA5">
        <w:rPr>
          <w:rFonts w:ascii="Arial" w:hAnsi="Arial" w:cs="Arial"/>
          <w:sz w:val="24"/>
          <w:szCs w:val="24"/>
        </w:rPr>
        <w:t>Alexandroff</w:t>
      </w:r>
      <w:proofErr w:type="spellEnd"/>
      <w:r w:rsidRPr="008C2FA5">
        <w:rPr>
          <w:rFonts w:ascii="Arial" w:hAnsi="Arial" w:cs="Arial"/>
          <w:sz w:val="24"/>
          <w:szCs w:val="24"/>
        </w:rPr>
        <w:t xml:space="preserve"> intervals or causal </w:t>
      </w:r>
      <w:proofErr w:type="spellStart"/>
      <w:r w:rsidR="00BC3864" w:rsidRPr="008C2FA5">
        <w:rPr>
          <w:rFonts w:ascii="Arial" w:hAnsi="Arial" w:cs="Arial"/>
          <w:sz w:val="24"/>
          <w:szCs w:val="24"/>
        </w:rPr>
        <w:t>bicones</w:t>
      </w:r>
      <w:proofErr w:type="spellEnd"/>
      <w:r w:rsidRPr="008C2FA5">
        <w:rPr>
          <w:rFonts w:ascii="Arial" w:hAnsi="Arial" w:cs="Arial"/>
          <w:sz w:val="24"/>
          <w:szCs w:val="24"/>
        </w:rPr>
        <w:t xml:space="preserve"> along a </w:t>
      </w:r>
      <w:proofErr w:type="spellStart"/>
      <w:r w:rsidRPr="008C2FA5">
        <w:rPr>
          <w:rFonts w:ascii="Arial" w:hAnsi="Arial" w:cs="Arial"/>
          <w:sz w:val="24"/>
          <w:szCs w:val="24"/>
        </w:rPr>
        <w:t>timelike</w:t>
      </w:r>
      <w:proofErr w:type="spellEnd"/>
      <w:r w:rsidRPr="008C2FA5">
        <w:rPr>
          <w:rFonts w:ascii="Arial" w:hAnsi="Arial" w:cs="Arial"/>
          <w:sz w:val="24"/>
          <w:szCs w:val="24"/>
        </w:rPr>
        <w:t xml:space="preserve"> </w:t>
      </w:r>
      <w:proofErr w:type="spellStart"/>
      <w:r w:rsidRPr="008C2FA5">
        <w:rPr>
          <w:rFonts w:ascii="Arial" w:hAnsi="Arial" w:cs="Arial"/>
          <w:sz w:val="24"/>
          <w:szCs w:val="24"/>
        </w:rPr>
        <w:t>worldtube</w:t>
      </w:r>
      <w:proofErr w:type="spellEnd"/>
      <w:r w:rsidRPr="008C2FA5">
        <w:rPr>
          <w:rFonts w:ascii="Arial" w:hAnsi="Arial" w:cs="Arial"/>
          <w:sz w:val="24"/>
          <w:szCs w:val="24"/>
        </w:rPr>
        <w:t xml:space="preserve"> in proper time. If, following Hawking and Ellis (1973), we accept a reasonable chronology condition, causality condition, or strong causality condition, closed </w:t>
      </w:r>
      <w:proofErr w:type="spellStart"/>
      <w:r w:rsidRPr="008C2FA5">
        <w:rPr>
          <w:rFonts w:ascii="Arial" w:hAnsi="Arial" w:cs="Arial"/>
          <w:sz w:val="24"/>
          <w:szCs w:val="24"/>
        </w:rPr>
        <w:t>timelike</w:t>
      </w:r>
      <w:proofErr w:type="spellEnd"/>
      <w:r w:rsidRPr="008C2FA5">
        <w:rPr>
          <w:rFonts w:ascii="Arial" w:hAnsi="Arial" w:cs="Arial"/>
          <w:sz w:val="24"/>
          <w:szCs w:val="24"/>
        </w:rPr>
        <w:t xml:space="preserve"> curves can be ruled out (Arthur, 2008). Then the present would be the causal </w:t>
      </w:r>
      <w:proofErr w:type="spellStart"/>
      <w:r w:rsidR="00BC3864" w:rsidRPr="008C2FA5">
        <w:rPr>
          <w:rFonts w:ascii="Arial" w:hAnsi="Arial" w:cs="Arial"/>
          <w:sz w:val="24"/>
          <w:szCs w:val="24"/>
        </w:rPr>
        <w:t>bicone</w:t>
      </w:r>
      <w:proofErr w:type="spellEnd"/>
      <w:r w:rsidRPr="008C2FA5">
        <w:rPr>
          <w:rFonts w:ascii="Arial" w:hAnsi="Arial" w:cs="Arial"/>
          <w:sz w:val="24"/>
          <w:szCs w:val="24"/>
        </w:rPr>
        <w:t xml:space="preserve"> corresponding </w:t>
      </w:r>
      <w:r w:rsidR="00B912A1" w:rsidRPr="008C2FA5">
        <w:rPr>
          <w:rFonts w:ascii="Arial" w:hAnsi="Arial" w:cs="Arial"/>
          <w:sz w:val="24"/>
          <w:szCs w:val="24"/>
        </w:rPr>
        <w:t xml:space="preserve">to the </w:t>
      </w:r>
      <w:r w:rsidRPr="008C2FA5">
        <w:rPr>
          <w:rFonts w:ascii="Arial" w:hAnsi="Arial" w:cs="Arial"/>
          <w:sz w:val="24"/>
          <w:szCs w:val="24"/>
        </w:rPr>
        <w:t xml:space="preserve">current specious present on a person’s </w:t>
      </w:r>
      <w:proofErr w:type="spellStart"/>
      <w:r w:rsidRPr="008C2FA5">
        <w:rPr>
          <w:rFonts w:ascii="Arial" w:hAnsi="Arial" w:cs="Arial"/>
          <w:sz w:val="24"/>
          <w:szCs w:val="24"/>
        </w:rPr>
        <w:t>worldtube</w:t>
      </w:r>
      <w:proofErr w:type="spellEnd"/>
      <w:r w:rsidRPr="008C2FA5">
        <w:rPr>
          <w:rFonts w:ascii="Arial" w:hAnsi="Arial" w:cs="Arial"/>
          <w:sz w:val="24"/>
          <w:szCs w:val="24"/>
        </w:rPr>
        <w:t xml:space="preserve">. The past would be the causal </w:t>
      </w:r>
      <w:proofErr w:type="spellStart"/>
      <w:r w:rsidR="00BC3864" w:rsidRPr="008C2FA5">
        <w:rPr>
          <w:rFonts w:ascii="Arial" w:hAnsi="Arial" w:cs="Arial"/>
          <w:sz w:val="24"/>
          <w:szCs w:val="24"/>
        </w:rPr>
        <w:t>bicones</w:t>
      </w:r>
      <w:proofErr w:type="spellEnd"/>
      <w:r w:rsidRPr="008C2FA5">
        <w:rPr>
          <w:rFonts w:ascii="Arial" w:hAnsi="Arial" w:cs="Arial"/>
          <w:sz w:val="24"/>
          <w:szCs w:val="24"/>
        </w:rPr>
        <w:t xml:space="preserve"> on their </w:t>
      </w:r>
      <w:proofErr w:type="spellStart"/>
      <w:r w:rsidRPr="008C2FA5">
        <w:rPr>
          <w:rFonts w:ascii="Arial" w:hAnsi="Arial" w:cs="Arial"/>
          <w:sz w:val="24"/>
          <w:szCs w:val="24"/>
        </w:rPr>
        <w:t>worldtube</w:t>
      </w:r>
      <w:proofErr w:type="spellEnd"/>
      <w:r w:rsidRPr="008C2FA5">
        <w:rPr>
          <w:rFonts w:ascii="Arial" w:hAnsi="Arial" w:cs="Arial"/>
          <w:sz w:val="24"/>
          <w:szCs w:val="24"/>
        </w:rPr>
        <w:t xml:space="preserve"> prior to the current causal </w:t>
      </w:r>
      <w:proofErr w:type="spellStart"/>
      <w:r w:rsidR="00EC6F49" w:rsidRPr="008C2FA5">
        <w:rPr>
          <w:rFonts w:ascii="Arial" w:hAnsi="Arial" w:cs="Arial"/>
          <w:sz w:val="24"/>
          <w:szCs w:val="24"/>
        </w:rPr>
        <w:t>bicone</w:t>
      </w:r>
      <w:proofErr w:type="spellEnd"/>
      <w:r w:rsidRPr="008C2FA5">
        <w:rPr>
          <w:rFonts w:ascii="Arial" w:hAnsi="Arial" w:cs="Arial"/>
          <w:sz w:val="24"/>
          <w:szCs w:val="24"/>
        </w:rPr>
        <w:t xml:space="preserve"> and the future would be the causal </w:t>
      </w:r>
      <w:proofErr w:type="spellStart"/>
      <w:r w:rsidR="00EC6F49" w:rsidRPr="008C2FA5">
        <w:rPr>
          <w:rFonts w:ascii="Arial" w:hAnsi="Arial" w:cs="Arial"/>
          <w:sz w:val="24"/>
          <w:szCs w:val="24"/>
        </w:rPr>
        <w:t>bicones</w:t>
      </w:r>
      <w:proofErr w:type="spellEnd"/>
      <w:r w:rsidRPr="008C2FA5">
        <w:rPr>
          <w:rFonts w:ascii="Arial" w:hAnsi="Arial" w:cs="Arial"/>
          <w:sz w:val="24"/>
          <w:szCs w:val="24"/>
        </w:rPr>
        <w:t xml:space="preserve"> after the current causal </w:t>
      </w:r>
      <w:proofErr w:type="spellStart"/>
      <w:r w:rsidR="00EC6F49" w:rsidRPr="008C2FA5">
        <w:rPr>
          <w:rFonts w:ascii="Arial" w:hAnsi="Arial" w:cs="Arial"/>
          <w:sz w:val="24"/>
          <w:szCs w:val="24"/>
        </w:rPr>
        <w:t>bicone</w:t>
      </w:r>
      <w:proofErr w:type="spellEnd"/>
      <w:r w:rsidRPr="008C2FA5">
        <w:rPr>
          <w:rFonts w:ascii="Arial" w:hAnsi="Arial" w:cs="Arial"/>
          <w:sz w:val="24"/>
          <w:szCs w:val="24"/>
        </w:rPr>
        <w:t xml:space="preserve">.  </w:t>
      </w:r>
    </w:p>
    <w:p w14:paraId="0FF58989" w14:textId="0E5ADA1F" w:rsidR="009F19F0" w:rsidRPr="008C2FA5" w:rsidRDefault="009F19F0" w:rsidP="007A337F">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Even though there is no global hyperplane of simultaneity, a shared past, present and future could be conceptualized as follows: The biosphere of the earth would contain billions </w:t>
      </w:r>
      <w:r w:rsidR="00070D2A" w:rsidRPr="008C2FA5">
        <w:rPr>
          <w:rFonts w:ascii="Arial" w:hAnsi="Arial" w:cs="Arial"/>
          <w:sz w:val="24"/>
          <w:szCs w:val="24"/>
        </w:rPr>
        <w:t xml:space="preserve">of </w:t>
      </w:r>
      <w:r w:rsidRPr="008C2FA5">
        <w:rPr>
          <w:rFonts w:ascii="Arial" w:hAnsi="Arial" w:cs="Arial"/>
          <w:sz w:val="24"/>
          <w:szCs w:val="24"/>
        </w:rPr>
        <w:t xml:space="preserve">human </w:t>
      </w:r>
      <w:proofErr w:type="spellStart"/>
      <w:r w:rsidRPr="008C2FA5">
        <w:rPr>
          <w:rFonts w:ascii="Arial" w:hAnsi="Arial" w:cs="Arial"/>
          <w:sz w:val="24"/>
          <w:szCs w:val="24"/>
        </w:rPr>
        <w:t>timelike</w:t>
      </w:r>
      <w:proofErr w:type="spellEnd"/>
      <w:r w:rsidRPr="008C2FA5">
        <w:rPr>
          <w:rFonts w:ascii="Arial" w:hAnsi="Arial" w:cs="Arial"/>
          <w:sz w:val="24"/>
          <w:szCs w:val="24"/>
        </w:rPr>
        <w:t xml:space="preserve"> </w:t>
      </w:r>
      <w:proofErr w:type="spellStart"/>
      <w:r w:rsidRPr="008C2FA5">
        <w:rPr>
          <w:rFonts w:ascii="Arial" w:hAnsi="Arial" w:cs="Arial"/>
          <w:sz w:val="24"/>
          <w:szCs w:val="24"/>
        </w:rPr>
        <w:t>worldtubes</w:t>
      </w:r>
      <w:proofErr w:type="spellEnd"/>
      <w:r w:rsidRPr="008C2FA5">
        <w:rPr>
          <w:rFonts w:ascii="Arial" w:hAnsi="Arial" w:cs="Arial"/>
          <w:sz w:val="24"/>
          <w:szCs w:val="24"/>
        </w:rPr>
        <w:t xml:space="preserve"> and corresponding sequences of causal </w:t>
      </w:r>
      <w:proofErr w:type="spellStart"/>
      <w:r w:rsidR="00EC6F49" w:rsidRPr="008C2FA5">
        <w:rPr>
          <w:rFonts w:ascii="Arial" w:hAnsi="Arial" w:cs="Arial"/>
          <w:sz w:val="24"/>
          <w:szCs w:val="24"/>
        </w:rPr>
        <w:t>bicones</w:t>
      </w:r>
      <w:proofErr w:type="spellEnd"/>
      <w:r w:rsidRPr="008C2FA5">
        <w:rPr>
          <w:rFonts w:ascii="Arial" w:hAnsi="Arial" w:cs="Arial"/>
          <w:sz w:val="24"/>
          <w:szCs w:val="24"/>
        </w:rPr>
        <w:t xml:space="preserve">. The sequences of </w:t>
      </w:r>
      <w:proofErr w:type="spellStart"/>
      <w:r w:rsidR="00EC6F49" w:rsidRPr="008C2FA5">
        <w:rPr>
          <w:rFonts w:ascii="Arial" w:hAnsi="Arial" w:cs="Arial"/>
          <w:sz w:val="24"/>
          <w:szCs w:val="24"/>
        </w:rPr>
        <w:t>bicones</w:t>
      </w:r>
      <w:proofErr w:type="spellEnd"/>
      <w:r w:rsidRPr="008C2FA5">
        <w:rPr>
          <w:rFonts w:ascii="Arial" w:hAnsi="Arial" w:cs="Arial"/>
          <w:sz w:val="24"/>
          <w:szCs w:val="24"/>
        </w:rPr>
        <w:t xml:space="preserve"> would overlap but not completely. However, since the effects of special and general relativity (as we have demonstrated) are miniscule and irrelevant for daily life, any discrepancies between humans would be inconsequential. Humans, for all practical purposes, would share a common past, present, and future. </w:t>
      </w:r>
    </w:p>
    <w:p w14:paraId="015E5881" w14:textId="2544DEC0" w:rsidR="0079054B" w:rsidRPr="008C2FA5" w:rsidRDefault="00A061DB"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6.2 </w:t>
      </w:r>
      <w:r w:rsidR="0079054B" w:rsidRPr="008C2FA5">
        <w:rPr>
          <w:rFonts w:ascii="Arial" w:hAnsi="Arial" w:cs="Arial"/>
          <w:sz w:val="24"/>
          <w:szCs w:val="24"/>
        </w:rPr>
        <w:t>Thermodynamic Arrow</w:t>
      </w:r>
      <w:r w:rsidR="00B70AF7" w:rsidRPr="008C2FA5">
        <w:rPr>
          <w:rFonts w:ascii="Arial" w:hAnsi="Arial" w:cs="Arial"/>
          <w:sz w:val="24"/>
          <w:szCs w:val="24"/>
        </w:rPr>
        <w:t xml:space="preserve"> of Time</w:t>
      </w:r>
    </w:p>
    <w:p w14:paraId="6CBDE09D" w14:textId="78BB7EB4" w:rsidR="0079054B" w:rsidRPr="008C2FA5" w:rsidRDefault="009F19F0"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We observe changes in our environment that appear to be irreversible. An egg cracked into a frying pan never reconstructs itself; a burnt piece of paper turns into smoke and ashes and never converts itself back into paper. These observations contribute </w:t>
      </w:r>
      <w:r w:rsidR="00070D2A" w:rsidRPr="008C2FA5">
        <w:rPr>
          <w:rFonts w:ascii="Arial" w:hAnsi="Arial" w:cs="Arial"/>
          <w:sz w:val="24"/>
          <w:szCs w:val="24"/>
        </w:rPr>
        <w:t xml:space="preserve">to </w:t>
      </w:r>
      <w:r w:rsidRPr="008C2FA5">
        <w:rPr>
          <w:rFonts w:ascii="Arial" w:hAnsi="Arial" w:cs="Arial"/>
          <w:sz w:val="24"/>
          <w:szCs w:val="24"/>
        </w:rPr>
        <w:t xml:space="preserve">our feeling that time has a direction. Fortunately, thermodynamics and statistical mechanics have provided at least a partial explanation of these phenomena. </w:t>
      </w:r>
    </w:p>
    <w:p w14:paraId="6AFD755D" w14:textId="60101D19" w:rsidR="009F19F0" w:rsidRPr="008C2FA5" w:rsidRDefault="009F19F0" w:rsidP="007A337F">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According to </w:t>
      </w:r>
      <w:proofErr w:type="spellStart"/>
      <w:r w:rsidRPr="008C2FA5">
        <w:rPr>
          <w:rFonts w:ascii="Arial" w:hAnsi="Arial" w:cs="Arial"/>
          <w:sz w:val="24"/>
          <w:szCs w:val="24"/>
        </w:rPr>
        <w:t>Lebowitz</w:t>
      </w:r>
      <w:proofErr w:type="spellEnd"/>
      <w:r w:rsidRPr="008C2FA5">
        <w:rPr>
          <w:rFonts w:ascii="Arial" w:hAnsi="Arial" w:cs="Arial"/>
          <w:sz w:val="24"/>
          <w:szCs w:val="24"/>
        </w:rPr>
        <w:t xml:space="preserve"> (1993b, p. 2), Boltzmann developed a statistical theory of time-asymmetric and irreversible, nonequilibrium behavior relating microstates to </w:t>
      </w:r>
      <w:proofErr w:type="spellStart"/>
      <w:r w:rsidRPr="008C2FA5">
        <w:rPr>
          <w:rFonts w:ascii="Arial" w:hAnsi="Arial" w:cs="Arial"/>
          <w:sz w:val="24"/>
          <w:szCs w:val="24"/>
        </w:rPr>
        <w:t>macrostates</w:t>
      </w:r>
      <w:proofErr w:type="spellEnd"/>
      <w:r w:rsidRPr="008C2FA5">
        <w:rPr>
          <w:rFonts w:ascii="Arial" w:hAnsi="Arial" w:cs="Arial"/>
          <w:sz w:val="24"/>
          <w:szCs w:val="24"/>
        </w:rPr>
        <w:t>. He created an equation for entropy (S</w:t>
      </w:r>
      <w:r w:rsidRPr="008C2FA5">
        <w:rPr>
          <w:rFonts w:ascii="Arial" w:hAnsi="Arial" w:cs="Arial"/>
          <w:sz w:val="24"/>
          <w:szCs w:val="24"/>
          <w:vertAlign w:val="subscript"/>
        </w:rPr>
        <w:t>B</w:t>
      </w:r>
      <w:r w:rsidRPr="008C2FA5">
        <w:rPr>
          <w:rFonts w:ascii="Arial" w:hAnsi="Arial" w:cs="Arial"/>
          <w:sz w:val="24"/>
          <w:szCs w:val="24"/>
        </w:rPr>
        <w:t xml:space="preserve">) based, in part, upon the phase space volume of a </w:t>
      </w:r>
      <w:proofErr w:type="spellStart"/>
      <w:r w:rsidRPr="008C2FA5">
        <w:rPr>
          <w:rFonts w:ascii="Arial" w:hAnsi="Arial" w:cs="Arial"/>
          <w:sz w:val="24"/>
          <w:szCs w:val="24"/>
        </w:rPr>
        <w:t>macrostate</w:t>
      </w:r>
      <w:proofErr w:type="spellEnd"/>
      <w:r w:rsidRPr="008C2FA5">
        <w:rPr>
          <w:rFonts w:ascii="Arial" w:hAnsi="Arial" w:cs="Arial"/>
          <w:sz w:val="24"/>
          <w:szCs w:val="24"/>
        </w:rPr>
        <w:t xml:space="preserve"> and was able to relate S</w:t>
      </w:r>
      <w:r w:rsidRPr="008C2FA5">
        <w:rPr>
          <w:rFonts w:ascii="Arial" w:hAnsi="Arial" w:cs="Arial"/>
          <w:sz w:val="24"/>
          <w:szCs w:val="24"/>
          <w:vertAlign w:val="subscript"/>
        </w:rPr>
        <w:t>B</w:t>
      </w:r>
      <w:r w:rsidRPr="008C2FA5">
        <w:rPr>
          <w:rFonts w:ascii="Arial" w:hAnsi="Arial" w:cs="Arial"/>
          <w:sz w:val="24"/>
          <w:szCs w:val="24"/>
        </w:rPr>
        <w:t xml:space="preserve"> to Clausius’ macroscopic entropy. </w:t>
      </w:r>
      <w:proofErr w:type="spellStart"/>
      <w:r w:rsidRPr="008C2FA5">
        <w:rPr>
          <w:rFonts w:ascii="Arial" w:hAnsi="Arial" w:cs="Arial"/>
          <w:sz w:val="24"/>
          <w:szCs w:val="24"/>
        </w:rPr>
        <w:t>Lebowitz</w:t>
      </w:r>
      <w:proofErr w:type="spellEnd"/>
      <w:r w:rsidRPr="008C2FA5">
        <w:rPr>
          <w:rFonts w:ascii="Arial" w:hAnsi="Arial" w:cs="Arial"/>
          <w:sz w:val="24"/>
          <w:szCs w:val="24"/>
        </w:rPr>
        <w:t xml:space="preserve"> (1993a) illustrates this by considering a cubic container divided into two equal parts by a wall separating two liquids. When the wall is removed, the phase space increases dramatically. Where N equals the number of particles, “for one mole of fluid in a 1-liter container the volume ratio of the unconstrained region to the constrained one is of the order of 2</w:t>
      </w:r>
      <w:r w:rsidRPr="006B0050">
        <w:rPr>
          <w:rFonts w:ascii="Arial" w:hAnsi="Arial" w:cs="Arial"/>
          <w:sz w:val="24"/>
          <w:szCs w:val="24"/>
          <w:vertAlign w:val="superscript"/>
        </w:rPr>
        <w:t>N</w:t>
      </w:r>
      <w:r w:rsidRPr="008C2FA5">
        <w:rPr>
          <w:rFonts w:ascii="Arial" w:hAnsi="Arial" w:cs="Arial"/>
          <w:sz w:val="24"/>
          <w:szCs w:val="24"/>
        </w:rPr>
        <w:t xml:space="preserve"> or 10^10^20</w:t>
      </w:r>
      <w:r w:rsidR="009B438F" w:rsidRPr="008C2FA5">
        <w:rPr>
          <w:rFonts w:ascii="Arial" w:hAnsi="Arial" w:cs="Arial"/>
          <w:sz w:val="24"/>
          <w:szCs w:val="24"/>
        </w:rPr>
        <w:t>,</w:t>
      </w:r>
      <w:r w:rsidRPr="008C2FA5">
        <w:rPr>
          <w:rFonts w:ascii="Arial" w:hAnsi="Arial" w:cs="Arial"/>
          <w:sz w:val="24"/>
          <w:szCs w:val="24"/>
        </w:rPr>
        <w:t>”</w:t>
      </w:r>
      <w:r w:rsidR="009B438F" w:rsidRPr="008C2FA5">
        <w:rPr>
          <w:rFonts w:ascii="Arial" w:hAnsi="Arial" w:cs="Arial"/>
          <w:sz w:val="24"/>
          <w:szCs w:val="24"/>
        </w:rPr>
        <w:t xml:space="preserve"> where “^” means “to the power” </w:t>
      </w:r>
      <w:r w:rsidRPr="008C2FA5">
        <w:rPr>
          <w:rFonts w:ascii="Arial" w:hAnsi="Arial" w:cs="Arial"/>
          <w:sz w:val="24"/>
          <w:szCs w:val="24"/>
        </w:rPr>
        <w:t>(</w:t>
      </w:r>
      <w:proofErr w:type="spellStart"/>
      <w:r w:rsidRPr="008C2FA5">
        <w:rPr>
          <w:rFonts w:ascii="Arial" w:hAnsi="Arial" w:cs="Arial"/>
          <w:sz w:val="24"/>
          <w:szCs w:val="24"/>
        </w:rPr>
        <w:t>Lebowitz</w:t>
      </w:r>
      <w:proofErr w:type="spellEnd"/>
      <w:r w:rsidRPr="008C2FA5">
        <w:rPr>
          <w:rFonts w:ascii="Arial" w:hAnsi="Arial" w:cs="Arial"/>
          <w:sz w:val="24"/>
          <w:szCs w:val="24"/>
        </w:rPr>
        <w:t>, 1993a, p. 35). There will be a movement to newly available regions of phase space until equilibrium is achieved. At that point, there will be, “only small fluctuations from equilibrium unless we wait for times that are much larger than the age of the universe” (</w:t>
      </w:r>
      <w:proofErr w:type="spellStart"/>
      <w:r w:rsidRPr="008C2FA5">
        <w:rPr>
          <w:rFonts w:ascii="Arial" w:hAnsi="Arial" w:cs="Arial"/>
          <w:sz w:val="24"/>
          <w:szCs w:val="24"/>
        </w:rPr>
        <w:t>Lebowitz</w:t>
      </w:r>
      <w:proofErr w:type="spellEnd"/>
      <w:r w:rsidRPr="008C2FA5">
        <w:rPr>
          <w:rFonts w:ascii="Arial" w:hAnsi="Arial" w:cs="Arial"/>
          <w:sz w:val="24"/>
          <w:szCs w:val="24"/>
        </w:rPr>
        <w:t>, 1993a, p. 35). The laws governing particles are reversible, but the wait time for a full reversal can be more than astronomical.</w:t>
      </w:r>
      <w:r w:rsidR="007B1BB0">
        <w:rPr>
          <w:rStyle w:val="FootnoteReference"/>
          <w:rFonts w:ascii="Arial" w:hAnsi="Arial" w:cs="Arial"/>
          <w:sz w:val="24"/>
          <w:szCs w:val="24"/>
        </w:rPr>
        <w:footnoteReference w:id="3"/>
      </w:r>
      <w:r w:rsidRPr="008C2FA5">
        <w:rPr>
          <w:rFonts w:ascii="Arial" w:hAnsi="Arial" w:cs="Arial"/>
          <w:sz w:val="24"/>
          <w:szCs w:val="24"/>
        </w:rPr>
        <w:t xml:space="preserve"> </w:t>
      </w:r>
    </w:p>
    <w:p w14:paraId="188C7230" w14:textId="6A85DCBD" w:rsidR="009F19F0" w:rsidRPr="008C2FA5" w:rsidRDefault="009F19F0" w:rsidP="00BD6BB9">
      <w:pPr>
        <w:spacing w:before="100" w:beforeAutospacing="1" w:after="0" w:line="480" w:lineRule="auto"/>
        <w:ind w:firstLine="720"/>
        <w:rPr>
          <w:rFonts w:ascii="Arial" w:hAnsi="Arial" w:cs="Arial"/>
          <w:sz w:val="24"/>
          <w:szCs w:val="24"/>
        </w:rPr>
      </w:pPr>
      <w:r w:rsidRPr="008C2FA5">
        <w:rPr>
          <w:rFonts w:ascii="Arial" w:hAnsi="Arial" w:cs="Arial"/>
          <w:sz w:val="24"/>
          <w:szCs w:val="24"/>
        </w:rPr>
        <w:t>Although these probabilities and temporal periods are staggering, due to the temporal invariance of the laws governing particles of matter, they do not fully explain the thermodynamic arrow of time. Cosmological assumptions must be made (Price, 2004). The most common hypothesis proposed by physicists is that the universe was in an exceeding</w:t>
      </w:r>
      <w:r w:rsidR="00070D2A" w:rsidRPr="008C2FA5">
        <w:rPr>
          <w:rFonts w:ascii="Arial" w:hAnsi="Arial" w:cs="Arial"/>
          <w:sz w:val="24"/>
          <w:szCs w:val="24"/>
        </w:rPr>
        <w:t>ly</w:t>
      </w:r>
      <w:r w:rsidRPr="008C2FA5">
        <w:rPr>
          <w:rFonts w:ascii="Arial" w:hAnsi="Arial" w:cs="Arial"/>
          <w:sz w:val="24"/>
          <w:szCs w:val="24"/>
        </w:rPr>
        <w:t xml:space="preserve"> low entropy state shortly after the big bang (</w:t>
      </w:r>
      <w:proofErr w:type="spellStart"/>
      <w:r w:rsidRPr="008C2FA5">
        <w:rPr>
          <w:rFonts w:ascii="Arial" w:hAnsi="Arial" w:cs="Arial"/>
          <w:sz w:val="24"/>
          <w:szCs w:val="24"/>
        </w:rPr>
        <w:t>Callender</w:t>
      </w:r>
      <w:proofErr w:type="spellEnd"/>
      <w:r w:rsidRPr="008C2FA5">
        <w:rPr>
          <w:rFonts w:ascii="Arial" w:hAnsi="Arial" w:cs="Arial"/>
          <w:sz w:val="24"/>
          <w:szCs w:val="24"/>
        </w:rPr>
        <w:t>, 2021). This allowed the clumping together of matter to form stars and galaxies – our medium entropy universe in which processes move from lower to higher states of entropy (Carroll, 20</w:t>
      </w:r>
      <w:r w:rsidR="005F4384">
        <w:rPr>
          <w:rFonts w:ascii="Arial" w:hAnsi="Arial" w:cs="Arial"/>
          <w:sz w:val="24"/>
          <w:szCs w:val="24"/>
        </w:rPr>
        <w:t>10</w:t>
      </w:r>
      <w:r w:rsidRPr="008C2FA5">
        <w:rPr>
          <w:rFonts w:ascii="Arial" w:hAnsi="Arial" w:cs="Arial"/>
          <w:sz w:val="24"/>
          <w:szCs w:val="24"/>
        </w:rPr>
        <w:t>). However, this is but one of a plethora of hypotheses advanced by physicists</w:t>
      </w:r>
      <w:r w:rsidR="007B1BB0">
        <w:rPr>
          <w:rFonts w:ascii="Arial" w:hAnsi="Arial" w:cs="Arial"/>
          <w:sz w:val="24"/>
          <w:szCs w:val="24"/>
        </w:rPr>
        <w:t>,</w:t>
      </w:r>
      <w:r w:rsidRPr="008C2FA5">
        <w:rPr>
          <w:rFonts w:ascii="Arial" w:hAnsi="Arial" w:cs="Arial"/>
          <w:sz w:val="24"/>
          <w:szCs w:val="24"/>
        </w:rPr>
        <w:t xml:space="preserve"> and the science does not appear to be settled at this time (Barbour et al., 2014; Carroll &amp; Chen, 2005). </w:t>
      </w:r>
    </w:p>
    <w:p w14:paraId="74D99278" w14:textId="472A519B" w:rsidR="0079054B" w:rsidRPr="008C2FA5" w:rsidRDefault="009F19F0" w:rsidP="00BD6BB9">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Regarding the goal of this paper, to reconcile our experience of time with the physics of time, it </w:t>
      </w:r>
      <w:r w:rsidR="00BD6BB9">
        <w:rPr>
          <w:rFonts w:ascii="Arial" w:hAnsi="Arial" w:cs="Arial"/>
          <w:sz w:val="24"/>
          <w:szCs w:val="24"/>
        </w:rPr>
        <w:t>appears</w:t>
      </w:r>
      <w:r w:rsidRPr="008C2FA5">
        <w:rPr>
          <w:rFonts w:ascii="Arial" w:hAnsi="Arial" w:cs="Arial"/>
          <w:sz w:val="24"/>
          <w:szCs w:val="24"/>
        </w:rPr>
        <w:t xml:space="preserve"> that </w:t>
      </w:r>
      <w:r w:rsidR="00877505" w:rsidRPr="008C2FA5">
        <w:rPr>
          <w:rFonts w:ascii="Arial" w:hAnsi="Arial" w:cs="Arial"/>
          <w:sz w:val="24"/>
          <w:szCs w:val="24"/>
        </w:rPr>
        <w:t xml:space="preserve">most </w:t>
      </w:r>
      <w:r w:rsidRPr="008C2FA5">
        <w:rPr>
          <w:rFonts w:ascii="Arial" w:hAnsi="Arial" w:cs="Arial"/>
          <w:sz w:val="24"/>
          <w:szCs w:val="24"/>
        </w:rPr>
        <w:t>physicists accept the thermodynamic arrow of time that we experience</w:t>
      </w:r>
      <w:r w:rsidR="00877505" w:rsidRPr="008C2FA5">
        <w:rPr>
          <w:rFonts w:ascii="Arial" w:hAnsi="Arial" w:cs="Arial"/>
          <w:sz w:val="24"/>
          <w:szCs w:val="24"/>
        </w:rPr>
        <w:t>,</w:t>
      </w:r>
      <w:r w:rsidRPr="008C2FA5">
        <w:rPr>
          <w:rFonts w:ascii="Arial" w:hAnsi="Arial" w:cs="Arial"/>
          <w:sz w:val="24"/>
          <w:szCs w:val="24"/>
        </w:rPr>
        <w:t xml:space="preserve"> even though the explanation of the phenomenon is not yet complete. </w:t>
      </w:r>
    </w:p>
    <w:p w14:paraId="5F056996" w14:textId="5F8A7802" w:rsidR="009F19F0" w:rsidRPr="008C2FA5" w:rsidRDefault="00A061DB"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6.3 </w:t>
      </w:r>
      <w:r w:rsidR="0079054B" w:rsidRPr="008C2FA5">
        <w:rPr>
          <w:rFonts w:ascii="Arial" w:hAnsi="Arial" w:cs="Arial"/>
          <w:sz w:val="24"/>
          <w:szCs w:val="24"/>
        </w:rPr>
        <w:t>Self-Organization Arrow</w:t>
      </w:r>
      <w:r w:rsidR="009F19F0" w:rsidRPr="008C2FA5">
        <w:rPr>
          <w:rFonts w:ascii="Arial" w:hAnsi="Arial" w:cs="Arial"/>
          <w:sz w:val="24"/>
          <w:szCs w:val="24"/>
        </w:rPr>
        <w:t xml:space="preserve"> </w:t>
      </w:r>
      <w:r w:rsidR="00B70AF7" w:rsidRPr="008C2FA5">
        <w:rPr>
          <w:rFonts w:ascii="Arial" w:hAnsi="Arial" w:cs="Arial"/>
          <w:sz w:val="24"/>
          <w:szCs w:val="24"/>
        </w:rPr>
        <w:t>of Time</w:t>
      </w:r>
    </w:p>
    <w:p w14:paraId="6DB08AA3" w14:textId="4435B86F" w:rsidR="009F19F0" w:rsidRPr="008C2FA5" w:rsidRDefault="009F19F0" w:rsidP="008C2FA5">
      <w:pPr>
        <w:spacing w:before="100" w:beforeAutospacing="1" w:after="0" w:line="480" w:lineRule="auto"/>
        <w:rPr>
          <w:rFonts w:ascii="Arial" w:hAnsi="Arial" w:cs="Arial"/>
          <w:sz w:val="24"/>
          <w:szCs w:val="24"/>
        </w:rPr>
      </w:pPr>
      <w:r w:rsidRPr="008C2FA5">
        <w:rPr>
          <w:rFonts w:ascii="Arial" w:hAnsi="Arial" w:cs="Arial"/>
          <w:sz w:val="24"/>
          <w:szCs w:val="24"/>
        </w:rPr>
        <w:t>All living organisms are self-organizing systems, take in energy from the environment, maintain or develop a more complex organization, and release entropy into the environment. In the 1700’s, Kant (</w:t>
      </w:r>
      <w:r w:rsidR="00B40F52" w:rsidRPr="008C2FA5">
        <w:rPr>
          <w:rFonts w:ascii="Arial" w:hAnsi="Arial" w:cs="Arial"/>
          <w:sz w:val="24"/>
          <w:szCs w:val="24"/>
        </w:rPr>
        <w:t>1790/</w:t>
      </w:r>
      <w:r w:rsidRPr="008C2FA5">
        <w:rPr>
          <w:rFonts w:ascii="Arial" w:hAnsi="Arial" w:cs="Arial"/>
          <w:sz w:val="24"/>
          <w:szCs w:val="24"/>
        </w:rPr>
        <w:t xml:space="preserve">1914) described an organized and self-organizing being as one for which “its parts should so combine in the unity of a whole that they are reciprocally cause and effect of each other’s form. Only in this way can the Idea of the whole conversely (reciprocally) determine the form and combination of all the parts” (Section 65). </w:t>
      </w:r>
    </w:p>
    <w:p w14:paraId="28C385AE" w14:textId="1A0F0351" w:rsidR="009F19F0" w:rsidRPr="008C2FA5" w:rsidRDefault="009F19F0" w:rsidP="00D32C80">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Although entropic processes </w:t>
      </w:r>
      <w:r w:rsidR="00D32C80">
        <w:rPr>
          <w:rFonts w:ascii="Arial" w:hAnsi="Arial" w:cs="Arial"/>
          <w:sz w:val="24"/>
          <w:szCs w:val="24"/>
        </w:rPr>
        <w:t xml:space="preserve">may </w:t>
      </w:r>
      <w:r w:rsidRPr="008C2FA5">
        <w:rPr>
          <w:rFonts w:ascii="Arial" w:hAnsi="Arial" w:cs="Arial"/>
          <w:sz w:val="24"/>
          <w:szCs w:val="24"/>
        </w:rPr>
        <w:t>underlie one arrow of time, the increase in organization and complexity in the earth’s biosphere supports another arrow. Self-organizing systems may be defined as physical-biological, hierarchical systems in which higher-level structures develop from interactions between lower-level components of the system (</w:t>
      </w:r>
      <w:proofErr w:type="spellStart"/>
      <w:r w:rsidRPr="008C2FA5">
        <w:rPr>
          <w:rFonts w:ascii="Arial" w:hAnsi="Arial" w:cs="Arial"/>
          <w:sz w:val="24"/>
          <w:szCs w:val="24"/>
        </w:rPr>
        <w:t>Camazine</w:t>
      </w:r>
      <w:proofErr w:type="spellEnd"/>
      <w:r w:rsidRPr="008C2FA5">
        <w:rPr>
          <w:rFonts w:ascii="Arial" w:hAnsi="Arial" w:cs="Arial"/>
          <w:sz w:val="24"/>
          <w:szCs w:val="24"/>
        </w:rPr>
        <w:t>, 2006). Self-organizing systems can change their internal structure and, thereby, change their function to adapt to external fluctuations (Banzhaf, 2009). They are open, dissipative systems</w:t>
      </w:r>
      <w:r w:rsidR="007B1BB0">
        <w:rPr>
          <w:rFonts w:ascii="Arial" w:hAnsi="Arial" w:cs="Arial"/>
          <w:sz w:val="24"/>
          <w:szCs w:val="24"/>
        </w:rPr>
        <w:t>.</w:t>
      </w:r>
      <w:r w:rsidRPr="008C2FA5">
        <w:rPr>
          <w:rFonts w:ascii="Arial" w:hAnsi="Arial" w:cs="Arial"/>
          <w:sz w:val="24"/>
          <w:szCs w:val="24"/>
        </w:rPr>
        <w:t xml:space="preserve"> </w:t>
      </w:r>
      <w:r w:rsidR="007B1BB0">
        <w:rPr>
          <w:rFonts w:ascii="Arial" w:hAnsi="Arial" w:cs="Arial"/>
          <w:sz w:val="24"/>
          <w:szCs w:val="24"/>
        </w:rPr>
        <w:t>T</w:t>
      </w:r>
      <w:r w:rsidRPr="008C2FA5">
        <w:rPr>
          <w:rFonts w:ascii="Arial" w:hAnsi="Arial" w:cs="Arial"/>
          <w:sz w:val="24"/>
          <w:szCs w:val="24"/>
        </w:rPr>
        <w:t xml:space="preserve">hey operate far from thermodynamic equilibrium and exchange energy and matter with the environment. Since they are open systems, they can avoid violating the Second Law of Thermodynamics by “paying” for an increase in organization with an increase in entropy in the environment (Davies et al., 2013; </w:t>
      </w:r>
      <w:proofErr w:type="spellStart"/>
      <w:r w:rsidRPr="008C2FA5">
        <w:rPr>
          <w:rFonts w:ascii="Arial" w:hAnsi="Arial" w:cs="Arial"/>
          <w:sz w:val="24"/>
          <w:szCs w:val="24"/>
        </w:rPr>
        <w:t>Kondepudi</w:t>
      </w:r>
      <w:proofErr w:type="spellEnd"/>
      <w:r w:rsidRPr="008C2FA5">
        <w:rPr>
          <w:rFonts w:ascii="Arial" w:hAnsi="Arial" w:cs="Arial"/>
          <w:sz w:val="24"/>
          <w:szCs w:val="24"/>
        </w:rPr>
        <w:t xml:space="preserve"> et al., 2020).</w:t>
      </w:r>
      <w:r w:rsidR="007B1BB0">
        <w:rPr>
          <w:rStyle w:val="FootnoteReference"/>
          <w:rFonts w:ascii="Arial" w:hAnsi="Arial" w:cs="Arial"/>
          <w:sz w:val="24"/>
          <w:szCs w:val="24"/>
        </w:rPr>
        <w:footnoteReference w:id="4"/>
      </w:r>
      <w:r w:rsidRPr="008C2FA5">
        <w:rPr>
          <w:rFonts w:ascii="Arial" w:hAnsi="Arial" w:cs="Arial"/>
          <w:sz w:val="24"/>
          <w:szCs w:val="24"/>
        </w:rPr>
        <w:t xml:space="preserve"> </w:t>
      </w:r>
    </w:p>
    <w:p w14:paraId="6FEC1E6D" w14:textId="1DE9411F" w:rsidR="009F19F0" w:rsidRPr="008C2FA5" w:rsidRDefault="009F19F0" w:rsidP="00D32C80">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Life forms </w:t>
      </w:r>
      <w:proofErr w:type="gramStart"/>
      <w:r w:rsidRPr="008C2FA5">
        <w:rPr>
          <w:rFonts w:ascii="Arial" w:hAnsi="Arial" w:cs="Arial"/>
          <w:sz w:val="24"/>
          <w:szCs w:val="24"/>
        </w:rPr>
        <w:t>not</w:t>
      </w:r>
      <w:proofErr w:type="gramEnd"/>
      <w:r w:rsidRPr="008C2FA5">
        <w:rPr>
          <w:rFonts w:ascii="Arial" w:hAnsi="Arial" w:cs="Arial"/>
          <w:sz w:val="24"/>
          <w:szCs w:val="24"/>
        </w:rPr>
        <w:t xml:space="preserve"> only self-organize, </w:t>
      </w:r>
      <w:proofErr w:type="gramStart"/>
      <w:r w:rsidRPr="008C2FA5">
        <w:rPr>
          <w:rFonts w:ascii="Arial" w:hAnsi="Arial" w:cs="Arial"/>
          <w:sz w:val="24"/>
          <w:szCs w:val="24"/>
        </w:rPr>
        <w:t>they</w:t>
      </w:r>
      <w:proofErr w:type="gramEnd"/>
      <w:r w:rsidRPr="008C2FA5">
        <w:rPr>
          <w:rFonts w:ascii="Arial" w:hAnsi="Arial" w:cs="Arial"/>
          <w:sz w:val="24"/>
          <w:szCs w:val="24"/>
        </w:rPr>
        <w:t xml:space="preserve"> evolve into more diverse and complex forms through random</w:t>
      </w:r>
      <w:r w:rsidR="005F4384">
        <w:rPr>
          <w:rFonts w:ascii="Arial" w:hAnsi="Arial" w:cs="Arial"/>
          <w:sz w:val="24"/>
          <w:szCs w:val="24"/>
        </w:rPr>
        <w:t>-</w:t>
      </w:r>
      <w:r w:rsidRPr="008C2FA5">
        <w:rPr>
          <w:rFonts w:ascii="Arial" w:hAnsi="Arial" w:cs="Arial"/>
          <w:sz w:val="24"/>
          <w:szCs w:val="24"/>
        </w:rPr>
        <w:t>variation and selective</w:t>
      </w:r>
      <w:r w:rsidR="005F4384">
        <w:rPr>
          <w:rFonts w:ascii="Arial" w:hAnsi="Arial" w:cs="Arial"/>
          <w:sz w:val="24"/>
          <w:szCs w:val="24"/>
        </w:rPr>
        <w:t>-</w:t>
      </w:r>
      <w:r w:rsidRPr="008C2FA5">
        <w:rPr>
          <w:rFonts w:ascii="Arial" w:hAnsi="Arial" w:cs="Arial"/>
          <w:sz w:val="24"/>
          <w:szCs w:val="24"/>
        </w:rPr>
        <w:t>retention and many other evolutionary processes (Gould, 2002). Through a variety of biochemical reactions</w:t>
      </w:r>
      <w:r w:rsidR="000460E8" w:rsidRPr="008C2FA5">
        <w:rPr>
          <w:rFonts w:ascii="Arial" w:hAnsi="Arial" w:cs="Arial"/>
          <w:sz w:val="24"/>
          <w:szCs w:val="24"/>
        </w:rPr>
        <w:t xml:space="preserve"> (Smith, 2013</w:t>
      </w:r>
      <w:r w:rsidR="00BF1771" w:rsidRPr="008C2FA5">
        <w:rPr>
          <w:rFonts w:ascii="Arial" w:hAnsi="Arial" w:cs="Arial"/>
          <w:sz w:val="24"/>
          <w:szCs w:val="24"/>
        </w:rPr>
        <w:t>)</w:t>
      </w:r>
      <w:r w:rsidRPr="008C2FA5">
        <w:rPr>
          <w:rFonts w:ascii="Arial" w:hAnsi="Arial" w:cs="Arial"/>
          <w:sz w:val="24"/>
          <w:szCs w:val="24"/>
        </w:rPr>
        <w:t>, self-organization and evolution</w:t>
      </w:r>
      <w:r w:rsidR="005F4384">
        <w:rPr>
          <w:rFonts w:ascii="Arial" w:hAnsi="Arial" w:cs="Arial"/>
          <w:sz w:val="24"/>
          <w:szCs w:val="24"/>
        </w:rPr>
        <w:t>,</w:t>
      </w:r>
      <w:r w:rsidRPr="008C2FA5">
        <w:rPr>
          <w:rFonts w:ascii="Arial" w:hAnsi="Arial" w:cs="Arial"/>
          <w:sz w:val="24"/>
          <w:szCs w:val="24"/>
        </w:rPr>
        <w:t xml:space="preserve"> a biosphere has formed on the surface of the earth (Kauffman, 2019), a biosphere of increasing diversity and complexity. Humans live in this biosphere, experience the increase in complexity, and know of it through written and paleontological-archeological records. Clearly, this is one source of the local</w:t>
      </w:r>
      <w:r w:rsidR="005F4384">
        <w:rPr>
          <w:rFonts w:ascii="Arial" w:hAnsi="Arial" w:cs="Arial"/>
          <w:sz w:val="24"/>
          <w:szCs w:val="24"/>
        </w:rPr>
        <w:t>,</w:t>
      </w:r>
      <w:r w:rsidRPr="008C2FA5">
        <w:rPr>
          <w:rFonts w:ascii="Arial" w:hAnsi="Arial" w:cs="Arial"/>
          <w:sz w:val="24"/>
          <w:szCs w:val="24"/>
        </w:rPr>
        <w:t xml:space="preserve"> humanly experienced arrow of time.   </w:t>
      </w:r>
    </w:p>
    <w:p w14:paraId="64C408B6" w14:textId="77777777" w:rsidR="007B1BB0" w:rsidRDefault="007B1BB0" w:rsidP="008C2FA5">
      <w:pPr>
        <w:spacing w:before="100" w:beforeAutospacing="1" w:after="0" w:line="480" w:lineRule="auto"/>
        <w:rPr>
          <w:rFonts w:ascii="Arial" w:hAnsi="Arial" w:cs="Arial"/>
          <w:sz w:val="24"/>
          <w:szCs w:val="24"/>
        </w:rPr>
      </w:pPr>
    </w:p>
    <w:p w14:paraId="4F00330D" w14:textId="2FC2F1D3" w:rsidR="000E3048" w:rsidRPr="008C2FA5" w:rsidRDefault="00205B4B"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6.4 </w:t>
      </w:r>
      <w:r w:rsidR="00B70AF7" w:rsidRPr="008C2FA5">
        <w:rPr>
          <w:rFonts w:ascii="Arial" w:hAnsi="Arial" w:cs="Arial"/>
          <w:sz w:val="24"/>
          <w:szCs w:val="24"/>
        </w:rPr>
        <w:t>Epistemological Arrow of Time</w:t>
      </w:r>
    </w:p>
    <w:p w14:paraId="1DFB8F89" w14:textId="583162C8" w:rsidR="000E3048" w:rsidRPr="008C2FA5" w:rsidRDefault="000E3048" w:rsidP="005F4384">
      <w:pPr>
        <w:spacing w:before="100" w:beforeAutospacing="1" w:after="0" w:line="480" w:lineRule="auto"/>
        <w:rPr>
          <w:rFonts w:ascii="Arial" w:hAnsi="Arial" w:cs="Arial"/>
          <w:sz w:val="24"/>
          <w:szCs w:val="24"/>
        </w:rPr>
      </w:pPr>
      <w:r w:rsidRPr="008C2FA5">
        <w:rPr>
          <w:rFonts w:ascii="Arial" w:hAnsi="Arial" w:cs="Arial"/>
          <w:sz w:val="24"/>
          <w:szCs w:val="24"/>
        </w:rPr>
        <w:t xml:space="preserve">Another source of our experience of the direction of time </w:t>
      </w:r>
      <w:r w:rsidR="00A400EF" w:rsidRPr="008C2FA5">
        <w:rPr>
          <w:rFonts w:ascii="Arial" w:hAnsi="Arial" w:cs="Arial"/>
          <w:sz w:val="24"/>
          <w:szCs w:val="24"/>
        </w:rPr>
        <w:t xml:space="preserve">is </w:t>
      </w:r>
      <w:r w:rsidRPr="008C2FA5">
        <w:rPr>
          <w:rFonts w:ascii="Arial" w:hAnsi="Arial" w:cs="Arial"/>
          <w:sz w:val="24"/>
          <w:szCs w:val="24"/>
        </w:rPr>
        <w:t>the anisotropy of knowledge – the epistemological arrow of time. A precondition for the existence of this arrow may be the low entropy initial conditions of the universe (</w:t>
      </w:r>
      <w:proofErr w:type="spellStart"/>
      <w:r w:rsidRPr="008C2FA5">
        <w:rPr>
          <w:rFonts w:ascii="Arial" w:hAnsi="Arial" w:cs="Arial"/>
          <w:sz w:val="24"/>
          <w:szCs w:val="24"/>
        </w:rPr>
        <w:t>Callender</w:t>
      </w:r>
      <w:proofErr w:type="spellEnd"/>
      <w:r w:rsidRPr="008C2FA5">
        <w:rPr>
          <w:rFonts w:ascii="Arial" w:hAnsi="Arial" w:cs="Arial"/>
          <w:sz w:val="24"/>
          <w:szCs w:val="24"/>
        </w:rPr>
        <w:t xml:space="preserve">, 2021). Nevertheless, the experience is universal. </w:t>
      </w:r>
      <w:r w:rsidR="00D32C80">
        <w:rPr>
          <w:rFonts w:ascii="Arial" w:hAnsi="Arial" w:cs="Arial"/>
          <w:sz w:val="24"/>
          <w:szCs w:val="24"/>
        </w:rPr>
        <w:t>One</w:t>
      </w:r>
      <w:r w:rsidRPr="008C2FA5">
        <w:rPr>
          <w:rFonts w:ascii="Arial" w:hAnsi="Arial" w:cs="Arial"/>
          <w:sz w:val="24"/>
          <w:szCs w:val="24"/>
        </w:rPr>
        <w:t xml:space="preserve"> can determine what the exact closing price of a stock, say Netflix, was on a specific day a month ago simply by checking online or the Wall Street Journal. However, </w:t>
      </w:r>
      <w:r w:rsidR="00D32C80">
        <w:rPr>
          <w:rFonts w:ascii="Arial" w:hAnsi="Arial" w:cs="Arial"/>
          <w:sz w:val="24"/>
          <w:szCs w:val="24"/>
        </w:rPr>
        <w:t>one</w:t>
      </w:r>
      <w:r w:rsidRPr="008C2FA5">
        <w:rPr>
          <w:rFonts w:ascii="Arial" w:hAnsi="Arial" w:cs="Arial"/>
          <w:sz w:val="24"/>
          <w:szCs w:val="24"/>
        </w:rPr>
        <w:t xml:space="preserve"> cannot predict with anywhere near the same degree of specificity what the stock price will be on a day one month in the future (</w:t>
      </w:r>
      <w:proofErr w:type="spellStart"/>
      <w:r w:rsidRPr="008C2FA5">
        <w:rPr>
          <w:rFonts w:ascii="Arial" w:hAnsi="Arial" w:cs="Arial"/>
          <w:sz w:val="24"/>
          <w:szCs w:val="24"/>
        </w:rPr>
        <w:t>Malkiel</w:t>
      </w:r>
      <w:proofErr w:type="spellEnd"/>
      <w:r w:rsidRPr="008C2FA5">
        <w:rPr>
          <w:rFonts w:ascii="Arial" w:hAnsi="Arial" w:cs="Arial"/>
          <w:sz w:val="24"/>
          <w:szCs w:val="24"/>
        </w:rPr>
        <w:t xml:space="preserve">, 1973). The best </w:t>
      </w:r>
      <w:r w:rsidR="00D32C80">
        <w:rPr>
          <w:rFonts w:ascii="Arial" w:hAnsi="Arial" w:cs="Arial"/>
          <w:sz w:val="24"/>
          <w:szCs w:val="24"/>
        </w:rPr>
        <w:t>one</w:t>
      </w:r>
      <w:r w:rsidRPr="008C2FA5">
        <w:rPr>
          <w:rFonts w:ascii="Arial" w:hAnsi="Arial" w:cs="Arial"/>
          <w:sz w:val="24"/>
          <w:szCs w:val="24"/>
        </w:rPr>
        <w:t xml:space="preserve"> could do would be to estimate the probability that Netflix’s price would lie in a certain range (Mandelbrot, 1999).</w:t>
      </w:r>
      <w:r w:rsidR="00A400EF" w:rsidRPr="008C2FA5">
        <w:rPr>
          <w:rFonts w:ascii="Arial" w:hAnsi="Arial" w:cs="Arial"/>
          <w:sz w:val="24"/>
          <w:szCs w:val="24"/>
        </w:rPr>
        <w:t xml:space="preserve"> </w:t>
      </w:r>
    </w:p>
    <w:p w14:paraId="54DF86FD" w14:textId="6C8BB882" w:rsidR="00D52997" w:rsidRPr="008C2FA5" w:rsidRDefault="009F19F0" w:rsidP="00D32C80">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Although all alleged knowledge is fallible, we seem to have much more precise and detailed knowledge of the past than we do of the future. We have verifiable knowledge of the past but only guesses about what the future will hold. And these guesses are based primarily on our knowledge of the past through memories in our brains and external traces in the environment (Addis et al., 2007; Schacter et al., 2007; </w:t>
      </w:r>
      <w:proofErr w:type="spellStart"/>
      <w:r w:rsidRPr="008C2FA5">
        <w:rPr>
          <w:rFonts w:ascii="Arial" w:hAnsi="Arial" w:cs="Arial"/>
          <w:sz w:val="24"/>
          <w:szCs w:val="24"/>
        </w:rPr>
        <w:t>Tal</w:t>
      </w:r>
      <w:r w:rsidR="00B53F00" w:rsidRPr="008C2FA5">
        <w:rPr>
          <w:rFonts w:ascii="Arial" w:hAnsi="Arial" w:cs="Arial"/>
          <w:sz w:val="24"/>
          <w:szCs w:val="24"/>
        </w:rPr>
        <w:t>l</w:t>
      </w:r>
      <w:r w:rsidRPr="008C2FA5">
        <w:rPr>
          <w:rFonts w:ascii="Arial" w:hAnsi="Arial" w:cs="Arial"/>
          <w:sz w:val="24"/>
          <w:szCs w:val="24"/>
        </w:rPr>
        <w:t>uri</w:t>
      </w:r>
      <w:proofErr w:type="spellEnd"/>
      <w:r w:rsidRPr="008C2FA5">
        <w:rPr>
          <w:rFonts w:ascii="Arial" w:hAnsi="Arial" w:cs="Arial"/>
          <w:sz w:val="24"/>
          <w:szCs w:val="24"/>
        </w:rPr>
        <w:t xml:space="preserve"> et al., 2021). </w:t>
      </w:r>
      <w:r w:rsidR="008869D1" w:rsidRPr="008C2FA5">
        <w:rPr>
          <w:rFonts w:ascii="Arial" w:hAnsi="Arial" w:cs="Arial"/>
          <w:sz w:val="24"/>
          <w:szCs w:val="24"/>
        </w:rPr>
        <w:t>Our autobiographical</w:t>
      </w:r>
      <w:r w:rsidR="000E3048" w:rsidRPr="008C2FA5">
        <w:rPr>
          <w:rFonts w:ascii="Arial" w:hAnsi="Arial" w:cs="Arial"/>
          <w:sz w:val="24"/>
          <w:szCs w:val="24"/>
        </w:rPr>
        <w:t xml:space="preserve"> memories provide us with</w:t>
      </w:r>
      <w:r w:rsidR="008869D1" w:rsidRPr="008C2FA5">
        <w:rPr>
          <w:rFonts w:ascii="Arial" w:hAnsi="Arial" w:cs="Arial"/>
          <w:sz w:val="24"/>
          <w:szCs w:val="24"/>
        </w:rPr>
        <w:t xml:space="preserve"> a concept of our self over time</w:t>
      </w:r>
      <w:r w:rsidR="000E3048" w:rsidRPr="008C2FA5">
        <w:rPr>
          <w:rFonts w:ascii="Arial" w:hAnsi="Arial" w:cs="Arial"/>
          <w:sz w:val="24"/>
          <w:szCs w:val="24"/>
        </w:rPr>
        <w:t xml:space="preserve"> (</w:t>
      </w:r>
      <w:r w:rsidR="00D312B0" w:rsidRPr="008C2FA5">
        <w:rPr>
          <w:rFonts w:ascii="Arial" w:hAnsi="Arial" w:cs="Arial"/>
          <w:sz w:val="24"/>
          <w:szCs w:val="24"/>
        </w:rPr>
        <w:t xml:space="preserve">Addis &amp; </w:t>
      </w:r>
      <w:proofErr w:type="spellStart"/>
      <w:r w:rsidR="00D312B0" w:rsidRPr="008C2FA5">
        <w:rPr>
          <w:rFonts w:ascii="Arial" w:hAnsi="Arial" w:cs="Arial"/>
          <w:sz w:val="24"/>
          <w:szCs w:val="24"/>
        </w:rPr>
        <w:t>Tippett</w:t>
      </w:r>
      <w:proofErr w:type="spellEnd"/>
      <w:r w:rsidR="00D312B0" w:rsidRPr="008C2FA5">
        <w:rPr>
          <w:rFonts w:ascii="Arial" w:hAnsi="Arial" w:cs="Arial"/>
          <w:sz w:val="24"/>
          <w:szCs w:val="24"/>
        </w:rPr>
        <w:t>, 2013</w:t>
      </w:r>
      <w:r w:rsidR="00146452" w:rsidRPr="008C2FA5">
        <w:rPr>
          <w:rFonts w:ascii="Arial" w:hAnsi="Arial" w:cs="Arial"/>
          <w:sz w:val="24"/>
          <w:szCs w:val="24"/>
        </w:rPr>
        <w:t>; Martinelli et al., 2012</w:t>
      </w:r>
      <w:r w:rsidR="000E3048" w:rsidRPr="008C2FA5">
        <w:rPr>
          <w:rFonts w:ascii="Arial" w:hAnsi="Arial" w:cs="Arial"/>
          <w:sz w:val="24"/>
          <w:szCs w:val="24"/>
        </w:rPr>
        <w:t>)</w:t>
      </w:r>
      <w:r w:rsidR="008869D1" w:rsidRPr="008C2FA5">
        <w:rPr>
          <w:rFonts w:ascii="Arial" w:hAnsi="Arial" w:cs="Arial"/>
          <w:sz w:val="24"/>
          <w:szCs w:val="24"/>
        </w:rPr>
        <w:t xml:space="preserve">. </w:t>
      </w:r>
      <w:r w:rsidR="00A123B8" w:rsidRPr="008C2FA5">
        <w:rPr>
          <w:rFonts w:ascii="Arial" w:hAnsi="Arial" w:cs="Arial"/>
          <w:sz w:val="24"/>
          <w:szCs w:val="24"/>
        </w:rPr>
        <w:t>We can consult written history, archeolog</w:t>
      </w:r>
      <w:r w:rsidR="00C7274B" w:rsidRPr="008C2FA5">
        <w:rPr>
          <w:rFonts w:ascii="Arial" w:hAnsi="Arial" w:cs="Arial"/>
          <w:sz w:val="24"/>
          <w:szCs w:val="24"/>
        </w:rPr>
        <w:t xml:space="preserve">ical digs, and the geologic record </w:t>
      </w:r>
      <w:r w:rsidR="00A400EF" w:rsidRPr="008C2FA5">
        <w:rPr>
          <w:rFonts w:ascii="Arial" w:hAnsi="Arial" w:cs="Arial"/>
          <w:sz w:val="24"/>
          <w:szCs w:val="24"/>
        </w:rPr>
        <w:t xml:space="preserve">to </w:t>
      </w:r>
      <w:r w:rsidR="00C7274B" w:rsidRPr="008C2FA5">
        <w:rPr>
          <w:rFonts w:ascii="Arial" w:hAnsi="Arial" w:cs="Arial"/>
          <w:sz w:val="24"/>
          <w:szCs w:val="24"/>
        </w:rPr>
        <w:t>arrive at an understanding of the history of the earth</w:t>
      </w:r>
      <w:r w:rsidR="00D52997" w:rsidRPr="008C2FA5">
        <w:rPr>
          <w:rFonts w:ascii="Arial" w:hAnsi="Arial" w:cs="Arial"/>
          <w:sz w:val="24"/>
          <w:szCs w:val="24"/>
        </w:rPr>
        <w:t xml:space="preserve"> (</w:t>
      </w:r>
      <w:proofErr w:type="spellStart"/>
      <w:r w:rsidR="00D52997" w:rsidRPr="008C2FA5">
        <w:rPr>
          <w:rFonts w:ascii="Arial" w:hAnsi="Arial" w:cs="Arial"/>
          <w:sz w:val="24"/>
          <w:szCs w:val="24"/>
        </w:rPr>
        <w:t>Ogg</w:t>
      </w:r>
      <w:proofErr w:type="spellEnd"/>
      <w:r w:rsidR="00D52997" w:rsidRPr="008C2FA5">
        <w:rPr>
          <w:rFonts w:ascii="Arial" w:hAnsi="Arial" w:cs="Arial"/>
          <w:sz w:val="24"/>
          <w:szCs w:val="24"/>
        </w:rPr>
        <w:t>, 2004)</w:t>
      </w:r>
      <w:r w:rsidR="00C7274B" w:rsidRPr="008C2FA5">
        <w:rPr>
          <w:rFonts w:ascii="Arial" w:hAnsi="Arial" w:cs="Arial"/>
          <w:sz w:val="24"/>
          <w:szCs w:val="24"/>
        </w:rPr>
        <w:t xml:space="preserve">. </w:t>
      </w:r>
    </w:p>
    <w:p w14:paraId="3F253EA3" w14:textId="2FF31E18" w:rsidR="00D52997" w:rsidRPr="008C2FA5" w:rsidRDefault="00D52997" w:rsidP="008C2FA5">
      <w:pPr>
        <w:spacing w:before="100" w:beforeAutospacing="1" w:after="0" w:line="480" w:lineRule="auto"/>
        <w:ind w:left="720"/>
        <w:rPr>
          <w:rFonts w:ascii="Arial" w:hAnsi="Arial" w:cs="Arial"/>
          <w:sz w:val="24"/>
          <w:szCs w:val="24"/>
        </w:rPr>
      </w:pPr>
      <w:r w:rsidRPr="008C2FA5">
        <w:rPr>
          <w:rFonts w:ascii="Arial" w:hAnsi="Arial" w:cs="Arial"/>
          <w:sz w:val="24"/>
          <w:szCs w:val="24"/>
        </w:rPr>
        <w:t>Our light cone integrated through human history captures an exceedingly thin slice of what has been happening, but it reveals the way things were over a long range of time in a large universe</w:t>
      </w:r>
      <w:r w:rsidR="009F5863" w:rsidRPr="008C2FA5">
        <w:rPr>
          <w:rFonts w:ascii="Arial" w:hAnsi="Arial" w:cs="Arial"/>
          <w:sz w:val="24"/>
          <w:szCs w:val="24"/>
        </w:rPr>
        <w:t xml:space="preserve"> that offers a lot to</w:t>
      </w:r>
      <w:r w:rsidR="00DB1C19" w:rsidRPr="008C2FA5">
        <w:rPr>
          <w:rFonts w:ascii="Arial" w:hAnsi="Arial" w:cs="Arial"/>
          <w:sz w:val="24"/>
          <w:szCs w:val="24"/>
        </w:rPr>
        <w:t xml:space="preserve"> see and to</w:t>
      </w:r>
      <w:r w:rsidR="009F5863" w:rsidRPr="008C2FA5">
        <w:rPr>
          <w:rFonts w:ascii="Arial" w:hAnsi="Arial" w:cs="Arial"/>
          <w:sz w:val="24"/>
          <w:szCs w:val="24"/>
        </w:rPr>
        <w:t xml:space="preserve"> seek to interpret. </w:t>
      </w:r>
      <w:r w:rsidR="002B7B39" w:rsidRPr="008C2FA5">
        <w:rPr>
          <w:rFonts w:ascii="Arial" w:hAnsi="Arial" w:cs="Arial"/>
          <w:sz w:val="24"/>
          <w:szCs w:val="24"/>
        </w:rPr>
        <w:t>(Peebles, 2020, p. 2)</w:t>
      </w:r>
      <w:r w:rsidR="009F5863" w:rsidRPr="008C2FA5">
        <w:rPr>
          <w:rFonts w:ascii="Arial" w:hAnsi="Arial" w:cs="Arial"/>
          <w:sz w:val="24"/>
          <w:szCs w:val="24"/>
        </w:rPr>
        <w:t xml:space="preserve">                                                                </w:t>
      </w:r>
    </w:p>
    <w:p w14:paraId="505840F8" w14:textId="5F6BA1A6" w:rsidR="009F19F0" w:rsidRPr="008C2FA5" w:rsidRDefault="009F19F0" w:rsidP="008C2FA5">
      <w:pPr>
        <w:spacing w:before="100" w:beforeAutospacing="1" w:after="0" w:line="480" w:lineRule="auto"/>
        <w:rPr>
          <w:rFonts w:ascii="Arial" w:hAnsi="Arial" w:cs="Arial"/>
          <w:sz w:val="24"/>
          <w:szCs w:val="24"/>
        </w:rPr>
      </w:pPr>
      <w:r w:rsidRPr="008C2FA5">
        <w:rPr>
          <w:rFonts w:ascii="Arial" w:hAnsi="Arial" w:cs="Arial"/>
          <w:sz w:val="24"/>
          <w:szCs w:val="24"/>
        </w:rPr>
        <w:t xml:space="preserve">We don’t know the future </w:t>
      </w:r>
      <w:r w:rsidR="000E3048" w:rsidRPr="008C2FA5">
        <w:rPr>
          <w:rFonts w:ascii="Arial" w:hAnsi="Arial" w:cs="Arial"/>
          <w:sz w:val="24"/>
          <w:szCs w:val="24"/>
        </w:rPr>
        <w:t xml:space="preserve">with any surety or specificity </w:t>
      </w:r>
      <w:r w:rsidRPr="008C2FA5">
        <w:rPr>
          <w:rFonts w:ascii="Arial" w:hAnsi="Arial" w:cs="Arial"/>
          <w:sz w:val="24"/>
          <w:szCs w:val="24"/>
        </w:rPr>
        <w:t>because it hasn’t happened yet</w:t>
      </w:r>
      <w:r w:rsidR="00C07859" w:rsidRPr="008C2FA5">
        <w:rPr>
          <w:rFonts w:ascii="Arial" w:hAnsi="Arial" w:cs="Arial"/>
          <w:sz w:val="24"/>
          <w:szCs w:val="24"/>
        </w:rPr>
        <w:t xml:space="preserve"> on our collective </w:t>
      </w:r>
      <w:proofErr w:type="spellStart"/>
      <w:r w:rsidR="00C07859" w:rsidRPr="008C2FA5">
        <w:rPr>
          <w:rFonts w:ascii="Arial" w:hAnsi="Arial" w:cs="Arial"/>
          <w:sz w:val="24"/>
          <w:szCs w:val="24"/>
        </w:rPr>
        <w:t>worldtubes</w:t>
      </w:r>
      <w:proofErr w:type="spellEnd"/>
      <w:r w:rsidRPr="008C2FA5">
        <w:rPr>
          <w:rFonts w:ascii="Arial" w:hAnsi="Arial" w:cs="Arial"/>
          <w:sz w:val="24"/>
          <w:szCs w:val="24"/>
        </w:rPr>
        <w:t xml:space="preserve">. </w:t>
      </w:r>
    </w:p>
    <w:p w14:paraId="672F6449" w14:textId="6483692B" w:rsidR="009F19F0" w:rsidRPr="008C2FA5" w:rsidRDefault="009F19F0" w:rsidP="00D32C80">
      <w:pPr>
        <w:spacing w:before="100" w:beforeAutospacing="1" w:after="0" w:line="480" w:lineRule="auto"/>
        <w:ind w:firstLine="720"/>
        <w:rPr>
          <w:rFonts w:ascii="Arial" w:hAnsi="Arial" w:cs="Arial"/>
          <w:sz w:val="24"/>
          <w:szCs w:val="24"/>
        </w:rPr>
      </w:pPr>
      <w:r w:rsidRPr="008C2FA5">
        <w:rPr>
          <w:rFonts w:ascii="Arial" w:hAnsi="Arial" w:cs="Arial"/>
          <w:sz w:val="24"/>
          <w:szCs w:val="24"/>
        </w:rPr>
        <w:t xml:space="preserve">There are many other arrows of time. The mutability arrow: we feel the future is changeable or open while the past is fixed or closed; the past has </w:t>
      </w:r>
      <w:proofErr w:type="gramStart"/>
      <w:r w:rsidRPr="008C2FA5">
        <w:rPr>
          <w:rFonts w:ascii="Arial" w:hAnsi="Arial" w:cs="Arial"/>
          <w:sz w:val="24"/>
          <w:szCs w:val="24"/>
        </w:rPr>
        <w:t>happened,</w:t>
      </w:r>
      <w:proofErr w:type="gramEnd"/>
      <w:r w:rsidRPr="008C2FA5">
        <w:rPr>
          <w:rFonts w:ascii="Arial" w:hAnsi="Arial" w:cs="Arial"/>
          <w:sz w:val="24"/>
          <w:szCs w:val="24"/>
        </w:rPr>
        <w:t xml:space="preserve"> the future hasn’t happened. The emotion arrow: we feel differently about the future than we do about the past. The causal arrow: we experience causes to occur before their effects (Reichenbach, 1956). Due to space considerations, we will not be able to consider these arrows of time in this paper. </w:t>
      </w:r>
    </w:p>
    <w:p w14:paraId="20272C99" w14:textId="77777777" w:rsidR="009F19F0" w:rsidRPr="008C2FA5" w:rsidRDefault="009F19F0" w:rsidP="008C2FA5">
      <w:pPr>
        <w:spacing w:before="100" w:beforeAutospacing="1" w:after="0" w:line="480" w:lineRule="auto"/>
        <w:rPr>
          <w:rFonts w:ascii="Arial" w:hAnsi="Arial" w:cs="Arial"/>
          <w:sz w:val="24"/>
          <w:szCs w:val="24"/>
        </w:rPr>
      </w:pPr>
    </w:p>
    <w:p w14:paraId="44F497F6" w14:textId="59BF7521" w:rsidR="009F19F0" w:rsidRPr="008C2FA5" w:rsidRDefault="00205B4B" w:rsidP="008C2FA5">
      <w:pPr>
        <w:spacing w:line="480" w:lineRule="auto"/>
        <w:jc w:val="center"/>
        <w:rPr>
          <w:rFonts w:ascii="Arial" w:hAnsi="Arial" w:cs="Arial"/>
          <w:sz w:val="24"/>
          <w:szCs w:val="24"/>
        </w:rPr>
      </w:pPr>
      <w:r w:rsidRPr="008C2FA5">
        <w:rPr>
          <w:rFonts w:ascii="Arial" w:hAnsi="Arial" w:cs="Arial"/>
          <w:sz w:val="24"/>
          <w:szCs w:val="24"/>
        </w:rPr>
        <w:t>7</w:t>
      </w:r>
      <w:r w:rsidR="00270E90">
        <w:rPr>
          <w:rFonts w:ascii="Arial" w:hAnsi="Arial" w:cs="Arial"/>
          <w:sz w:val="24"/>
          <w:szCs w:val="24"/>
        </w:rPr>
        <w:t>.</w:t>
      </w:r>
      <w:r w:rsidRPr="008C2FA5">
        <w:rPr>
          <w:rFonts w:ascii="Arial" w:hAnsi="Arial" w:cs="Arial"/>
          <w:sz w:val="24"/>
          <w:szCs w:val="24"/>
        </w:rPr>
        <w:t xml:space="preserve"> </w:t>
      </w:r>
      <w:r w:rsidR="009F19F0" w:rsidRPr="008C2FA5">
        <w:rPr>
          <w:rFonts w:ascii="Arial" w:hAnsi="Arial" w:cs="Arial"/>
          <w:sz w:val="24"/>
          <w:szCs w:val="24"/>
        </w:rPr>
        <w:t>Conclusion</w:t>
      </w:r>
    </w:p>
    <w:p w14:paraId="59BF63E9" w14:textId="37693267" w:rsidR="00481AFB" w:rsidRPr="008C2FA5" w:rsidRDefault="009F19F0" w:rsidP="008C2FA5">
      <w:pPr>
        <w:spacing w:line="480" w:lineRule="auto"/>
        <w:rPr>
          <w:rFonts w:ascii="Arial" w:hAnsi="Arial" w:cs="Arial"/>
          <w:sz w:val="24"/>
          <w:szCs w:val="24"/>
        </w:rPr>
      </w:pPr>
      <w:r w:rsidRPr="008C2FA5">
        <w:rPr>
          <w:rFonts w:ascii="Arial" w:hAnsi="Arial" w:cs="Arial"/>
          <w:sz w:val="24"/>
          <w:szCs w:val="24"/>
        </w:rPr>
        <w:t xml:space="preserve">To sum up, we </w:t>
      </w:r>
      <w:r w:rsidR="00216F99" w:rsidRPr="008C2FA5">
        <w:rPr>
          <w:rFonts w:ascii="Arial" w:hAnsi="Arial" w:cs="Arial"/>
          <w:sz w:val="24"/>
          <w:szCs w:val="24"/>
        </w:rPr>
        <w:t>demonstrated</w:t>
      </w:r>
      <w:r w:rsidRPr="008C2FA5">
        <w:rPr>
          <w:rFonts w:ascii="Arial" w:hAnsi="Arial" w:cs="Arial"/>
          <w:sz w:val="24"/>
          <w:szCs w:val="24"/>
        </w:rPr>
        <w:t xml:space="preserve"> how when physical theories are applied locally, the alleged incompatibilities between human temporal experience and these theories </w:t>
      </w:r>
      <w:r w:rsidR="0020703D" w:rsidRPr="008C2FA5">
        <w:rPr>
          <w:rFonts w:ascii="Arial" w:hAnsi="Arial" w:cs="Arial"/>
          <w:sz w:val="24"/>
          <w:szCs w:val="24"/>
        </w:rPr>
        <w:t>become</w:t>
      </w:r>
      <w:r w:rsidR="00836F89" w:rsidRPr="008C2FA5">
        <w:rPr>
          <w:rFonts w:ascii="Arial" w:hAnsi="Arial" w:cs="Arial"/>
          <w:sz w:val="24"/>
          <w:szCs w:val="24"/>
        </w:rPr>
        <w:t>s</w:t>
      </w:r>
      <w:r w:rsidR="0020703D" w:rsidRPr="008C2FA5">
        <w:rPr>
          <w:rFonts w:ascii="Arial" w:hAnsi="Arial" w:cs="Arial"/>
          <w:sz w:val="24"/>
          <w:szCs w:val="24"/>
        </w:rPr>
        <w:t xml:space="preserve"> vanishingly small</w:t>
      </w:r>
      <w:r w:rsidRPr="008C2FA5">
        <w:rPr>
          <w:rFonts w:ascii="Arial" w:hAnsi="Arial" w:cs="Arial"/>
          <w:sz w:val="24"/>
          <w:szCs w:val="24"/>
        </w:rPr>
        <w:t xml:space="preserve">. We identified the definitive feature of time to be transience. Time is a higher level, abstract concept which has evolved over millennia. We explained </w:t>
      </w:r>
      <w:r w:rsidR="003D163B">
        <w:rPr>
          <w:rFonts w:ascii="Arial" w:hAnsi="Arial" w:cs="Arial"/>
          <w:sz w:val="24"/>
          <w:szCs w:val="24"/>
        </w:rPr>
        <w:t xml:space="preserve">how humans in general and physicists </w:t>
      </w:r>
      <w:proofErr w:type="gramStart"/>
      <w:r w:rsidR="003D163B">
        <w:rPr>
          <w:rFonts w:ascii="Arial" w:hAnsi="Arial" w:cs="Arial"/>
          <w:sz w:val="24"/>
          <w:szCs w:val="24"/>
        </w:rPr>
        <w:t>in particular</w:t>
      </w:r>
      <w:r w:rsidRPr="008C2FA5">
        <w:rPr>
          <w:rFonts w:ascii="Arial" w:hAnsi="Arial" w:cs="Arial"/>
          <w:sz w:val="24"/>
          <w:szCs w:val="24"/>
        </w:rPr>
        <w:t xml:space="preserve"> are</w:t>
      </w:r>
      <w:proofErr w:type="gramEnd"/>
      <w:r w:rsidRPr="008C2FA5">
        <w:rPr>
          <w:rFonts w:ascii="Arial" w:hAnsi="Arial" w:cs="Arial"/>
          <w:sz w:val="24"/>
          <w:szCs w:val="24"/>
        </w:rPr>
        <w:t xml:space="preserve"> prone to spatialize time</w:t>
      </w:r>
      <w:r w:rsidR="003D163B">
        <w:rPr>
          <w:rFonts w:ascii="Arial" w:hAnsi="Arial" w:cs="Arial"/>
          <w:sz w:val="24"/>
          <w:szCs w:val="24"/>
        </w:rPr>
        <w:t>.</w:t>
      </w:r>
      <w:r w:rsidRPr="008C2FA5">
        <w:rPr>
          <w:rFonts w:ascii="Arial" w:hAnsi="Arial" w:cs="Arial"/>
          <w:sz w:val="24"/>
          <w:szCs w:val="24"/>
        </w:rPr>
        <w:t xml:space="preserve"> </w:t>
      </w:r>
      <w:r w:rsidR="003D163B">
        <w:rPr>
          <w:rFonts w:ascii="Arial" w:hAnsi="Arial" w:cs="Arial"/>
          <w:sz w:val="24"/>
          <w:szCs w:val="24"/>
        </w:rPr>
        <w:t>This may be part of the explanation of why physicists tend</w:t>
      </w:r>
      <w:r w:rsidRPr="008C2FA5">
        <w:rPr>
          <w:rFonts w:ascii="Arial" w:hAnsi="Arial" w:cs="Arial"/>
          <w:sz w:val="24"/>
          <w:szCs w:val="24"/>
        </w:rPr>
        <w:t xml:space="preserve"> to exclude transience from their theories. We then used the concept of </w:t>
      </w:r>
      <w:proofErr w:type="spellStart"/>
      <w:r w:rsidRPr="008C2FA5">
        <w:rPr>
          <w:rFonts w:ascii="Arial" w:hAnsi="Arial" w:cs="Arial"/>
          <w:sz w:val="24"/>
          <w:szCs w:val="24"/>
        </w:rPr>
        <w:t>Alexandroff</w:t>
      </w:r>
      <w:proofErr w:type="spellEnd"/>
      <w:r w:rsidRPr="008C2FA5">
        <w:rPr>
          <w:rFonts w:ascii="Arial" w:hAnsi="Arial" w:cs="Arial"/>
          <w:sz w:val="24"/>
          <w:szCs w:val="24"/>
        </w:rPr>
        <w:t xml:space="preserve"> intervals or causal </w:t>
      </w:r>
      <w:proofErr w:type="spellStart"/>
      <w:r w:rsidR="00A400EF" w:rsidRPr="008C2FA5">
        <w:rPr>
          <w:rFonts w:ascii="Arial" w:hAnsi="Arial" w:cs="Arial"/>
          <w:sz w:val="24"/>
          <w:szCs w:val="24"/>
        </w:rPr>
        <w:t>bicones</w:t>
      </w:r>
      <w:proofErr w:type="spellEnd"/>
      <w:r w:rsidRPr="008C2FA5">
        <w:rPr>
          <w:rFonts w:ascii="Arial" w:hAnsi="Arial" w:cs="Arial"/>
          <w:sz w:val="24"/>
          <w:szCs w:val="24"/>
        </w:rPr>
        <w:t xml:space="preserve"> and the interpretation of relativity theory at the Newtonian limit to demonstrate how the special and general theories of relativity are compatible with the human temporal experience of the present, transience, and the past-present-future arrow of time. We then explained how the human temporal experience of the thermodynamic arrow, </w:t>
      </w:r>
      <w:r w:rsidR="00836F89" w:rsidRPr="008C2FA5">
        <w:rPr>
          <w:rFonts w:ascii="Arial" w:hAnsi="Arial" w:cs="Arial"/>
          <w:sz w:val="24"/>
          <w:szCs w:val="24"/>
        </w:rPr>
        <w:t xml:space="preserve">the </w:t>
      </w:r>
      <w:r w:rsidRPr="008C2FA5">
        <w:rPr>
          <w:rFonts w:ascii="Arial" w:hAnsi="Arial" w:cs="Arial"/>
          <w:sz w:val="24"/>
          <w:szCs w:val="24"/>
        </w:rPr>
        <w:t xml:space="preserve">self-organizing systems arrow, and the epistemological arrow of time </w:t>
      </w:r>
      <w:r w:rsidR="00836F89" w:rsidRPr="008C2FA5">
        <w:rPr>
          <w:rFonts w:ascii="Arial" w:hAnsi="Arial" w:cs="Arial"/>
          <w:sz w:val="24"/>
          <w:szCs w:val="24"/>
        </w:rPr>
        <w:t>is</w:t>
      </w:r>
      <w:r w:rsidRPr="008C2FA5">
        <w:rPr>
          <w:rFonts w:ascii="Arial" w:hAnsi="Arial" w:cs="Arial"/>
          <w:sz w:val="24"/>
          <w:szCs w:val="24"/>
        </w:rPr>
        <w:t xml:space="preserve"> consistent with physical descriptions of these arrows</w:t>
      </w:r>
      <w:r w:rsidR="00836F89" w:rsidRPr="008C2FA5">
        <w:rPr>
          <w:rFonts w:ascii="Arial" w:hAnsi="Arial" w:cs="Arial"/>
          <w:sz w:val="24"/>
          <w:szCs w:val="24"/>
        </w:rPr>
        <w:t xml:space="preserve"> when physics is interpreted locally</w:t>
      </w:r>
      <w:r w:rsidRPr="008C2FA5">
        <w:rPr>
          <w:rFonts w:ascii="Arial" w:hAnsi="Arial" w:cs="Arial"/>
          <w:sz w:val="24"/>
          <w:szCs w:val="24"/>
        </w:rPr>
        <w:t xml:space="preserve">.  </w:t>
      </w:r>
    </w:p>
    <w:p w14:paraId="5BAE0288" w14:textId="4E8D19B7" w:rsidR="00D04833" w:rsidRDefault="00E25387" w:rsidP="003D163B">
      <w:pPr>
        <w:spacing w:line="480" w:lineRule="auto"/>
        <w:ind w:firstLine="720"/>
        <w:jc w:val="center"/>
        <w:rPr>
          <w:rFonts w:ascii="Arial" w:hAnsi="Arial" w:cs="Arial"/>
          <w:sz w:val="24"/>
          <w:szCs w:val="24"/>
        </w:rPr>
      </w:pPr>
      <w:r w:rsidRPr="008C2FA5">
        <w:rPr>
          <w:rFonts w:ascii="Arial" w:hAnsi="Arial" w:cs="Arial"/>
          <w:sz w:val="24"/>
          <w:szCs w:val="24"/>
        </w:rPr>
        <w:t xml:space="preserve">It is our hope that this reconciliation of temporal experience with </w:t>
      </w:r>
      <w:r w:rsidR="005A5893" w:rsidRPr="008C2FA5">
        <w:rPr>
          <w:rFonts w:ascii="Arial" w:hAnsi="Arial" w:cs="Arial"/>
          <w:sz w:val="24"/>
          <w:szCs w:val="24"/>
        </w:rPr>
        <w:t xml:space="preserve">the </w:t>
      </w:r>
      <w:r w:rsidRPr="008C2FA5">
        <w:rPr>
          <w:rFonts w:ascii="Arial" w:hAnsi="Arial" w:cs="Arial"/>
          <w:sz w:val="24"/>
          <w:szCs w:val="24"/>
        </w:rPr>
        <w:t>physics</w:t>
      </w:r>
      <w:r w:rsidR="005A5893" w:rsidRPr="008C2FA5">
        <w:rPr>
          <w:rFonts w:ascii="Arial" w:hAnsi="Arial" w:cs="Arial"/>
          <w:sz w:val="24"/>
          <w:szCs w:val="24"/>
        </w:rPr>
        <w:t xml:space="preserve"> of time, the manifest image with the scientific image of time, will encourage philosophers and physicists to search for more ways </w:t>
      </w:r>
      <w:r w:rsidR="00FF1AE0" w:rsidRPr="008C2FA5">
        <w:rPr>
          <w:rFonts w:ascii="Arial" w:hAnsi="Arial" w:cs="Arial"/>
          <w:sz w:val="24"/>
          <w:szCs w:val="24"/>
        </w:rPr>
        <w:t xml:space="preserve">to </w:t>
      </w:r>
      <w:r w:rsidR="007139EE" w:rsidRPr="008C2FA5">
        <w:rPr>
          <w:rFonts w:ascii="Arial" w:hAnsi="Arial" w:cs="Arial"/>
          <w:sz w:val="24"/>
          <w:szCs w:val="24"/>
        </w:rPr>
        <w:t>integrate physical theories with experience</w:t>
      </w:r>
      <w:r w:rsidR="00C66401" w:rsidRPr="008C2FA5">
        <w:rPr>
          <w:rFonts w:ascii="Arial" w:hAnsi="Arial" w:cs="Arial"/>
          <w:sz w:val="24"/>
          <w:szCs w:val="24"/>
        </w:rPr>
        <w:t xml:space="preserve"> instead of rejecting</w:t>
      </w:r>
      <w:r w:rsidR="007139EE" w:rsidRPr="008C2FA5">
        <w:rPr>
          <w:rFonts w:ascii="Arial" w:hAnsi="Arial" w:cs="Arial"/>
          <w:sz w:val="24"/>
          <w:szCs w:val="24"/>
        </w:rPr>
        <w:t xml:space="preserve"> </w:t>
      </w:r>
      <w:r w:rsidR="00890BF7" w:rsidRPr="008C2FA5">
        <w:rPr>
          <w:rFonts w:ascii="Arial" w:hAnsi="Arial" w:cs="Arial"/>
          <w:sz w:val="24"/>
          <w:szCs w:val="24"/>
        </w:rPr>
        <w:t xml:space="preserve">the </w:t>
      </w:r>
      <w:r w:rsidR="007139EE" w:rsidRPr="008C2FA5">
        <w:rPr>
          <w:rFonts w:ascii="Arial" w:hAnsi="Arial" w:cs="Arial"/>
          <w:sz w:val="24"/>
          <w:szCs w:val="24"/>
        </w:rPr>
        <w:t>veridical nature of human experience or even its reality.</w:t>
      </w:r>
    </w:p>
    <w:p w14:paraId="55D9257F" w14:textId="068069FC" w:rsidR="00D04833" w:rsidRDefault="00D04833" w:rsidP="003D163B">
      <w:pPr>
        <w:spacing w:line="480" w:lineRule="auto"/>
        <w:jc w:val="center"/>
        <w:rPr>
          <w:rFonts w:ascii="Arial" w:hAnsi="Arial" w:cs="Arial"/>
          <w:sz w:val="24"/>
          <w:szCs w:val="24"/>
        </w:rPr>
      </w:pPr>
    </w:p>
    <w:p w14:paraId="325C1CF6" w14:textId="77777777" w:rsidR="00270E90" w:rsidRDefault="00270E90" w:rsidP="003D163B">
      <w:pPr>
        <w:spacing w:line="480" w:lineRule="auto"/>
        <w:jc w:val="center"/>
        <w:rPr>
          <w:rFonts w:ascii="Arial" w:hAnsi="Arial" w:cs="Arial"/>
          <w:color w:val="000000" w:themeColor="text1"/>
          <w:sz w:val="24"/>
          <w:szCs w:val="24"/>
        </w:rPr>
      </w:pPr>
    </w:p>
    <w:p w14:paraId="4BF5FDCE" w14:textId="77777777" w:rsidR="00270E90" w:rsidRDefault="00270E90" w:rsidP="003D163B">
      <w:pPr>
        <w:spacing w:line="480" w:lineRule="auto"/>
        <w:jc w:val="center"/>
        <w:rPr>
          <w:rFonts w:ascii="Arial" w:hAnsi="Arial" w:cs="Arial"/>
          <w:color w:val="000000" w:themeColor="text1"/>
          <w:sz w:val="24"/>
          <w:szCs w:val="24"/>
        </w:rPr>
      </w:pPr>
    </w:p>
    <w:p w14:paraId="7B7BAD8D" w14:textId="77777777" w:rsidR="00270E90" w:rsidRDefault="00270E90" w:rsidP="003D163B">
      <w:pPr>
        <w:spacing w:line="480" w:lineRule="auto"/>
        <w:jc w:val="center"/>
        <w:rPr>
          <w:rFonts w:ascii="Arial" w:hAnsi="Arial" w:cs="Arial"/>
          <w:color w:val="000000" w:themeColor="text1"/>
          <w:sz w:val="24"/>
          <w:szCs w:val="24"/>
        </w:rPr>
      </w:pPr>
    </w:p>
    <w:p w14:paraId="59B661F4" w14:textId="77777777" w:rsidR="00270E90" w:rsidRDefault="00270E90" w:rsidP="003D163B">
      <w:pPr>
        <w:spacing w:line="480" w:lineRule="auto"/>
        <w:jc w:val="center"/>
        <w:rPr>
          <w:rFonts w:ascii="Arial" w:hAnsi="Arial" w:cs="Arial"/>
          <w:color w:val="000000" w:themeColor="text1"/>
          <w:sz w:val="24"/>
          <w:szCs w:val="24"/>
        </w:rPr>
      </w:pPr>
    </w:p>
    <w:p w14:paraId="460B51F3" w14:textId="77777777" w:rsidR="00270E90" w:rsidRDefault="00270E90" w:rsidP="003D163B">
      <w:pPr>
        <w:spacing w:line="480" w:lineRule="auto"/>
        <w:jc w:val="center"/>
        <w:rPr>
          <w:rFonts w:ascii="Arial" w:hAnsi="Arial" w:cs="Arial"/>
          <w:color w:val="000000" w:themeColor="text1"/>
          <w:sz w:val="24"/>
          <w:szCs w:val="24"/>
        </w:rPr>
      </w:pPr>
    </w:p>
    <w:p w14:paraId="176D9EAA" w14:textId="77777777" w:rsidR="00270E90" w:rsidRDefault="00270E90" w:rsidP="003D163B">
      <w:pPr>
        <w:spacing w:line="480" w:lineRule="auto"/>
        <w:jc w:val="center"/>
        <w:rPr>
          <w:rFonts w:ascii="Arial" w:hAnsi="Arial" w:cs="Arial"/>
          <w:color w:val="000000" w:themeColor="text1"/>
          <w:sz w:val="24"/>
          <w:szCs w:val="24"/>
        </w:rPr>
      </w:pPr>
    </w:p>
    <w:p w14:paraId="592801A5" w14:textId="77777777" w:rsidR="00270E90" w:rsidRDefault="00270E90" w:rsidP="003D163B">
      <w:pPr>
        <w:spacing w:line="480" w:lineRule="auto"/>
        <w:jc w:val="center"/>
        <w:rPr>
          <w:rFonts w:ascii="Arial" w:hAnsi="Arial" w:cs="Arial"/>
          <w:color w:val="000000" w:themeColor="text1"/>
          <w:sz w:val="24"/>
          <w:szCs w:val="24"/>
        </w:rPr>
      </w:pPr>
    </w:p>
    <w:p w14:paraId="57C56C6B" w14:textId="77777777" w:rsidR="00270E90" w:rsidRDefault="00270E90" w:rsidP="003D163B">
      <w:pPr>
        <w:spacing w:line="480" w:lineRule="auto"/>
        <w:jc w:val="center"/>
        <w:rPr>
          <w:rFonts w:ascii="Arial" w:hAnsi="Arial" w:cs="Arial"/>
          <w:color w:val="000000" w:themeColor="text1"/>
          <w:sz w:val="24"/>
          <w:szCs w:val="24"/>
        </w:rPr>
      </w:pPr>
    </w:p>
    <w:p w14:paraId="7C1B475B" w14:textId="77777777" w:rsidR="00270E90" w:rsidRDefault="00270E90" w:rsidP="003D163B">
      <w:pPr>
        <w:spacing w:line="480" w:lineRule="auto"/>
        <w:jc w:val="center"/>
        <w:rPr>
          <w:rFonts w:ascii="Arial" w:hAnsi="Arial" w:cs="Arial"/>
          <w:color w:val="000000" w:themeColor="text1"/>
          <w:sz w:val="24"/>
          <w:szCs w:val="24"/>
        </w:rPr>
      </w:pPr>
    </w:p>
    <w:p w14:paraId="756FD639" w14:textId="77777777" w:rsidR="00270E90" w:rsidRDefault="00270E90" w:rsidP="003D163B">
      <w:pPr>
        <w:spacing w:line="480" w:lineRule="auto"/>
        <w:jc w:val="center"/>
        <w:rPr>
          <w:rFonts w:ascii="Arial" w:hAnsi="Arial" w:cs="Arial"/>
          <w:color w:val="000000" w:themeColor="text1"/>
          <w:sz w:val="24"/>
          <w:szCs w:val="24"/>
        </w:rPr>
      </w:pPr>
    </w:p>
    <w:p w14:paraId="120A1E77" w14:textId="77777777" w:rsidR="00270E90" w:rsidRDefault="00270E90" w:rsidP="003D163B">
      <w:pPr>
        <w:spacing w:line="480" w:lineRule="auto"/>
        <w:jc w:val="center"/>
        <w:rPr>
          <w:rFonts w:ascii="Arial" w:hAnsi="Arial" w:cs="Arial"/>
          <w:color w:val="000000" w:themeColor="text1"/>
          <w:sz w:val="24"/>
          <w:szCs w:val="24"/>
        </w:rPr>
      </w:pPr>
    </w:p>
    <w:p w14:paraId="31B99FA8" w14:textId="5E7A39D9" w:rsidR="001111D6" w:rsidRPr="003C2563" w:rsidRDefault="001111D6" w:rsidP="003D163B">
      <w:pPr>
        <w:spacing w:line="480" w:lineRule="auto"/>
        <w:jc w:val="center"/>
        <w:rPr>
          <w:rFonts w:ascii="Arial" w:hAnsi="Arial" w:cs="Arial"/>
          <w:color w:val="000000" w:themeColor="text1"/>
          <w:sz w:val="24"/>
          <w:szCs w:val="24"/>
        </w:rPr>
      </w:pPr>
      <w:r w:rsidRPr="003C2563">
        <w:rPr>
          <w:rFonts w:ascii="Arial" w:hAnsi="Arial" w:cs="Arial"/>
          <w:color w:val="000000" w:themeColor="text1"/>
          <w:sz w:val="24"/>
          <w:szCs w:val="24"/>
        </w:rPr>
        <w:t>References</w:t>
      </w:r>
    </w:p>
    <w:p w14:paraId="392EB69D" w14:textId="76E07C9E"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Addis, D. R., &amp; </w:t>
      </w:r>
      <w:proofErr w:type="spellStart"/>
      <w:r w:rsidRPr="003C2563">
        <w:rPr>
          <w:rFonts w:ascii="Arial" w:hAnsi="Arial" w:cs="Arial"/>
          <w:sz w:val="24"/>
          <w:szCs w:val="24"/>
        </w:rPr>
        <w:t>Tippett</w:t>
      </w:r>
      <w:proofErr w:type="spellEnd"/>
      <w:r w:rsidRPr="003C2563">
        <w:rPr>
          <w:rFonts w:ascii="Arial" w:hAnsi="Arial" w:cs="Arial"/>
          <w:sz w:val="24"/>
          <w:szCs w:val="24"/>
        </w:rPr>
        <w:t xml:space="preserve">, L. J. (2008). The contributions of autobiographical memory to the content and continuity of identity: A social cognitive neuroscience approach. In F. Sani (Ed.). </w:t>
      </w:r>
      <w:proofErr w:type="spellStart"/>
      <w:r w:rsidRPr="003C2563">
        <w:rPr>
          <w:rFonts w:ascii="Arial" w:hAnsi="Arial" w:cs="Arial"/>
          <w:i/>
          <w:iCs/>
          <w:sz w:val="24"/>
          <w:szCs w:val="24"/>
        </w:rPr>
        <w:t>Self continuity</w:t>
      </w:r>
      <w:proofErr w:type="spellEnd"/>
      <w:r w:rsidRPr="003C2563">
        <w:rPr>
          <w:rFonts w:ascii="Arial" w:hAnsi="Arial" w:cs="Arial"/>
          <w:i/>
          <w:iCs/>
          <w:sz w:val="24"/>
          <w:szCs w:val="24"/>
        </w:rPr>
        <w:t xml:space="preserve">: </w:t>
      </w:r>
      <w:r w:rsidR="00A35F63">
        <w:rPr>
          <w:rFonts w:ascii="Arial" w:hAnsi="Arial" w:cs="Arial"/>
          <w:i/>
          <w:iCs/>
          <w:sz w:val="24"/>
          <w:szCs w:val="24"/>
        </w:rPr>
        <w:t>I</w:t>
      </w:r>
      <w:r w:rsidRPr="003C2563">
        <w:rPr>
          <w:rFonts w:ascii="Arial" w:hAnsi="Arial" w:cs="Arial"/>
          <w:i/>
          <w:iCs/>
          <w:sz w:val="24"/>
          <w:szCs w:val="24"/>
        </w:rPr>
        <w:t>ndividual and collective perspectives</w:t>
      </w:r>
      <w:r w:rsidRPr="003C2563">
        <w:rPr>
          <w:rFonts w:ascii="Arial" w:hAnsi="Arial" w:cs="Arial"/>
          <w:sz w:val="24"/>
          <w:szCs w:val="24"/>
        </w:rPr>
        <w:t xml:space="preserve"> (pp. 71-84). Psychology Press. </w:t>
      </w:r>
    </w:p>
    <w:p w14:paraId="502082EB"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sz w:val="24"/>
          <w:szCs w:val="24"/>
        </w:rPr>
        <w:t xml:space="preserve">Addis, D. R., Wong, A. T., &amp; Schacter, D. L. (2007). Remembering the past and imagining the future: Common and distinct neural substrates during event construction and elaboration. </w:t>
      </w:r>
      <w:proofErr w:type="spellStart"/>
      <w:r w:rsidRPr="003C2563">
        <w:rPr>
          <w:rFonts w:ascii="Arial" w:hAnsi="Arial" w:cs="Arial"/>
          <w:i/>
          <w:iCs/>
          <w:sz w:val="24"/>
          <w:szCs w:val="24"/>
        </w:rPr>
        <w:t>Neuropsychologia</w:t>
      </w:r>
      <w:proofErr w:type="spellEnd"/>
      <w:r w:rsidRPr="003C2563">
        <w:rPr>
          <w:rFonts w:ascii="Arial" w:hAnsi="Arial" w:cs="Arial"/>
          <w:sz w:val="24"/>
          <w:szCs w:val="24"/>
        </w:rPr>
        <w:t xml:space="preserve">, </w:t>
      </w:r>
      <w:r w:rsidRPr="003C2563">
        <w:rPr>
          <w:rFonts w:ascii="Arial" w:hAnsi="Arial" w:cs="Arial"/>
          <w:i/>
          <w:iCs/>
          <w:sz w:val="24"/>
          <w:szCs w:val="24"/>
        </w:rPr>
        <w:t>45</w:t>
      </w:r>
      <w:r w:rsidRPr="003C2563">
        <w:rPr>
          <w:rFonts w:ascii="Arial" w:hAnsi="Arial" w:cs="Arial"/>
          <w:sz w:val="24"/>
          <w:szCs w:val="24"/>
        </w:rPr>
        <w:t xml:space="preserve">(7), 1363-1377. </w:t>
      </w:r>
      <w:hyperlink r:id="rId8" w:tgtFrame="_blank" w:tooltip="Persistent link using digital object identifier" w:history="1">
        <w:r w:rsidRPr="003C2563">
          <w:rPr>
            <w:rFonts w:ascii="Arial" w:hAnsi="Arial" w:cs="Arial"/>
            <w:color w:val="000000" w:themeColor="text1"/>
            <w:sz w:val="24"/>
            <w:szCs w:val="24"/>
          </w:rPr>
          <w:t>https://doi.org/10.1016/j.neuropsychologia.2006.10.016</w:t>
        </w:r>
      </w:hyperlink>
    </w:p>
    <w:p w14:paraId="0A4B6211" w14:textId="77777777" w:rsidR="001111D6" w:rsidRPr="003C2563" w:rsidRDefault="001111D6" w:rsidP="001111D6">
      <w:pPr>
        <w:tabs>
          <w:tab w:val="left" w:pos="7290"/>
        </w:tabs>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Arthur, R. T. W. (2006). </w:t>
      </w:r>
      <w:proofErr w:type="spellStart"/>
      <w:r w:rsidRPr="003C2563">
        <w:rPr>
          <w:rFonts w:ascii="Arial" w:hAnsi="Arial" w:cs="Arial"/>
          <w:color w:val="000000" w:themeColor="text1"/>
          <w:sz w:val="24"/>
          <w:szCs w:val="24"/>
        </w:rPr>
        <w:t>Minkowski</w:t>
      </w:r>
      <w:proofErr w:type="spellEnd"/>
      <w:r w:rsidRPr="003C2563">
        <w:rPr>
          <w:rFonts w:ascii="Arial" w:hAnsi="Arial" w:cs="Arial"/>
          <w:color w:val="000000" w:themeColor="text1"/>
          <w:sz w:val="24"/>
          <w:szCs w:val="24"/>
        </w:rPr>
        <w:t xml:space="preserve"> spacetime and the dimensions of the present. In D. </w:t>
      </w:r>
      <w:proofErr w:type="spellStart"/>
      <w:r w:rsidRPr="003C2563">
        <w:rPr>
          <w:rFonts w:ascii="Arial" w:hAnsi="Arial" w:cs="Arial"/>
          <w:color w:val="000000" w:themeColor="text1"/>
          <w:sz w:val="24"/>
          <w:szCs w:val="24"/>
        </w:rPr>
        <w:t>Dieks</w:t>
      </w:r>
      <w:proofErr w:type="spellEnd"/>
      <w:r w:rsidRPr="003C2563">
        <w:rPr>
          <w:rFonts w:ascii="Arial" w:hAnsi="Arial" w:cs="Arial"/>
          <w:color w:val="000000" w:themeColor="text1"/>
          <w:sz w:val="24"/>
          <w:szCs w:val="24"/>
        </w:rPr>
        <w:t xml:space="preserve"> (Ed.</w:t>
      </w:r>
      <w:proofErr w:type="gramStart"/>
      <w:r w:rsidRPr="003C2563">
        <w:rPr>
          <w:rFonts w:ascii="Arial" w:hAnsi="Arial" w:cs="Arial"/>
          <w:color w:val="000000" w:themeColor="text1"/>
          <w:sz w:val="24"/>
          <w:szCs w:val="24"/>
        </w:rPr>
        <w:t>),</w:t>
      </w:r>
      <w:r w:rsidRPr="003C2563">
        <w:rPr>
          <w:rFonts w:ascii="Arial" w:hAnsi="Arial" w:cs="Arial"/>
          <w:i/>
          <w:iCs/>
          <w:color w:val="000000" w:themeColor="text1"/>
          <w:sz w:val="24"/>
          <w:szCs w:val="24"/>
        </w:rPr>
        <w:t>The</w:t>
      </w:r>
      <w:proofErr w:type="gramEnd"/>
      <w:r w:rsidRPr="003C2563">
        <w:rPr>
          <w:rFonts w:ascii="Arial" w:hAnsi="Arial" w:cs="Arial"/>
          <w:i/>
          <w:iCs/>
          <w:color w:val="000000" w:themeColor="text1"/>
          <w:sz w:val="24"/>
          <w:szCs w:val="24"/>
        </w:rPr>
        <w:t xml:space="preserve"> ontology of spacetime</w:t>
      </w:r>
      <w:r w:rsidRPr="003C2563">
        <w:rPr>
          <w:rFonts w:ascii="Arial" w:hAnsi="Arial" w:cs="Arial"/>
          <w:color w:val="000000" w:themeColor="text1"/>
          <w:sz w:val="24"/>
          <w:szCs w:val="24"/>
        </w:rPr>
        <w:t xml:space="preserve"> (pp. 129-155). Elsevier. https://doi.org/10.1016/S1871-1774(06)01007-2  </w:t>
      </w:r>
    </w:p>
    <w:p w14:paraId="08FDE0D9"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Arthur, R. T. W. (2008) Time lapse and the degeneracy of time: Gödel, proper time and becoming in relativity theory. In D. </w:t>
      </w:r>
      <w:proofErr w:type="spellStart"/>
      <w:r w:rsidRPr="003C2563">
        <w:rPr>
          <w:rFonts w:ascii="Arial" w:hAnsi="Arial" w:cs="Arial"/>
          <w:sz w:val="24"/>
          <w:szCs w:val="24"/>
        </w:rPr>
        <w:t>Dieks</w:t>
      </w:r>
      <w:proofErr w:type="spellEnd"/>
      <w:r w:rsidRPr="003C2563">
        <w:rPr>
          <w:rFonts w:ascii="Arial" w:hAnsi="Arial" w:cs="Arial"/>
          <w:sz w:val="24"/>
          <w:szCs w:val="24"/>
        </w:rPr>
        <w:t xml:space="preserve"> (Ed.). </w:t>
      </w:r>
      <w:r w:rsidRPr="003C2563">
        <w:rPr>
          <w:rFonts w:ascii="Arial" w:hAnsi="Arial" w:cs="Arial"/>
          <w:i/>
          <w:iCs/>
          <w:sz w:val="24"/>
          <w:szCs w:val="24"/>
        </w:rPr>
        <w:t xml:space="preserve">The ontology of spacetime II </w:t>
      </w:r>
      <w:r w:rsidRPr="003C2563">
        <w:rPr>
          <w:rFonts w:ascii="Arial" w:hAnsi="Arial" w:cs="Arial"/>
          <w:sz w:val="24"/>
          <w:szCs w:val="24"/>
        </w:rPr>
        <w:t xml:space="preserve">(pp.207-227). </w:t>
      </w:r>
      <w:proofErr w:type="spellStart"/>
      <w:r w:rsidRPr="003C2563">
        <w:rPr>
          <w:rFonts w:ascii="Arial" w:hAnsi="Arial" w:cs="Arial"/>
          <w:sz w:val="24"/>
          <w:szCs w:val="24"/>
        </w:rPr>
        <w:t>Elselvier</w:t>
      </w:r>
      <w:proofErr w:type="spellEnd"/>
      <w:r w:rsidRPr="003C2563">
        <w:rPr>
          <w:rFonts w:ascii="Arial" w:hAnsi="Arial" w:cs="Arial"/>
          <w:sz w:val="24"/>
          <w:szCs w:val="24"/>
        </w:rPr>
        <w:t xml:space="preserve">. </w:t>
      </w:r>
      <w:hyperlink r:id="rId9" w:tgtFrame="_blank" w:tooltip="Persistent link using digital object identifier" w:history="1">
        <w:r w:rsidRPr="003C2563">
          <w:rPr>
            <w:rFonts w:ascii="Arial" w:hAnsi="Arial" w:cs="Arial"/>
            <w:sz w:val="24"/>
            <w:szCs w:val="24"/>
          </w:rPr>
          <w:t>https://doi.org/10.1016/S1871-1774(08)00011-9</w:t>
        </w:r>
      </w:hyperlink>
    </w:p>
    <w:p w14:paraId="0EA7A0EE" w14:textId="54E7313C" w:rsidR="001111D6" w:rsidRPr="003C2563" w:rsidRDefault="001111D6" w:rsidP="001111D6">
      <w:pPr>
        <w:tabs>
          <w:tab w:val="left" w:pos="7290"/>
        </w:tabs>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Arthur, R. T. W. (2010). </w:t>
      </w:r>
      <w:proofErr w:type="spellStart"/>
      <w:r w:rsidRPr="003C2563">
        <w:rPr>
          <w:rFonts w:ascii="Arial" w:hAnsi="Arial" w:cs="Arial"/>
          <w:color w:val="000000" w:themeColor="text1"/>
          <w:sz w:val="24"/>
          <w:szCs w:val="24"/>
        </w:rPr>
        <w:t>Minkowski’s</w:t>
      </w:r>
      <w:proofErr w:type="spellEnd"/>
      <w:r w:rsidRPr="003C2563">
        <w:rPr>
          <w:rFonts w:ascii="Arial" w:hAnsi="Arial" w:cs="Arial"/>
          <w:color w:val="000000" w:themeColor="text1"/>
          <w:sz w:val="24"/>
          <w:szCs w:val="24"/>
        </w:rPr>
        <w:t xml:space="preserve"> proper time and the status of the clock hypothesis. In V. </w:t>
      </w:r>
      <w:proofErr w:type="spellStart"/>
      <w:r w:rsidRPr="003C2563">
        <w:rPr>
          <w:rFonts w:ascii="Arial" w:hAnsi="Arial" w:cs="Arial"/>
          <w:color w:val="000000" w:themeColor="text1"/>
          <w:sz w:val="24"/>
          <w:szCs w:val="24"/>
        </w:rPr>
        <w:t>Petkov</w:t>
      </w:r>
      <w:proofErr w:type="spellEnd"/>
      <w:r w:rsidRPr="003C2563">
        <w:rPr>
          <w:rFonts w:ascii="Arial" w:hAnsi="Arial" w:cs="Arial"/>
          <w:color w:val="000000" w:themeColor="text1"/>
          <w:sz w:val="24"/>
          <w:szCs w:val="24"/>
        </w:rPr>
        <w:t xml:space="preserve"> (Ed.), </w:t>
      </w:r>
      <w:r w:rsidRPr="003C2563">
        <w:rPr>
          <w:rFonts w:ascii="Arial" w:hAnsi="Arial" w:cs="Arial"/>
          <w:i/>
          <w:iCs/>
          <w:color w:val="000000" w:themeColor="text1"/>
          <w:sz w:val="24"/>
          <w:szCs w:val="24"/>
        </w:rPr>
        <w:t xml:space="preserve">Space, time, </w:t>
      </w:r>
      <w:r w:rsidR="00544908">
        <w:rPr>
          <w:rFonts w:ascii="Arial" w:hAnsi="Arial" w:cs="Arial"/>
          <w:i/>
          <w:iCs/>
          <w:color w:val="000000" w:themeColor="text1"/>
          <w:sz w:val="24"/>
          <w:szCs w:val="24"/>
        </w:rPr>
        <w:t xml:space="preserve">and </w:t>
      </w:r>
      <w:r w:rsidRPr="003C2563">
        <w:rPr>
          <w:rFonts w:ascii="Arial" w:hAnsi="Arial" w:cs="Arial"/>
          <w:i/>
          <w:iCs/>
          <w:color w:val="000000" w:themeColor="text1"/>
          <w:sz w:val="24"/>
          <w:szCs w:val="24"/>
        </w:rPr>
        <w:t>spacetime</w:t>
      </w:r>
      <w:r w:rsidRPr="003C2563">
        <w:rPr>
          <w:rFonts w:ascii="Arial" w:hAnsi="Arial" w:cs="Arial"/>
          <w:color w:val="000000" w:themeColor="text1"/>
          <w:sz w:val="24"/>
          <w:szCs w:val="24"/>
        </w:rPr>
        <w:t xml:space="preserve"> (pp. 159-179). Springer.</w:t>
      </w:r>
      <w:r w:rsidRPr="003C2563">
        <w:rPr>
          <w:rFonts w:ascii="Arial" w:hAnsi="Arial" w:cs="Arial"/>
          <w:color w:val="000000" w:themeColor="text1"/>
          <w:sz w:val="24"/>
          <w:szCs w:val="24"/>
          <w:shd w:val="clear" w:color="auto" w:fill="FFFFFF"/>
        </w:rPr>
        <w:t xml:space="preserve"> https://doi.org/10.1007/978-3-642-13538-5_7</w:t>
      </w:r>
      <w:r w:rsidRPr="003C2563">
        <w:rPr>
          <w:rFonts w:ascii="Arial" w:hAnsi="Arial" w:cs="Arial"/>
          <w:color w:val="000000" w:themeColor="text1"/>
          <w:sz w:val="24"/>
          <w:szCs w:val="24"/>
        </w:rPr>
        <w:t xml:space="preserve">  </w:t>
      </w:r>
    </w:p>
    <w:p w14:paraId="4FD5717F"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Arstilla</w:t>
      </w:r>
      <w:proofErr w:type="spellEnd"/>
      <w:r w:rsidRPr="003C2563">
        <w:rPr>
          <w:rFonts w:ascii="Arial" w:hAnsi="Arial" w:cs="Arial"/>
          <w:sz w:val="24"/>
          <w:szCs w:val="24"/>
        </w:rPr>
        <w:t xml:space="preserve">, V., Bardon, A., Power, S. E., &amp; </w:t>
      </w:r>
      <w:proofErr w:type="spellStart"/>
      <w:r w:rsidRPr="003C2563">
        <w:rPr>
          <w:rFonts w:ascii="Arial" w:hAnsi="Arial" w:cs="Arial"/>
          <w:sz w:val="24"/>
          <w:szCs w:val="24"/>
        </w:rPr>
        <w:t>Vatakis</w:t>
      </w:r>
      <w:proofErr w:type="spellEnd"/>
      <w:r w:rsidRPr="003C2563">
        <w:rPr>
          <w:rFonts w:ascii="Arial" w:hAnsi="Arial" w:cs="Arial"/>
          <w:sz w:val="24"/>
          <w:szCs w:val="24"/>
        </w:rPr>
        <w:t xml:space="preserve">, A. (2019). </w:t>
      </w:r>
      <w:r w:rsidRPr="003C2563">
        <w:rPr>
          <w:rFonts w:ascii="Arial" w:hAnsi="Arial" w:cs="Arial"/>
          <w:i/>
          <w:iCs/>
          <w:sz w:val="24"/>
          <w:szCs w:val="24"/>
        </w:rPr>
        <w:t>The Illusions of time: Philosophical and phenomenological essays on timing and perception</w:t>
      </w:r>
      <w:r w:rsidRPr="003C2563">
        <w:rPr>
          <w:rFonts w:ascii="Arial" w:hAnsi="Arial" w:cs="Arial"/>
          <w:sz w:val="24"/>
          <w:szCs w:val="24"/>
        </w:rPr>
        <w:t xml:space="preserve">. Palgrave Macmillan. </w:t>
      </w:r>
    </w:p>
    <w:p w14:paraId="4A700754"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z w:val="24"/>
          <w:szCs w:val="24"/>
        </w:rPr>
        <w:t xml:space="preserve">Banzhaf, W. (2009). Self-organizing systems. In R. A. Meyers (Ed.), </w:t>
      </w:r>
      <w:r w:rsidRPr="003C2563">
        <w:rPr>
          <w:rFonts w:ascii="Arial" w:hAnsi="Arial" w:cs="Arial"/>
          <w:i/>
          <w:iCs/>
          <w:sz w:val="24"/>
          <w:szCs w:val="24"/>
        </w:rPr>
        <w:t>Encyclopedia of complexity and systems science</w:t>
      </w:r>
      <w:r w:rsidRPr="003C2563">
        <w:rPr>
          <w:rFonts w:ascii="Arial" w:hAnsi="Arial" w:cs="Arial"/>
          <w:sz w:val="24"/>
          <w:szCs w:val="24"/>
        </w:rPr>
        <w:t xml:space="preserve"> (pp. 8040-8050). Springer. </w:t>
      </w:r>
      <w:r w:rsidRPr="003C2563">
        <w:rPr>
          <w:rFonts w:ascii="Arial" w:hAnsi="Arial" w:cs="Arial"/>
          <w:spacing w:val="4"/>
          <w:sz w:val="24"/>
          <w:szCs w:val="24"/>
          <w:shd w:val="clear" w:color="auto" w:fill="FCFCFC"/>
        </w:rPr>
        <w:t xml:space="preserve">https://doi.org/10.1007/978-0-387-30440-3_475 </w:t>
      </w:r>
    </w:p>
    <w:p w14:paraId="46D5F476" w14:textId="77777777" w:rsidR="001111D6" w:rsidRPr="003C2563" w:rsidRDefault="001111D6" w:rsidP="001111D6">
      <w:pPr>
        <w:tabs>
          <w:tab w:val="left" w:pos="7290"/>
        </w:tabs>
        <w:spacing w:after="0" w:line="480" w:lineRule="auto"/>
        <w:rPr>
          <w:rFonts w:ascii="Arial" w:hAnsi="Arial" w:cs="Arial"/>
          <w:b/>
          <w:bCs/>
          <w:color w:val="000000" w:themeColor="text1"/>
          <w:sz w:val="24"/>
          <w:szCs w:val="24"/>
        </w:rPr>
      </w:pPr>
      <w:r w:rsidRPr="003C2563">
        <w:rPr>
          <w:rFonts w:ascii="Arial" w:hAnsi="Arial" w:cs="Arial"/>
          <w:sz w:val="24"/>
          <w:szCs w:val="24"/>
        </w:rPr>
        <w:t xml:space="preserve">Barbour, J. (1999). </w:t>
      </w:r>
      <w:r w:rsidRPr="003C2563">
        <w:rPr>
          <w:rFonts w:ascii="Arial" w:hAnsi="Arial" w:cs="Arial"/>
          <w:i/>
          <w:iCs/>
          <w:sz w:val="24"/>
          <w:szCs w:val="24"/>
        </w:rPr>
        <w:t>The end of time</w:t>
      </w:r>
      <w:r w:rsidRPr="003C2563">
        <w:rPr>
          <w:rFonts w:ascii="Arial" w:hAnsi="Arial" w:cs="Arial"/>
          <w:sz w:val="24"/>
          <w:szCs w:val="24"/>
        </w:rPr>
        <w:t>. Oxford University Press.</w:t>
      </w:r>
    </w:p>
    <w:p w14:paraId="19102FA2"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pacing w:val="4"/>
          <w:sz w:val="24"/>
          <w:szCs w:val="24"/>
          <w:shd w:val="clear" w:color="auto" w:fill="FCFCFC"/>
        </w:rPr>
        <w:t xml:space="preserve">Barbour, J., </w:t>
      </w:r>
      <w:proofErr w:type="spellStart"/>
      <w:r w:rsidRPr="003C2563">
        <w:rPr>
          <w:rFonts w:ascii="Arial" w:hAnsi="Arial" w:cs="Arial"/>
          <w:spacing w:val="4"/>
          <w:sz w:val="24"/>
          <w:szCs w:val="24"/>
          <w:shd w:val="clear" w:color="auto" w:fill="FCFCFC"/>
        </w:rPr>
        <w:t>Koslowski</w:t>
      </w:r>
      <w:proofErr w:type="spellEnd"/>
      <w:r w:rsidRPr="003C2563">
        <w:rPr>
          <w:rFonts w:ascii="Arial" w:hAnsi="Arial" w:cs="Arial"/>
          <w:spacing w:val="4"/>
          <w:sz w:val="24"/>
          <w:szCs w:val="24"/>
          <w:shd w:val="clear" w:color="auto" w:fill="FCFCFC"/>
        </w:rPr>
        <w:t xml:space="preserve">, T., &amp; </w:t>
      </w:r>
      <w:proofErr w:type="spellStart"/>
      <w:r w:rsidRPr="003C2563">
        <w:rPr>
          <w:rFonts w:ascii="Arial" w:hAnsi="Arial" w:cs="Arial"/>
          <w:spacing w:val="4"/>
          <w:sz w:val="24"/>
          <w:szCs w:val="24"/>
          <w:shd w:val="clear" w:color="auto" w:fill="FCFCFC"/>
        </w:rPr>
        <w:t>Mercati</w:t>
      </w:r>
      <w:proofErr w:type="spellEnd"/>
      <w:r w:rsidRPr="003C2563">
        <w:rPr>
          <w:rFonts w:ascii="Arial" w:hAnsi="Arial" w:cs="Arial"/>
          <w:spacing w:val="4"/>
          <w:sz w:val="24"/>
          <w:szCs w:val="24"/>
          <w:shd w:val="clear" w:color="auto" w:fill="FCFCFC"/>
        </w:rPr>
        <w:t xml:space="preserve">, F. (2014). Identification of a gravitational arrow of time. </w:t>
      </w:r>
      <w:r w:rsidRPr="003C2563">
        <w:rPr>
          <w:rFonts w:ascii="Arial" w:hAnsi="Arial" w:cs="Arial"/>
          <w:i/>
          <w:iCs/>
          <w:spacing w:val="4"/>
          <w:sz w:val="24"/>
          <w:szCs w:val="24"/>
          <w:shd w:val="clear" w:color="auto" w:fill="FCFCFC"/>
        </w:rPr>
        <w:t>Physical Review Letters</w:t>
      </w:r>
      <w:r w:rsidRPr="003C2563">
        <w:rPr>
          <w:rFonts w:ascii="Arial" w:hAnsi="Arial" w:cs="Arial"/>
          <w:spacing w:val="4"/>
          <w:sz w:val="24"/>
          <w:szCs w:val="24"/>
          <w:shd w:val="clear" w:color="auto" w:fill="FCFCFC"/>
        </w:rPr>
        <w:t xml:space="preserve">, </w:t>
      </w:r>
      <w:r w:rsidRPr="003C2563">
        <w:rPr>
          <w:rFonts w:ascii="Arial" w:hAnsi="Arial" w:cs="Arial"/>
          <w:i/>
          <w:iCs/>
          <w:spacing w:val="4"/>
          <w:sz w:val="24"/>
          <w:szCs w:val="24"/>
          <w:shd w:val="clear" w:color="auto" w:fill="FCFCFC"/>
        </w:rPr>
        <w:t>113</w:t>
      </w:r>
      <w:r w:rsidRPr="003C2563">
        <w:rPr>
          <w:rFonts w:ascii="Arial" w:hAnsi="Arial" w:cs="Arial"/>
          <w:spacing w:val="4"/>
          <w:sz w:val="24"/>
          <w:szCs w:val="24"/>
          <w:shd w:val="clear" w:color="auto" w:fill="FCFCFC"/>
        </w:rPr>
        <w:t xml:space="preserve">, 181101. </w:t>
      </w:r>
      <w:r w:rsidRPr="003C2563">
        <w:rPr>
          <w:rFonts w:ascii="Arial" w:hAnsi="Arial" w:cs="Arial"/>
          <w:color w:val="222222"/>
          <w:sz w:val="24"/>
          <w:szCs w:val="24"/>
          <w:shd w:val="clear" w:color="auto" w:fill="FFFFFF"/>
        </w:rPr>
        <w:t>https://doi.org/10.1103/PhysRevLett.113.181101</w:t>
      </w:r>
      <w:r w:rsidRPr="003C2563">
        <w:rPr>
          <w:rFonts w:ascii="Arial" w:hAnsi="Arial" w:cs="Arial"/>
          <w:spacing w:val="4"/>
          <w:sz w:val="24"/>
          <w:szCs w:val="24"/>
          <w:shd w:val="clear" w:color="auto" w:fill="FCFCFC"/>
        </w:rPr>
        <w:t xml:space="preserve"> </w:t>
      </w:r>
    </w:p>
    <w:p w14:paraId="1D000862"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pacing w:val="4"/>
          <w:sz w:val="24"/>
          <w:szCs w:val="24"/>
          <w:shd w:val="clear" w:color="auto" w:fill="FCFCFC"/>
        </w:rPr>
        <w:t xml:space="preserve">Beatty, R. E., </w:t>
      </w:r>
      <w:proofErr w:type="spellStart"/>
      <w:r w:rsidRPr="003C2563">
        <w:rPr>
          <w:rFonts w:ascii="Arial" w:hAnsi="Arial" w:cs="Arial"/>
          <w:spacing w:val="4"/>
          <w:sz w:val="24"/>
          <w:szCs w:val="24"/>
          <w:shd w:val="clear" w:color="auto" w:fill="FCFCFC"/>
        </w:rPr>
        <w:t>Seli</w:t>
      </w:r>
      <w:proofErr w:type="spellEnd"/>
      <w:r w:rsidRPr="003C2563">
        <w:rPr>
          <w:rFonts w:ascii="Arial" w:hAnsi="Arial" w:cs="Arial"/>
          <w:spacing w:val="4"/>
          <w:sz w:val="24"/>
          <w:szCs w:val="24"/>
          <w:shd w:val="clear" w:color="auto" w:fill="FCFCFC"/>
        </w:rPr>
        <w:t xml:space="preserve">, P., Schacter, D. L. (2019). Thinking about the past and future in daily life: An experience sampling study of individual differences in mental time travel. </w:t>
      </w:r>
      <w:r w:rsidRPr="003C2563">
        <w:rPr>
          <w:rFonts w:ascii="Arial" w:hAnsi="Arial" w:cs="Arial"/>
          <w:i/>
          <w:iCs/>
          <w:spacing w:val="4"/>
          <w:sz w:val="24"/>
          <w:szCs w:val="24"/>
          <w:shd w:val="clear" w:color="auto" w:fill="FCFCFC"/>
        </w:rPr>
        <w:t>Psychological Research</w:t>
      </w:r>
      <w:r w:rsidRPr="003C2563">
        <w:rPr>
          <w:rFonts w:ascii="Arial" w:hAnsi="Arial" w:cs="Arial"/>
          <w:spacing w:val="4"/>
          <w:sz w:val="24"/>
          <w:szCs w:val="24"/>
          <w:shd w:val="clear" w:color="auto" w:fill="FCFCFC"/>
        </w:rPr>
        <w:t xml:space="preserve">, </w:t>
      </w:r>
      <w:r w:rsidRPr="003C2563">
        <w:rPr>
          <w:rFonts w:ascii="Arial" w:hAnsi="Arial" w:cs="Arial"/>
          <w:i/>
          <w:iCs/>
          <w:spacing w:val="4"/>
          <w:sz w:val="24"/>
          <w:szCs w:val="24"/>
          <w:shd w:val="clear" w:color="auto" w:fill="FCFCFC"/>
        </w:rPr>
        <w:t>83</w:t>
      </w:r>
      <w:r w:rsidRPr="003C2563">
        <w:rPr>
          <w:rFonts w:ascii="Arial" w:hAnsi="Arial" w:cs="Arial"/>
          <w:spacing w:val="4"/>
          <w:sz w:val="24"/>
          <w:szCs w:val="24"/>
          <w:shd w:val="clear" w:color="auto" w:fill="FCFCFC"/>
        </w:rPr>
        <w:t xml:space="preserve">(4), 805-816. https://doi.org/10.1007/s00426-018-1075-7 </w:t>
      </w:r>
    </w:p>
    <w:p w14:paraId="254E69BA"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Bergson, H. (1965). </w:t>
      </w:r>
      <w:r w:rsidRPr="003C2563">
        <w:rPr>
          <w:rFonts w:ascii="Arial" w:hAnsi="Arial" w:cs="Arial"/>
          <w:i/>
          <w:iCs/>
          <w:sz w:val="24"/>
          <w:szCs w:val="24"/>
        </w:rPr>
        <w:t>Duration and simultaneity</w:t>
      </w:r>
      <w:r w:rsidRPr="003C2563">
        <w:rPr>
          <w:rFonts w:ascii="Arial" w:hAnsi="Arial" w:cs="Arial"/>
          <w:sz w:val="24"/>
          <w:szCs w:val="24"/>
        </w:rPr>
        <w:t xml:space="preserve"> (L. Jacobsen, Trans.). </w:t>
      </w:r>
      <w:proofErr w:type="spellStart"/>
      <w:r w:rsidRPr="003C2563">
        <w:rPr>
          <w:rFonts w:ascii="Arial" w:hAnsi="Arial" w:cs="Arial"/>
          <w:sz w:val="24"/>
          <w:szCs w:val="24"/>
        </w:rPr>
        <w:t>Bobbs</w:t>
      </w:r>
      <w:proofErr w:type="spellEnd"/>
      <w:r w:rsidRPr="003C2563">
        <w:rPr>
          <w:rFonts w:ascii="Arial" w:hAnsi="Arial" w:cs="Arial"/>
          <w:sz w:val="24"/>
          <w:szCs w:val="24"/>
        </w:rPr>
        <w:t>-Merrill. (Original work published 1922)</w:t>
      </w:r>
    </w:p>
    <w:p w14:paraId="4C3ABB0B" w14:textId="77777777" w:rsidR="001111D6" w:rsidRPr="003C2563" w:rsidRDefault="001111D6" w:rsidP="001111D6">
      <w:pPr>
        <w:tabs>
          <w:tab w:val="left" w:pos="7290"/>
        </w:tabs>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Bohm, D. (2009). </w:t>
      </w:r>
      <w:r w:rsidRPr="003C2563">
        <w:rPr>
          <w:rFonts w:ascii="Arial" w:hAnsi="Arial" w:cs="Arial"/>
          <w:i/>
          <w:iCs/>
          <w:color w:val="000000" w:themeColor="text1"/>
          <w:sz w:val="24"/>
          <w:szCs w:val="24"/>
        </w:rPr>
        <w:t>The special theory of relativity</w:t>
      </w:r>
      <w:r w:rsidRPr="003C2563">
        <w:rPr>
          <w:rFonts w:ascii="Arial" w:hAnsi="Arial" w:cs="Arial"/>
          <w:color w:val="000000" w:themeColor="text1"/>
          <w:sz w:val="24"/>
          <w:szCs w:val="24"/>
        </w:rPr>
        <w:t>. Routledge. (Original work published 1965)</w:t>
      </w:r>
    </w:p>
    <w:p w14:paraId="042670DD"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sz w:val="24"/>
          <w:szCs w:val="24"/>
        </w:rPr>
        <w:t xml:space="preserve">Boroditsky, L. (2000). Metaphoric structuring: Understanding time through spatial metaphors. </w:t>
      </w:r>
      <w:r w:rsidRPr="003C2563">
        <w:rPr>
          <w:rFonts w:ascii="Arial" w:hAnsi="Arial" w:cs="Arial"/>
          <w:i/>
          <w:iCs/>
          <w:sz w:val="24"/>
          <w:szCs w:val="24"/>
        </w:rPr>
        <w:t>Cognition</w:t>
      </w:r>
      <w:r w:rsidRPr="003C2563">
        <w:rPr>
          <w:rFonts w:ascii="Arial" w:hAnsi="Arial" w:cs="Arial"/>
          <w:sz w:val="24"/>
          <w:szCs w:val="24"/>
        </w:rPr>
        <w:t xml:space="preserve">, </w:t>
      </w:r>
      <w:r w:rsidRPr="003C2563">
        <w:rPr>
          <w:rFonts w:ascii="Arial" w:hAnsi="Arial" w:cs="Arial"/>
          <w:i/>
          <w:iCs/>
          <w:sz w:val="24"/>
          <w:szCs w:val="24"/>
        </w:rPr>
        <w:t>75</w:t>
      </w:r>
      <w:r w:rsidRPr="003C2563">
        <w:rPr>
          <w:rFonts w:ascii="Arial" w:hAnsi="Arial" w:cs="Arial"/>
          <w:sz w:val="24"/>
          <w:szCs w:val="24"/>
        </w:rPr>
        <w:t>, 1-28</w:t>
      </w:r>
      <w:r w:rsidRPr="003C2563">
        <w:rPr>
          <w:rFonts w:ascii="Arial" w:hAnsi="Arial" w:cs="Arial"/>
          <w:color w:val="000000" w:themeColor="text1"/>
          <w:sz w:val="24"/>
          <w:szCs w:val="24"/>
        </w:rPr>
        <w:t xml:space="preserve">. https://doi.org/10.1016/S0010-0277(99)00073-6  </w:t>
      </w:r>
    </w:p>
    <w:p w14:paraId="51C475EC"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Bourget, B., &amp; Chalmers, D. (2021). </w:t>
      </w:r>
      <w:r w:rsidRPr="003C2563">
        <w:rPr>
          <w:rFonts w:ascii="Arial" w:hAnsi="Arial" w:cs="Arial"/>
          <w:i/>
          <w:iCs/>
          <w:sz w:val="24"/>
          <w:szCs w:val="24"/>
        </w:rPr>
        <w:t xml:space="preserve">Philosophers on philosophy: The 2020 </w:t>
      </w:r>
      <w:proofErr w:type="spellStart"/>
      <w:r w:rsidRPr="003C2563">
        <w:rPr>
          <w:rFonts w:ascii="Arial" w:hAnsi="Arial" w:cs="Arial"/>
          <w:i/>
          <w:iCs/>
          <w:sz w:val="24"/>
          <w:szCs w:val="24"/>
        </w:rPr>
        <w:t>PhilPapers</w:t>
      </w:r>
      <w:proofErr w:type="spellEnd"/>
      <w:r w:rsidRPr="003C2563">
        <w:rPr>
          <w:rFonts w:ascii="Arial" w:hAnsi="Arial" w:cs="Arial"/>
          <w:i/>
          <w:iCs/>
          <w:sz w:val="24"/>
          <w:szCs w:val="24"/>
        </w:rPr>
        <w:t xml:space="preserve"> study</w:t>
      </w:r>
      <w:r w:rsidRPr="003C2563">
        <w:rPr>
          <w:rFonts w:ascii="Arial" w:hAnsi="Arial" w:cs="Arial"/>
          <w:sz w:val="24"/>
          <w:szCs w:val="24"/>
        </w:rPr>
        <w:t xml:space="preserve">. </w:t>
      </w:r>
      <w:proofErr w:type="spellStart"/>
      <w:r w:rsidRPr="003C2563">
        <w:rPr>
          <w:rFonts w:ascii="Arial" w:hAnsi="Arial" w:cs="Arial"/>
          <w:sz w:val="24"/>
          <w:szCs w:val="24"/>
        </w:rPr>
        <w:t>Philarchive</w:t>
      </w:r>
      <w:proofErr w:type="spellEnd"/>
      <w:r w:rsidRPr="003C2563">
        <w:rPr>
          <w:rFonts w:ascii="Arial" w:hAnsi="Arial" w:cs="Arial"/>
          <w:sz w:val="24"/>
          <w:szCs w:val="24"/>
        </w:rPr>
        <w:t>. https://philarchive.org/archive/BOUPOP-3</w:t>
      </w:r>
    </w:p>
    <w:p w14:paraId="78ECBBF1"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Bridgeman, B., Van der Heijden, A. H. C., &amp; </w:t>
      </w:r>
      <w:proofErr w:type="spellStart"/>
      <w:r w:rsidRPr="003C2563">
        <w:rPr>
          <w:rFonts w:ascii="Arial" w:hAnsi="Arial" w:cs="Arial"/>
          <w:sz w:val="24"/>
          <w:szCs w:val="24"/>
        </w:rPr>
        <w:t>Velichkovsky</w:t>
      </w:r>
      <w:proofErr w:type="spellEnd"/>
      <w:r w:rsidRPr="003C2563">
        <w:rPr>
          <w:rFonts w:ascii="Arial" w:hAnsi="Arial" w:cs="Arial"/>
          <w:sz w:val="24"/>
          <w:szCs w:val="24"/>
        </w:rPr>
        <w:t xml:space="preserve">, B. M. (1994). A theory of visual stability across saccadic eye movements. </w:t>
      </w:r>
      <w:r w:rsidRPr="003C2563">
        <w:rPr>
          <w:rFonts w:ascii="Arial" w:hAnsi="Arial" w:cs="Arial"/>
          <w:i/>
          <w:iCs/>
          <w:sz w:val="24"/>
          <w:szCs w:val="24"/>
        </w:rPr>
        <w:t>Behavioral and Brain Sciences</w:t>
      </w:r>
      <w:r w:rsidRPr="003C2563">
        <w:rPr>
          <w:rFonts w:ascii="Arial" w:hAnsi="Arial" w:cs="Arial"/>
          <w:sz w:val="24"/>
          <w:szCs w:val="24"/>
        </w:rPr>
        <w:t xml:space="preserve">, </w:t>
      </w:r>
      <w:r w:rsidRPr="003C2563">
        <w:rPr>
          <w:rFonts w:ascii="Arial" w:hAnsi="Arial" w:cs="Arial"/>
          <w:i/>
          <w:iCs/>
          <w:sz w:val="24"/>
          <w:szCs w:val="24"/>
        </w:rPr>
        <w:t>17</w:t>
      </w:r>
      <w:r w:rsidRPr="003C2563">
        <w:rPr>
          <w:rFonts w:ascii="Arial" w:hAnsi="Arial" w:cs="Arial"/>
          <w:sz w:val="24"/>
          <w:szCs w:val="24"/>
        </w:rPr>
        <w:t xml:space="preserve">(2), 247-258. https://doi.org/10.1017/S0140525X0003461 </w:t>
      </w:r>
    </w:p>
    <w:p w14:paraId="03039C73"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Burgoon, E. M., </w:t>
      </w:r>
      <w:proofErr w:type="spellStart"/>
      <w:r w:rsidRPr="003C2563">
        <w:rPr>
          <w:rFonts w:ascii="Arial" w:hAnsi="Arial" w:cs="Arial"/>
          <w:sz w:val="24"/>
          <w:szCs w:val="24"/>
        </w:rPr>
        <w:t>Herderson</w:t>
      </w:r>
      <w:proofErr w:type="spellEnd"/>
      <w:r w:rsidRPr="003C2563">
        <w:rPr>
          <w:rFonts w:ascii="Arial" w:hAnsi="Arial" w:cs="Arial"/>
          <w:sz w:val="24"/>
          <w:szCs w:val="24"/>
        </w:rPr>
        <w:t xml:space="preserve">, M. D., &amp; Markman, M. B. (2013). There are many ways to see the forest for the trees: A tour guide for abstraction. </w:t>
      </w:r>
      <w:r w:rsidRPr="003C2563">
        <w:rPr>
          <w:rFonts w:ascii="Arial" w:hAnsi="Arial" w:cs="Arial"/>
          <w:i/>
          <w:iCs/>
          <w:sz w:val="24"/>
          <w:szCs w:val="24"/>
        </w:rPr>
        <w:t>Perspectives on Psychological Science</w:t>
      </w:r>
      <w:r w:rsidRPr="003C2563">
        <w:rPr>
          <w:rFonts w:ascii="Arial" w:hAnsi="Arial" w:cs="Arial"/>
          <w:sz w:val="24"/>
          <w:szCs w:val="24"/>
        </w:rPr>
        <w:t xml:space="preserve">, </w:t>
      </w:r>
      <w:r w:rsidRPr="003C2563">
        <w:rPr>
          <w:rFonts w:ascii="Arial" w:hAnsi="Arial" w:cs="Arial"/>
          <w:i/>
          <w:iCs/>
          <w:sz w:val="24"/>
          <w:szCs w:val="24"/>
        </w:rPr>
        <w:t>8</w:t>
      </w:r>
      <w:r w:rsidRPr="003C2563">
        <w:rPr>
          <w:rFonts w:ascii="Arial" w:hAnsi="Arial" w:cs="Arial"/>
          <w:sz w:val="24"/>
          <w:szCs w:val="24"/>
        </w:rPr>
        <w:t>(5), 501-520. https://doi.org/10.1177/1745691613497964</w:t>
      </w:r>
    </w:p>
    <w:p w14:paraId="3C95A778" w14:textId="77777777" w:rsidR="001111D6" w:rsidRPr="003C2563" w:rsidRDefault="001111D6" w:rsidP="001111D6">
      <w:pPr>
        <w:tabs>
          <w:tab w:val="left" w:pos="7290"/>
        </w:tabs>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Butterfield, J. (2006). Against </w:t>
      </w:r>
      <w:proofErr w:type="spellStart"/>
      <w:r w:rsidRPr="003C2563">
        <w:rPr>
          <w:rFonts w:ascii="Arial" w:hAnsi="Arial" w:cs="Arial"/>
          <w:i/>
          <w:iCs/>
          <w:color w:val="000000" w:themeColor="text1"/>
          <w:sz w:val="24"/>
          <w:szCs w:val="24"/>
        </w:rPr>
        <w:t>pointillisme</w:t>
      </w:r>
      <w:proofErr w:type="spellEnd"/>
      <w:r w:rsidRPr="003C2563">
        <w:rPr>
          <w:rFonts w:ascii="Arial" w:hAnsi="Arial" w:cs="Arial"/>
          <w:color w:val="000000" w:themeColor="text1"/>
          <w:sz w:val="24"/>
          <w:szCs w:val="24"/>
        </w:rPr>
        <w:t xml:space="preserve"> about mechanics. </w:t>
      </w:r>
      <w:r w:rsidRPr="003C2563">
        <w:rPr>
          <w:rFonts w:ascii="Arial" w:hAnsi="Arial" w:cs="Arial"/>
          <w:i/>
          <w:iCs/>
          <w:color w:val="000000" w:themeColor="text1"/>
          <w:sz w:val="24"/>
          <w:szCs w:val="24"/>
        </w:rPr>
        <w:t>British Journal for the Philosophy of Science</w:t>
      </w:r>
      <w:r w:rsidRPr="003C2563">
        <w:rPr>
          <w:rFonts w:ascii="Arial" w:hAnsi="Arial" w:cs="Arial"/>
          <w:color w:val="000000" w:themeColor="text1"/>
          <w:sz w:val="24"/>
          <w:szCs w:val="24"/>
        </w:rPr>
        <w:t xml:space="preserve">. </w:t>
      </w:r>
      <w:r w:rsidRPr="003C2563">
        <w:rPr>
          <w:rFonts w:ascii="Arial" w:hAnsi="Arial" w:cs="Arial"/>
          <w:i/>
          <w:iCs/>
          <w:color w:val="000000" w:themeColor="text1"/>
          <w:sz w:val="24"/>
          <w:szCs w:val="24"/>
        </w:rPr>
        <w:t>57</w:t>
      </w:r>
      <w:r w:rsidRPr="003C2563">
        <w:rPr>
          <w:rFonts w:ascii="Arial" w:hAnsi="Arial" w:cs="Arial"/>
          <w:color w:val="000000" w:themeColor="text1"/>
          <w:sz w:val="24"/>
          <w:szCs w:val="24"/>
        </w:rPr>
        <w:t xml:space="preserve">(4), 709-753. </w:t>
      </w:r>
      <w:hyperlink r:id="rId10" w:history="1">
        <w:r w:rsidRPr="003C2563">
          <w:rPr>
            <w:rStyle w:val="Hyperlink"/>
            <w:rFonts w:ascii="Arial" w:hAnsi="Arial" w:cs="Arial"/>
            <w:color w:val="000000" w:themeColor="text1"/>
            <w:sz w:val="24"/>
            <w:szCs w:val="24"/>
          </w:rPr>
          <w:t>https://doi.org/10.1093/bjps.axl026</w:t>
        </w:r>
      </w:hyperlink>
      <w:r w:rsidRPr="003C2563">
        <w:rPr>
          <w:rFonts w:ascii="Arial" w:hAnsi="Arial" w:cs="Arial"/>
          <w:color w:val="000000" w:themeColor="text1"/>
          <w:sz w:val="24"/>
          <w:szCs w:val="24"/>
        </w:rPr>
        <w:t xml:space="preserve">  </w:t>
      </w:r>
    </w:p>
    <w:p w14:paraId="54466935"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proofErr w:type="spellStart"/>
      <w:r w:rsidRPr="003C2563">
        <w:rPr>
          <w:rFonts w:ascii="Arial" w:hAnsi="Arial" w:cs="Arial"/>
          <w:spacing w:val="4"/>
          <w:sz w:val="24"/>
          <w:szCs w:val="24"/>
          <w:shd w:val="clear" w:color="auto" w:fill="FCFCFC"/>
        </w:rPr>
        <w:t>Callender</w:t>
      </w:r>
      <w:proofErr w:type="spellEnd"/>
      <w:r w:rsidRPr="003C2563">
        <w:rPr>
          <w:rFonts w:ascii="Arial" w:hAnsi="Arial" w:cs="Arial"/>
          <w:spacing w:val="4"/>
          <w:sz w:val="24"/>
          <w:szCs w:val="24"/>
          <w:shd w:val="clear" w:color="auto" w:fill="FCFCFC"/>
        </w:rPr>
        <w:t xml:space="preserve">, C. (2021). Thermodynamic asymmetry in time. In E. N. </w:t>
      </w:r>
      <w:proofErr w:type="spellStart"/>
      <w:r w:rsidRPr="003C2563">
        <w:rPr>
          <w:rFonts w:ascii="Arial" w:hAnsi="Arial" w:cs="Arial"/>
          <w:spacing w:val="4"/>
          <w:sz w:val="24"/>
          <w:szCs w:val="24"/>
          <w:shd w:val="clear" w:color="auto" w:fill="FCFCFC"/>
        </w:rPr>
        <w:t>Zalta</w:t>
      </w:r>
      <w:proofErr w:type="spellEnd"/>
      <w:r w:rsidRPr="003C2563">
        <w:rPr>
          <w:rFonts w:ascii="Arial" w:hAnsi="Arial" w:cs="Arial"/>
          <w:spacing w:val="4"/>
          <w:sz w:val="24"/>
          <w:szCs w:val="24"/>
          <w:shd w:val="clear" w:color="auto" w:fill="FCFCFC"/>
        </w:rPr>
        <w:t xml:space="preserve"> (Ed.). </w:t>
      </w:r>
      <w:r w:rsidRPr="003C2563">
        <w:rPr>
          <w:rFonts w:ascii="Arial" w:hAnsi="Arial" w:cs="Arial"/>
          <w:i/>
          <w:iCs/>
          <w:spacing w:val="4"/>
          <w:sz w:val="24"/>
          <w:szCs w:val="24"/>
          <w:shd w:val="clear" w:color="auto" w:fill="FCFCFC"/>
        </w:rPr>
        <w:t>The Stanford encyclopedia of philosophy</w:t>
      </w:r>
      <w:r w:rsidRPr="003C2563">
        <w:rPr>
          <w:rFonts w:ascii="Arial" w:hAnsi="Arial" w:cs="Arial"/>
          <w:spacing w:val="4"/>
          <w:sz w:val="24"/>
          <w:szCs w:val="24"/>
          <w:shd w:val="clear" w:color="auto" w:fill="FCFCFC"/>
        </w:rPr>
        <w:t xml:space="preserve"> (Summer 2021 ed.). Stanford University. </w:t>
      </w:r>
      <w:r w:rsidRPr="003C2563">
        <w:rPr>
          <w:rFonts w:ascii="Arial" w:hAnsi="Arial" w:cs="Arial"/>
          <w:color w:val="1A1A1A"/>
          <w:sz w:val="24"/>
          <w:szCs w:val="24"/>
        </w:rPr>
        <w:t>https://plato.stanford.edu/archives/sum2021/entries/time-thermo/</w:t>
      </w:r>
    </w:p>
    <w:p w14:paraId="2C3EF317"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proofErr w:type="spellStart"/>
      <w:r w:rsidRPr="003C2563">
        <w:rPr>
          <w:rFonts w:ascii="Arial" w:hAnsi="Arial" w:cs="Arial"/>
          <w:spacing w:val="4"/>
          <w:sz w:val="24"/>
          <w:szCs w:val="24"/>
          <w:shd w:val="clear" w:color="auto" w:fill="FCFCFC"/>
        </w:rPr>
        <w:t>Camazine</w:t>
      </w:r>
      <w:proofErr w:type="spellEnd"/>
      <w:r w:rsidRPr="003C2563">
        <w:rPr>
          <w:rFonts w:ascii="Arial" w:hAnsi="Arial" w:cs="Arial"/>
          <w:spacing w:val="4"/>
          <w:sz w:val="24"/>
          <w:szCs w:val="24"/>
          <w:shd w:val="clear" w:color="auto" w:fill="FCFCFC"/>
        </w:rPr>
        <w:t xml:space="preserve">, S. (2006). Self-organizing systems. In L. Nadel (Ed.), </w:t>
      </w:r>
      <w:r w:rsidRPr="003C2563">
        <w:rPr>
          <w:rFonts w:ascii="Arial" w:hAnsi="Arial" w:cs="Arial"/>
          <w:i/>
          <w:iCs/>
          <w:spacing w:val="4"/>
          <w:sz w:val="24"/>
          <w:szCs w:val="24"/>
          <w:shd w:val="clear" w:color="auto" w:fill="FCFCFC"/>
        </w:rPr>
        <w:t>Encyclopedia of cognitive science</w:t>
      </w:r>
      <w:r w:rsidRPr="003C2563">
        <w:rPr>
          <w:rFonts w:ascii="Arial" w:hAnsi="Arial" w:cs="Arial"/>
          <w:spacing w:val="4"/>
          <w:sz w:val="24"/>
          <w:szCs w:val="24"/>
          <w:shd w:val="clear" w:color="auto" w:fill="FCFCFC"/>
        </w:rPr>
        <w:t xml:space="preserve"> (pp 1-4). John Wiley &amp; Sons. https://doi.org/10.1002/0470018860.s00644 </w:t>
      </w:r>
    </w:p>
    <w:p w14:paraId="06009539" w14:textId="77777777" w:rsidR="001111D6" w:rsidRPr="003C2563" w:rsidRDefault="001111D6" w:rsidP="001111D6">
      <w:pPr>
        <w:spacing w:after="0" w:line="480" w:lineRule="auto"/>
        <w:ind w:left="720" w:hanging="720"/>
        <w:rPr>
          <w:rFonts w:ascii="Arial" w:hAnsi="Arial" w:cs="Arial"/>
          <w:color w:val="000000" w:themeColor="text1"/>
          <w:spacing w:val="4"/>
          <w:sz w:val="24"/>
          <w:szCs w:val="24"/>
          <w:shd w:val="clear" w:color="auto" w:fill="FCFCFC"/>
        </w:rPr>
      </w:pPr>
      <w:r w:rsidRPr="003C2563">
        <w:rPr>
          <w:rFonts w:ascii="Arial" w:hAnsi="Arial" w:cs="Arial"/>
          <w:spacing w:val="4"/>
          <w:sz w:val="24"/>
          <w:szCs w:val="24"/>
          <w:shd w:val="clear" w:color="auto" w:fill="FCFCFC"/>
        </w:rPr>
        <w:t xml:space="preserve">Carroll, S. M., &amp; Chen, J. (2005). Does inflation provide natural initial conditions for the universe? </w:t>
      </w:r>
      <w:r w:rsidRPr="003C2563">
        <w:rPr>
          <w:rFonts w:ascii="Arial" w:hAnsi="Arial" w:cs="Arial"/>
          <w:i/>
          <w:iCs/>
          <w:spacing w:val="4"/>
          <w:sz w:val="24"/>
          <w:szCs w:val="24"/>
          <w:shd w:val="clear" w:color="auto" w:fill="FCFCFC"/>
        </w:rPr>
        <w:t>International Journal of Modern Physics D</w:t>
      </w:r>
      <w:r w:rsidRPr="003C2563">
        <w:rPr>
          <w:rFonts w:ascii="Arial" w:hAnsi="Arial" w:cs="Arial"/>
          <w:spacing w:val="4"/>
          <w:sz w:val="24"/>
          <w:szCs w:val="24"/>
          <w:shd w:val="clear" w:color="auto" w:fill="FCFCFC"/>
        </w:rPr>
        <w:t xml:space="preserve">, </w:t>
      </w:r>
      <w:r w:rsidRPr="003C2563">
        <w:rPr>
          <w:rFonts w:ascii="Arial" w:hAnsi="Arial" w:cs="Arial"/>
          <w:i/>
          <w:iCs/>
          <w:spacing w:val="4"/>
          <w:sz w:val="24"/>
          <w:szCs w:val="24"/>
          <w:shd w:val="clear" w:color="auto" w:fill="FCFCFC"/>
        </w:rPr>
        <w:t>14</w:t>
      </w:r>
      <w:r w:rsidRPr="003C2563">
        <w:rPr>
          <w:rFonts w:ascii="Arial" w:hAnsi="Arial" w:cs="Arial"/>
          <w:spacing w:val="4"/>
          <w:sz w:val="24"/>
          <w:szCs w:val="24"/>
          <w:shd w:val="clear" w:color="auto" w:fill="FCFCFC"/>
        </w:rPr>
        <w:t xml:space="preserve">(12), 2335-2340. </w:t>
      </w:r>
      <w:hyperlink r:id="rId11" w:history="1">
        <w:r w:rsidRPr="003C2563">
          <w:rPr>
            <w:rFonts w:ascii="Arial" w:hAnsi="Arial" w:cs="Arial"/>
            <w:color w:val="000000" w:themeColor="text1"/>
            <w:sz w:val="24"/>
            <w:szCs w:val="24"/>
            <w:shd w:val="clear" w:color="auto" w:fill="FFFFFF"/>
          </w:rPr>
          <w:t>https://doi.org/10.1142/S0218271805008054</w:t>
        </w:r>
      </w:hyperlink>
    </w:p>
    <w:p w14:paraId="5F695358"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pacing w:val="4"/>
          <w:sz w:val="24"/>
          <w:szCs w:val="24"/>
          <w:shd w:val="clear" w:color="auto" w:fill="FCFCFC"/>
        </w:rPr>
        <w:t xml:space="preserve">Carroll, S. M. (2010). </w:t>
      </w:r>
      <w:r w:rsidRPr="003C2563">
        <w:rPr>
          <w:rFonts w:ascii="Arial" w:hAnsi="Arial" w:cs="Arial"/>
          <w:i/>
          <w:iCs/>
          <w:spacing w:val="4"/>
          <w:sz w:val="24"/>
          <w:szCs w:val="24"/>
          <w:shd w:val="clear" w:color="auto" w:fill="FCFCFC"/>
        </w:rPr>
        <w:t>From eternity to here: The quest for the ultimate theory of time</w:t>
      </w:r>
      <w:r w:rsidRPr="003C2563">
        <w:rPr>
          <w:rFonts w:ascii="Arial" w:hAnsi="Arial" w:cs="Arial"/>
          <w:spacing w:val="4"/>
          <w:sz w:val="24"/>
          <w:szCs w:val="24"/>
          <w:shd w:val="clear" w:color="auto" w:fill="FCFCFC"/>
        </w:rPr>
        <w:t xml:space="preserve">. Dutton. </w:t>
      </w:r>
    </w:p>
    <w:p w14:paraId="66AF342D"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Carroll, S.M. (2013, October 18). Is time real? https://www.preposterousuniverse.com/blog/2013/10/18/is-time-real/</w:t>
      </w:r>
    </w:p>
    <w:p w14:paraId="6A71A10D"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color w:val="000000" w:themeColor="text1"/>
          <w:sz w:val="24"/>
          <w:szCs w:val="24"/>
        </w:rPr>
        <w:t>Casasanto</w:t>
      </w:r>
      <w:proofErr w:type="spellEnd"/>
      <w:r w:rsidRPr="003C2563">
        <w:rPr>
          <w:rFonts w:ascii="Arial" w:hAnsi="Arial" w:cs="Arial"/>
          <w:color w:val="000000" w:themeColor="text1"/>
          <w:sz w:val="24"/>
          <w:szCs w:val="24"/>
        </w:rPr>
        <w:t xml:space="preserve">, D., &amp; </w:t>
      </w:r>
      <w:r w:rsidRPr="003C2563">
        <w:rPr>
          <w:rFonts w:ascii="Arial" w:hAnsi="Arial" w:cs="Arial"/>
          <w:sz w:val="24"/>
          <w:szCs w:val="24"/>
        </w:rPr>
        <w:t>Boroditsky, L.</w:t>
      </w:r>
      <w:r w:rsidRPr="003C2563">
        <w:rPr>
          <w:rFonts w:ascii="Arial" w:hAnsi="Arial" w:cs="Arial"/>
          <w:color w:val="000000" w:themeColor="text1"/>
          <w:sz w:val="24"/>
          <w:szCs w:val="24"/>
        </w:rPr>
        <w:t xml:space="preserve"> (2008). Time in the mind: Using space to think about time. </w:t>
      </w:r>
      <w:r w:rsidRPr="003C2563">
        <w:rPr>
          <w:rFonts w:ascii="Arial" w:hAnsi="Arial" w:cs="Arial"/>
          <w:i/>
          <w:iCs/>
          <w:color w:val="000000" w:themeColor="text1"/>
          <w:sz w:val="24"/>
          <w:szCs w:val="24"/>
        </w:rPr>
        <w:t>Cognition</w:t>
      </w:r>
      <w:r w:rsidRPr="003C2563">
        <w:rPr>
          <w:rFonts w:ascii="Arial" w:hAnsi="Arial" w:cs="Arial"/>
          <w:color w:val="000000" w:themeColor="text1"/>
          <w:sz w:val="24"/>
          <w:szCs w:val="24"/>
        </w:rPr>
        <w:t xml:space="preserve">, </w:t>
      </w:r>
      <w:r w:rsidRPr="003C2563">
        <w:rPr>
          <w:rFonts w:ascii="Arial" w:hAnsi="Arial" w:cs="Arial"/>
          <w:i/>
          <w:iCs/>
          <w:color w:val="000000" w:themeColor="text1"/>
          <w:sz w:val="24"/>
          <w:szCs w:val="24"/>
        </w:rPr>
        <w:t>106</w:t>
      </w:r>
      <w:r w:rsidRPr="003C2563">
        <w:rPr>
          <w:rFonts w:ascii="Arial" w:hAnsi="Arial" w:cs="Arial"/>
          <w:color w:val="000000" w:themeColor="text1"/>
          <w:sz w:val="24"/>
          <w:szCs w:val="24"/>
        </w:rPr>
        <w:t xml:space="preserve">, 579-593. https://doi.org/10.1016/j.cognition.2007.03.004    </w:t>
      </w:r>
    </w:p>
    <w:p w14:paraId="243C4F7C"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Chi, M. T. H., &amp; </w:t>
      </w:r>
      <w:proofErr w:type="spellStart"/>
      <w:r w:rsidRPr="003C2563">
        <w:rPr>
          <w:rFonts w:ascii="Arial" w:hAnsi="Arial" w:cs="Arial"/>
          <w:sz w:val="24"/>
          <w:szCs w:val="24"/>
        </w:rPr>
        <w:t>Slotta</w:t>
      </w:r>
      <w:proofErr w:type="spellEnd"/>
      <w:r w:rsidRPr="003C2563">
        <w:rPr>
          <w:rFonts w:ascii="Arial" w:hAnsi="Arial" w:cs="Arial"/>
          <w:sz w:val="24"/>
          <w:szCs w:val="24"/>
        </w:rPr>
        <w:t xml:space="preserve">, J. D. (1993). The ontological coherence of intuitive physics. </w:t>
      </w:r>
      <w:r w:rsidRPr="003C2563">
        <w:rPr>
          <w:rFonts w:ascii="Arial" w:hAnsi="Arial" w:cs="Arial"/>
          <w:i/>
          <w:iCs/>
          <w:sz w:val="24"/>
          <w:szCs w:val="24"/>
        </w:rPr>
        <w:t>Cognition and Instruction</w:t>
      </w:r>
      <w:r w:rsidRPr="003C2563">
        <w:rPr>
          <w:rFonts w:ascii="Arial" w:hAnsi="Arial" w:cs="Arial"/>
          <w:sz w:val="24"/>
          <w:szCs w:val="24"/>
        </w:rPr>
        <w:t xml:space="preserve">. </w:t>
      </w:r>
      <w:r w:rsidRPr="003C2563">
        <w:rPr>
          <w:rFonts w:ascii="Arial" w:hAnsi="Arial" w:cs="Arial"/>
          <w:i/>
          <w:iCs/>
          <w:sz w:val="24"/>
          <w:szCs w:val="24"/>
        </w:rPr>
        <w:t>10</w:t>
      </w:r>
      <w:r w:rsidRPr="003C2563">
        <w:rPr>
          <w:rFonts w:ascii="Arial" w:hAnsi="Arial" w:cs="Arial"/>
          <w:sz w:val="24"/>
          <w:szCs w:val="24"/>
        </w:rPr>
        <w:t>(2/3), 249-260.</w:t>
      </w:r>
    </w:p>
    <w:p w14:paraId="38C200C5" w14:textId="77777777" w:rsidR="001111D6" w:rsidRPr="003C2563" w:rsidRDefault="001111D6" w:rsidP="001111D6">
      <w:pPr>
        <w:tabs>
          <w:tab w:val="left" w:pos="7290"/>
        </w:tabs>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Chou, C. W., Hume, D. B., </w:t>
      </w:r>
      <w:proofErr w:type="spellStart"/>
      <w:r w:rsidRPr="003C2563">
        <w:rPr>
          <w:rFonts w:ascii="Arial" w:hAnsi="Arial" w:cs="Arial"/>
          <w:color w:val="000000" w:themeColor="text1"/>
          <w:sz w:val="24"/>
          <w:szCs w:val="24"/>
        </w:rPr>
        <w:t>Rosenband</w:t>
      </w:r>
      <w:proofErr w:type="spellEnd"/>
      <w:r w:rsidRPr="003C2563">
        <w:rPr>
          <w:rFonts w:ascii="Arial" w:hAnsi="Arial" w:cs="Arial"/>
          <w:color w:val="000000" w:themeColor="text1"/>
          <w:sz w:val="24"/>
          <w:szCs w:val="24"/>
        </w:rPr>
        <w:t xml:space="preserve">, T., &amp; </w:t>
      </w:r>
      <w:proofErr w:type="spellStart"/>
      <w:r w:rsidRPr="003C2563">
        <w:rPr>
          <w:rFonts w:ascii="Arial" w:hAnsi="Arial" w:cs="Arial"/>
          <w:color w:val="000000" w:themeColor="text1"/>
          <w:sz w:val="24"/>
          <w:szCs w:val="24"/>
        </w:rPr>
        <w:t>Wineland</w:t>
      </w:r>
      <w:proofErr w:type="spellEnd"/>
      <w:r w:rsidRPr="003C2563">
        <w:rPr>
          <w:rFonts w:ascii="Arial" w:hAnsi="Arial" w:cs="Arial"/>
          <w:color w:val="000000" w:themeColor="text1"/>
          <w:sz w:val="24"/>
          <w:szCs w:val="24"/>
        </w:rPr>
        <w:t xml:space="preserve">, D. J. (2010). Optical clocks and relativity. </w:t>
      </w:r>
      <w:r w:rsidRPr="003C2563">
        <w:rPr>
          <w:rFonts w:ascii="Arial" w:hAnsi="Arial" w:cs="Arial"/>
          <w:i/>
          <w:iCs/>
          <w:color w:val="000000" w:themeColor="text1"/>
          <w:sz w:val="24"/>
          <w:szCs w:val="24"/>
        </w:rPr>
        <w:t>Science</w:t>
      </w:r>
      <w:r w:rsidRPr="003C2563">
        <w:rPr>
          <w:rFonts w:ascii="Arial" w:hAnsi="Arial" w:cs="Arial"/>
          <w:color w:val="000000" w:themeColor="text1"/>
          <w:sz w:val="24"/>
          <w:szCs w:val="24"/>
        </w:rPr>
        <w:t xml:space="preserve">. </w:t>
      </w:r>
      <w:r w:rsidRPr="003C2563">
        <w:rPr>
          <w:rFonts w:ascii="Arial" w:hAnsi="Arial" w:cs="Arial"/>
          <w:i/>
          <w:iCs/>
          <w:color w:val="000000" w:themeColor="text1"/>
          <w:sz w:val="24"/>
          <w:szCs w:val="24"/>
        </w:rPr>
        <w:t>329</w:t>
      </w:r>
      <w:r w:rsidRPr="003C2563">
        <w:rPr>
          <w:rFonts w:ascii="Arial" w:hAnsi="Arial" w:cs="Arial"/>
          <w:color w:val="000000" w:themeColor="text1"/>
          <w:sz w:val="24"/>
          <w:szCs w:val="24"/>
        </w:rPr>
        <w:t>, 1630-1633. https://doi.org/10.1126/science.1192720</w:t>
      </w:r>
    </w:p>
    <w:p w14:paraId="05A44C4D"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Collier, P. (2012). </w:t>
      </w:r>
      <w:r w:rsidRPr="003C2563">
        <w:rPr>
          <w:rFonts w:ascii="Arial" w:hAnsi="Arial" w:cs="Arial"/>
          <w:i/>
          <w:iCs/>
          <w:color w:val="000000" w:themeColor="text1"/>
          <w:sz w:val="24"/>
          <w:szCs w:val="24"/>
        </w:rPr>
        <w:t>A most incomprehensible thing: Notes toward a very gentle introduction to the mathematics of relativity</w:t>
      </w:r>
      <w:r w:rsidRPr="003C2563">
        <w:rPr>
          <w:rFonts w:ascii="Arial" w:hAnsi="Arial" w:cs="Arial"/>
          <w:color w:val="000000" w:themeColor="text1"/>
          <w:sz w:val="24"/>
          <w:szCs w:val="24"/>
        </w:rPr>
        <w:t xml:space="preserve">. Incomprehensible books.  </w:t>
      </w:r>
    </w:p>
    <w:p w14:paraId="0B0FEB6F"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Cona</w:t>
      </w:r>
      <w:proofErr w:type="spellEnd"/>
      <w:r w:rsidRPr="003C2563">
        <w:rPr>
          <w:rFonts w:ascii="Arial" w:hAnsi="Arial" w:cs="Arial"/>
          <w:sz w:val="24"/>
          <w:szCs w:val="24"/>
        </w:rPr>
        <w:t xml:space="preserve">, G., Wiener, M., &amp; </w:t>
      </w:r>
      <w:proofErr w:type="spellStart"/>
      <w:r w:rsidRPr="003C2563">
        <w:rPr>
          <w:rFonts w:ascii="Arial" w:hAnsi="Arial" w:cs="Arial"/>
          <w:sz w:val="24"/>
          <w:szCs w:val="24"/>
        </w:rPr>
        <w:t>Scarpazza</w:t>
      </w:r>
      <w:proofErr w:type="spellEnd"/>
      <w:r w:rsidRPr="003C2563">
        <w:rPr>
          <w:rFonts w:ascii="Arial" w:hAnsi="Arial" w:cs="Arial"/>
          <w:sz w:val="24"/>
          <w:szCs w:val="24"/>
        </w:rPr>
        <w:t xml:space="preserve">, C. (2021). From ATOM to </w:t>
      </w:r>
      <w:proofErr w:type="spellStart"/>
      <w:r w:rsidRPr="003C2563">
        <w:rPr>
          <w:rFonts w:ascii="Arial" w:hAnsi="Arial" w:cs="Arial"/>
          <w:sz w:val="24"/>
          <w:szCs w:val="24"/>
        </w:rPr>
        <w:t>GradiATOM</w:t>
      </w:r>
      <w:proofErr w:type="spellEnd"/>
      <w:r w:rsidRPr="003C2563">
        <w:rPr>
          <w:rFonts w:ascii="Arial" w:hAnsi="Arial" w:cs="Arial"/>
          <w:sz w:val="24"/>
          <w:szCs w:val="24"/>
        </w:rPr>
        <w:t xml:space="preserve">: Cortical gradients support time and space processing as revealed by a meta-analysis of neuroimaging studies. </w:t>
      </w:r>
      <w:proofErr w:type="spellStart"/>
      <w:r w:rsidRPr="003C2563">
        <w:rPr>
          <w:rFonts w:ascii="Arial" w:hAnsi="Arial" w:cs="Arial"/>
          <w:i/>
          <w:iCs/>
          <w:sz w:val="24"/>
          <w:szCs w:val="24"/>
        </w:rPr>
        <w:t>NeuroImage</w:t>
      </w:r>
      <w:proofErr w:type="spellEnd"/>
      <w:r w:rsidRPr="003C2563">
        <w:rPr>
          <w:rFonts w:ascii="Arial" w:hAnsi="Arial" w:cs="Arial"/>
          <w:sz w:val="24"/>
          <w:szCs w:val="24"/>
        </w:rPr>
        <w:t xml:space="preserve">, </w:t>
      </w:r>
      <w:r w:rsidRPr="003C2563">
        <w:rPr>
          <w:rFonts w:ascii="Arial" w:hAnsi="Arial" w:cs="Arial"/>
          <w:i/>
          <w:iCs/>
          <w:sz w:val="24"/>
          <w:szCs w:val="24"/>
        </w:rPr>
        <w:t>224</w:t>
      </w:r>
      <w:r w:rsidRPr="003C2563">
        <w:rPr>
          <w:rFonts w:ascii="Arial" w:hAnsi="Arial" w:cs="Arial"/>
          <w:sz w:val="24"/>
          <w:szCs w:val="24"/>
        </w:rPr>
        <w:t xml:space="preserve">, Article 117407. https://doi.org/10.1016/j.neuroimage.2020.117407    </w:t>
      </w:r>
    </w:p>
    <w:p w14:paraId="7CC7C368"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Crowder, R. G. (1982). The demise of short-term memory. </w:t>
      </w:r>
      <w:r w:rsidRPr="003C2563">
        <w:rPr>
          <w:rFonts w:ascii="Arial" w:hAnsi="Arial" w:cs="Arial"/>
          <w:i/>
          <w:color w:val="000000" w:themeColor="text1"/>
          <w:sz w:val="24"/>
          <w:szCs w:val="24"/>
        </w:rPr>
        <w:t xml:space="preserve">Acta </w:t>
      </w:r>
      <w:proofErr w:type="spellStart"/>
      <w:r w:rsidRPr="003C2563">
        <w:rPr>
          <w:rFonts w:ascii="Arial" w:hAnsi="Arial" w:cs="Arial"/>
          <w:i/>
          <w:color w:val="000000" w:themeColor="text1"/>
          <w:sz w:val="24"/>
          <w:szCs w:val="24"/>
        </w:rPr>
        <w:t>Psychologica</w:t>
      </w:r>
      <w:proofErr w:type="spellEnd"/>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50</w:t>
      </w:r>
      <w:r w:rsidRPr="003C2563">
        <w:rPr>
          <w:rFonts w:ascii="Arial" w:hAnsi="Arial" w:cs="Arial"/>
          <w:color w:val="000000" w:themeColor="text1"/>
          <w:sz w:val="24"/>
          <w:szCs w:val="24"/>
        </w:rPr>
        <w:t xml:space="preserve">, 291-323. </w:t>
      </w:r>
      <w:hyperlink r:id="rId12" w:tgtFrame="_blank" w:tooltip="Persistent link using digital object identifier" w:history="1">
        <w:r w:rsidRPr="003C2563">
          <w:rPr>
            <w:rFonts w:ascii="Arial" w:hAnsi="Arial" w:cs="Arial"/>
            <w:color w:val="000000" w:themeColor="text1"/>
            <w:sz w:val="24"/>
            <w:szCs w:val="24"/>
          </w:rPr>
          <w:t>https://doi.org/10.1016/0001-6918(82)90044-0</w:t>
        </w:r>
      </w:hyperlink>
    </w:p>
    <w:p w14:paraId="16A074EE"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Crollen</w:t>
      </w:r>
      <w:proofErr w:type="spellEnd"/>
      <w:r w:rsidRPr="003C2563">
        <w:rPr>
          <w:rFonts w:ascii="Arial" w:hAnsi="Arial" w:cs="Arial"/>
          <w:sz w:val="24"/>
          <w:szCs w:val="24"/>
        </w:rPr>
        <w:t xml:space="preserve">, V., Grade, S., </w:t>
      </w:r>
      <w:proofErr w:type="spellStart"/>
      <w:r w:rsidRPr="003C2563">
        <w:rPr>
          <w:rFonts w:ascii="Arial" w:hAnsi="Arial" w:cs="Arial"/>
          <w:sz w:val="24"/>
          <w:szCs w:val="24"/>
        </w:rPr>
        <w:t>Pesenti</w:t>
      </w:r>
      <w:proofErr w:type="spellEnd"/>
      <w:r w:rsidRPr="003C2563">
        <w:rPr>
          <w:rFonts w:ascii="Arial" w:hAnsi="Arial" w:cs="Arial"/>
          <w:sz w:val="24"/>
          <w:szCs w:val="24"/>
        </w:rPr>
        <w:t xml:space="preserve">, M., &amp; </w:t>
      </w:r>
      <w:proofErr w:type="spellStart"/>
      <w:r w:rsidRPr="003C2563">
        <w:rPr>
          <w:rFonts w:ascii="Arial" w:hAnsi="Arial" w:cs="Arial"/>
          <w:sz w:val="24"/>
          <w:szCs w:val="24"/>
        </w:rPr>
        <w:t>Dormal</w:t>
      </w:r>
      <w:proofErr w:type="spellEnd"/>
      <w:r w:rsidRPr="003C2563">
        <w:rPr>
          <w:rFonts w:ascii="Arial" w:hAnsi="Arial" w:cs="Arial"/>
          <w:sz w:val="24"/>
          <w:szCs w:val="24"/>
        </w:rPr>
        <w:t xml:space="preserve">, V. (2013). </w:t>
      </w:r>
      <w:bookmarkStart w:id="2" w:name="_Hlk106801836"/>
      <w:r w:rsidRPr="003C2563">
        <w:rPr>
          <w:rFonts w:ascii="Arial" w:hAnsi="Arial" w:cs="Arial"/>
          <w:sz w:val="24"/>
          <w:szCs w:val="24"/>
        </w:rPr>
        <w:t>A common metric magnitude system for the perception numerosity, length, and duration</w:t>
      </w:r>
      <w:bookmarkEnd w:id="2"/>
      <w:r w:rsidRPr="003C2563">
        <w:rPr>
          <w:rFonts w:ascii="Arial" w:hAnsi="Arial" w:cs="Arial"/>
          <w:sz w:val="24"/>
          <w:szCs w:val="24"/>
        </w:rPr>
        <w:t xml:space="preserve">. </w:t>
      </w:r>
      <w:r w:rsidRPr="003C2563">
        <w:rPr>
          <w:rFonts w:ascii="Arial" w:hAnsi="Arial" w:cs="Arial"/>
          <w:i/>
          <w:iCs/>
          <w:sz w:val="24"/>
          <w:szCs w:val="24"/>
        </w:rPr>
        <w:t>Frontiers in Psychology</w:t>
      </w:r>
      <w:r w:rsidRPr="003C2563">
        <w:rPr>
          <w:rFonts w:ascii="Arial" w:hAnsi="Arial" w:cs="Arial"/>
          <w:sz w:val="24"/>
          <w:szCs w:val="24"/>
        </w:rPr>
        <w:t xml:space="preserve">, </w:t>
      </w:r>
      <w:r w:rsidRPr="003C2563">
        <w:rPr>
          <w:rFonts w:ascii="Arial" w:hAnsi="Arial" w:cs="Arial"/>
          <w:i/>
          <w:iCs/>
          <w:sz w:val="24"/>
          <w:szCs w:val="24"/>
        </w:rPr>
        <w:t>4</w:t>
      </w:r>
      <w:r w:rsidRPr="003C2563">
        <w:rPr>
          <w:rFonts w:ascii="Arial" w:hAnsi="Arial" w:cs="Arial"/>
          <w:sz w:val="24"/>
          <w:szCs w:val="24"/>
        </w:rPr>
        <w:t xml:space="preserve">, Article 449. https://doi.org/fpsyg.2013.00449    </w:t>
      </w:r>
    </w:p>
    <w:p w14:paraId="24B28396"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Currie, G., &amp; Ravenscroft, I. (1997). Mental simulation and motor imagery. </w:t>
      </w:r>
      <w:r w:rsidRPr="003C2563">
        <w:rPr>
          <w:rFonts w:ascii="Arial" w:hAnsi="Arial" w:cs="Arial"/>
          <w:i/>
          <w:iCs/>
          <w:sz w:val="24"/>
          <w:szCs w:val="24"/>
        </w:rPr>
        <w:t>Philosophy of Science</w:t>
      </w:r>
      <w:r w:rsidRPr="003C2563">
        <w:rPr>
          <w:rFonts w:ascii="Arial" w:hAnsi="Arial" w:cs="Arial"/>
          <w:sz w:val="24"/>
          <w:szCs w:val="24"/>
        </w:rPr>
        <w:t xml:space="preserve">. </w:t>
      </w:r>
      <w:r w:rsidRPr="003C2563">
        <w:rPr>
          <w:rFonts w:ascii="Arial" w:hAnsi="Arial" w:cs="Arial"/>
          <w:i/>
          <w:iCs/>
          <w:sz w:val="24"/>
          <w:szCs w:val="24"/>
        </w:rPr>
        <w:t>64</w:t>
      </w:r>
      <w:r w:rsidRPr="003C2563">
        <w:rPr>
          <w:rFonts w:ascii="Arial" w:hAnsi="Arial" w:cs="Arial"/>
          <w:sz w:val="24"/>
          <w:szCs w:val="24"/>
        </w:rPr>
        <w:t xml:space="preserve">(1), 161-180. https://doi.org/10.1086/392541 </w:t>
      </w:r>
    </w:p>
    <w:p w14:paraId="6F6EE303"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pacing w:val="4"/>
          <w:sz w:val="24"/>
          <w:szCs w:val="24"/>
          <w:shd w:val="clear" w:color="auto" w:fill="FCFCFC"/>
        </w:rPr>
        <w:t xml:space="preserve">Davies, P.C.W., </w:t>
      </w:r>
      <w:proofErr w:type="spellStart"/>
      <w:r w:rsidRPr="003C2563">
        <w:rPr>
          <w:rFonts w:ascii="Arial" w:hAnsi="Arial" w:cs="Arial"/>
          <w:spacing w:val="4"/>
          <w:sz w:val="24"/>
          <w:szCs w:val="24"/>
          <w:shd w:val="clear" w:color="auto" w:fill="FCFCFC"/>
        </w:rPr>
        <w:t>Rieper</w:t>
      </w:r>
      <w:proofErr w:type="spellEnd"/>
      <w:r w:rsidRPr="003C2563">
        <w:rPr>
          <w:rFonts w:ascii="Arial" w:hAnsi="Arial" w:cs="Arial"/>
          <w:spacing w:val="4"/>
          <w:sz w:val="24"/>
          <w:szCs w:val="24"/>
          <w:shd w:val="clear" w:color="auto" w:fill="FCFCFC"/>
        </w:rPr>
        <w:t xml:space="preserve">, E., &amp; </w:t>
      </w:r>
      <w:proofErr w:type="spellStart"/>
      <w:r w:rsidRPr="003C2563">
        <w:rPr>
          <w:rFonts w:ascii="Arial" w:hAnsi="Arial" w:cs="Arial"/>
          <w:spacing w:val="4"/>
          <w:sz w:val="24"/>
          <w:szCs w:val="24"/>
          <w:shd w:val="clear" w:color="auto" w:fill="FCFCFC"/>
        </w:rPr>
        <w:t>Tuszynski</w:t>
      </w:r>
      <w:proofErr w:type="spellEnd"/>
      <w:r w:rsidRPr="003C2563">
        <w:rPr>
          <w:rFonts w:ascii="Arial" w:hAnsi="Arial" w:cs="Arial"/>
          <w:spacing w:val="4"/>
          <w:sz w:val="24"/>
          <w:szCs w:val="24"/>
          <w:shd w:val="clear" w:color="auto" w:fill="FCFCFC"/>
        </w:rPr>
        <w:t xml:space="preserve">, J.A. (2013). Self-organization and entropy reduction in a living cell. </w:t>
      </w:r>
      <w:proofErr w:type="spellStart"/>
      <w:r w:rsidRPr="003C2563">
        <w:rPr>
          <w:rFonts w:ascii="Arial" w:hAnsi="Arial" w:cs="Arial"/>
          <w:i/>
          <w:iCs/>
          <w:spacing w:val="4"/>
          <w:sz w:val="24"/>
          <w:szCs w:val="24"/>
          <w:shd w:val="clear" w:color="auto" w:fill="FCFCFC"/>
        </w:rPr>
        <w:t>BioSystems</w:t>
      </w:r>
      <w:proofErr w:type="spellEnd"/>
      <w:r w:rsidRPr="003C2563">
        <w:rPr>
          <w:rFonts w:ascii="Arial" w:hAnsi="Arial" w:cs="Arial"/>
          <w:spacing w:val="4"/>
          <w:sz w:val="24"/>
          <w:szCs w:val="24"/>
          <w:shd w:val="clear" w:color="auto" w:fill="FCFCFC"/>
        </w:rPr>
        <w:t xml:space="preserve">, </w:t>
      </w:r>
      <w:r w:rsidRPr="003C2563">
        <w:rPr>
          <w:rFonts w:ascii="Arial" w:hAnsi="Arial" w:cs="Arial"/>
          <w:i/>
          <w:iCs/>
          <w:spacing w:val="4"/>
          <w:sz w:val="24"/>
          <w:szCs w:val="24"/>
          <w:shd w:val="clear" w:color="auto" w:fill="FCFCFC"/>
        </w:rPr>
        <w:t>111</w:t>
      </w:r>
      <w:r w:rsidRPr="003C2563">
        <w:rPr>
          <w:rFonts w:ascii="Arial" w:hAnsi="Arial" w:cs="Arial"/>
          <w:spacing w:val="4"/>
          <w:sz w:val="24"/>
          <w:szCs w:val="24"/>
          <w:shd w:val="clear" w:color="auto" w:fill="FCFCFC"/>
        </w:rPr>
        <w:t xml:space="preserve">, 1-10. </w:t>
      </w:r>
      <w:hyperlink r:id="rId13" w:tgtFrame="_blank" w:tooltip="Persistent link using digital object identifier" w:history="1">
        <w:r w:rsidRPr="003C2563">
          <w:rPr>
            <w:rFonts w:ascii="Arial" w:hAnsi="Arial" w:cs="Arial"/>
            <w:color w:val="000000" w:themeColor="text1"/>
            <w:sz w:val="24"/>
            <w:szCs w:val="24"/>
          </w:rPr>
          <w:t>https://doi.org/10.1016/j.biosystems.2012.10.005</w:t>
        </w:r>
      </w:hyperlink>
    </w:p>
    <w:p w14:paraId="0C07DBE9"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sz w:val="24"/>
          <w:szCs w:val="24"/>
        </w:rPr>
        <w:t>Decety</w:t>
      </w:r>
      <w:proofErr w:type="spellEnd"/>
      <w:r w:rsidRPr="003C2563">
        <w:rPr>
          <w:rFonts w:ascii="Arial" w:hAnsi="Arial" w:cs="Arial"/>
          <w:sz w:val="24"/>
          <w:szCs w:val="24"/>
        </w:rPr>
        <w:t xml:space="preserve">, J., &amp; </w:t>
      </w:r>
      <w:proofErr w:type="spellStart"/>
      <w:r w:rsidRPr="003C2563">
        <w:rPr>
          <w:rFonts w:ascii="Arial" w:hAnsi="Arial" w:cs="Arial"/>
          <w:sz w:val="24"/>
          <w:szCs w:val="24"/>
        </w:rPr>
        <w:t>Grèzes</w:t>
      </w:r>
      <w:proofErr w:type="spellEnd"/>
      <w:r w:rsidRPr="003C2563">
        <w:rPr>
          <w:rFonts w:ascii="Arial" w:hAnsi="Arial" w:cs="Arial"/>
          <w:sz w:val="24"/>
          <w:szCs w:val="24"/>
        </w:rPr>
        <w:t>, J. (2006). The power of simulation: Imagining one’s own and other’s behavior</w:t>
      </w:r>
      <w:r w:rsidRPr="003C2563">
        <w:rPr>
          <w:rFonts w:ascii="Arial" w:hAnsi="Arial" w:cs="Arial"/>
          <w:i/>
          <w:iCs/>
          <w:sz w:val="24"/>
          <w:szCs w:val="24"/>
        </w:rPr>
        <w:t>. Brain Research</w:t>
      </w:r>
      <w:r w:rsidRPr="003C2563">
        <w:rPr>
          <w:rFonts w:ascii="Arial" w:hAnsi="Arial" w:cs="Arial"/>
          <w:sz w:val="24"/>
          <w:szCs w:val="24"/>
        </w:rPr>
        <w:t xml:space="preserve">, </w:t>
      </w:r>
      <w:r w:rsidRPr="003C2563">
        <w:rPr>
          <w:rFonts w:ascii="Arial" w:hAnsi="Arial" w:cs="Arial"/>
          <w:i/>
          <w:iCs/>
          <w:sz w:val="24"/>
          <w:szCs w:val="24"/>
        </w:rPr>
        <w:t>1079</w:t>
      </w:r>
      <w:r w:rsidRPr="003C2563">
        <w:rPr>
          <w:rFonts w:ascii="Arial" w:hAnsi="Arial" w:cs="Arial"/>
          <w:sz w:val="24"/>
          <w:szCs w:val="24"/>
        </w:rPr>
        <w:t xml:space="preserve">(1), 4-14. </w:t>
      </w:r>
      <w:hyperlink r:id="rId14" w:tgtFrame="_blank" w:tooltip="Persistent link using digital object identifier" w:history="1">
        <w:r w:rsidRPr="003C2563">
          <w:rPr>
            <w:rFonts w:ascii="Arial" w:hAnsi="Arial" w:cs="Arial"/>
            <w:color w:val="000000" w:themeColor="text1"/>
            <w:sz w:val="24"/>
            <w:szCs w:val="24"/>
          </w:rPr>
          <w:t>https://doi.org/10.1016/j.brainres.2005.12.115</w:t>
        </w:r>
      </w:hyperlink>
      <w:r w:rsidRPr="003C2563">
        <w:rPr>
          <w:rFonts w:ascii="Arial" w:hAnsi="Arial" w:cs="Arial"/>
          <w:color w:val="000000" w:themeColor="text1"/>
          <w:sz w:val="24"/>
          <w:szCs w:val="24"/>
        </w:rPr>
        <w:t xml:space="preserve">  </w:t>
      </w:r>
    </w:p>
    <w:p w14:paraId="248C29D3"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color w:val="000000" w:themeColor="text1"/>
          <w:sz w:val="24"/>
          <w:szCs w:val="24"/>
        </w:rPr>
        <w:t>Decety</w:t>
      </w:r>
      <w:proofErr w:type="spellEnd"/>
      <w:r w:rsidRPr="003C2563">
        <w:rPr>
          <w:rFonts w:ascii="Arial" w:hAnsi="Arial" w:cs="Arial"/>
          <w:color w:val="000000" w:themeColor="text1"/>
          <w:sz w:val="24"/>
          <w:szCs w:val="24"/>
        </w:rPr>
        <w:t xml:space="preserve">, J., &amp; Jackson, P. L. (2006).  A social-neuroscience perspective on empathy. </w:t>
      </w:r>
      <w:r w:rsidRPr="003C2563">
        <w:rPr>
          <w:rFonts w:ascii="Arial" w:hAnsi="Arial" w:cs="Arial"/>
          <w:i/>
          <w:iCs/>
          <w:color w:val="000000" w:themeColor="text1"/>
          <w:sz w:val="24"/>
          <w:szCs w:val="24"/>
        </w:rPr>
        <w:t>Current Directions in Psychological Science</w:t>
      </w:r>
      <w:r w:rsidRPr="003C2563">
        <w:rPr>
          <w:rFonts w:ascii="Arial" w:hAnsi="Arial" w:cs="Arial"/>
          <w:color w:val="000000" w:themeColor="text1"/>
          <w:sz w:val="24"/>
          <w:szCs w:val="24"/>
        </w:rPr>
        <w:t xml:space="preserve">, </w:t>
      </w:r>
      <w:r w:rsidRPr="003C2563">
        <w:rPr>
          <w:rFonts w:ascii="Arial" w:hAnsi="Arial" w:cs="Arial"/>
          <w:i/>
          <w:iCs/>
          <w:color w:val="000000" w:themeColor="text1"/>
          <w:sz w:val="24"/>
          <w:szCs w:val="24"/>
        </w:rPr>
        <w:t>15</w:t>
      </w:r>
      <w:r w:rsidRPr="003C2563">
        <w:rPr>
          <w:rFonts w:ascii="Arial" w:hAnsi="Arial" w:cs="Arial"/>
          <w:color w:val="000000" w:themeColor="text1"/>
          <w:sz w:val="24"/>
          <w:szCs w:val="24"/>
        </w:rPr>
        <w:t xml:space="preserve">(2), 54-58. </w:t>
      </w:r>
      <w:hyperlink r:id="rId15" w:history="1">
        <w:r w:rsidRPr="003C2563">
          <w:rPr>
            <w:rFonts w:ascii="Arial" w:hAnsi="Arial" w:cs="Arial"/>
            <w:color w:val="000000" w:themeColor="text1"/>
            <w:sz w:val="24"/>
            <w:szCs w:val="24"/>
            <w:shd w:val="clear" w:color="auto" w:fill="FFFFFF"/>
          </w:rPr>
          <w:t>https://doi.org/10.1111/j.0963-7214.2006.00406.x</w:t>
        </w:r>
      </w:hyperlink>
    </w:p>
    <w:p w14:paraId="302D55A0" w14:textId="77777777" w:rsidR="001111D6" w:rsidRPr="003C2563" w:rsidRDefault="001111D6" w:rsidP="001111D6">
      <w:pPr>
        <w:spacing w:after="0" w:line="480" w:lineRule="auto"/>
        <w:ind w:left="720" w:hanging="720"/>
        <w:rPr>
          <w:rFonts w:ascii="Arial" w:hAnsi="Arial" w:cs="Arial"/>
          <w:color w:val="000000" w:themeColor="text1"/>
          <w:sz w:val="24"/>
          <w:szCs w:val="24"/>
          <w:shd w:val="clear" w:color="auto" w:fill="FFFFFF"/>
        </w:rPr>
      </w:pPr>
      <w:r w:rsidRPr="003C2563">
        <w:rPr>
          <w:rFonts w:ascii="Arial" w:hAnsi="Arial" w:cs="Arial"/>
          <w:sz w:val="24"/>
          <w:szCs w:val="24"/>
        </w:rPr>
        <w:t xml:space="preserve">De la Fuente, J., Santiago, J., </w:t>
      </w:r>
      <w:proofErr w:type="spellStart"/>
      <w:r w:rsidRPr="003C2563">
        <w:rPr>
          <w:rFonts w:ascii="Arial" w:hAnsi="Arial" w:cs="Arial"/>
          <w:sz w:val="24"/>
          <w:szCs w:val="24"/>
        </w:rPr>
        <w:t>Ronán</w:t>
      </w:r>
      <w:proofErr w:type="spellEnd"/>
      <w:r w:rsidRPr="003C2563">
        <w:rPr>
          <w:rFonts w:ascii="Arial" w:hAnsi="Arial" w:cs="Arial"/>
          <w:sz w:val="24"/>
          <w:szCs w:val="24"/>
        </w:rPr>
        <w:t xml:space="preserve">, A., Dumitrache, C., &amp; </w:t>
      </w:r>
      <w:proofErr w:type="spellStart"/>
      <w:r w:rsidRPr="003C2563">
        <w:rPr>
          <w:rFonts w:ascii="Arial" w:hAnsi="Arial" w:cs="Arial"/>
          <w:sz w:val="24"/>
          <w:szCs w:val="24"/>
        </w:rPr>
        <w:t>Casasanto</w:t>
      </w:r>
      <w:proofErr w:type="spellEnd"/>
      <w:r w:rsidRPr="003C2563">
        <w:rPr>
          <w:rFonts w:ascii="Arial" w:hAnsi="Arial" w:cs="Arial"/>
          <w:sz w:val="24"/>
          <w:szCs w:val="24"/>
        </w:rPr>
        <w:t xml:space="preserve">, D. (2014). When you think about it, your past is in front of you: How culture shapes spatial conceptions of time. </w:t>
      </w:r>
      <w:r w:rsidRPr="003C2563">
        <w:rPr>
          <w:rFonts w:ascii="Arial" w:hAnsi="Arial" w:cs="Arial"/>
          <w:i/>
          <w:iCs/>
          <w:sz w:val="24"/>
          <w:szCs w:val="24"/>
        </w:rPr>
        <w:t>Psychological Science</w:t>
      </w:r>
      <w:r w:rsidRPr="003C2563">
        <w:rPr>
          <w:rFonts w:ascii="Arial" w:hAnsi="Arial" w:cs="Arial"/>
          <w:sz w:val="24"/>
          <w:szCs w:val="24"/>
        </w:rPr>
        <w:t xml:space="preserve">, </w:t>
      </w:r>
      <w:r w:rsidRPr="003C2563">
        <w:rPr>
          <w:rFonts w:ascii="Arial" w:hAnsi="Arial" w:cs="Arial"/>
          <w:i/>
          <w:iCs/>
          <w:sz w:val="24"/>
          <w:szCs w:val="24"/>
        </w:rPr>
        <w:t>25</w:t>
      </w:r>
      <w:r w:rsidRPr="003C2563">
        <w:rPr>
          <w:rFonts w:ascii="Arial" w:hAnsi="Arial" w:cs="Arial"/>
          <w:sz w:val="24"/>
          <w:szCs w:val="24"/>
        </w:rPr>
        <w:t xml:space="preserve">(9), 1682-1690. </w:t>
      </w:r>
      <w:r w:rsidRPr="003C2563">
        <w:rPr>
          <w:rFonts w:ascii="Arial" w:hAnsi="Arial" w:cs="Arial"/>
          <w:color w:val="000000" w:themeColor="text1"/>
          <w:sz w:val="24"/>
          <w:szCs w:val="24"/>
          <w:shd w:val="clear" w:color="auto" w:fill="FFFFFF"/>
        </w:rPr>
        <w:t>https://doi.org/10.1177/0956797614534695</w:t>
      </w:r>
    </w:p>
    <w:p w14:paraId="563AAA06"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De </w:t>
      </w:r>
      <w:proofErr w:type="spellStart"/>
      <w:r w:rsidRPr="003C2563">
        <w:rPr>
          <w:rFonts w:ascii="Arial" w:hAnsi="Arial" w:cs="Arial"/>
          <w:sz w:val="24"/>
          <w:szCs w:val="24"/>
        </w:rPr>
        <w:t>Smedt</w:t>
      </w:r>
      <w:proofErr w:type="spellEnd"/>
      <w:r w:rsidRPr="003C2563">
        <w:rPr>
          <w:rFonts w:ascii="Arial" w:hAnsi="Arial" w:cs="Arial"/>
          <w:sz w:val="24"/>
          <w:szCs w:val="24"/>
        </w:rPr>
        <w:t xml:space="preserve">, J., &amp; De Cruz, H. (2011). The role of material culture in human time representation: Calendrical systems as extensions of mental time travel. </w:t>
      </w:r>
      <w:r w:rsidRPr="003C2563">
        <w:rPr>
          <w:rFonts w:ascii="Arial" w:hAnsi="Arial" w:cs="Arial"/>
          <w:i/>
          <w:iCs/>
          <w:sz w:val="24"/>
          <w:szCs w:val="24"/>
        </w:rPr>
        <w:t>Adaptive Behavior</w:t>
      </w:r>
      <w:r w:rsidRPr="003C2563">
        <w:rPr>
          <w:rFonts w:ascii="Arial" w:hAnsi="Arial" w:cs="Arial"/>
          <w:sz w:val="24"/>
          <w:szCs w:val="24"/>
        </w:rPr>
        <w:t xml:space="preserve">, </w:t>
      </w:r>
      <w:r w:rsidRPr="003C2563">
        <w:rPr>
          <w:rFonts w:ascii="Arial" w:hAnsi="Arial" w:cs="Arial"/>
          <w:i/>
          <w:iCs/>
          <w:sz w:val="24"/>
          <w:szCs w:val="24"/>
        </w:rPr>
        <w:t>19</w:t>
      </w:r>
      <w:r w:rsidRPr="003C2563">
        <w:rPr>
          <w:rFonts w:ascii="Arial" w:hAnsi="Arial" w:cs="Arial"/>
          <w:sz w:val="24"/>
          <w:szCs w:val="24"/>
        </w:rPr>
        <w:t xml:space="preserve">(1), 63-76. </w:t>
      </w:r>
      <w:hyperlink r:id="rId16" w:history="1">
        <w:r w:rsidRPr="003C2563">
          <w:rPr>
            <w:rFonts w:ascii="Arial" w:hAnsi="Arial" w:cs="Arial"/>
            <w:color w:val="000000" w:themeColor="text1"/>
            <w:sz w:val="24"/>
            <w:szCs w:val="24"/>
            <w:shd w:val="clear" w:color="auto" w:fill="FFFFFF"/>
          </w:rPr>
          <w:t>https://doi.org/10.1177/1059712310396382</w:t>
        </w:r>
      </w:hyperlink>
    </w:p>
    <w:p w14:paraId="23998C49"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Deng, N. (2013). On explaining why time seems to pass. </w:t>
      </w:r>
      <w:r w:rsidRPr="003C2563">
        <w:rPr>
          <w:rFonts w:ascii="Arial" w:hAnsi="Arial" w:cs="Arial"/>
          <w:i/>
          <w:iCs/>
          <w:sz w:val="24"/>
          <w:szCs w:val="24"/>
        </w:rPr>
        <w:t>Southern Journal of Philosophy</w:t>
      </w:r>
      <w:r w:rsidRPr="003C2563">
        <w:rPr>
          <w:rFonts w:ascii="Arial" w:hAnsi="Arial" w:cs="Arial"/>
          <w:sz w:val="24"/>
          <w:szCs w:val="24"/>
        </w:rPr>
        <w:t xml:space="preserve">, </w:t>
      </w:r>
      <w:r w:rsidRPr="003C2563">
        <w:rPr>
          <w:rFonts w:ascii="Arial" w:hAnsi="Arial" w:cs="Arial"/>
          <w:i/>
          <w:iCs/>
          <w:sz w:val="24"/>
          <w:szCs w:val="24"/>
        </w:rPr>
        <w:t>51</w:t>
      </w:r>
      <w:r w:rsidRPr="003C2563">
        <w:rPr>
          <w:rFonts w:ascii="Arial" w:hAnsi="Arial" w:cs="Arial"/>
          <w:sz w:val="24"/>
          <w:szCs w:val="24"/>
        </w:rPr>
        <w:t xml:space="preserve">(3), 367-382. https://doi.org/10.1111/sjp.12033  </w:t>
      </w:r>
    </w:p>
    <w:p w14:paraId="54A799C5" w14:textId="77777777" w:rsidR="001111D6" w:rsidRPr="003C2563" w:rsidRDefault="001111D6" w:rsidP="001111D6">
      <w:pPr>
        <w:spacing w:after="0" w:line="480" w:lineRule="auto"/>
        <w:ind w:left="720" w:hanging="720"/>
        <w:rPr>
          <w:rFonts w:ascii="Arial" w:hAnsi="Arial" w:cs="Arial"/>
          <w:sz w:val="24"/>
          <w:szCs w:val="24"/>
        </w:rPr>
      </w:pPr>
      <w:proofErr w:type="spellStart"/>
      <w:proofErr w:type="gramStart"/>
      <w:r w:rsidRPr="003C2563">
        <w:rPr>
          <w:rFonts w:ascii="Arial" w:hAnsi="Arial" w:cs="Arial"/>
          <w:color w:val="000000" w:themeColor="text1"/>
          <w:sz w:val="24"/>
          <w:szCs w:val="24"/>
        </w:rPr>
        <w:t>Dieks</w:t>
      </w:r>
      <w:proofErr w:type="spellEnd"/>
      <w:r w:rsidRPr="003C2563">
        <w:rPr>
          <w:rFonts w:ascii="Arial" w:hAnsi="Arial" w:cs="Arial"/>
          <w:color w:val="000000" w:themeColor="text1"/>
          <w:sz w:val="24"/>
          <w:szCs w:val="24"/>
        </w:rPr>
        <w:t>,.</w:t>
      </w:r>
      <w:proofErr w:type="gramEnd"/>
      <w:r w:rsidRPr="003C2563">
        <w:rPr>
          <w:rFonts w:ascii="Arial" w:hAnsi="Arial" w:cs="Arial"/>
          <w:color w:val="000000" w:themeColor="text1"/>
          <w:sz w:val="24"/>
          <w:szCs w:val="24"/>
        </w:rPr>
        <w:t xml:space="preserve"> D. (2006). Becoming, relativity, and locality. In D. </w:t>
      </w:r>
      <w:proofErr w:type="spellStart"/>
      <w:r w:rsidRPr="003C2563">
        <w:rPr>
          <w:rFonts w:ascii="Arial" w:hAnsi="Arial" w:cs="Arial"/>
          <w:color w:val="000000" w:themeColor="text1"/>
          <w:sz w:val="24"/>
          <w:szCs w:val="24"/>
        </w:rPr>
        <w:t>Dieks</w:t>
      </w:r>
      <w:proofErr w:type="spellEnd"/>
      <w:r w:rsidRPr="003C2563">
        <w:rPr>
          <w:rFonts w:ascii="Arial" w:hAnsi="Arial" w:cs="Arial"/>
          <w:color w:val="000000" w:themeColor="text1"/>
          <w:sz w:val="24"/>
          <w:szCs w:val="24"/>
        </w:rPr>
        <w:t xml:space="preserve"> (Ed.), </w:t>
      </w:r>
      <w:r w:rsidRPr="003C2563">
        <w:rPr>
          <w:rFonts w:ascii="Arial" w:hAnsi="Arial" w:cs="Arial"/>
          <w:i/>
          <w:iCs/>
          <w:color w:val="000000" w:themeColor="text1"/>
          <w:sz w:val="24"/>
          <w:szCs w:val="24"/>
        </w:rPr>
        <w:t>The ontology of spacetime</w:t>
      </w:r>
      <w:r w:rsidRPr="003C2563">
        <w:rPr>
          <w:rFonts w:ascii="Arial" w:hAnsi="Arial" w:cs="Arial"/>
          <w:color w:val="000000" w:themeColor="text1"/>
          <w:sz w:val="24"/>
          <w:szCs w:val="24"/>
        </w:rPr>
        <w:t xml:space="preserve"> (pp. 157-176). Elsevier. </w:t>
      </w:r>
      <w:hyperlink r:id="rId17" w:tgtFrame="_blank" w:tooltip="Persistent link using digital object identifier" w:history="1">
        <w:r w:rsidRPr="003C2563">
          <w:rPr>
            <w:rFonts w:ascii="Arial" w:hAnsi="Arial" w:cs="Arial"/>
            <w:sz w:val="24"/>
            <w:szCs w:val="24"/>
          </w:rPr>
          <w:t>https://doi.org/10.1016/S1871-1774(06)01008-4</w:t>
        </w:r>
      </w:hyperlink>
    </w:p>
    <w:p w14:paraId="3CC2FED2"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Disalle</w:t>
      </w:r>
      <w:proofErr w:type="spellEnd"/>
      <w:r w:rsidRPr="003C2563">
        <w:rPr>
          <w:rFonts w:ascii="Arial" w:hAnsi="Arial" w:cs="Arial"/>
          <w:color w:val="000000" w:themeColor="text1"/>
          <w:sz w:val="24"/>
          <w:szCs w:val="24"/>
        </w:rPr>
        <w:t xml:space="preserve">, R. (2006). </w:t>
      </w:r>
      <w:r w:rsidRPr="003C2563">
        <w:rPr>
          <w:rFonts w:ascii="Arial" w:hAnsi="Arial" w:cs="Arial"/>
          <w:i/>
          <w:color w:val="000000" w:themeColor="text1"/>
          <w:sz w:val="24"/>
          <w:szCs w:val="24"/>
        </w:rPr>
        <w:t>Understanding space-time: The philosophical development of physics from Newton to Einstein</w:t>
      </w:r>
      <w:r w:rsidRPr="003C2563">
        <w:rPr>
          <w:rFonts w:ascii="Arial" w:hAnsi="Arial" w:cs="Arial"/>
          <w:color w:val="000000" w:themeColor="text1"/>
          <w:sz w:val="24"/>
          <w:szCs w:val="24"/>
        </w:rPr>
        <w:t xml:space="preserve">. Cambridge University Press.  </w:t>
      </w:r>
    </w:p>
    <w:p w14:paraId="1FB6997B"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shd w:val="clear" w:color="auto" w:fill="FFFFFF"/>
        </w:rPr>
        <w:t>Dragoi</w:t>
      </w:r>
      <w:proofErr w:type="spellEnd"/>
      <w:r w:rsidRPr="003C2563">
        <w:rPr>
          <w:rFonts w:ascii="Arial" w:hAnsi="Arial" w:cs="Arial"/>
          <w:color w:val="000000" w:themeColor="text1"/>
          <w:sz w:val="24"/>
          <w:szCs w:val="24"/>
          <w:shd w:val="clear" w:color="auto" w:fill="FFFFFF"/>
        </w:rPr>
        <w:t xml:space="preserve">, G., &amp; </w:t>
      </w:r>
      <w:proofErr w:type="spellStart"/>
      <w:r w:rsidRPr="003C2563">
        <w:rPr>
          <w:rFonts w:ascii="Arial" w:hAnsi="Arial" w:cs="Arial"/>
          <w:color w:val="000000" w:themeColor="text1"/>
          <w:sz w:val="24"/>
          <w:szCs w:val="24"/>
          <w:shd w:val="clear" w:color="auto" w:fill="FFFFFF"/>
        </w:rPr>
        <w:t>Tonegawa</w:t>
      </w:r>
      <w:proofErr w:type="spellEnd"/>
      <w:r w:rsidRPr="003C2563">
        <w:rPr>
          <w:rFonts w:ascii="Arial" w:hAnsi="Arial" w:cs="Arial"/>
          <w:color w:val="000000" w:themeColor="text1"/>
          <w:sz w:val="24"/>
          <w:szCs w:val="24"/>
          <w:shd w:val="clear" w:color="auto" w:fill="FFFFFF"/>
        </w:rPr>
        <w:t xml:space="preserve">, S. (2011). </w:t>
      </w:r>
      <w:proofErr w:type="spellStart"/>
      <w:r w:rsidRPr="003C2563">
        <w:rPr>
          <w:rFonts w:ascii="Arial" w:hAnsi="Arial" w:cs="Arial"/>
          <w:color w:val="000000" w:themeColor="text1"/>
          <w:sz w:val="24"/>
          <w:szCs w:val="24"/>
          <w:shd w:val="clear" w:color="auto" w:fill="FFFFFF"/>
        </w:rPr>
        <w:t>Preplay</w:t>
      </w:r>
      <w:proofErr w:type="spellEnd"/>
      <w:r w:rsidRPr="003C2563">
        <w:rPr>
          <w:rFonts w:ascii="Arial" w:hAnsi="Arial" w:cs="Arial"/>
          <w:color w:val="000000" w:themeColor="text1"/>
          <w:sz w:val="24"/>
          <w:szCs w:val="24"/>
          <w:shd w:val="clear" w:color="auto" w:fill="FFFFFF"/>
        </w:rPr>
        <w:t xml:space="preserve"> of future place cell sequences by hippocampal cellular assemblies. </w:t>
      </w:r>
      <w:r w:rsidRPr="003C2563">
        <w:rPr>
          <w:rFonts w:ascii="Arial" w:hAnsi="Arial" w:cs="Arial"/>
          <w:i/>
          <w:iCs/>
          <w:color w:val="000000" w:themeColor="text1"/>
          <w:sz w:val="24"/>
          <w:szCs w:val="24"/>
          <w:shd w:val="clear" w:color="auto" w:fill="FFFFFF"/>
        </w:rPr>
        <w:t>Nature</w:t>
      </w:r>
      <w:r w:rsidRPr="003C2563">
        <w:rPr>
          <w:rFonts w:ascii="Arial" w:hAnsi="Arial" w:cs="Arial"/>
          <w:color w:val="000000" w:themeColor="text1"/>
          <w:sz w:val="24"/>
          <w:szCs w:val="24"/>
          <w:shd w:val="clear" w:color="auto" w:fill="FFFFFF"/>
        </w:rPr>
        <w:t xml:space="preserve">, </w:t>
      </w:r>
      <w:r w:rsidRPr="003C2563">
        <w:rPr>
          <w:rFonts w:ascii="Arial" w:hAnsi="Arial" w:cs="Arial"/>
          <w:i/>
          <w:iCs/>
          <w:color w:val="000000" w:themeColor="text1"/>
          <w:sz w:val="24"/>
          <w:szCs w:val="24"/>
          <w:shd w:val="clear" w:color="auto" w:fill="FFFFFF"/>
        </w:rPr>
        <w:t>469</w:t>
      </w:r>
      <w:r w:rsidRPr="003C2563">
        <w:rPr>
          <w:rFonts w:ascii="Arial" w:hAnsi="Arial" w:cs="Arial"/>
          <w:b/>
          <w:bCs/>
          <w:color w:val="000000" w:themeColor="text1"/>
          <w:sz w:val="24"/>
          <w:szCs w:val="24"/>
          <w:shd w:val="clear" w:color="auto" w:fill="FFFFFF"/>
        </w:rPr>
        <w:t>, </w:t>
      </w:r>
      <w:r w:rsidRPr="003C2563">
        <w:rPr>
          <w:rFonts w:ascii="Arial" w:hAnsi="Arial" w:cs="Arial"/>
          <w:color w:val="000000" w:themeColor="text1"/>
          <w:sz w:val="24"/>
          <w:szCs w:val="24"/>
          <w:shd w:val="clear" w:color="auto" w:fill="FFFFFF"/>
        </w:rPr>
        <w:t>397–401. https://doi.org/10.1038/nature09633</w:t>
      </w:r>
    </w:p>
    <w:p w14:paraId="3B2AB955" w14:textId="77777777" w:rsidR="001111D6" w:rsidRPr="003C2563" w:rsidRDefault="001111D6" w:rsidP="001111D6">
      <w:pPr>
        <w:autoSpaceDE w:val="0"/>
        <w:autoSpaceDN w:val="0"/>
        <w:adjustRightInd w:val="0"/>
        <w:spacing w:after="0" w:line="480" w:lineRule="auto"/>
        <w:ind w:left="720" w:hanging="720"/>
        <w:rPr>
          <w:rFonts w:ascii="Arial" w:eastAsia="AGaramond-Regular" w:hAnsi="Arial" w:cs="Arial"/>
          <w:color w:val="000000" w:themeColor="text1"/>
          <w:sz w:val="24"/>
          <w:szCs w:val="24"/>
        </w:rPr>
      </w:pPr>
      <w:r w:rsidRPr="003C2563">
        <w:rPr>
          <w:rFonts w:ascii="Arial" w:eastAsia="AGaramond-Regular" w:hAnsi="Arial" w:cs="Arial"/>
          <w:color w:val="000000" w:themeColor="text1"/>
          <w:sz w:val="24"/>
          <w:szCs w:val="24"/>
        </w:rPr>
        <w:t xml:space="preserve">Einstein, A. (1905). </w:t>
      </w:r>
      <w:proofErr w:type="spellStart"/>
      <w:r w:rsidRPr="003C2563">
        <w:rPr>
          <w:rFonts w:ascii="Arial" w:eastAsia="AGaramond-Regular" w:hAnsi="Arial" w:cs="Arial"/>
          <w:color w:val="000000" w:themeColor="text1"/>
          <w:sz w:val="24"/>
          <w:szCs w:val="24"/>
        </w:rPr>
        <w:t>Zur</w:t>
      </w:r>
      <w:proofErr w:type="spellEnd"/>
      <w:r w:rsidRPr="003C2563">
        <w:rPr>
          <w:rFonts w:ascii="Arial" w:eastAsia="AGaramond-Regular" w:hAnsi="Arial" w:cs="Arial"/>
          <w:color w:val="000000" w:themeColor="text1"/>
          <w:sz w:val="24"/>
          <w:szCs w:val="24"/>
        </w:rPr>
        <w:t xml:space="preserve"> </w:t>
      </w:r>
      <w:proofErr w:type="spellStart"/>
      <w:r w:rsidRPr="003C2563">
        <w:rPr>
          <w:rFonts w:ascii="Arial" w:eastAsia="AGaramond-Regular" w:hAnsi="Arial" w:cs="Arial"/>
          <w:color w:val="000000" w:themeColor="text1"/>
          <w:sz w:val="24"/>
          <w:szCs w:val="24"/>
        </w:rPr>
        <w:t>elektrodynamik</w:t>
      </w:r>
      <w:proofErr w:type="spellEnd"/>
      <w:r w:rsidRPr="003C2563">
        <w:rPr>
          <w:rFonts w:ascii="Arial" w:eastAsia="AGaramond-Regular" w:hAnsi="Arial" w:cs="Arial"/>
          <w:color w:val="000000" w:themeColor="text1"/>
          <w:sz w:val="24"/>
          <w:szCs w:val="24"/>
        </w:rPr>
        <w:t xml:space="preserve"> </w:t>
      </w:r>
      <w:proofErr w:type="spellStart"/>
      <w:r w:rsidRPr="003C2563">
        <w:rPr>
          <w:rFonts w:ascii="Arial" w:eastAsia="AGaramond-Regular" w:hAnsi="Arial" w:cs="Arial"/>
          <w:color w:val="000000" w:themeColor="text1"/>
          <w:sz w:val="24"/>
          <w:szCs w:val="24"/>
        </w:rPr>
        <w:t>bewegter</w:t>
      </w:r>
      <w:proofErr w:type="spellEnd"/>
      <w:r w:rsidRPr="003C2563">
        <w:rPr>
          <w:rFonts w:ascii="Arial" w:eastAsia="AGaramond-Regular" w:hAnsi="Arial" w:cs="Arial"/>
          <w:color w:val="000000" w:themeColor="text1"/>
          <w:sz w:val="24"/>
          <w:szCs w:val="24"/>
        </w:rPr>
        <w:t xml:space="preserve"> </w:t>
      </w:r>
      <w:proofErr w:type="spellStart"/>
      <w:r w:rsidRPr="003C2563">
        <w:rPr>
          <w:rFonts w:ascii="Arial" w:eastAsia="AGaramond-Regular" w:hAnsi="Arial" w:cs="Arial"/>
          <w:color w:val="000000" w:themeColor="text1"/>
          <w:sz w:val="24"/>
          <w:szCs w:val="24"/>
        </w:rPr>
        <w:t>Körper</w:t>
      </w:r>
      <w:proofErr w:type="spellEnd"/>
      <w:r w:rsidRPr="003C2563">
        <w:rPr>
          <w:rFonts w:ascii="Arial" w:eastAsia="AGaramond-Regular" w:hAnsi="Arial" w:cs="Arial"/>
          <w:color w:val="000000" w:themeColor="text1"/>
          <w:sz w:val="24"/>
          <w:szCs w:val="24"/>
        </w:rPr>
        <w:t xml:space="preserve">. </w:t>
      </w:r>
      <w:proofErr w:type="spellStart"/>
      <w:r w:rsidRPr="003C2563">
        <w:rPr>
          <w:rFonts w:ascii="Arial" w:eastAsia="AGaramond-Regular" w:hAnsi="Arial" w:cs="Arial"/>
          <w:i/>
          <w:iCs/>
          <w:color w:val="000000" w:themeColor="text1"/>
          <w:sz w:val="24"/>
          <w:szCs w:val="24"/>
        </w:rPr>
        <w:t>Annalen</w:t>
      </w:r>
      <w:proofErr w:type="spellEnd"/>
      <w:r w:rsidRPr="003C2563">
        <w:rPr>
          <w:rFonts w:ascii="Arial" w:eastAsia="AGaramond-Regular" w:hAnsi="Arial" w:cs="Arial"/>
          <w:i/>
          <w:iCs/>
          <w:color w:val="000000" w:themeColor="text1"/>
          <w:sz w:val="24"/>
          <w:szCs w:val="24"/>
        </w:rPr>
        <w:t xml:space="preserve"> der Physik</w:t>
      </w:r>
      <w:r w:rsidRPr="003C2563">
        <w:rPr>
          <w:rFonts w:ascii="Arial" w:eastAsia="AGaramond-Regular" w:hAnsi="Arial" w:cs="Arial"/>
          <w:color w:val="000000" w:themeColor="text1"/>
          <w:sz w:val="24"/>
          <w:szCs w:val="24"/>
        </w:rPr>
        <w:t>,</w:t>
      </w:r>
      <w:r w:rsidRPr="003C2563">
        <w:rPr>
          <w:rFonts w:ascii="Arial" w:eastAsia="AGaramond-Regular" w:hAnsi="Arial" w:cs="Arial"/>
          <w:bCs/>
          <w:i/>
          <w:color w:val="000000" w:themeColor="text1"/>
          <w:sz w:val="24"/>
          <w:szCs w:val="24"/>
        </w:rPr>
        <w:t>17</w:t>
      </w:r>
      <w:r w:rsidRPr="003C2563">
        <w:rPr>
          <w:rFonts w:ascii="Arial" w:eastAsia="AGaramond-Regular" w:hAnsi="Arial" w:cs="Arial"/>
          <w:color w:val="000000" w:themeColor="text1"/>
          <w:sz w:val="24"/>
          <w:szCs w:val="24"/>
        </w:rPr>
        <w:t xml:space="preserve">, 891–921.  </w:t>
      </w:r>
    </w:p>
    <w:p w14:paraId="7114CDD0"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Einstein, A. (1996). </w:t>
      </w:r>
      <w:r w:rsidRPr="003C2563">
        <w:rPr>
          <w:rFonts w:ascii="Arial" w:hAnsi="Arial" w:cs="Arial"/>
          <w:i/>
          <w:color w:val="000000" w:themeColor="text1"/>
          <w:sz w:val="24"/>
          <w:szCs w:val="24"/>
        </w:rPr>
        <w:t>Einstein’s 1912 manuscript on the special theory of relativity: A facsimile</w:t>
      </w:r>
      <w:r w:rsidRPr="003C2563">
        <w:rPr>
          <w:rFonts w:ascii="Arial" w:hAnsi="Arial" w:cs="Arial"/>
          <w:color w:val="000000" w:themeColor="text1"/>
          <w:sz w:val="24"/>
          <w:szCs w:val="24"/>
        </w:rPr>
        <w:t xml:space="preserve">. George </w:t>
      </w:r>
      <w:proofErr w:type="spellStart"/>
      <w:r w:rsidRPr="003C2563">
        <w:rPr>
          <w:rFonts w:ascii="Arial" w:hAnsi="Arial" w:cs="Arial"/>
          <w:color w:val="000000" w:themeColor="text1"/>
          <w:sz w:val="24"/>
          <w:szCs w:val="24"/>
        </w:rPr>
        <w:t>Braziller</w:t>
      </w:r>
      <w:proofErr w:type="spellEnd"/>
      <w:r w:rsidRPr="003C2563">
        <w:rPr>
          <w:rFonts w:ascii="Arial" w:hAnsi="Arial" w:cs="Arial"/>
          <w:color w:val="000000" w:themeColor="text1"/>
          <w:sz w:val="24"/>
          <w:szCs w:val="24"/>
        </w:rPr>
        <w:t xml:space="preserve">.     </w:t>
      </w:r>
    </w:p>
    <w:p w14:paraId="46289FE5"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Einstein, A., &amp; Lawson, R. W. (2010). </w:t>
      </w:r>
      <w:r w:rsidRPr="003C2563">
        <w:rPr>
          <w:rFonts w:ascii="Arial" w:hAnsi="Arial" w:cs="Arial"/>
          <w:i/>
          <w:color w:val="000000" w:themeColor="text1"/>
          <w:sz w:val="24"/>
          <w:szCs w:val="24"/>
        </w:rPr>
        <w:t>Relativity: The special and general theory</w:t>
      </w:r>
      <w:r w:rsidRPr="003C2563">
        <w:rPr>
          <w:rFonts w:ascii="Arial" w:hAnsi="Arial" w:cs="Arial"/>
          <w:color w:val="000000" w:themeColor="text1"/>
          <w:sz w:val="24"/>
          <w:szCs w:val="24"/>
        </w:rPr>
        <w:t xml:space="preserve"> (R. W. Lawson, Trans.). Dover. (Original work published 1916)</w:t>
      </w:r>
    </w:p>
    <w:p w14:paraId="1F8AED6F" w14:textId="77777777" w:rsidR="001111D6" w:rsidRPr="00A35F63" w:rsidRDefault="001111D6" w:rsidP="001111D6">
      <w:pPr>
        <w:spacing w:after="0" w:line="480" w:lineRule="auto"/>
        <w:ind w:left="720" w:hanging="720"/>
        <w:rPr>
          <w:rFonts w:ascii="Arial" w:hAnsi="Arial" w:cs="Arial"/>
          <w:i/>
          <w:iCs/>
          <w:color w:val="000000" w:themeColor="text1"/>
          <w:sz w:val="24"/>
          <w:szCs w:val="24"/>
        </w:rPr>
      </w:pPr>
      <w:proofErr w:type="spellStart"/>
      <w:r w:rsidRPr="00A35F63">
        <w:rPr>
          <w:rStyle w:val="Emphasis"/>
          <w:rFonts w:ascii="Arial" w:hAnsi="Arial" w:cs="Arial"/>
          <w:i w:val="0"/>
          <w:iCs w:val="0"/>
          <w:color w:val="000000" w:themeColor="text1"/>
          <w:sz w:val="24"/>
          <w:szCs w:val="24"/>
        </w:rPr>
        <w:t>Feyerabend</w:t>
      </w:r>
      <w:proofErr w:type="spellEnd"/>
      <w:r w:rsidRPr="00A35F63">
        <w:rPr>
          <w:rStyle w:val="Emphasis"/>
          <w:rFonts w:ascii="Arial" w:hAnsi="Arial" w:cs="Arial"/>
          <w:i w:val="0"/>
          <w:iCs w:val="0"/>
          <w:color w:val="000000" w:themeColor="text1"/>
          <w:sz w:val="24"/>
          <w:szCs w:val="24"/>
        </w:rPr>
        <w:t xml:space="preserve">, P. K. (1965). Problems of Empiricism. In R. G. </w:t>
      </w:r>
      <w:proofErr w:type="spellStart"/>
      <w:r w:rsidRPr="00A35F63">
        <w:rPr>
          <w:rStyle w:val="Emphasis"/>
          <w:rFonts w:ascii="Arial" w:hAnsi="Arial" w:cs="Arial"/>
          <w:i w:val="0"/>
          <w:iCs w:val="0"/>
          <w:color w:val="000000" w:themeColor="text1"/>
          <w:sz w:val="24"/>
          <w:szCs w:val="24"/>
        </w:rPr>
        <w:t>Colodny</w:t>
      </w:r>
      <w:proofErr w:type="spellEnd"/>
      <w:r w:rsidRPr="00A35F63">
        <w:rPr>
          <w:rStyle w:val="Emphasis"/>
          <w:rFonts w:ascii="Arial" w:hAnsi="Arial" w:cs="Arial"/>
          <w:i w:val="0"/>
          <w:iCs w:val="0"/>
          <w:color w:val="000000" w:themeColor="text1"/>
          <w:sz w:val="24"/>
          <w:szCs w:val="24"/>
        </w:rPr>
        <w:t xml:space="preserve"> (Ed.).</w:t>
      </w:r>
      <w:r w:rsidRPr="003C2563">
        <w:rPr>
          <w:rStyle w:val="Emphasis"/>
          <w:rFonts w:ascii="Arial" w:hAnsi="Arial" w:cs="Arial"/>
          <w:color w:val="000000" w:themeColor="text1"/>
          <w:sz w:val="24"/>
          <w:szCs w:val="24"/>
        </w:rPr>
        <w:t xml:space="preserve"> Beyond the edge of certainty: Essays in contemporary science and philosophy</w:t>
      </w:r>
      <w:r w:rsidRPr="00A35F63">
        <w:rPr>
          <w:rStyle w:val="Emphasis"/>
          <w:rFonts w:ascii="Arial" w:hAnsi="Arial" w:cs="Arial"/>
          <w:i w:val="0"/>
          <w:iCs w:val="0"/>
          <w:color w:val="000000" w:themeColor="text1"/>
          <w:sz w:val="24"/>
          <w:szCs w:val="24"/>
        </w:rPr>
        <w:t xml:space="preserve">. (pp. 145-260). Prentice-Hall. </w:t>
      </w:r>
    </w:p>
    <w:p w14:paraId="2FC37B9D" w14:textId="77777777" w:rsidR="001111D6" w:rsidRPr="00A35F63" w:rsidRDefault="001111D6" w:rsidP="001111D6">
      <w:pPr>
        <w:spacing w:after="0" w:line="480" w:lineRule="auto"/>
        <w:ind w:left="720" w:hanging="720"/>
        <w:rPr>
          <w:rStyle w:val="Emphasis"/>
          <w:rFonts w:ascii="Arial" w:hAnsi="Arial" w:cs="Arial"/>
          <w:i w:val="0"/>
          <w:iCs w:val="0"/>
          <w:color w:val="000000" w:themeColor="text1"/>
          <w:sz w:val="24"/>
          <w:szCs w:val="24"/>
        </w:rPr>
      </w:pPr>
      <w:r w:rsidRPr="003C2563">
        <w:rPr>
          <w:rFonts w:ascii="Arial" w:hAnsi="Arial" w:cs="Arial"/>
          <w:color w:val="000000" w:themeColor="text1"/>
          <w:sz w:val="24"/>
          <w:szCs w:val="24"/>
        </w:rPr>
        <w:t xml:space="preserve">Friedman, M. (1977). Simultaneity in Newtonian mechanics and special relativity. In J. S. </w:t>
      </w:r>
      <w:proofErr w:type="spellStart"/>
      <w:r w:rsidRPr="003C2563">
        <w:rPr>
          <w:rFonts w:ascii="Arial" w:hAnsi="Arial" w:cs="Arial"/>
          <w:color w:val="000000" w:themeColor="text1"/>
          <w:sz w:val="24"/>
          <w:szCs w:val="24"/>
        </w:rPr>
        <w:t>Earman</w:t>
      </w:r>
      <w:proofErr w:type="spellEnd"/>
      <w:r w:rsidRPr="003C2563">
        <w:rPr>
          <w:rFonts w:ascii="Arial" w:hAnsi="Arial" w:cs="Arial"/>
          <w:color w:val="000000" w:themeColor="text1"/>
          <w:sz w:val="24"/>
          <w:szCs w:val="24"/>
        </w:rPr>
        <w:t xml:space="preserve">, C. N. </w:t>
      </w:r>
      <w:proofErr w:type="spellStart"/>
      <w:r w:rsidRPr="003C2563">
        <w:rPr>
          <w:rFonts w:ascii="Arial" w:hAnsi="Arial" w:cs="Arial"/>
          <w:color w:val="000000" w:themeColor="text1"/>
          <w:sz w:val="24"/>
          <w:szCs w:val="24"/>
        </w:rPr>
        <w:t>Glymour</w:t>
      </w:r>
      <w:proofErr w:type="spellEnd"/>
      <w:r w:rsidRPr="003C2563">
        <w:rPr>
          <w:rFonts w:ascii="Arial" w:hAnsi="Arial" w:cs="Arial"/>
          <w:color w:val="000000" w:themeColor="text1"/>
          <w:sz w:val="24"/>
          <w:szCs w:val="24"/>
        </w:rPr>
        <w:t xml:space="preserve"> &amp; J. J. </w:t>
      </w:r>
      <w:proofErr w:type="spellStart"/>
      <w:r w:rsidRPr="003C2563">
        <w:rPr>
          <w:rFonts w:ascii="Arial" w:hAnsi="Arial" w:cs="Arial"/>
          <w:color w:val="000000" w:themeColor="text1"/>
          <w:sz w:val="24"/>
          <w:szCs w:val="24"/>
        </w:rPr>
        <w:t>Stachel</w:t>
      </w:r>
      <w:proofErr w:type="spellEnd"/>
      <w:r w:rsidRPr="003C2563">
        <w:rPr>
          <w:rFonts w:ascii="Arial" w:hAnsi="Arial" w:cs="Arial"/>
          <w:color w:val="000000" w:themeColor="text1"/>
          <w:sz w:val="24"/>
          <w:szCs w:val="24"/>
        </w:rPr>
        <w:t xml:space="preserve"> (Eds.), </w:t>
      </w:r>
      <w:r w:rsidRPr="003C2563">
        <w:rPr>
          <w:rStyle w:val="Emphasis"/>
          <w:rFonts w:ascii="Arial" w:hAnsi="Arial" w:cs="Arial"/>
          <w:color w:val="000000" w:themeColor="text1"/>
          <w:sz w:val="24"/>
          <w:szCs w:val="24"/>
        </w:rPr>
        <w:t xml:space="preserve">Minnesota Studies in the Philosophy of Science: Vol. 8. Foundations of Space-Time Theories </w:t>
      </w:r>
      <w:r w:rsidRPr="00A35F63">
        <w:rPr>
          <w:rStyle w:val="Emphasis"/>
          <w:rFonts w:ascii="Arial" w:hAnsi="Arial" w:cs="Arial"/>
          <w:i w:val="0"/>
          <w:iCs w:val="0"/>
          <w:color w:val="000000" w:themeColor="text1"/>
          <w:sz w:val="24"/>
          <w:szCs w:val="24"/>
        </w:rPr>
        <w:t xml:space="preserve">(pp. 403-432). Minneapolis, Minnesota: University of Minnesota Press. </w:t>
      </w:r>
    </w:p>
    <w:p w14:paraId="796A0A07"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Gallagher, S. (2017). The past, present and future of time-consciousness: From Husserl to Valera and beyond. </w:t>
      </w:r>
      <w:r w:rsidRPr="003C2563">
        <w:rPr>
          <w:rFonts w:ascii="Arial" w:hAnsi="Arial" w:cs="Arial"/>
          <w:i/>
          <w:iCs/>
          <w:sz w:val="24"/>
          <w:szCs w:val="24"/>
        </w:rPr>
        <w:t>Constructivist Foundations</w:t>
      </w:r>
      <w:r w:rsidRPr="003C2563">
        <w:rPr>
          <w:rFonts w:ascii="Arial" w:hAnsi="Arial" w:cs="Arial"/>
          <w:sz w:val="24"/>
          <w:szCs w:val="24"/>
        </w:rPr>
        <w:t xml:space="preserve">, </w:t>
      </w:r>
      <w:r w:rsidRPr="003C2563">
        <w:rPr>
          <w:rFonts w:ascii="Arial" w:hAnsi="Arial" w:cs="Arial"/>
          <w:i/>
          <w:iCs/>
          <w:sz w:val="24"/>
          <w:szCs w:val="24"/>
        </w:rPr>
        <w:t>13</w:t>
      </w:r>
      <w:r w:rsidRPr="003C2563">
        <w:rPr>
          <w:rFonts w:ascii="Arial" w:hAnsi="Arial" w:cs="Arial"/>
          <w:sz w:val="24"/>
          <w:szCs w:val="24"/>
        </w:rPr>
        <w:t xml:space="preserve">(1), 91-97. </w:t>
      </w:r>
    </w:p>
    <w:p w14:paraId="740FA022"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Galton, A. (2011). Time </w:t>
      </w:r>
      <w:proofErr w:type="gramStart"/>
      <w:r w:rsidRPr="003C2563">
        <w:rPr>
          <w:rFonts w:ascii="Arial" w:hAnsi="Arial" w:cs="Arial"/>
          <w:sz w:val="24"/>
          <w:szCs w:val="24"/>
        </w:rPr>
        <w:t>flies</w:t>
      </w:r>
      <w:proofErr w:type="gramEnd"/>
      <w:r w:rsidRPr="003C2563">
        <w:rPr>
          <w:rFonts w:ascii="Arial" w:hAnsi="Arial" w:cs="Arial"/>
          <w:sz w:val="24"/>
          <w:szCs w:val="24"/>
        </w:rPr>
        <w:t xml:space="preserve"> space does not: Limits to the spatialization of time. </w:t>
      </w:r>
      <w:r w:rsidRPr="003C2563">
        <w:rPr>
          <w:rFonts w:ascii="Arial" w:hAnsi="Arial" w:cs="Arial"/>
          <w:i/>
          <w:iCs/>
          <w:sz w:val="24"/>
          <w:szCs w:val="24"/>
        </w:rPr>
        <w:t>Journal of Pragmatics</w:t>
      </w:r>
      <w:r w:rsidRPr="003C2563">
        <w:rPr>
          <w:rFonts w:ascii="Arial" w:hAnsi="Arial" w:cs="Arial"/>
          <w:sz w:val="24"/>
          <w:szCs w:val="24"/>
        </w:rPr>
        <w:t xml:space="preserve">, </w:t>
      </w:r>
      <w:r w:rsidRPr="003C2563">
        <w:rPr>
          <w:rFonts w:ascii="Arial" w:hAnsi="Arial" w:cs="Arial"/>
          <w:i/>
          <w:iCs/>
          <w:sz w:val="24"/>
          <w:szCs w:val="24"/>
        </w:rPr>
        <w:t>43</w:t>
      </w:r>
      <w:r w:rsidRPr="003C2563">
        <w:rPr>
          <w:rFonts w:ascii="Arial" w:hAnsi="Arial" w:cs="Arial"/>
          <w:sz w:val="24"/>
          <w:szCs w:val="24"/>
        </w:rPr>
        <w:t xml:space="preserve">, 695-703. https://doi.org/j.pragma.2010.07.002 </w:t>
      </w:r>
    </w:p>
    <w:p w14:paraId="167F2048"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Gödel, K. (1949). A remark about the relationship between relativity theory and idealistic philosophy. In P. A. </w:t>
      </w:r>
      <w:proofErr w:type="spellStart"/>
      <w:r w:rsidRPr="003C2563">
        <w:rPr>
          <w:rFonts w:ascii="Arial" w:hAnsi="Arial" w:cs="Arial"/>
          <w:sz w:val="24"/>
          <w:szCs w:val="24"/>
        </w:rPr>
        <w:t>Schilpp</w:t>
      </w:r>
      <w:proofErr w:type="spellEnd"/>
      <w:r w:rsidRPr="003C2563">
        <w:rPr>
          <w:rFonts w:ascii="Arial" w:hAnsi="Arial" w:cs="Arial"/>
          <w:sz w:val="24"/>
          <w:szCs w:val="24"/>
        </w:rPr>
        <w:t xml:space="preserve"> (Ed.). </w:t>
      </w:r>
      <w:r w:rsidRPr="003C2563">
        <w:rPr>
          <w:rFonts w:ascii="Arial" w:hAnsi="Arial" w:cs="Arial"/>
          <w:i/>
          <w:iCs/>
          <w:sz w:val="24"/>
          <w:szCs w:val="24"/>
        </w:rPr>
        <w:t>Albert Einstein: Philosopher-scientist</w:t>
      </w:r>
      <w:r w:rsidRPr="003C2563">
        <w:rPr>
          <w:rFonts w:ascii="Arial" w:hAnsi="Arial" w:cs="Arial"/>
          <w:sz w:val="24"/>
          <w:szCs w:val="24"/>
        </w:rPr>
        <w:t xml:space="preserve"> (pp. 557-562). Library of Living Philosophers.   </w:t>
      </w:r>
    </w:p>
    <w:p w14:paraId="26061B3C"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pacing w:val="4"/>
          <w:sz w:val="24"/>
          <w:szCs w:val="24"/>
          <w:shd w:val="clear" w:color="auto" w:fill="FCFCFC"/>
        </w:rPr>
        <w:t xml:space="preserve">Gould, S. J. (2002). </w:t>
      </w:r>
      <w:r w:rsidRPr="003C2563">
        <w:rPr>
          <w:rFonts w:ascii="Arial" w:hAnsi="Arial" w:cs="Arial"/>
          <w:i/>
          <w:iCs/>
          <w:spacing w:val="4"/>
          <w:sz w:val="24"/>
          <w:szCs w:val="24"/>
          <w:shd w:val="clear" w:color="auto" w:fill="FCFCFC"/>
        </w:rPr>
        <w:t>The structure of evolutionary theory</w:t>
      </w:r>
      <w:r w:rsidRPr="003C2563">
        <w:rPr>
          <w:rFonts w:ascii="Arial" w:hAnsi="Arial" w:cs="Arial"/>
          <w:spacing w:val="4"/>
          <w:sz w:val="24"/>
          <w:szCs w:val="24"/>
          <w:shd w:val="clear" w:color="auto" w:fill="FCFCFC"/>
        </w:rPr>
        <w:t>. Harvard University Press. https://doi.org/10.2307/j.ctvjsf433</w:t>
      </w:r>
    </w:p>
    <w:p w14:paraId="534FA5A9"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Grünbaum</w:t>
      </w:r>
      <w:proofErr w:type="spellEnd"/>
      <w:r w:rsidRPr="003C2563">
        <w:rPr>
          <w:rFonts w:ascii="Arial" w:hAnsi="Arial" w:cs="Arial"/>
          <w:sz w:val="24"/>
          <w:szCs w:val="24"/>
        </w:rPr>
        <w:t xml:space="preserve">, A. (1963). </w:t>
      </w:r>
      <w:r w:rsidRPr="003C2563">
        <w:rPr>
          <w:rFonts w:ascii="Arial" w:hAnsi="Arial" w:cs="Arial"/>
          <w:i/>
          <w:iCs/>
          <w:sz w:val="24"/>
          <w:szCs w:val="24"/>
        </w:rPr>
        <w:t>Philosophical problems of space and time</w:t>
      </w:r>
      <w:r w:rsidRPr="003C2563">
        <w:rPr>
          <w:rFonts w:ascii="Arial" w:hAnsi="Arial" w:cs="Arial"/>
          <w:sz w:val="24"/>
          <w:szCs w:val="24"/>
        </w:rPr>
        <w:t xml:space="preserve">. Alfred A. Knopf. </w:t>
      </w:r>
    </w:p>
    <w:p w14:paraId="31932E92"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Grush</w:t>
      </w:r>
      <w:proofErr w:type="spellEnd"/>
      <w:r w:rsidRPr="003C2563">
        <w:rPr>
          <w:rFonts w:ascii="Arial" w:hAnsi="Arial" w:cs="Arial"/>
          <w:sz w:val="24"/>
          <w:szCs w:val="24"/>
        </w:rPr>
        <w:t xml:space="preserve">, R. (2006). How to, and how not to, bridge computational neuroscience and </w:t>
      </w:r>
      <w:proofErr w:type="spellStart"/>
      <w:r w:rsidRPr="003C2563">
        <w:rPr>
          <w:rFonts w:ascii="Arial" w:hAnsi="Arial" w:cs="Arial"/>
          <w:sz w:val="24"/>
          <w:szCs w:val="24"/>
        </w:rPr>
        <w:t>Husserlian</w:t>
      </w:r>
      <w:proofErr w:type="spellEnd"/>
      <w:r w:rsidRPr="003C2563">
        <w:rPr>
          <w:rFonts w:ascii="Arial" w:hAnsi="Arial" w:cs="Arial"/>
          <w:sz w:val="24"/>
          <w:szCs w:val="24"/>
        </w:rPr>
        <w:t xml:space="preserve"> phenomenology of time consciousness. </w:t>
      </w:r>
      <w:proofErr w:type="spellStart"/>
      <w:r w:rsidRPr="003C2563">
        <w:rPr>
          <w:rFonts w:ascii="Arial" w:hAnsi="Arial" w:cs="Arial"/>
          <w:i/>
          <w:iCs/>
          <w:sz w:val="24"/>
          <w:szCs w:val="24"/>
        </w:rPr>
        <w:t>Synthese</w:t>
      </w:r>
      <w:proofErr w:type="spellEnd"/>
      <w:r w:rsidRPr="003C2563">
        <w:rPr>
          <w:rFonts w:ascii="Arial" w:hAnsi="Arial" w:cs="Arial"/>
          <w:sz w:val="24"/>
          <w:szCs w:val="24"/>
        </w:rPr>
        <w:t xml:space="preserve">, </w:t>
      </w:r>
      <w:r w:rsidRPr="003C2563">
        <w:rPr>
          <w:rFonts w:ascii="Arial" w:hAnsi="Arial" w:cs="Arial"/>
          <w:i/>
          <w:iCs/>
          <w:sz w:val="24"/>
          <w:szCs w:val="24"/>
        </w:rPr>
        <w:t>153</w:t>
      </w:r>
      <w:r w:rsidRPr="003C2563">
        <w:rPr>
          <w:rFonts w:ascii="Arial" w:hAnsi="Arial" w:cs="Arial"/>
          <w:sz w:val="24"/>
          <w:szCs w:val="24"/>
        </w:rPr>
        <w:t>(3), 417-450. https://doi.org/10.1007/s11229-006-9100-6</w:t>
      </w:r>
    </w:p>
    <w:p w14:paraId="766E5946" w14:textId="77777777" w:rsidR="001111D6" w:rsidRPr="003C2563" w:rsidRDefault="001111D6" w:rsidP="001111D6">
      <w:pPr>
        <w:spacing w:after="0" w:line="480" w:lineRule="auto"/>
        <w:ind w:left="720" w:hanging="720"/>
        <w:rPr>
          <w:rFonts w:ascii="Arial" w:hAnsi="Arial" w:cs="Arial"/>
          <w:spacing w:val="4"/>
          <w:sz w:val="24"/>
          <w:szCs w:val="24"/>
          <w:shd w:val="clear" w:color="auto" w:fill="FCFCFC"/>
        </w:rPr>
      </w:pPr>
      <w:r w:rsidRPr="003C2563">
        <w:rPr>
          <w:rFonts w:ascii="Arial" w:hAnsi="Arial" w:cs="Arial"/>
          <w:spacing w:val="4"/>
          <w:sz w:val="24"/>
          <w:szCs w:val="24"/>
          <w:shd w:val="clear" w:color="auto" w:fill="FCFCFC"/>
        </w:rPr>
        <w:t xml:space="preserve">Haken, H. (2007). </w:t>
      </w:r>
      <w:r w:rsidRPr="003C2563">
        <w:rPr>
          <w:rFonts w:ascii="Arial" w:hAnsi="Arial" w:cs="Arial"/>
          <w:i/>
          <w:iCs/>
          <w:spacing w:val="4"/>
          <w:sz w:val="24"/>
          <w:szCs w:val="24"/>
          <w:shd w:val="clear" w:color="auto" w:fill="FCFCFC"/>
        </w:rPr>
        <w:t>Brain dynamics: Synchronization and activity patterns in pulse-coupled neural nets with delays and noise</w:t>
      </w:r>
      <w:r w:rsidRPr="003C2563">
        <w:rPr>
          <w:rFonts w:ascii="Arial" w:hAnsi="Arial" w:cs="Arial"/>
          <w:spacing w:val="4"/>
          <w:sz w:val="24"/>
          <w:szCs w:val="24"/>
          <w:shd w:val="clear" w:color="auto" w:fill="FCFCFC"/>
        </w:rPr>
        <w:t xml:space="preserve">. Springer.  </w:t>
      </w:r>
    </w:p>
    <w:p w14:paraId="0263C227"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Hawking, S. W. &amp; Ellis, G. F. R. (1973). </w:t>
      </w:r>
      <w:r w:rsidRPr="003C2563">
        <w:rPr>
          <w:rFonts w:ascii="Arial" w:hAnsi="Arial" w:cs="Arial"/>
          <w:i/>
          <w:iCs/>
          <w:sz w:val="24"/>
          <w:szCs w:val="24"/>
        </w:rPr>
        <w:t>Large scale structure of space-time</w:t>
      </w:r>
      <w:r w:rsidRPr="003C2563">
        <w:rPr>
          <w:rFonts w:ascii="Arial" w:hAnsi="Arial" w:cs="Arial"/>
          <w:sz w:val="24"/>
          <w:szCs w:val="24"/>
        </w:rPr>
        <w:t>. Cambridge University Press.</w:t>
      </w:r>
    </w:p>
    <w:p w14:paraId="751467FE"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Herbort</w:t>
      </w:r>
      <w:proofErr w:type="spellEnd"/>
      <w:r w:rsidRPr="003C2563">
        <w:rPr>
          <w:rFonts w:ascii="Arial" w:hAnsi="Arial" w:cs="Arial"/>
          <w:color w:val="000000" w:themeColor="text1"/>
          <w:sz w:val="24"/>
          <w:szCs w:val="24"/>
        </w:rPr>
        <w:t xml:space="preserve">, O., &amp; </w:t>
      </w:r>
      <w:proofErr w:type="spellStart"/>
      <w:r w:rsidRPr="003C2563">
        <w:rPr>
          <w:rFonts w:ascii="Arial" w:hAnsi="Arial" w:cs="Arial"/>
          <w:color w:val="000000" w:themeColor="text1"/>
          <w:sz w:val="24"/>
          <w:szCs w:val="24"/>
        </w:rPr>
        <w:t>Butz</w:t>
      </w:r>
      <w:proofErr w:type="spellEnd"/>
      <w:r w:rsidRPr="003C2563">
        <w:rPr>
          <w:rFonts w:ascii="Arial" w:hAnsi="Arial" w:cs="Arial"/>
          <w:color w:val="000000" w:themeColor="text1"/>
          <w:sz w:val="24"/>
          <w:szCs w:val="24"/>
        </w:rPr>
        <w:t xml:space="preserve">, M. V. (2015). </w:t>
      </w:r>
      <w:r w:rsidRPr="003C2563">
        <w:rPr>
          <w:rFonts w:ascii="Arial" w:hAnsi="Arial" w:cs="Arial"/>
          <w:color w:val="000000" w:themeColor="text1"/>
          <w:sz w:val="24"/>
          <w:szCs w:val="24"/>
          <w:shd w:val="clear" w:color="auto" w:fill="FCFCFC"/>
        </w:rPr>
        <w:t>Planning grasps for object manipulation: integrating internal preferences and external constraints. </w:t>
      </w:r>
      <w:r w:rsidRPr="003C2563">
        <w:rPr>
          <w:rFonts w:ascii="Arial" w:hAnsi="Arial" w:cs="Arial"/>
          <w:i/>
          <w:iCs/>
          <w:color w:val="000000" w:themeColor="text1"/>
          <w:sz w:val="24"/>
          <w:szCs w:val="24"/>
          <w:shd w:val="clear" w:color="auto" w:fill="FCFCFC"/>
        </w:rPr>
        <w:t>Cognitive Processing</w:t>
      </w:r>
      <w:r w:rsidRPr="003C2563">
        <w:rPr>
          <w:rFonts w:ascii="Arial" w:hAnsi="Arial" w:cs="Arial"/>
          <w:color w:val="000000" w:themeColor="text1"/>
          <w:sz w:val="24"/>
          <w:szCs w:val="24"/>
          <w:shd w:val="clear" w:color="auto" w:fill="FCFCFC"/>
        </w:rPr>
        <w:t xml:space="preserve">, </w:t>
      </w:r>
      <w:r w:rsidRPr="003C2563">
        <w:rPr>
          <w:rFonts w:ascii="Arial" w:hAnsi="Arial" w:cs="Arial"/>
          <w:i/>
          <w:iCs/>
          <w:color w:val="000000" w:themeColor="text1"/>
          <w:sz w:val="24"/>
          <w:szCs w:val="24"/>
          <w:shd w:val="clear" w:color="auto" w:fill="FCFCFC"/>
        </w:rPr>
        <w:t>16</w:t>
      </w:r>
      <w:r w:rsidRPr="003C2563">
        <w:rPr>
          <w:rFonts w:ascii="Arial" w:hAnsi="Arial" w:cs="Arial"/>
          <w:b/>
          <w:bCs/>
          <w:color w:val="000000" w:themeColor="text1"/>
          <w:sz w:val="24"/>
          <w:szCs w:val="24"/>
          <w:shd w:val="clear" w:color="auto" w:fill="FCFCFC"/>
        </w:rPr>
        <w:t>, </w:t>
      </w:r>
      <w:r w:rsidRPr="003C2563">
        <w:rPr>
          <w:rFonts w:ascii="Arial" w:hAnsi="Arial" w:cs="Arial"/>
          <w:color w:val="000000" w:themeColor="text1"/>
          <w:sz w:val="24"/>
          <w:szCs w:val="24"/>
          <w:shd w:val="clear" w:color="auto" w:fill="FCFCFC"/>
        </w:rPr>
        <w:t>249–253. https://doi.org/10.1007/s10339-015-0703-z</w:t>
      </w:r>
    </w:p>
    <w:p w14:paraId="2AE67D0D"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Hoerl</w:t>
      </w:r>
      <w:proofErr w:type="spellEnd"/>
      <w:r w:rsidRPr="003C2563">
        <w:rPr>
          <w:rFonts w:ascii="Arial" w:hAnsi="Arial" w:cs="Arial"/>
          <w:sz w:val="24"/>
          <w:szCs w:val="24"/>
        </w:rPr>
        <w:t xml:space="preserve">, C. (2014). Do we (seem to) perceive passage? </w:t>
      </w:r>
      <w:r w:rsidRPr="003C2563">
        <w:rPr>
          <w:rFonts w:ascii="Arial" w:hAnsi="Arial" w:cs="Arial"/>
          <w:i/>
          <w:iCs/>
          <w:sz w:val="24"/>
          <w:szCs w:val="24"/>
        </w:rPr>
        <w:t>Philosophical Explorations</w:t>
      </w:r>
      <w:r w:rsidRPr="003C2563">
        <w:rPr>
          <w:rFonts w:ascii="Arial" w:hAnsi="Arial" w:cs="Arial"/>
          <w:sz w:val="24"/>
          <w:szCs w:val="24"/>
        </w:rPr>
        <w:t xml:space="preserve">, </w:t>
      </w:r>
      <w:r w:rsidRPr="003C2563">
        <w:rPr>
          <w:rFonts w:ascii="Arial" w:hAnsi="Arial" w:cs="Arial"/>
          <w:i/>
          <w:iCs/>
          <w:sz w:val="24"/>
          <w:szCs w:val="24"/>
        </w:rPr>
        <w:t>17</w:t>
      </w:r>
      <w:r w:rsidRPr="003C2563">
        <w:rPr>
          <w:rFonts w:ascii="Arial" w:hAnsi="Arial" w:cs="Arial"/>
          <w:sz w:val="24"/>
          <w:szCs w:val="24"/>
        </w:rPr>
        <w:t xml:space="preserve">(2), 188-202. https://doi.org/10.1080/13869795.2013.852615 </w:t>
      </w:r>
    </w:p>
    <w:p w14:paraId="3BC1415E"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Husserl, E, (1991). </w:t>
      </w:r>
      <w:r w:rsidRPr="003C2563">
        <w:rPr>
          <w:rFonts w:ascii="Arial" w:hAnsi="Arial" w:cs="Arial"/>
          <w:i/>
          <w:iCs/>
          <w:sz w:val="24"/>
          <w:szCs w:val="24"/>
        </w:rPr>
        <w:t>On the phenomenology of consciousness of internal time (1893-1917)</w:t>
      </w:r>
      <w:r w:rsidRPr="003C2563">
        <w:rPr>
          <w:rFonts w:ascii="Arial" w:hAnsi="Arial" w:cs="Arial"/>
          <w:sz w:val="24"/>
          <w:szCs w:val="24"/>
        </w:rPr>
        <w:t xml:space="preserve"> (J. Brough, Trans.). Kluwer Academic. (Original work published 1966)</w:t>
      </w:r>
    </w:p>
    <w:p w14:paraId="7FF5893D" w14:textId="33C87F38"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James, W. (1890). </w:t>
      </w:r>
      <w:r w:rsidRPr="003C2563">
        <w:rPr>
          <w:rFonts w:ascii="Arial" w:hAnsi="Arial" w:cs="Arial"/>
          <w:i/>
          <w:color w:val="000000" w:themeColor="text1"/>
          <w:sz w:val="24"/>
          <w:szCs w:val="24"/>
        </w:rPr>
        <w:t>Principles of psychology</w:t>
      </w:r>
      <w:r w:rsidRPr="003C2563">
        <w:rPr>
          <w:rFonts w:ascii="Arial" w:hAnsi="Arial" w:cs="Arial"/>
          <w:color w:val="000000" w:themeColor="text1"/>
          <w:sz w:val="24"/>
          <w:szCs w:val="24"/>
        </w:rPr>
        <w:t xml:space="preserve">. Henry Holt.  </w:t>
      </w:r>
    </w:p>
    <w:p w14:paraId="099EDE0D"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Jespersen, J., &amp; Fritz-Randolph, J. (1999). </w:t>
      </w:r>
      <w:r w:rsidRPr="003C2563">
        <w:rPr>
          <w:rFonts w:ascii="Arial" w:hAnsi="Arial" w:cs="Arial"/>
          <w:i/>
          <w:iCs/>
          <w:sz w:val="24"/>
          <w:szCs w:val="24"/>
        </w:rPr>
        <w:t>From sundials to atomic clocks: Understanding time and frequency</w:t>
      </w:r>
      <w:r w:rsidRPr="003C2563">
        <w:rPr>
          <w:rFonts w:ascii="Arial" w:hAnsi="Arial" w:cs="Arial"/>
          <w:sz w:val="24"/>
          <w:szCs w:val="24"/>
        </w:rPr>
        <w:t xml:space="preserve">. National Institute of Standards and Technology. </w:t>
      </w:r>
    </w:p>
    <w:p w14:paraId="2EB959FD"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Johnson, R., &amp; </w:t>
      </w:r>
      <w:proofErr w:type="spellStart"/>
      <w:r w:rsidRPr="003C2563">
        <w:rPr>
          <w:rFonts w:ascii="Arial" w:hAnsi="Arial" w:cs="Arial"/>
          <w:sz w:val="24"/>
          <w:szCs w:val="24"/>
        </w:rPr>
        <w:t>Redish</w:t>
      </w:r>
      <w:proofErr w:type="spellEnd"/>
      <w:r w:rsidRPr="003C2563">
        <w:rPr>
          <w:rFonts w:ascii="Arial" w:hAnsi="Arial" w:cs="Arial"/>
          <w:sz w:val="24"/>
          <w:szCs w:val="24"/>
        </w:rPr>
        <w:t xml:space="preserve">, A. D. (2007). Natural ensembles in CA3 transiently encode paths forward of the animal at a decision point. </w:t>
      </w:r>
      <w:r w:rsidRPr="003C2563">
        <w:rPr>
          <w:rFonts w:ascii="Arial" w:hAnsi="Arial" w:cs="Arial"/>
          <w:i/>
          <w:iCs/>
          <w:sz w:val="24"/>
          <w:szCs w:val="24"/>
        </w:rPr>
        <w:t>Journal of Neuroscience</w:t>
      </w:r>
      <w:r w:rsidRPr="003C2563">
        <w:rPr>
          <w:rFonts w:ascii="Arial" w:hAnsi="Arial" w:cs="Arial"/>
          <w:sz w:val="24"/>
          <w:szCs w:val="24"/>
        </w:rPr>
        <w:t xml:space="preserve">, </w:t>
      </w:r>
      <w:r w:rsidRPr="003C2563">
        <w:rPr>
          <w:rFonts w:ascii="Arial" w:hAnsi="Arial" w:cs="Arial"/>
          <w:i/>
          <w:iCs/>
          <w:sz w:val="24"/>
          <w:szCs w:val="24"/>
        </w:rPr>
        <w:t>27</w:t>
      </w:r>
      <w:r w:rsidRPr="003C2563">
        <w:rPr>
          <w:rFonts w:ascii="Arial" w:hAnsi="Arial" w:cs="Arial"/>
          <w:sz w:val="24"/>
          <w:szCs w:val="24"/>
        </w:rPr>
        <w:t xml:space="preserve">, 12176-12189. </w:t>
      </w:r>
      <w:r w:rsidRPr="003C2563">
        <w:rPr>
          <w:rFonts w:ascii="Arial" w:hAnsi="Arial" w:cs="Arial"/>
          <w:color w:val="000000"/>
          <w:sz w:val="24"/>
          <w:szCs w:val="24"/>
          <w:shd w:val="clear" w:color="auto" w:fill="FFFFFF"/>
        </w:rPr>
        <w:t>https://doi.org/10.1523/JNEUROSCI.3761-07.2007</w:t>
      </w:r>
    </w:p>
    <w:p w14:paraId="17BDFA68"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Kant, I. (1914). </w:t>
      </w:r>
      <w:r w:rsidRPr="003C2563">
        <w:rPr>
          <w:rFonts w:ascii="Arial" w:hAnsi="Arial" w:cs="Arial"/>
          <w:i/>
          <w:iCs/>
          <w:sz w:val="24"/>
          <w:szCs w:val="24"/>
        </w:rPr>
        <w:t>Critique of judgement</w:t>
      </w:r>
      <w:r w:rsidRPr="003C2563">
        <w:rPr>
          <w:rFonts w:ascii="Arial" w:hAnsi="Arial" w:cs="Arial"/>
          <w:sz w:val="24"/>
          <w:szCs w:val="24"/>
        </w:rPr>
        <w:t>. (J. H. Bernard, Trans.; 2</w:t>
      </w:r>
      <w:r w:rsidRPr="003C2563">
        <w:rPr>
          <w:rFonts w:ascii="Arial" w:hAnsi="Arial" w:cs="Arial"/>
          <w:sz w:val="24"/>
          <w:szCs w:val="24"/>
          <w:vertAlign w:val="superscript"/>
        </w:rPr>
        <w:t>nd</w:t>
      </w:r>
      <w:r w:rsidRPr="003C2563">
        <w:rPr>
          <w:rFonts w:ascii="Arial" w:hAnsi="Arial" w:cs="Arial"/>
          <w:sz w:val="24"/>
          <w:szCs w:val="24"/>
        </w:rPr>
        <w:t xml:space="preserve"> ed., revised). Macmillan. (Original work published 1790)</w:t>
      </w:r>
    </w:p>
    <w:p w14:paraId="6E3C23CC"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Kauffman, S. A. (2019). </w:t>
      </w:r>
      <w:r w:rsidRPr="003C2563">
        <w:rPr>
          <w:rFonts w:ascii="Arial" w:hAnsi="Arial" w:cs="Arial"/>
          <w:i/>
          <w:iCs/>
          <w:sz w:val="24"/>
          <w:szCs w:val="24"/>
        </w:rPr>
        <w:t>A world beyond physics: The emergence and evolution of life</w:t>
      </w:r>
      <w:r w:rsidRPr="003C2563">
        <w:rPr>
          <w:rFonts w:ascii="Arial" w:hAnsi="Arial" w:cs="Arial"/>
          <w:sz w:val="24"/>
          <w:szCs w:val="24"/>
        </w:rPr>
        <w:t xml:space="preserve">. Oxford University Press. </w:t>
      </w:r>
    </w:p>
    <w:p w14:paraId="143635E9"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Kelso, J. A. S. (1995). </w:t>
      </w:r>
      <w:r w:rsidRPr="003C2563">
        <w:rPr>
          <w:rFonts w:ascii="Arial" w:hAnsi="Arial" w:cs="Arial"/>
          <w:i/>
          <w:iCs/>
          <w:sz w:val="24"/>
          <w:szCs w:val="24"/>
        </w:rPr>
        <w:t>Dynamic patterns: The self-organization of brain and behavior</w:t>
      </w:r>
      <w:r w:rsidRPr="003C2563">
        <w:rPr>
          <w:rFonts w:ascii="Arial" w:hAnsi="Arial" w:cs="Arial"/>
          <w:sz w:val="24"/>
          <w:szCs w:val="24"/>
        </w:rPr>
        <w:t xml:space="preserve">. Massachusetts Institute of Technology.  </w:t>
      </w:r>
    </w:p>
    <w:p w14:paraId="7EBED53A"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Keysers</w:t>
      </w:r>
      <w:proofErr w:type="spellEnd"/>
      <w:r w:rsidRPr="003C2563">
        <w:rPr>
          <w:rFonts w:ascii="Arial" w:hAnsi="Arial" w:cs="Arial"/>
          <w:color w:val="000000" w:themeColor="text1"/>
          <w:sz w:val="24"/>
          <w:szCs w:val="24"/>
        </w:rPr>
        <w:t xml:space="preserve">, C., Xiao, D. K., </w:t>
      </w:r>
      <w:proofErr w:type="spellStart"/>
      <w:r w:rsidRPr="003C2563">
        <w:rPr>
          <w:rFonts w:ascii="Arial" w:hAnsi="Arial" w:cs="Arial"/>
          <w:color w:val="000000" w:themeColor="text1"/>
          <w:sz w:val="24"/>
          <w:szCs w:val="24"/>
        </w:rPr>
        <w:t>Foldiak</w:t>
      </w:r>
      <w:proofErr w:type="spellEnd"/>
      <w:r w:rsidRPr="003C2563">
        <w:rPr>
          <w:rFonts w:ascii="Arial" w:hAnsi="Arial" w:cs="Arial"/>
          <w:color w:val="000000" w:themeColor="text1"/>
          <w:sz w:val="24"/>
          <w:szCs w:val="24"/>
        </w:rPr>
        <w:t xml:space="preserve">, P., &amp; Perrett, D. I. (2005). Out of sight but not out of mind: The neurophysiology of iconic memory in the superior temporal sulcus. </w:t>
      </w:r>
      <w:r w:rsidRPr="003C2563">
        <w:rPr>
          <w:rFonts w:ascii="Arial" w:hAnsi="Arial" w:cs="Arial"/>
          <w:i/>
          <w:color w:val="000000" w:themeColor="text1"/>
          <w:sz w:val="24"/>
          <w:szCs w:val="24"/>
        </w:rPr>
        <w:t>Cognitive Neuropsychology</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22</w:t>
      </w:r>
      <w:r w:rsidRPr="003C2563">
        <w:rPr>
          <w:rFonts w:ascii="Arial" w:hAnsi="Arial" w:cs="Arial"/>
          <w:color w:val="000000" w:themeColor="text1"/>
          <w:sz w:val="24"/>
          <w:szCs w:val="24"/>
        </w:rPr>
        <w:t xml:space="preserve">(3/4), 316-332.  </w:t>
      </w:r>
      <w:hyperlink r:id="rId18" w:history="1">
        <w:r w:rsidRPr="003C2563">
          <w:rPr>
            <w:rFonts w:ascii="Arial" w:eastAsia="Times New Roman" w:hAnsi="Arial" w:cs="Arial"/>
            <w:color w:val="000000" w:themeColor="text1"/>
            <w:sz w:val="24"/>
            <w:szCs w:val="24"/>
          </w:rPr>
          <w:t>https://doi.org/10.1080/02643290442000103</w:t>
        </w:r>
      </w:hyperlink>
    </w:p>
    <w:p w14:paraId="7A070B00"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Kolers</w:t>
      </w:r>
      <w:proofErr w:type="spellEnd"/>
      <w:r w:rsidRPr="003C2563">
        <w:rPr>
          <w:rFonts w:ascii="Arial" w:hAnsi="Arial" w:cs="Arial"/>
          <w:sz w:val="24"/>
          <w:szCs w:val="24"/>
        </w:rPr>
        <w:t xml:space="preserve">, P., &amp; von </w:t>
      </w:r>
      <w:proofErr w:type="spellStart"/>
      <w:r w:rsidRPr="003C2563">
        <w:rPr>
          <w:rFonts w:ascii="Arial" w:hAnsi="Arial" w:cs="Arial"/>
          <w:sz w:val="24"/>
          <w:szCs w:val="24"/>
        </w:rPr>
        <w:t>Grünau</w:t>
      </w:r>
      <w:proofErr w:type="spellEnd"/>
      <w:r w:rsidRPr="003C2563">
        <w:rPr>
          <w:rFonts w:ascii="Arial" w:hAnsi="Arial" w:cs="Arial"/>
          <w:sz w:val="24"/>
          <w:szCs w:val="24"/>
        </w:rPr>
        <w:t xml:space="preserve">, M. (1976). Shape and color in apparent motion. </w:t>
      </w:r>
      <w:r w:rsidRPr="003C2563">
        <w:rPr>
          <w:rFonts w:ascii="Arial" w:hAnsi="Arial" w:cs="Arial"/>
          <w:i/>
          <w:iCs/>
          <w:sz w:val="24"/>
          <w:szCs w:val="24"/>
        </w:rPr>
        <w:t>Vision Research</w:t>
      </w:r>
      <w:r w:rsidRPr="003C2563">
        <w:rPr>
          <w:rFonts w:ascii="Arial" w:hAnsi="Arial" w:cs="Arial"/>
          <w:sz w:val="24"/>
          <w:szCs w:val="24"/>
        </w:rPr>
        <w:t xml:space="preserve">, </w:t>
      </w:r>
      <w:r w:rsidRPr="003C2563">
        <w:rPr>
          <w:rFonts w:ascii="Arial" w:hAnsi="Arial" w:cs="Arial"/>
          <w:i/>
          <w:iCs/>
          <w:sz w:val="24"/>
          <w:szCs w:val="24"/>
        </w:rPr>
        <w:t>16</w:t>
      </w:r>
      <w:r w:rsidRPr="003C2563">
        <w:rPr>
          <w:rFonts w:ascii="Arial" w:hAnsi="Arial" w:cs="Arial"/>
          <w:sz w:val="24"/>
          <w:szCs w:val="24"/>
        </w:rPr>
        <w:t xml:space="preserve">(4), 329-335. </w:t>
      </w:r>
      <w:hyperlink r:id="rId19" w:tgtFrame="_blank" w:tooltip="Persistent link using digital object identifier" w:history="1">
        <w:r w:rsidRPr="003C2563">
          <w:rPr>
            <w:rFonts w:ascii="Arial" w:hAnsi="Arial" w:cs="Arial"/>
            <w:color w:val="000000" w:themeColor="text1"/>
            <w:sz w:val="24"/>
            <w:szCs w:val="24"/>
          </w:rPr>
          <w:t>https://doi.org/10.1016/0042-6989(76)90192-9</w:t>
        </w:r>
      </w:hyperlink>
      <w:r w:rsidRPr="003C2563">
        <w:rPr>
          <w:rFonts w:ascii="Arial" w:hAnsi="Arial" w:cs="Arial"/>
          <w:color w:val="000000" w:themeColor="text1"/>
          <w:sz w:val="24"/>
          <w:szCs w:val="24"/>
        </w:rPr>
        <w:t xml:space="preserve"> </w:t>
      </w:r>
    </w:p>
    <w:p w14:paraId="7B3E05CB"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Kondepudi</w:t>
      </w:r>
      <w:proofErr w:type="spellEnd"/>
      <w:r w:rsidRPr="003C2563">
        <w:rPr>
          <w:rFonts w:ascii="Arial" w:hAnsi="Arial" w:cs="Arial"/>
          <w:sz w:val="24"/>
          <w:szCs w:val="24"/>
        </w:rPr>
        <w:t xml:space="preserve">, D. K., De Bari, B., &amp; Dixon, J. A. (2020). Dissipative structures, </w:t>
      </w:r>
      <w:proofErr w:type="gramStart"/>
      <w:r w:rsidRPr="003C2563">
        <w:rPr>
          <w:rFonts w:ascii="Arial" w:hAnsi="Arial" w:cs="Arial"/>
          <w:sz w:val="24"/>
          <w:szCs w:val="24"/>
        </w:rPr>
        <w:t>organisms</w:t>
      </w:r>
      <w:proofErr w:type="gramEnd"/>
      <w:r w:rsidRPr="003C2563">
        <w:rPr>
          <w:rFonts w:ascii="Arial" w:hAnsi="Arial" w:cs="Arial"/>
          <w:sz w:val="24"/>
          <w:szCs w:val="24"/>
        </w:rPr>
        <w:t xml:space="preserve"> and evolution. </w:t>
      </w:r>
      <w:r w:rsidRPr="003C2563">
        <w:rPr>
          <w:rFonts w:ascii="Arial" w:hAnsi="Arial" w:cs="Arial"/>
          <w:i/>
          <w:iCs/>
          <w:sz w:val="24"/>
          <w:szCs w:val="24"/>
        </w:rPr>
        <w:t>Entropy</w:t>
      </w:r>
      <w:r w:rsidRPr="003C2563">
        <w:rPr>
          <w:rFonts w:ascii="Arial" w:hAnsi="Arial" w:cs="Arial"/>
          <w:sz w:val="24"/>
          <w:szCs w:val="24"/>
        </w:rPr>
        <w:t xml:space="preserve">, </w:t>
      </w:r>
      <w:r w:rsidRPr="003C2563">
        <w:rPr>
          <w:rFonts w:ascii="Arial" w:hAnsi="Arial" w:cs="Arial"/>
          <w:i/>
          <w:iCs/>
          <w:sz w:val="24"/>
          <w:szCs w:val="24"/>
        </w:rPr>
        <w:t>22</w:t>
      </w:r>
      <w:r w:rsidRPr="003C2563">
        <w:rPr>
          <w:rFonts w:ascii="Arial" w:hAnsi="Arial" w:cs="Arial"/>
          <w:sz w:val="24"/>
          <w:szCs w:val="24"/>
        </w:rPr>
        <w:t xml:space="preserve">, Article e22111305. https://doi.org/10.3390/e22111305  </w:t>
      </w:r>
    </w:p>
    <w:p w14:paraId="15713442"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Kuhn, T. S. (1962). </w:t>
      </w:r>
      <w:r w:rsidRPr="003C2563">
        <w:rPr>
          <w:rFonts w:ascii="Arial" w:hAnsi="Arial" w:cs="Arial"/>
          <w:i/>
          <w:iCs/>
          <w:color w:val="000000" w:themeColor="text1"/>
          <w:sz w:val="24"/>
          <w:szCs w:val="24"/>
        </w:rPr>
        <w:t>The structure of scientific revolution</w:t>
      </w:r>
      <w:r w:rsidRPr="003C2563">
        <w:rPr>
          <w:rFonts w:ascii="Arial" w:hAnsi="Arial" w:cs="Arial"/>
          <w:color w:val="000000" w:themeColor="text1"/>
          <w:sz w:val="24"/>
          <w:szCs w:val="24"/>
        </w:rPr>
        <w:t xml:space="preserve">s. University of Chicago Press. </w:t>
      </w:r>
    </w:p>
    <w:p w14:paraId="32EE9707" w14:textId="77777777" w:rsidR="001111D6" w:rsidRPr="003C2563" w:rsidRDefault="001111D6" w:rsidP="001111D6">
      <w:pPr>
        <w:spacing w:after="0" w:line="480" w:lineRule="auto"/>
        <w:ind w:left="720" w:hanging="720"/>
        <w:rPr>
          <w:rFonts w:ascii="Arial" w:eastAsia="Times New Roman" w:hAnsi="Arial" w:cs="Arial"/>
          <w:color w:val="000000"/>
          <w:sz w:val="24"/>
          <w:szCs w:val="24"/>
        </w:rPr>
      </w:pPr>
      <w:proofErr w:type="spellStart"/>
      <w:r w:rsidRPr="003C2563">
        <w:rPr>
          <w:rFonts w:ascii="Arial" w:hAnsi="Arial" w:cs="Arial"/>
          <w:sz w:val="24"/>
          <w:szCs w:val="24"/>
        </w:rPr>
        <w:t>Lebowitz</w:t>
      </w:r>
      <w:proofErr w:type="spellEnd"/>
      <w:r w:rsidRPr="003C2563">
        <w:rPr>
          <w:rFonts w:ascii="Arial" w:hAnsi="Arial" w:cs="Arial"/>
          <w:sz w:val="24"/>
          <w:szCs w:val="24"/>
        </w:rPr>
        <w:t xml:space="preserve">, J. L. (1993a). </w:t>
      </w:r>
      <w:proofErr w:type="spellStart"/>
      <w:r w:rsidRPr="003C2563">
        <w:rPr>
          <w:rFonts w:ascii="Arial" w:hAnsi="Arial" w:cs="Arial"/>
          <w:sz w:val="24"/>
          <w:szCs w:val="24"/>
        </w:rPr>
        <w:t>Boltmann’s</w:t>
      </w:r>
      <w:proofErr w:type="spellEnd"/>
      <w:r w:rsidRPr="003C2563">
        <w:rPr>
          <w:rFonts w:ascii="Arial" w:hAnsi="Arial" w:cs="Arial"/>
          <w:sz w:val="24"/>
          <w:szCs w:val="24"/>
        </w:rPr>
        <w:t xml:space="preserve"> entropy and time’s arrow. </w:t>
      </w:r>
      <w:r w:rsidRPr="003C2563">
        <w:rPr>
          <w:rFonts w:ascii="Arial" w:hAnsi="Arial" w:cs="Arial"/>
          <w:i/>
          <w:iCs/>
          <w:sz w:val="24"/>
          <w:szCs w:val="24"/>
        </w:rPr>
        <w:t>Physics Today</w:t>
      </w:r>
      <w:r w:rsidRPr="003C2563">
        <w:rPr>
          <w:rFonts w:ascii="Arial" w:hAnsi="Arial" w:cs="Arial"/>
          <w:sz w:val="24"/>
          <w:szCs w:val="24"/>
        </w:rPr>
        <w:t xml:space="preserve">, </w:t>
      </w:r>
      <w:r w:rsidRPr="003C2563">
        <w:rPr>
          <w:rFonts w:ascii="Arial" w:hAnsi="Arial" w:cs="Arial"/>
          <w:i/>
          <w:iCs/>
          <w:sz w:val="24"/>
          <w:szCs w:val="24"/>
        </w:rPr>
        <w:t>46</w:t>
      </w:r>
      <w:r w:rsidRPr="003C2563">
        <w:rPr>
          <w:rFonts w:ascii="Arial" w:hAnsi="Arial" w:cs="Arial"/>
          <w:sz w:val="24"/>
          <w:szCs w:val="24"/>
        </w:rPr>
        <w:t xml:space="preserve">(9), 32-38. </w:t>
      </w:r>
      <w:hyperlink r:id="rId20" w:history="1">
        <w:r w:rsidRPr="003C2563">
          <w:rPr>
            <w:rFonts w:ascii="Arial" w:eastAsia="Times New Roman" w:hAnsi="Arial" w:cs="Arial"/>
            <w:color w:val="000000" w:themeColor="text1"/>
            <w:sz w:val="24"/>
            <w:szCs w:val="24"/>
          </w:rPr>
          <w:t>https://doi.org/10.1063/1.881363</w:t>
        </w:r>
      </w:hyperlink>
      <w:bookmarkStart w:id="3" w:name="abstract"/>
      <w:bookmarkEnd w:id="3"/>
    </w:p>
    <w:p w14:paraId="0624B339"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Lebowitz</w:t>
      </w:r>
      <w:proofErr w:type="spellEnd"/>
      <w:r w:rsidRPr="003C2563">
        <w:rPr>
          <w:rFonts w:ascii="Arial" w:hAnsi="Arial" w:cs="Arial"/>
          <w:sz w:val="24"/>
          <w:szCs w:val="24"/>
        </w:rPr>
        <w:t xml:space="preserve">, J.  L. (1993b). Microscopic laws, microscopic dynamics, time’s </w:t>
      </w:r>
      <w:proofErr w:type="gramStart"/>
      <w:r w:rsidRPr="003C2563">
        <w:rPr>
          <w:rFonts w:ascii="Arial" w:hAnsi="Arial" w:cs="Arial"/>
          <w:sz w:val="24"/>
          <w:szCs w:val="24"/>
        </w:rPr>
        <w:t>arrow</w:t>
      </w:r>
      <w:proofErr w:type="gramEnd"/>
      <w:r w:rsidRPr="003C2563">
        <w:rPr>
          <w:rFonts w:ascii="Arial" w:hAnsi="Arial" w:cs="Arial"/>
          <w:sz w:val="24"/>
          <w:szCs w:val="24"/>
        </w:rPr>
        <w:t xml:space="preserve"> and Boltzmann’s entropy. </w:t>
      </w:r>
      <w:proofErr w:type="spellStart"/>
      <w:r w:rsidRPr="003C2563">
        <w:rPr>
          <w:rFonts w:ascii="Arial" w:hAnsi="Arial" w:cs="Arial"/>
          <w:i/>
          <w:iCs/>
          <w:sz w:val="24"/>
          <w:szCs w:val="24"/>
        </w:rPr>
        <w:t>Physica</w:t>
      </w:r>
      <w:proofErr w:type="spellEnd"/>
      <w:r w:rsidRPr="003C2563">
        <w:rPr>
          <w:rFonts w:ascii="Arial" w:hAnsi="Arial" w:cs="Arial"/>
          <w:i/>
          <w:iCs/>
          <w:sz w:val="24"/>
          <w:szCs w:val="24"/>
        </w:rPr>
        <w:t xml:space="preserve"> A</w:t>
      </w:r>
      <w:r w:rsidRPr="003C2563">
        <w:rPr>
          <w:rFonts w:ascii="Arial" w:hAnsi="Arial" w:cs="Arial"/>
          <w:sz w:val="24"/>
          <w:szCs w:val="24"/>
        </w:rPr>
        <w:t xml:space="preserve">, </w:t>
      </w:r>
      <w:r w:rsidRPr="003C2563">
        <w:rPr>
          <w:rFonts w:ascii="Arial" w:hAnsi="Arial" w:cs="Arial"/>
          <w:i/>
          <w:iCs/>
          <w:sz w:val="24"/>
          <w:szCs w:val="24"/>
        </w:rPr>
        <w:t>194</w:t>
      </w:r>
      <w:r w:rsidRPr="003C2563">
        <w:rPr>
          <w:rFonts w:ascii="Arial" w:hAnsi="Arial" w:cs="Arial"/>
          <w:sz w:val="24"/>
          <w:szCs w:val="24"/>
        </w:rPr>
        <w:t xml:space="preserve">, 1-27. </w:t>
      </w:r>
      <w:hyperlink r:id="rId21" w:tgtFrame="_blank" w:tooltip="Persistent link using digital object identifier" w:history="1">
        <w:r w:rsidRPr="003C2563">
          <w:rPr>
            <w:rFonts w:ascii="Arial" w:hAnsi="Arial" w:cs="Arial"/>
            <w:color w:val="000000" w:themeColor="text1"/>
            <w:sz w:val="24"/>
            <w:szCs w:val="24"/>
          </w:rPr>
          <w:t>https://doi.org/10.1016/0378-4371(93)90336-3</w:t>
        </w:r>
      </w:hyperlink>
      <w:r w:rsidRPr="003C2563">
        <w:rPr>
          <w:rFonts w:ascii="Arial" w:hAnsi="Arial" w:cs="Arial"/>
          <w:color w:val="000000" w:themeColor="text1"/>
          <w:sz w:val="24"/>
          <w:szCs w:val="24"/>
        </w:rPr>
        <w:t xml:space="preserve">  </w:t>
      </w:r>
    </w:p>
    <w:p w14:paraId="48FC56B7"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Le </w:t>
      </w:r>
      <w:proofErr w:type="spellStart"/>
      <w:r w:rsidRPr="003C2563">
        <w:rPr>
          <w:rFonts w:ascii="Arial" w:hAnsi="Arial" w:cs="Arial"/>
          <w:sz w:val="24"/>
          <w:szCs w:val="24"/>
        </w:rPr>
        <w:t>Poidevin</w:t>
      </w:r>
      <w:proofErr w:type="spellEnd"/>
      <w:r w:rsidRPr="003C2563">
        <w:rPr>
          <w:rFonts w:ascii="Arial" w:hAnsi="Arial" w:cs="Arial"/>
          <w:sz w:val="24"/>
          <w:szCs w:val="24"/>
        </w:rPr>
        <w:t xml:space="preserve">, R. (2007). </w:t>
      </w:r>
      <w:r w:rsidRPr="003C2563">
        <w:rPr>
          <w:rFonts w:ascii="Arial" w:hAnsi="Arial" w:cs="Arial"/>
          <w:i/>
          <w:iCs/>
          <w:sz w:val="24"/>
          <w:szCs w:val="24"/>
        </w:rPr>
        <w:t>The images of time: An essay on temporal representation</w:t>
      </w:r>
      <w:r w:rsidRPr="003C2563">
        <w:rPr>
          <w:rFonts w:ascii="Arial" w:hAnsi="Arial" w:cs="Arial"/>
          <w:sz w:val="24"/>
          <w:szCs w:val="24"/>
        </w:rPr>
        <w:t xml:space="preserve">. Oxford University Press. </w:t>
      </w:r>
    </w:p>
    <w:p w14:paraId="13978F7D" w14:textId="4458A130" w:rsidR="001111D6"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Lowenstein, W. R. (2003). Two arrows from a mighty bow. In N. H. </w:t>
      </w:r>
      <w:proofErr w:type="spellStart"/>
      <w:r w:rsidRPr="003C2563">
        <w:rPr>
          <w:rFonts w:ascii="Arial" w:hAnsi="Arial" w:cs="Arial"/>
          <w:sz w:val="24"/>
          <w:szCs w:val="24"/>
        </w:rPr>
        <w:t>Gregersen</w:t>
      </w:r>
      <w:proofErr w:type="spellEnd"/>
      <w:r w:rsidRPr="003C2563">
        <w:rPr>
          <w:rFonts w:ascii="Arial" w:hAnsi="Arial" w:cs="Arial"/>
          <w:sz w:val="24"/>
          <w:szCs w:val="24"/>
        </w:rPr>
        <w:t xml:space="preserve"> (Ed.). </w:t>
      </w:r>
      <w:r w:rsidRPr="003C2563">
        <w:rPr>
          <w:rFonts w:ascii="Arial" w:hAnsi="Arial" w:cs="Arial"/>
          <w:i/>
          <w:iCs/>
          <w:sz w:val="24"/>
          <w:szCs w:val="24"/>
        </w:rPr>
        <w:t>From complexity to life: On the emergence of life and meaning</w:t>
      </w:r>
      <w:r w:rsidRPr="003C2563">
        <w:rPr>
          <w:rFonts w:ascii="Arial" w:hAnsi="Arial" w:cs="Arial"/>
          <w:sz w:val="24"/>
          <w:szCs w:val="24"/>
        </w:rPr>
        <w:t xml:space="preserve"> (pp. 151-173). Oxford University Press.   </w:t>
      </w:r>
    </w:p>
    <w:p w14:paraId="172C98D7" w14:textId="406A0F2B" w:rsidR="00544908" w:rsidRPr="003C2563" w:rsidRDefault="00544908" w:rsidP="001111D6">
      <w:pPr>
        <w:spacing w:after="0" w:line="480" w:lineRule="auto"/>
        <w:ind w:left="720" w:hanging="720"/>
        <w:rPr>
          <w:rFonts w:ascii="Arial" w:hAnsi="Arial" w:cs="Arial"/>
          <w:sz w:val="24"/>
          <w:szCs w:val="24"/>
        </w:rPr>
      </w:pPr>
      <w:proofErr w:type="spellStart"/>
      <w:r>
        <w:rPr>
          <w:rFonts w:ascii="Arial" w:hAnsi="Arial" w:cs="Arial"/>
          <w:sz w:val="24"/>
          <w:szCs w:val="24"/>
        </w:rPr>
        <w:t>Magidor</w:t>
      </w:r>
      <w:proofErr w:type="spellEnd"/>
      <w:r>
        <w:rPr>
          <w:rFonts w:ascii="Arial" w:hAnsi="Arial" w:cs="Arial"/>
          <w:sz w:val="24"/>
          <w:szCs w:val="24"/>
        </w:rPr>
        <w:t xml:space="preserve">, O. (2022). Category mistakes. In E. N. </w:t>
      </w:r>
      <w:proofErr w:type="spellStart"/>
      <w:r>
        <w:rPr>
          <w:rFonts w:ascii="Arial" w:hAnsi="Arial" w:cs="Arial"/>
          <w:sz w:val="24"/>
          <w:szCs w:val="24"/>
        </w:rPr>
        <w:t>Zalta</w:t>
      </w:r>
      <w:proofErr w:type="spellEnd"/>
      <w:r w:rsidR="009362DA">
        <w:rPr>
          <w:rFonts w:ascii="Arial" w:hAnsi="Arial" w:cs="Arial"/>
          <w:sz w:val="24"/>
          <w:szCs w:val="24"/>
        </w:rPr>
        <w:t xml:space="preserve"> &amp; U. </w:t>
      </w:r>
      <w:proofErr w:type="spellStart"/>
      <w:r w:rsidR="009362DA">
        <w:rPr>
          <w:rFonts w:ascii="Arial" w:hAnsi="Arial" w:cs="Arial"/>
          <w:sz w:val="24"/>
          <w:szCs w:val="24"/>
        </w:rPr>
        <w:t>Nodelman</w:t>
      </w:r>
      <w:proofErr w:type="spellEnd"/>
      <w:r w:rsidR="009362DA">
        <w:rPr>
          <w:rFonts w:ascii="Arial" w:hAnsi="Arial" w:cs="Arial"/>
          <w:sz w:val="24"/>
          <w:szCs w:val="24"/>
        </w:rPr>
        <w:t xml:space="preserve"> </w:t>
      </w:r>
      <w:r>
        <w:rPr>
          <w:rFonts w:ascii="Arial" w:hAnsi="Arial" w:cs="Arial"/>
          <w:sz w:val="24"/>
          <w:szCs w:val="24"/>
        </w:rPr>
        <w:t>(Ed</w:t>
      </w:r>
      <w:r w:rsidR="009362DA">
        <w:rPr>
          <w:rFonts w:ascii="Arial" w:hAnsi="Arial" w:cs="Arial"/>
          <w:sz w:val="24"/>
          <w:szCs w:val="24"/>
        </w:rPr>
        <w:t>s</w:t>
      </w:r>
      <w:r>
        <w:rPr>
          <w:rFonts w:ascii="Arial" w:hAnsi="Arial" w:cs="Arial"/>
          <w:sz w:val="24"/>
          <w:szCs w:val="24"/>
        </w:rPr>
        <w:t xml:space="preserve">.). </w:t>
      </w:r>
      <w:r w:rsidRPr="009362DA">
        <w:rPr>
          <w:rFonts w:ascii="Arial" w:hAnsi="Arial" w:cs="Arial"/>
          <w:i/>
          <w:iCs/>
          <w:sz w:val="24"/>
          <w:szCs w:val="24"/>
        </w:rPr>
        <w:t>The Stanford encyclopedia of philosophy</w:t>
      </w:r>
      <w:r>
        <w:rPr>
          <w:rFonts w:ascii="Arial" w:hAnsi="Arial" w:cs="Arial"/>
          <w:sz w:val="24"/>
          <w:szCs w:val="24"/>
        </w:rPr>
        <w:t xml:space="preserve"> (Summer 2022</w:t>
      </w:r>
      <w:r w:rsidR="009362DA">
        <w:rPr>
          <w:rFonts w:ascii="Arial" w:hAnsi="Arial" w:cs="Arial"/>
          <w:sz w:val="24"/>
          <w:szCs w:val="24"/>
        </w:rPr>
        <w:t xml:space="preserve"> ed.). Stanford University. https://plato.stanford.edu/archives/fall2022/entries/category-mistakes/ </w:t>
      </w:r>
    </w:p>
    <w:p w14:paraId="38685C31"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Malkiel</w:t>
      </w:r>
      <w:proofErr w:type="spellEnd"/>
      <w:r w:rsidRPr="003C2563">
        <w:rPr>
          <w:rFonts w:ascii="Arial" w:hAnsi="Arial" w:cs="Arial"/>
          <w:sz w:val="24"/>
          <w:szCs w:val="24"/>
        </w:rPr>
        <w:t xml:space="preserve">, B. G. (1973). </w:t>
      </w:r>
      <w:r w:rsidRPr="003C2563">
        <w:rPr>
          <w:rFonts w:ascii="Arial" w:hAnsi="Arial" w:cs="Arial"/>
          <w:i/>
          <w:iCs/>
          <w:sz w:val="24"/>
          <w:szCs w:val="24"/>
        </w:rPr>
        <w:t>A random walk down Wall Street: The time-tested strategy for successful investing</w:t>
      </w:r>
      <w:r w:rsidRPr="003C2563">
        <w:rPr>
          <w:rFonts w:ascii="Arial" w:hAnsi="Arial" w:cs="Arial"/>
          <w:sz w:val="24"/>
          <w:szCs w:val="24"/>
        </w:rPr>
        <w:t xml:space="preserve">. Norton. </w:t>
      </w:r>
    </w:p>
    <w:p w14:paraId="16A59CF8" w14:textId="77777777" w:rsidR="001111D6" w:rsidRPr="003C2563" w:rsidRDefault="001111D6" w:rsidP="001111D6">
      <w:pPr>
        <w:spacing w:after="0" w:line="480" w:lineRule="auto"/>
        <w:ind w:left="720" w:hanging="720"/>
        <w:rPr>
          <w:rFonts w:ascii="Arial" w:eastAsia="Times New Roman" w:hAnsi="Arial" w:cs="Arial"/>
          <w:color w:val="000000" w:themeColor="text1"/>
          <w:sz w:val="24"/>
          <w:szCs w:val="24"/>
        </w:rPr>
      </w:pPr>
      <w:r w:rsidRPr="003C2563">
        <w:rPr>
          <w:rFonts w:ascii="Arial" w:hAnsi="Arial" w:cs="Arial"/>
          <w:sz w:val="24"/>
          <w:szCs w:val="24"/>
        </w:rPr>
        <w:t xml:space="preserve">Mandelbrot, B. B. (1999). A multifractal walk down Wall Street. </w:t>
      </w:r>
      <w:r w:rsidRPr="003C2563">
        <w:rPr>
          <w:rFonts w:ascii="Arial" w:hAnsi="Arial" w:cs="Arial"/>
          <w:i/>
          <w:iCs/>
          <w:sz w:val="24"/>
          <w:szCs w:val="24"/>
        </w:rPr>
        <w:t>Scientific American</w:t>
      </w:r>
      <w:r w:rsidRPr="003C2563">
        <w:rPr>
          <w:rFonts w:ascii="Arial" w:hAnsi="Arial" w:cs="Arial"/>
          <w:sz w:val="24"/>
          <w:szCs w:val="24"/>
        </w:rPr>
        <w:t xml:space="preserve">, </w:t>
      </w:r>
      <w:r w:rsidRPr="003C2563">
        <w:rPr>
          <w:rFonts w:ascii="Arial" w:hAnsi="Arial" w:cs="Arial"/>
          <w:i/>
          <w:iCs/>
          <w:sz w:val="24"/>
          <w:szCs w:val="24"/>
        </w:rPr>
        <w:t>280</w:t>
      </w:r>
      <w:r w:rsidRPr="003C2563">
        <w:rPr>
          <w:rFonts w:ascii="Arial" w:hAnsi="Arial" w:cs="Arial"/>
          <w:sz w:val="24"/>
          <w:szCs w:val="24"/>
        </w:rPr>
        <w:t xml:space="preserve">(2), 70-73. </w:t>
      </w:r>
      <w:r w:rsidRPr="003C2563">
        <w:rPr>
          <w:rFonts w:ascii="Arial" w:eastAsia="Times New Roman" w:hAnsi="Arial" w:cs="Arial"/>
          <w:color w:val="000000" w:themeColor="text1"/>
          <w:sz w:val="24"/>
          <w:szCs w:val="24"/>
          <w:shd w:val="clear" w:color="auto" w:fill="FFFFFF"/>
        </w:rPr>
        <w:t>https://doi.org/</w:t>
      </w:r>
      <w:hyperlink r:id="rId22" w:tgtFrame="_blank" w:history="1">
        <w:r w:rsidRPr="003C2563">
          <w:rPr>
            <w:rFonts w:ascii="Arial" w:eastAsia="Times New Roman" w:hAnsi="Arial" w:cs="Arial"/>
            <w:color w:val="000000" w:themeColor="text1"/>
            <w:sz w:val="24"/>
            <w:szCs w:val="24"/>
          </w:rPr>
          <w:t>10.1038/scientificamerican0299-70</w:t>
        </w:r>
      </w:hyperlink>
    </w:p>
    <w:p w14:paraId="6A838F69"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Martens, S., &amp; Wyble, B. (2010). The attentional blink: Past, present, and future of a blind spot in perceptual awareness. </w:t>
      </w:r>
      <w:r w:rsidRPr="003C2563">
        <w:rPr>
          <w:rFonts w:ascii="Arial" w:hAnsi="Arial" w:cs="Arial"/>
          <w:i/>
          <w:iCs/>
          <w:sz w:val="24"/>
          <w:szCs w:val="24"/>
        </w:rPr>
        <w:t>Neuroscience and Biobehavioral Reviews</w:t>
      </w:r>
      <w:r w:rsidRPr="003C2563">
        <w:rPr>
          <w:rFonts w:ascii="Arial" w:hAnsi="Arial" w:cs="Arial"/>
          <w:sz w:val="24"/>
          <w:szCs w:val="24"/>
        </w:rPr>
        <w:t xml:space="preserve">, </w:t>
      </w:r>
      <w:r w:rsidRPr="003C2563">
        <w:rPr>
          <w:rFonts w:ascii="Arial" w:hAnsi="Arial" w:cs="Arial"/>
          <w:i/>
          <w:iCs/>
          <w:sz w:val="24"/>
          <w:szCs w:val="24"/>
        </w:rPr>
        <w:t>34</w:t>
      </w:r>
      <w:r w:rsidRPr="003C2563">
        <w:rPr>
          <w:rFonts w:ascii="Arial" w:hAnsi="Arial" w:cs="Arial"/>
          <w:sz w:val="24"/>
          <w:szCs w:val="24"/>
        </w:rPr>
        <w:t>(6), 947-957. https://doi.org/10.1016/j.neubiorev.2009.12.005</w:t>
      </w:r>
    </w:p>
    <w:p w14:paraId="5421AD9F" w14:textId="77777777" w:rsidR="001111D6" w:rsidRPr="003C2563" w:rsidRDefault="001111D6" w:rsidP="001111D6">
      <w:pPr>
        <w:spacing w:after="0" w:line="480" w:lineRule="auto"/>
        <w:ind w:left="720" w:hanging="720"/>
        <w:rPr>
          <w:rFonts w:ascii="Arial" w:eastAsia="Times New Roman" w:hAnsi="Arial" w:cs="Arial"/>
          <w:color w:val="000000" w:themeColor="text1"/>
          <w:sz w:val="24"/>
          <w:szCs w:val="24"/>
        </w:rPr>
      </w:pPr>
      <w:r w:rsidRPr="003C2563">
        <w:rPr>
          <w:rFonts w:ascii="Arial" w:hAnsi="Arial" w:cs="Arial"/>
          <w:color w:val="000000" w:themeColor="text1"/>
          <w:sz w:val="24"/>
          <w:szCs w:val="24"/>
        </w:rPr>
        <w:t xml:space="preserve">Martinelli, P., </w:t>
      </w:r>
      <w:proofErr w:type="spellStart"/>
      <w:r w:rsidRPr="003C2563">
        <w:rPr>
          <w:rFonts w:ascii="Arial" w:hAnsi="Arial" w:cs="Arial"/>
          <w:color w:val="000000" w:themeColor="text1"/>
          <w:sz w:val="24"/>
          <w:szCs w:val="24"/>
        </w:rPr>
        <w:t>Sperduti</w:t>
      </w:r>
      <w:proofErr w:type="spellEnd"/>
      <w:r w:rsidRPr="003C2563">
        <w:rPr>
          <w:rFonts w:ascii="Arial" w:hAnsi="Arial" w:cs="Arial"/>
          <w:color w:val="000000" w:themeColor="text1"/>
          <w:sz w:val="24"/>
          <w:szCs w:val="24"/>
        </w:rPr>
        <w:t xml:space="preserve">, M., &amp; </w:t>
      </w:r>
      <w:proofErr w:type="spellStart"/>
      <w:r w:rsidRPr="003C2563">
        <w:rPr>
          <w:rFonts w:ascii="Arial" w:hAnsi="Arial" w:cs="Arial"/>
          <w:color w:val="000000" w:themeColor="text1"/>
          <w:sz w:val="24"/>
          <w:szCs w:val="24"/>
        </w:rPr>
        <w:t>Piolino</w:t>
      </w:r>
      <w:proofErr w:type="spellEnd"/>
      <w:r w:rsidRPr="003C2563">
        <w:rPr>
          <w:rFonts w:ascii="Arial" w:hAnsi="Arial" w:cs="Arial"/>
          <w:color w:val="000000" w:themeColor="text1"/>
          <w:sz w:val="24"/>
          <w:szCs w:val="24"/>
        </w:rPr>
        <w:t xml:space="preserve">, P. (2012). </w:t>
      </w:r>
      <w:r w:rsidRPr="003C2563">
        <w:rPr>
          <w:rFonts w:ascii="Arial" w:eastAsia="Times New Roman" w:hAnsi="Arial" w:cs="Arial"/>
          <w:color w:val="1C1D1E"/>
          <w:kern w:val="36"/>
          <w:sz w:val="24"/>
          <w:szCs w:val="24"/>
        </w:rPr>
        <w:t xml:space="preserve">Neural substrates of the self-memory system: </w:t>
      </w:r>
      <w:proofErr w:type="gramStart"/>
      <w:r w:rsidRPr="003C2563">
        <w:rPr>
          <w:rFonts w:ascii="Arial" w:eastAsia="Times New Roman" w:hAnsi="Arial" w:cs="Arial"/>
          <w:color w:val="1C1D1E"/>
          <w:kern w:val="36"/>
          <w:sz w:val="24"/>
          <w:szCs w:val="24"/>
        </w:rPr>
        <w:t>New</w:t>
      </w:r>
      <w:proofErr w:type="gramEnd"/>
      <w:r w:rsidRPr="003C2563">
        <w:rPr>
          <w:rFonts w:ascii="Arial" w:eastAsia="Times New Roman" w:hAnsi="Arial" w:cs="Arial"/>
          <w:color w:val="1C1D1E"/>
          <w:kern w:val="36"/>
          <w:sz w:val="24"/>
          <w:szCs w:val="24"/>
        </w:rPr>
        <w:t xml:space="preserve"> insights from a meta-analysis. </w:t>
      </w:r>
      <w:r w:rsidRPr="003C2563">
        <w:rPr>
          <w:rFonts w:ascii="Arial" w:eastAsia="Times New Roman" w:hAnsi="Arial" w:cs="Arial"/>
          <w:i/>
          <w:iCs/>
          <w:color w:val="1C1D1E"/>
          <w:kern w:val="36"/>
          <w:sz w:val="24"/>
          <w:szCs w:val="24"/>
        </w:rPr>
        <w:t>Human Brain Mapping</w:t>
      </w:r>
      <w:r w:rsidRPr="003C2563">
        <w:rPr>
          <w:rFonts w:ascii="Arial" w:eastAsia="Times New Roman" w:hAnsi="Arial" w:cs="Arial"/>
          <w:color w:val="1C1D1E"/>
          <w:kern w:val="36"/>
          <w:sz w:val="24"/>
          <w:szCs w:val="24"/>
        </w:rPr>
        <w:t xml:space="preserve">, </w:t>
      </w:r>
      <w:r w:rsidRPr="003C2563">
        <w:rPr>
          <w:rFonts w:ascii="Arial" w:eastAsia="Times New Roman" w:hAnsi="Arial" w:cs="Arial"/>
          <w:i/>
          <w:iCs/>
          <w:color w:val="1C1D1E"/>
          <w:kern w:val="36"/>
          <w:sz w:val="24"/>
          <w:szCs w:val="24"/>
        </w:rPr>
        <w:t>34</w:t>
      </w:r>
      <w:r w:rsidRPr="003C2563">
        <w:rPr>
          <w:rFonts w:ascii="Arial" w:eastAsia="Times New Roman" w:hAnsi="Arial" w:cs="Arial"/>
          <w:color w:val="1C1D1E"/>
          <w:kern w:val="36"/>
          <w:sz w:val="24"/>
          <w:szCs w:val="24"/>
        </w:rPr>
        <w:t xml:space="preserve">(7), 1515-1529. </w:t>
      </w:r>
      <w:hyperlink r:id="rId23" w:history="1">
        <w:r w:rsidRPr="003C2563">
          <w:rPr>
            <w:rStyle w:val="Hyperlink"/>
            <w:rFonts w:ascii="Arial" w:eastAsia="Times New Roman" w:hAnsi="Arial" w:cs="Arial"/>
            <w:color w:val="000000" w:themeColor="text1"/>
            <w:sz w:val="24"/>
            <w:szCs w:val="24"/>
          </w:rPr>
          <w:t>https://doi.org/10.1002/hbm.22008</w:t>
        </w:r>
      </w:hyperlink>
    </w:p>
    <w:p w14:paraId="2B0E9DFB" w14:textId="77777777" w:rsidR="001111D6" w:rsidRPr="003C2563" w:rsidRDefault="001111D6" w:rsidP="001111D6">
      <w:pPr>
        <w:spacing w:after="0" w:line="480" w:lineRule="auto"/>
        <w:ind w:left="720" w:hanging="720"/>
        <w:rPr>
          <w:rFonts w:ascii="Arial" w:eastAsia="Times New Roman" w:hAnsi="Arial" w:cs="Arial"/>
          <w:color w:val="000000" w:themeColor="text1"/>
          <w:sz w:val="24"/>
          <w:szCs w:val="24"/>
        </w:rPr>
      </w:pPr>
      <w:r w:rsidRPr="003C2563">
        <w:rPr>
          <w:rFonts w:ascii="Arial" w:hAnsi="Arial" w:cs="Arial"/>
          <w:sz w:val="24"/>
          <w:szCs w:val="24"/>
        </w:rPr>
        <w:t xml:space="preserve">Mensch, J. (2014). A brief account of Husserl’s conception of our consciousness of time. In V. </w:t>
      </w:r>
      <w:proofErr w:type="spellStart"/>
      <w:r w:rsidRPr="003C2563">
        <w:rPr>
          <w:rFonts w:ascii="Arial" w:hAnsi="Arial" w:cs="Arial"/>
          <w:sz w:val="24"/>
          <w:szCs w:val="24"/>
        </w:rPr>
        <w:t>Arstilla</w:t>
      </w:r>
      <w:proofErr w:type="spellEnd"/>
      <w:r w:rsidRPr="003C2563">
        <w:rPr>
          <w:rFonts w:ascii="Arial" w:hAnsi="Arial" w:cs="Arial"/>
          <w:sz w:val="24"/>
          <w:szCs w:val="24"/>
        </w:rPr>
        <w:t xml:space="preserve"> &amp; D. Lloyd (Eds.). </w:t>
      </w:r>
      <w:r w:rsidRPr="003C2563">
        <w:rPr>
          <w:rFonts w:ascii="Arial" w:hAnsi="Arial" w:cs="Arial"/>
          <w:i/>
          <w:iCs/>
          <w:sz w:val="24"/>
          <w:szCs w:val="24"/>
        </w:rPr>
        <w:t>Subjective time: The philosophy, psychology, and neuroscience of temporality</w:t>
      </w:r>
      <w:r w:rsidRPr="003C2563">
        <w:rPr>
          <w:rFonts w:ascii="Arial" w:hAnsi="Arial" w:cs="Arial"/>
          <w:sz w:val="24"/>
          <w:szCs w:val="24"/>
        </w:rPr>
        <w:t xml:space="preserve"> (pp. 43-59). MIT Press. </w:t>
      </w:r>
    </w:p>
    <w:p w14:paraId="6ACF6B44"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Michelson, A. A., &amp; </w:t>
      </w:r>
      <w:proofErr w:type="spellStart"/>
      <w:r w:rsidRPr="003C2563">
        <w:rPr>
          <w:rFonts w:ascii="Arial" w:hAnsi="Arial" w:cs="Arial"/>
          <w:color w:val="000000" w:themeColor="text1"/>
          <w:sz w:val="24"/>
          <w:szCs w:val="24"/>
        </w:rPr>
        <w:t>Morely</w:t>
      </w:r>
      <w:proofErr w:type="spellEnd"/>
      <w:r w:rsidRPr="003C2563">
        <w:rPr>
          <w:rFonts w:ascii="Arial" w:hAnsi="Arial" w:cs="Arial"/>
          <w:color w:val="000000" w:themeColor="text1"/>
          <w:sz w:val="24"/>
          <w:szCs w:val="24"/>
        </w:rPr>
        <w:t xml:space="preserve">, E. W. (1887). On the relative motion of the earth and the luminous ether. </w:t>
      </w:r>
      <w:r w:rsidRPr="003C2563">
        <w:rPr>
          <w:rFonts w:ascii="Arial" w:hAnsi="Arial" w:cs="Arial"/>
          <w:i/>
          <w:color w:val="000000" w:themeColor="text1"/>
          <w:sz w:val="24"/>
          <w:szCs w:val="24"/>
        </w:rPr>
        <w:t>American Journal of Science</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34</w:t>
      </w:r>
      <w:r w:rsidRPr="003C2563">
        <w:rPr>
          <w:rFonts w:ascii="Arial" w:hAnsi="Arial" w:cs="Arial"/>
          <w:color w:val="000000" w:themeColor="text1"/>
          <w:sz w:val="24"/>
          <w:szCs w:val="24"/>
        </w:rPr>
        <w:t xml:space="preserve">(203), 333-345.  </w:t>
      </w:r>
    </w:p>
    <w:p w14:paraId="3252FBAD" w14:textId="77777777" w:rsidR="001111D6" w:rsidRPr="003C2563" w:rsidRDefault="001111D6" w:rsidP="001111D6">
      <w:pPr>
        <w:shd w:val="clear" w:color="auto" w:fill="FFFFFF"/>
        <w:spacing w:after="0" w:line="480" w:lineRule="auto"/>
        <w:ind w:left="720" w:hanging="720"/>
        <w:rPr>
          <w:rFonts w:ascii="Arial" w:eastAsia="Times New Roman" w:hAnsi="Arial" w:cs="Arial"/>
          <w:color w:val="000000" w:themeColor="text1"/>
          <w:sz w:val="24"/>
          <w:szCs w:val="24"/>
        </w:rPr>
      </w:pPr>
      <w:r w:rsidRPr="003C2563">
        <w:rPr>
          <w:rFonts w:ascii="Arial" w:hAnsi="Arial" w:cs="Arial"/>
          <w:color w:val="000000" w:themeColor="text1"/>
          <w:sz w:val="24"/>
          <w:szCs w:val="24"/>
        </w:rPr>
        <w:t xml:space="preserve">Millar, S. (1974). Tactile short-term memory by blind and sighted children. </w:t>
      </w:r>
      <w:r w:rsidRPr="003C2563">
        <w:rPr>
          <w:rFonts w:ascii="Arial" w:hAnsi="Arial" w:cs="Arial"/>
          <w:i/>
          <w:color w:val="000000" w:themeColor="text1"/>
          <w:sz w:val="24"/>
          <w:szCs w:val="24"/>
        </w:rPr>
        <w:t>British Journal of Psychology</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65</w:t>
      </w:r>
      <w:r w:rsidRPr="003C2563">
        <w:rPr>
          <w:rFonts w:ascii="Arial" w:hAnsi="Arial" w:cs="Arial"/>
          <w:color w:val="000000" w:themeColor="text1"/>
          <w:sz w:val="24"/>
          <w:szCs w:val="24"/>
        </w:rPr>
        <w:t xml:space="preserve">(2), 253-263. </w:t>
      </w:r>
      <w:hyperlink r:id="rId24" w:history="1">
        <w:r w:rsidRPr="003C2563">
          <w:rPr>
            <w:rFonts w:ascii="Arial" w:eastAsia="Times New Roman" w:hAnsi="Arial" w:cs="Arial"/>
            <w:color w:val="000000" w:themeColor="text1"/>
            <w:sz w:val="24"/>
            <w:szCs w:val="24"/>
          </w:rPr>
          <w:t>https://doi.org/10.1111/j.2044-8295.1974.tb01399.x</w:t>
        </w:r>
      </w:hyperlink>
    </w:p>
    <w:p w14:paraId="348DEBF2" w14:textId="750E34B6" w:rsidR="001111D6"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Miller, K. (2019). Does it really seem to us as though time passes? In V. </w:t>
      </w:r>
      <w:proofErr w:type="spellStart"/>
      <w:r w:rsidRPr="003C2563">
        <w:rPr>
          <w:rFonts w:ascii="Arial" w:hAnsi="Arial" w:cs="Arial"/>
          <w:sz w:val="24"/>
          <w:szCs w:val="24"/>
        </w:rPr>
        <w:t>Arstila</w:t>
      </w:r>
      <w:proofErr w:type="spellEnd"/>
      <w:r w:rsidRPr="003C2563">
        <w:rPr>
          <w:rFonts w:ascii="Arial" w:hAnsi="Arial" w:cs="Arial"/>
          <w:sz w:val="24"/>
          <w:szCs w:val="24"/>
        </w:rPr>
        <w:t xml:space="preserve">, A. Bardon, S. E. Power, &amp; A, </w:t>
      </w:r>
      <w:proofErr w:type="spellStart"/>
      <w:r w:rsidRPr="003C2563">
        <w:rPr>
          <w:rFonts w:ascii="Arial" w:hAnsi="Arial" w:cs="Arial"/>
          <w:sz w:val="24"/>
          <w:szCs w:val="24"/>
        </w:rPr>
        <w:t>Vitakis</w:t>
      </w:r>
      <w:proofErr w:type="spellEnd"/>
      <w:r w:rsidRPr="003C2563">
        <w:rPr>
          <w:rFonts w:ascii="Arial" w:hAnsi="Arial" w:cs="Arial"/>
          <w:sz w:val="24"/>
          <w:szCs w:val="24"/>
        </w:rPr>
        <w:t xml:space="preserve">. (Eds.). </w:t>
      </w:r>
      <w:r w:rsidRPr="003C2563">
        <w:rPr>
          <w:rFonts w:ascii="Arial" w:hAnsi="Arial" w:cs="Arial"/>
          <w:i/>
          <w:iCs/>
          <w:sz w:val="24"/>
          <w:szCs w:val="24"/>
        </w:rPr>
        <w:t>The illusions of time: Philosophical and psychological essays on timing and time perception</w:t>
      </w:r>
      <w:r w:rsidRPr="003C2563">
        <w:rPr>
          <w:rFonts w:ascii="Arial" w:hAnsi="Arial" w:cs="Arial"/>
          <w:sz w:val="24"/>
          <w:szCs w:val="24"/>
        </w:rPr>
        <w:t xml:space="preserve"> (pp.17-33). Palgrave Macmillan.  </w:t>
      </w:r>
    </w:p>
    <w:p w14:paraId="3D091B09" w14:textId="1C51619D" w:rsidR="00FA7ABA" w:rsidRPr="003C2563" w:rsidRDefault="00FA7ABA" w:rsidP="001111D6">
      <w:pPr>
        <w:spacing w:after="0" w:line="480" w:lineRule="auto"/>
        <w:ind w:left="720" w:hanging="720"/>
        <w:rPr>
          <w:rFonts w:ascii="Arial" w:hAnsi="Arial" w:cs="Arial"/>
          <w:sz w:val="24"/>
          <w:szCs w:val="24"/>
        </w:rPr>
      </w:pPr>
      <w:proofErr w:type="spellStart"/>
      <w:r>
        <w:rPr>
          <w:rFonts w:ascii="Arial" w:hAnsi="Arial" w:cs="Arial"/>
          <w:sz w:val="24"/>
          <w:szCs w:val="24"/>
        </w:rPr>
        <w:t>Minkowski</w:t>
      </w:r>
      <w:proofErr w:type="spellEnd"/>
      <w:r>
        <w:rPr>
          <w:rFonts w:ascii="Arial" w:hAnsi="Arial" w:cs="Arial"/>
          <w:sz w:val="24"/>
          <w:szCs w:val="24"/>
        </w:rPr>
        <w:t xml:space="preserve">, H. (1952). Space and time. In H. A. Lorentz, A. Einstein, H. </w:t>
      </w:r>
      <w:proofErr w:type="spellStart"/>
      <w:r>
        <w:rPr>
          <w:rFonts w:ascii="Arial" w:hAnsi="Arial" w:cs="Arial"/>
          <w:sz w:val="24"/>
          <w:szCs w:val="24"/>
        </w:rPr>
        <w:t>Minkowski</w:t>
      </w:r>
      <w:proofErr w:type="spellEnd"/>
      <w:r>
        <w:rPr>
          <w:rFonts w:ascii="Arial" w:hAnsi="Arial" w:cs="Arial"/>
          <w:sz w:val="24"/>
          <w:szCs w:val="24"/>
        </w:rPr>
        <w:t>, &amp; Weyl (Eds.)</w:t>
      </w:r>
      <w:r w:rsidR="002E1F54">
        <w:rPr>
          <w:rFonts w:ascii="Arial" w:hAnsi="Arial" w:cs="Arial"/>
          <w:sz w:val="24"/>
          <w:szCs w:val="24"/>
        </w:rPr>
        <w:t xml:space="preserve">. </w:t>
      </w:r>
      <w:r w:rsidR="002E1F54" w:rsidRPr="00A32596">
        <w:rPr>
          <w:rFonts w:ascii="Arial" w:hAnsi="Arial" w:cs="Arial"/>
          <w:i/>
          <w:iCs/>
          <w:sz w:val="24"/>
          <w:szCs w:val="24"/>
        </w:rPr>
        <w:t>The principle of relativity: A collection of original</w:t>
      </w:r>
      <w:r w:rsidR="00A32596" w:rsidRPr="00A32596">
        <w:rPr>
          <w:rFonts w:ascii="Arial" w:hAnsi="Arial" w:cs="Arial"/>
          <w:i/>
          <w:iCs/>
          <w:sz w:val="24"/>
          <w:szCs w:val="24"/>
        </w:rPr>
        <w:t xml:space="preserve"> </w:t>
      </w:r>
      <w:r w:rsidR="002E1F54" w:rsidRPr="00A32596">
        <w:rPr>
          <w:rFonts w:ascii="Arial" w:hAnsi="Arial" w:cs="Arial"/>
          <w:i/>
          <w:iCs/>
          <w:sz w:val="24"/>
          <w:szCs w:val="24"/>
        </w:rPr>
        <w:t>memo</w:t>
      </w:r>
      <w:r w:rsidR="00A32596" w:rsidRPr="00A32596">
        <w:rPr>
          <w:rFonts w:ascii="Arial" w:hAnsi="Arial" w:cs="Arial"/>
          <w:i/>
          <w:iCs/>
          <w:sz w:val="24"/>
          <w:szCs w:val="24"/>
        </w:rPr>
        <w:t>irs on the special and general theory of relativity</w:t>
      </w:r>
      <w:r w:rsidR="001D3A33">
        <w:rPr>
          <w:rFonts w:ascii="Arial" w:hAnsi="Arial" w:cs="Arial"/>
          <w:sz w:val="24"/>
          <w:szCs w:val="24"/>
        </w:rPr>
        <w:t xml:space="preserve"> (W. Perrett &amp;</w:t>
      </w:r>
      <w:r w:rsidR="00A32596">
        <w:rPr>
          <w:rFonts w:ascii="Arial" w:hAnsi="Arial" w:cs="Arial"/>
          <w:sz w:val="24"/>
          <w:szCs w:val="24"/>
        </w:rPr>
        <w:t xml:space="preserve"> </w:t>
      </w:r>
      <w:r w:rsidR="001D3A33">
        <w:rPr>
          <w:rFonts w:ascii="Arial" w:hAnsi="Arial" w:cs="Arial"/>
          <w:sz w:val="24"/>
          <w:szCs w:val="24"/>
        </w:rPr>
        <w:t>G. B. Jeffrey Trans.; pp. 73-91).</w:t>
      </w:r>
      <w:r w:rsidR="00151AE6">
        <w:rPr>
          <w:rFonts w:ascii="Arial" w:hAnsi="Arial" w:cs="Arial"/>
          <w:sz w:val="24"/>
          <w:szCs w:val="24"/>
        </w:rPr>
        <w:t xml:space="preserve"> </w:t>
      </w:r>
      <w:r w:rsidR="00A32596">
        <w:rPr>
          <w:rFonts w:ascii="Arial" w:hAnsi="Arial" w:cs="Arial"/>
          <w:sz w:val="24"/>
          <w:szCs w:val="24"/>
        </w:rPr>
        <w:t>Dover</w:t>
      </w:r>
      <w:r w:rsidR="00151AE6">
        <w:rPr>
          <w:rFonts w:ascii="Arial" w:hAnsi="Arial" w:cs="Arial"/>
          <w:sz w:val="24"/>
          <w:szCs w:val="24"/>
        </w:rPr>
        <w:t>. (Original work published 1908)</w:t>
      </w:r>
      <w:r w:rsidR="00A32596">
        <w:rPr>
          <w:rFonts w:ascii="Arial" w:hAnsi="Arial" w:cs="Arial"/>
          <w:sz w:val="24"/>
          <w:szCs w:val="24"/>
        </w:rPr>
        <w:t xml:space="preserve">. </w:t>
      </w:r>
      <w:r>
        <w:rPr>
          <w:rFonts w:ascii="Arial" w:hAnsi="Arial" w:cs="Arial"/>
          <w:sz w:val="24"/>
          <w:szCs w:val="24"/>
        </w:rPr>
        <w:t xml:space="preserve">   </w:t>
      </w:r>
      <w:r w:rsidR="001D3A33">
        <w:rPr>
          <w:rFonts w:ascii="Arial" w:hAnsi="Arial" w:cs="Arial"/>
          <w:sz w:val="24"/>
          <w:szCs w:val="24"/>
        </w:rPr>
        <w:t xml:space="preserve"> </w:t>
      </w:r>
    </w:p>
    <w:p w14:paraId="43A1836C"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Misner, C. W., Thorne, K. S., &amp; Wheeler, J. A. (1973). </w:t>
      </w:r>
      <w:r w:rsidRPr="003C2563">
        <w:rPr>
          <w:rFonts w:ascii="Arial" w:hAnsi="Arial" w:cs="Arial"/>
          <w:i/>
          <w:iCs/>
          <w:color w:val="000000" w:themeColor="text1"/>
          <w:sz w:val="24"/>
          <w:szCs w:val="24"/>
        </w:rPr>
        <w:t>Gravitation</w:t>
      </w:r>
      <w:r w:rsidRPr="003C2563">
        <w:rPr>
          <w:rFonts w:ascii="Arial" w:hAnsi="Arial" w:cs="Arial"/>
          <w:color w:val="000000" w:themeColor="text1"/>
          <w:sz w:val="24"/>
          <w:szCs w:val="24"/>
        </w:rPr>
        <w:t xml:space="preserve">. W. H. Freeman and Company. </w:t>
      </w:r>
    </w:p>
    <w:p w14:paraId="263B9E47"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Nhat</w:t>
      </w:r>
      <w:proofErr w:type="spellEnd"/>
      <w:r w:rsidRPr="003C2563">
        <w:rPr>
          <w:rFonts w:ascii="Arial" w:hAnsi="Arial" w:cs="Arial"/>
          <w:sz w:val="24"/>
          <w:szCs w:val="24"/>
        </w:rPr>
        <w:t xml:space="preserve"> Hanh, T. (1999). </w:t>
      </w:r>
      <w:r w:rsidRPr="003C2563">
        <w:rPr>
          <w:rFonts w:ascii="Arial" w:hAnsi="Arial" w:cs="Arial"/>
          <w:i/>
          <w:iCs/>
          <w:sz w:val="24"/>
          <w:szCs w:val="24"/>
        </w:rPr>
        <w:t>The heart of Buddha’s teaching: Transforming suffering into peace, joy, and liberation: The four noble truths, the noble eightfold path, and other basic Buddhist teachings</w:t>
      </w:r>
      <w:r w:rsidRPr="003C2563">
        <w:rPr>
          <w:rFonts w:ascii="Arial" w:hAnsi="Arial" w:cs="Arial"/>
          <w:sz w:val="24"/>
          <w:szCs w:val="24"/>
        </w:rPr>
        <w:t xml:space="preserve">. Broadway Books. </w:t>
      </w:r>
    </w:p>
    <w:p w14:paraId="5833CDAD"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National Aeronautics and Space Administration (n.d.). The cosmic distance scale: The earth. National Aeronautics and Space Administration. Retrieved June 4, 2022, from https://imagine.gsfc.nasa.gov/features/cosmic/earth-info.html  </w:t>
      </w:r>
    </w:p>
    <w:p w14:paraId="5666556A" w14:textId="77777777" w:rsidR="001111D6" w:rsidRPr="003C2563" w:rsidRDefault="001111D6" w:rsidP="001111D6">
      <w:pPr>
        <w:spacing w:after="0" w:line="480" w:lineRule="auto"/>
        <w:ind w:left="720" w:hanging="720"/>
        <w:rPr>
          <w:rFonts w:ascii="Arial" w:hAnsi="Arial" w:cs="Arial"/>
          <w:color w:val="000000" w:themeColor="text1"/>
          <w:sz w:val="24"/>
          <w:szCs w:val="24"/>
        </w:rPr>
      </w:pPr>
      <w:bookmarkStart w:id="4" w:name="_Hlk105426872"/>
      <w:r w:rsidRPr="003C2563">
        <w:rPr>
          <w:rFonts w:ascii="Arial" w:hAnsi="Arial" w:cs="Arial"/>
          <w:color w:val="000000" w:themeColor="text1"/>
          <w:sz w:val="24"/>
          <w:szCs w:val="24"/>
        </w:rPr>
        <w:t>National Institute of Standards and Technology. (2010).</w:t>
      </w:r>
      <w:bookmarkEnd w:id="4"/>
      <w:r w:rsidRPr="003C2563">
        <w:rPr>
          <w:rFonts w:ascii="Arial" w:hAnsi="Arial" w:cs="Arial"/>
          <w:color w:val="000000" w:themeColor="text1"/>
          <w:sz w:val="24"/>
          <w:szCs w:val="24"/>
        </w:rPr>
        <w:t xml:space="preserve"> NIST pair of aluminum atomic clocks reveal Einstein’s relativity at a personal scale. National Institute of Standards and Technology. Retrieved from https://www.nist.gov/news-events/news/2010/09/nist-pair-aluminum-atomic-clocks-reveal-einsteins-relativity-personal-scale</w:t>
      </w:r>
    </w:p>
    <w:p w14:paraId="2EE7AF1B"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Newton, I, (1846). </w:t>
      </w:r>
      <w:r w:rsidRPr="003C2563">
        <w:rPr>
          <w:rFonts w:ascii="Arial" w:hAnsi="Arial" w:cs="Arial"/>
          <w:i/>
          <w:color w:val="000000" w:themeColor="text1"/>
          <w:sz w:val="24"/>
          <w:szCs w:val="24"/>
        </w:rPr>
        <w:t>Newton’s Principia: The mathematical principles of natural philosophy</w:t>
      </w:r>
      <w:r w:rsidRPr="003C2563">
        <w:rPr>
          <w:rFonts w:ascii="Arial" w:hAnsi="Arial" w:cs="Arial"/>
          <w:color w:val="000000" w:themeColor="text1"/>
          <w:sz w:val="24"/>
          <w:szCs w:val="24"/>
        </w:rPr>
        <w:t xml:space="preserve"> (A. Motte, Trans.). New York, NY: Daniel </w:t>
      </w:r>
      <w:proofErr w:type="spellStart"/>
      <w:r w:rsidRPr="003C2563">
        <w:rPr>
          <w:rFonts w:ascii="Arial" w:hAnsi="Arial" w:cs="Arial"/>
          <w:color w:val="000000" w:themeColor="text1"/>
          <w:sz w:val="24"/>
          <w:szCs w:val="24"/>
        </w:rPr>
        <w:t>Adee</w:t>
      </w:r>
      <w:proofErr w:type="spellEnd"/>
      <w:r w:rsidRPr="003C2563">
        <w:rPr>
          <w:rFonts w:ascii="Arial" w:hAnsi="Arial" w:cs="Arial"/>
          <w:color w:val="000000" w:themeColor="text1"/>
          <w:sz w:val="24"/>
          <w:szCs w:val="24"/>
        </w:rPr>
        <w:t xml:space="preserve">. (Original work published 1687) </w:t>
      </w:r>
    </w:p>
    <w:p w14:paraId="0935725B"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Nyberg, L., Kim, A. S. N., Habib, R., Levine, B., &amp; Tulving, E. (2010). Consciousness of subjective time in the brain. </w:t>
      </w:r>
      <w:r w:rsidRPr="003C2563">
        <w:rPr>
          <w:rFonts w:ascii="Arial" w:hAnsi="Arial" w:cs="Arial"/>
          <w:i/>
          <w:iCs/>
          <w:sz w:val="24"/>
          <w:szCs w:val="24"/>
        </w:rPr>
        <w:t>PNAS</w:t>
      </w:r>
      <w:r w:rsidRPr="003C2563">
        <w:rPr>
          <w:rFonts w:ascii="Arial" w:hAnsi="Arial" w:cs="Arial"/>
          <w:sz w:val="24"/>
          <w:szCs w:val="24"/>
        </w:rPr>
        <w:t xml:space="preserve">, </w:t>
      </w:r>
      <w:r w:rsidRPr="003C2563">
        <w:rPr>
          <w:rFonts w:ascii="Arial" w:hAnsi="Arial" w:cs="Arial"/>
          <w:i/>
          <w:iCs/>
          <w:sz w:val="24"/>
          <w:szCs w:val="24"/>
        </w:rPr>
        <w:t>107</w:t>
      </w:r>
      <w:r w:rsidRPr="003C2563">
        <w:rPr>
          <w:rFonts w:ascii="Arial" w:hAnsi="Arial" w:cs="Arial"/>
          <w:sz w:val="24"/>
          <w:szCs w:val="24"/>
        </w:rPr>
        <w:t>(51). 22356-22359. https://doi.org/10.1073/pnas.1016823108</w:t>
      </w:r>
    </w:p>
    <w:p w14:paraId="6270D4D7"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Ogg</w:t>
      </w:r>
      <w:proofErr w:type="spellEnd"/>
      <w:r w:rsidRPr="003C2563">
        <w:rPr>
          <w:rFonts w:ascii="Arial" w:hAnsi="Arial" w:cs="Arial"/>
          <w:sz w:val="24"/>
          <w:szCs w:val="24"/>
        </w:rPr>
        <w:t xml:space="preserve">, J. G. (2004). Status of divisions of the International Geologic Time Scale. </w:t>
      </w:r>
      <w:proofErr w:type="spellStart"/>
      <w:r w:rsidRPr="003C2563">
        <w:rPr>
          <w:rFonts w:ascii="Arial" w:hAnsi="Arial" w:cs="Arial"/>
          <w:i/>
          <w:iCs/>
          <w:sz w:val="24"/>
          <w:szCs w:val="24"/>
        </w:rPr>
        <w:t>Lethaia</w:t>
      </w:r>
      <w:proofErr w:type="spellEnd"/>
      <w:r w:rsidRPr="003C2563">
        <w:rPr>
          <w:rFonts w:ascii="Arial" w:hAnsi="Arial" w:cs="Arial"/>
          <w:sz w:val="24"/>
          <w:szCs w:val="24"/>
        </w:rPr>
        <w:t xml:space="preserve">, </w:t>
      </w:r>
      <w:r w:rsidRPr="003C2563">
        <w:rPr>
          <w:rFonts w:ascii="Arial" w:hAnsi="Arial" w:cs="Arial"/>
          <w:i/>
          <w:iCs/>
          <w:sz w:val="24"/>
          <w:szCs w:val="24"/>
        </w:rPr>
        <w:t>37</w:t>
      </w:r>
      <w:r w:rsidRPr="003C2563">
        <w:rPr>
          <w:rFonts w:ascii="Arial" w:hAnsi="Arial" w:cs="Arial"/>
          <w:sz w:val="24"/>
          <w:szCs w:val="24"/>
        </w:rPr>
        <w:t>, 183-199. https://doi.org/10.1080/00241160410006492</w:t>
      </w:r>
    </w:p>
    <w:p w14:paraId="1DA21665"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Orzel</w:t>
      </w:r>
      <w:proofErr w:type="spellEnd"/>
      <w:r w:rsidRPr="003C2563">
        <w:rPr>
          <w:rFonts w:ascii="Arial" w:hAnsi="Arial" w:cs="Arial"/>
          <w:sz w:val="24"/>
          <w:szCs w:val="24"/>
        </w:rPr>
        <w:t xml:space="preserve">, C. (2022). </w:t>
      </w:r>
      <w:r w:rsidRPr="003C2563">
        <w:rPr>
          <w:rFonts w:ascii="Arial" w:hAnsi="Arial" w:cs="Arial"/>
          <w:i/>
          <w:iCs/>
          <w:sz w:val="24"/>
          <w:szCs w:val="24"/>
        </w:rPr>
        <w:t>A brief history of time keeping: The science of marking time from Stonehenge to atomic clocks</w:t>
      </w:r>
      <w:r w:rsidRPr="003C2563">
        <w:rPr>
          <w:rFonts w:ascii="Arial" w:hAnsi="Arial" w:cs="Arial"/>
          <w:sz w:val="24"/>
          <w:szCs w:val="24"/>
        </w:rPr>
        <w:t xml:space="preserve">. </w:t>
      </w:r>
      <w:proofErr w:type="spellStart"/>
      <w:r w:rsidRPr="003C2563">
        <w:rPr>
          <w:rFonts w:ascii="Arial" w:hAnsi="Arial" w:cs="Arial"/>
          <w:sz w:val="24"/>
          <w:szCs w:val="24"/>
        </w:rPr>
        <w:t>BenBella</w:t>
      </w:r>
      <w:proofErr w:type="spellEnd"/>
      <w:r w:rsidRPr="003C2563">
        <w:rPr>
          <w:rFonts w:ascii="Arial" w:hAnsi="Arial" w:cs="Arial"/>
          <w:sz w:val="24"/>
          <w:szCs w:val="24"/>
        </w:rPr>
        <w:t xml:space="preserve"> Books. </w:t>
      </w:r>
    </w:p>
    <w:p w14:paraId="6E41F5CF"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O’Sullivan, L. (2016). The idea of a category mistake: From Ryle to Habermas and beyond. </w:t>
      </w:r>
      <w:r w:rsidRPr="003C2563">
        <w:rPr>
          <w:rFonts w:ascii="Arial" w:hAnsi="Arial" w:cs="Arial"/>
          <w:i/>
          <w:iCs/>
          <w:sz w:val="24"/>
          <w:szCs w:val="24"/>
        </w:rPr>
        <w:t>History of European Ideas</w:t>
      </w:r>
      <w:r w:rsidRPr="003C2563">
        <w:rPr>
          <w:rFonts w:ascii="Arial" w:hAnsi="Arial" w:cs="Arial"/>
          <w:sz w:val="24"/>
          <w:szCs w:val="24"/>
        </w:rPr>
        <w:t xml:space="preserve">. </w:t>
      </w:r>
      <w:r w:rsidRPr="003C2563">
        <w:rPr>
          <w:rFonts w:ascii="Arial" w:hAnsi="Arial" w:cs="Arial"/>
          <w:i/>
          <w:iCs/>
          <w:sz w:val="24"/>
          <w:szCs w:val="24"/>
        </w:rPr>
        <w:t>42</w:t>
      </w:r>
      <w:r w:rsidRPr="003C2563">
        <w:rPr>
          <w:rFonts w:ascii="Arial" w:hAnsi="Arial" w:cs="Arial"/>
          <w:sz w:val="24"/>
          <w:szCs w:val="24"/>
        </w:rPr>
        <w:t xml:space="preserve">(2), 178-194. https://doi.org/10.1080/01916599.2014.931052 </w:t>
      </w:r>
    </w:p>
    <w:p w14:paraId="737FED39"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Paul, L. A. (2010). Temporal experience. </w:t>
      </w:r>
      <w:r w:rsidRPr="003C2563">
        <w:rPr>
          <w:rFonts w:ascii="Arial" w:hAnsi="Arial" w:cs="Arial"/>
          <w:i/>
          <w:iCs/>
          <w:sz w:val="24"/>
          <w:szCs w:val="24"/>
        </w:rPr>
        <w:t>Journal of Philosophy</w:t>
      </w:r>
      <w:r w:rsidRPr="003C2563">
        <w:rPr>
          <w:rFonts w:ascii="Arial" w:hAnsi="Arial" w:cs="Arial"/>
          <w:sz w:val="24"/>
          <w:szCs w:val="24"/>
        </w:rPr>
        <w:t xml:space="preserve">, </w:t>
      </w:r>
      <w:r w:rsidRPr="003C2563">
        <w:rPr>
          <w:rFonts w:ascii="Arial" w:hAnsi="Arial" w:cs="Arial"/>
          <w:i/>
          <w:iCs/>
          <w:sz w:val="24"/>
          <w:szCs w:val="24"/>
        </w:rPr>
        <w:t>107</w:t>
      </w:r>
      <w:r w:rsidRPr="003C2563">
        <w:rPr>
          <w:rFonts w:ascii="Arial" w:hAnsi="Arial" w:cs="Arial"/>
          <w:sz w:val="24"/>
          <w:szCs w:val="24"/>
        </w:rPr>
        <w:t>(7), 333-359</w:t>
      </w:r>
      <w:r w:rsidRPr="003C2563">
        <w:rPr>
          <w:rFonts w:ascii="Arial" w:hAnsi="Arial" w:cs="Arial"/>
          <w:color w:val="000000" w:themeColor="text1"/>
          <w:sz w:val="24"/>
          <w:szCs w:val="24"/>
        </w:rPr>
        <w:t xml:space="preserve">. </w:t>
      </w:r>
      <w:r w:rsidRPr="003C2563">
        <w:rPr>
          <w:rFonts w:ascii="Arial" w:hAnsi="Arial" w:cs="Arial"/>
          <w:color w:val="000000" w:themeColor="text1"/>
          <w:sz w:val="24"/>
          <w:szCs w:val="24"/>
          <w:shd w:val="clear" w:color="auto" w:fill="FFFFFF"/>
        </w:rPr>
        <w:t>https://doi.org/10.5840/jphil2010107727</w:t>
      </w:r>
      <w:r w:rsidRPr="003C2563">
        <w:rPr>
          <w:rFonts w:ascii="Arial" w:hAnsi="Arial" w:cs="Arial"/>
          <w:sz w:val="24"/>
          <w:szCs w:val="24"/>
        </w:rPr>
        <w:t xml:space="preserve">  </w:t>
      </w:r>
    </w:p>
    <w:p w14:paraId="0DBC9A9F"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Peebles, P. J. E. (2020). </w:t>
      </w:r>
      <w:r w:rsidRPr="003C2563">
        <w:rPr>
          <w:rFonts w:ascii="Arial" w:hAnsi="Arial" w:cs="Arial"/>
          <w:i/>
          <w:iCs/>
          <w:sz w:val="24"/>
          <w:szCs w:val="24"/>
        </w:rPr>
        <w:t>Cosmology’s century: An inside history of our modern understanding of the universe</w:t>
      </w:r>
      <w:r w:rsidRPr="003C2563">
        <w:rPr>
          <w:rFonts w:ascii="Arial" w:hAnsi="Arial" w:cs="Arial"/>
          <w:sz w:val="24"/>
          <w:szCs w:val="24"/>
        </w:rPr>
        <w:t xml:space="preserve">. Princeton University Press. </w:t>
      </w:r>
    </w:p>
    <w:p w14:paraId="1784836E"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Pitt, B., Ferrigno, S., </w:t>
      </w:r>
      <w:proofErr w:type="spellStart"/>
      <w:r w:rsidRPr="003C2563">
        <w:rPr>
          <w:rFonts w:ascii="Arial" w:hAnsi="Arial" w:cs="Arial"/>
          <w:sz w:val="24"/>
          <w:szCs w:val="24"/>
        </w:rPr>
        <w:t>Cantion</w:t>
      </w:r>
      <w:proofErr w:type="spellEnd"/>
      <w:r w:rsidRPr="003C2563">
        <w:rPr>
          <w:rFonts w:ascii="Arial" w:hAnsi="Arial" w:cs="Arial"/>
          <w:sz w:val="24"/>
          <w:szCs w:val="24"/>
        </w:rPr>
        <w:t xml:space="preserve">, J. F., </w:t>
      </w:r>
      <w:proofErr w:type="spellStart"/>
      <w:r w:rsidRPr="003C2563">
        <w:rPr>
          <w:rFonts w:ascii="Arial" w:hAnsi="Arial" w:cs="Arial"/>
          <w:sz w:val="24"/>
          <w:szCs w:val="24"/>
        </w:rPr>
        <w:t>Casasanto</w:t>
      </w:r>
      <w:proofErr w:type="spellEnd"/>
      <w:r w:rsidRPr="003C2563">
        <w:rPr>
          <w:rFonts w:ascii="Arial" w:hAnsi="Arial" w:cs="Arial"/>
          <w:sz w:val="24"/>
          <w:szCs w:val="24"/>
        </w:rPr>
        <w:t xml:space="preserve">, </w:t>
      </w:r>
      <w:proofErr w:type="gramStart"/>
      <w:r w:rsidRPr="003C2563">
        <w:rPr>
          <w:rFonts w:ascii="Arial" w:hAnsi="Arial" w:cs="Arial"/>
          <w:sz w:val="24"/>
          <w:szCs w:val="24"/>
        </w:rPr>
        <w:t>D,,</w:t>
      </w:r>
      <w:proofErr w:type="gramEnd"/>
      <w:r w:rsidRPr="003C2563">
        <w:rPr>
          <w:rFonts w:ascii="Arial" w:hAnsi="Arial" w:cs="Arial"/>
          <w:sz w:val="24"/>
          <w:szCs w:val="24"/>
        </w:rPr>
        <w:t xml:space="preserve"> Gibson, E., &amp; </w:t>
      </w:r>
      <w:proofErr w:type="spellStart"/>
      <w:r w:rsidRPr="003C2563">
        <w:rPr>
          <w:rFonts w:ascii="Arial" w:hAnsi="Arial" w:cs="Arial"/>
          <w:sz w:val="24"/>
          <w:szCs w:val="24"/>
        </w:rPr>
        <w:t>Plantadosi</w:t>
      </w:r>
      <w:proofErr w:type="spellEnd"/>
      <w:r w:rsidRPr="003C2563">
        <w:rPr>
          <w:rFonts w:ascii="Arial" w:hAnsi="Arial" w:cs="Arial"/>
          <w:sz w:val="24"/>
          <w:szCs w:val="24"/>
        </w:rPr>
        <w:t xml:space="preserve">, S.T. (2021). Spatial concepts of number, size, and time in an indigenous culture. </w:t>
      </w:r>
      <w:r w:rsidRPr="003C2563">
        <w:rPr>
          <w:rFonts w:ascii="Arial" w:hAnsi="Arial" w:cs="Arial"/>
          <w:i/>
          <w:iCs/>
          <w:sz w:val="24"/>
          <w:szCs w:val="24"/>
        </w:rPr>
        <w:t>Science Advances</w:t>
      </w:r>
      <w:r w:rsidRPr="003C2563">
        <w:rPr>
          <w:rFonts w:ascii="Arial" w:hAnsi="Arial" w:cs="Arial"/>
          <w:sz w:val="24"/>
          <w:szCs w:val="24"/>
        </w:rPr>
        <w:t xml:space="preserve">, </w:t>
      </w:r>
      <w:r w:rsidRPr="003C2563">
        <w:rPr>
          <w:rFonts w:ascii="Arial" w:hAnsi="Arial" w:cs="Arial"/>
          <w:i/>
          <w:iCs/>
          <w:sz w:val="24"/>
          <w:szCs w:val="24"/>
        </w:rPr>
        <w:t>7</w:t>
      </w:r>
      <w:r w:rsidRPr="003C2563">
        <w:rPr>
          <w:rFonts w:ascii="Arial" w:hAnsi="Arial" w:cs="Arial"/>
          <w:sz w:val="24"/>
          <w:szCs w:val="24"/>
        </w:rPr>
        <w:t xml:space="preserve">, Article eabg4141. https://doi.org/10.1126/sciadv.abg4141    </w:t>
      </w:r>
    </w:p>
    <w:p w14:paraId="51B2D93E"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Price, H. (2004). On the origins of the arrow of time: Why there is still a puzzle about the low-entropy past. In C. Hitchcock (Ed.). </w:t>
      </w:r>
      <w:r w:rsidRPr="003C2563">
        <w:rPr>
          <w:rFonts w:ascii="Arial" w:hAnsi="Arial" w:cs="Arial"/>
          <w:i/>
          <w:iCs/>
          <w:sz w:val="24"/>
          <w:szCs w:val="24"/>
        </w:rPr>
        <w:t>Contemporary debates in the philosophy of science</w:t>
      </w:r>
      <w:r w:rsidRPr="003C2563">
        <w:rPr>
          <w:rFonts w:ascii="Arial" w:hAnsi="Arial" w:cs="Arial"/>
          <w:sz w:val="24"/>
          <w:szCs w:val="24"/>
        </w:rPr>
        <w:t xml:space="preserve"> (pp. 219-239). Blackwell.</w:t>
      </w:r>
    </w:p>
    <w:p w14:paraId="554507E6"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Reed, S. K. (2016). A taxonomic analysis of abstraction. </w:t>
      </w:r>
      <w:r w:rsidRPr="003C2563">
        <w:rPr>
          <w:rFonts w:ascii="Arial" w:hAnsi="Arial" w:cs="Arial"/>
          <w:i/>
          <w:iCs/>
          <w:sz w:val="24"/>
          <w:szCs w:val="24"/>
        </w:rPr>
        <w:t>Perspectives on Psychological Science</w:t>
      </w:r>
      <w:r w:rsidRPr="003C2563">
        <w:rPr>
          <w:rFonts w:ascii="Arial" w:hAnsi="Arial" w:cs="Arial"/>
          <w:sz w:val="24"/>
          <w:szCs w:val="24"/>
        </w:rPr>
        <w:t xml:space="preserve">, </w:t>
      </w:r>
      <w:r w:rsidRPr="003C2563">
        <w:rPr>
          <w:rFonts w:ascii="Arial" w:hAnsi="Arial" w:cs="Arial"/>
          <w:i/>
          <w:iCs/>
          <w:sz w:val="24"/>
          <w:szCs w:val="24"/>
        </w:rPr>
        <w:t>11</w:t>
      </w:r>
      <w:r w:rsidRPr="003C2563">
        <w:rPr>
          <w:rFonts w:ascii="Arial" w:hAnsi="Arial" w:cs="Arial"/>
          <w:sz w:val="24"/>
          <w:szCs w:val="24"/>
        </w:rPr>
        <w:t>(6), 817-837. https://doi.org/S10.1177/17456916166463</w:t>
      </w:r>
    </w:p>
    <w:p w14:paraId="544CDD5E"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Reichenbach, H. (1956). </w:t>
      </w:r>
      <w:r w:rsidRPr="003C2563">
        <w:rPr>
          <w:rFonts w:ascii="Arial" w:hAnsi="Arial" w:cs="Arial"/>
          <w:i/>
          <w:iCs/>
          <w:sz w:val="24"/>
          <w:szCs w:val="24"/>
        </w:rPr>
        <w:t>The direction of time</w:t>
      </w:r>
      <w:r w:rsidRPr="003C2563">
        <w:rPr>
          <w:rFonts w:ascii="Arial" w:hAnsi="Arial" w:cs="Arial"/>
          <w:sz w:val="24"/>
          <w:szCs w:val="24"/>
        </w:rPr>
        <w:t xml:space="preserve"> (M. Reichenbach, Ed.). Dover. </w:t>
      </w:r>
    </w:p>
    <w:p w14:paraId="23D53EAF"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Rensink</w:t>
      </w:r>
      <w:proofErr w:type="spellEnd"/>
      <w:r w:rsidRPr="003C2563">
        <w:rPr>
          <w:rFonts w:ascii="Arial" w:hAnsi="Arial" w:cs="Arial"/>
          <w:color w:val="000000" w:themeColor="text1"/>
          <w:sz w:val="24"/>
          <w:szCs w:val="24"/>
        </w:rPr>
        <w:t xml:space="preserve">, R. A. (2014). Limits to the usability of iconic memory. </w:t>
      </w:r>
      <w:r w:rsidRPr="003C2563">
        <w:rPr>
          <w:rFonts w:ascii="Arial" w:hAnsi="Arial" w:cs="Arial"/>
          <w:i/>
          <w:color w:val="000000" w:themeColor="text1"/>
          <w:sz w:val="24"/>
          <w:szCs w:val="24"/>
        </w:rPr>
        <w:t>Frontiers in Psychology</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5</w:t>
      </w:r>
      <w:r w:rsidRPr="003C2563">
        <w:rPr>
          <w:rFonts w:ascii="Arial" w:hAnsi="Arial" w:cs="Arial"/>
          <w:color w:val="000000" w:themeColor="text1"/>
          <w:sz w:val="24"/>
          <w:szCs w:val="24"/>
        </w:rPr>
        <w:t xml:space="preserve">(971), 1-9. </w:t>
      </w:r>
      <w:hyperlink r:id="rId25" w:history="1">
        <w:r w:rsidRPr="003C2563">
          <w:rPr>
            <w:rFonts w:ascii="Arial" w:hAnsi="Arial" w:cs="Arial"/>
            <w:color w:val="020202"/>
            <w:sz w:val="24"/>
            <w:szCs w:val="24"/>
            <w:shd w:val="clear" w:color="auto" w:fill="FFFFFF"/>
          </w:rPr>
          <w:t>https://doi.org/10.3389/fpsyg.2014.00971</w:t>
        </w:r>
      </w:hyperlink>
    </w:p>
    <w:p w14:paraId="46D289C1"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Resnick, R. (1968). </w:t>
      </w:r>
      <w:r w:rsidRPr="003C2563">
        <w:rPr>
          <w:rFonts w:ascii="Arial" w:hAnsi="Arial" w:cs="Arial"/>
          <w:i/>
          <w:iCs/>
          <w:color w:val="000000" w:themeColor="text1"/>
          <w:sz w:val="24"/>
          <w:szCs w:val="24"/>
        </w:rPr>
        <w:t>Introduction to special relativity</w:t>
      </w:r>
      <w:r w:rsidRPr="003C2563">
        <w:rPr>
          <w:rFonts w:ascii="Arial" w:hAnsi="Arial" w:cs="Arial"/>
          <w:color w:val="000000" w:themeColor="text1"/>
          <w:sz w:val="24"/>
          <w:szCs w:val="24"/>
        </w:rPr>
        <w:t xml:space="preserve">. John Wiley and Sons.  </w:t>
      </w:r>
    </w:p>
    <w:p w14:paraId="15FB8436"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Rovelli</w:t>
      </w:r>
      <w:proofErr w:type="spellEnd"/>
      <w:r w:rsidRPr="003C2563">
        <w:rPr>
          <w:rFonts w:ascii="Arial" w:hAnsi="Arial" w:cs="Arial"/>
          <w:sz w:val="24"/>
          <w:szCs w:val="24"/>
        </w:rPr>
        <w:t xml:space="preserve">, C. (2006). The disappearance of space and time. In D. </w:t>
      </w:r>
      <w:proofErr w:type="spellStart"/>
      <w:r w:rsidRPr="003C2563">
        <w:rPr>
          <w:rFonts w:ascii="Arial" w:hAnsi="Arial" w:cs="Arial"/>
          <w:sz w:val="24"/>
          <w:szCs w:val="24"/>
        </w:rPr>
        <w:t>Dieks</w:t>
      </w:r>
      <w:proofErr w:type="spellEnd"/>
      <w:r w:rsidRPr="003C2563">
        <w:rPr>
          <w:rFonts w:ascii="Arial" w:hAnsi="Arial" w:cs="Arial"/>
          <w:sz w:val="24"/>
          <w:szCs w:val="24"/>
        </w:rPr>
        <w:t xml:space="preserve"> (Ed.). </w:t>
      </w:r>
      <w:r w:rsidRPr="003C2563">
        <w:rPr>
          <w:rFonts w:ascii="Arial" w:hAnsi="Arial" w:cs="Arial"/>
          <w:i/>
          <w:iCs/>
          <w:sz w:val="24"/>
          <w:szCs w:val="24"/>
        </w:rPr>
        <w:t>The ontology of spacetime</w:t>
      </w:r>
      <w:r w:rsidRPr="003C2563">
        <w:rPr>
          <w:rFonts w:ascii="Arial" w:hAnsi="Arial" w:cs="Arial"/>
          <w:sz w:val="24"/>
          <w:szCs w:val="24"/>
        </w:rPr>
        <w:t xml:space="preserve"> (pp. 25-36). Elsevier. https://doi.org/10.1016/S1871-1771(06)01002-3</w:t>
      </w:r>
    </w:p>
    <w:p w14:paraId="6D0BCFF3"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Rovelli</w:t>
      </w:r>
      <w:proofErr w:type="spellEnd"/>
      <w:r w:rsidRPr="003C2563">
        <w:rPr>
          <w:rFonts w:ascii="Arial" w:hAnsi="Arial" w:cs="Arial"/>
          <w:color w:val="000000" w:themeColor="text1"/>
          <w:sz w:val="24"/>
          <w:szCs w:val="24"/>
        </w:rPr>
        <w:t xml:space="preserve">, C. (2021) </w:t>
      </w:r>
      <w:r w:rsidRPr="003C2563">
        <w:rPr>
          <w:rFonts w:ascii="Arial" w:hAnsi="Arial" w:cs="Arial"/>
          <w:i/>
          <w:iCs/>
          <w:color w:val="000000" w:themeColor="text1"/>
          <w:sz w:val="24"/>
          <w:szCs w:val="24"/>
        </w:rPr>
        <w:t>General relativity: The essentials</w:t>
      </w:r>
      <w:r w:rsidRPr="003C2563">
        <w:rPr>
          <w:rFonts w:ascii="Arial" w:hAnsi="Arial" w:cs="Arial"/>
          <w:color w:val="000000" w:themeColor="text1"/>
          <w:sz w:val="24"/>
          <w:szCs w:val="24"/>
        </w:rPr>
        <w:t xml:space="preserve">. Cambridge University Press. </w:t>
      </w:r>
    </w:p>
    <w:p w14:paraId="7935904A"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Ryle, G. (1949). </w:t>
      </w:r>
      <w:r w:rsidRPr="003C2563">
        <w:rPr>
          <w:rFonts w:ascii="Arial" w:hAnsi="Arial" w:cs="Arial"/>
          <w:i/>
          <w:iCs/>
          <w:sz w:val="24"/>
          <w:szCs w:val="24"/>
        </w:rPr>
        <w:t>The concept of mind</w:t>
      </w:r>
      <w:r w:rsidRPr="003C2563">
        <w:rPr>
          <w:rFonts w:ascii="Arial" w:hAnsi="Arial" w:cs="Arial"/>
          <w:sz w:val="24"/>
          <w:szCs w:val="24"/>
        </w:rPr>
        <w:t xml:space="preserve">. Hutchinson’s University Library. </w:t>
      </w:r>
    </w:p>
    <w:p w14:paraId="16ED6032"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Rynaseiwicz</w:t>
      </w:r>
      <w:proofErr w:type="spellEnd"/>
      <w:r w:rsidRPr="003C2563">
        <w:rPr>
          <w:rFonts w:ascii="Arial" w:hAnsi="Arial" w:cs="Arial"/>
          <w:color w:val="000000" w:themeColor="text1"/>
          <w:sz w:val="24"/>
          <w:szCs w:val="24"/>
        </w:rPr>
        <w:t xml:space="preserve">, R. (2014). Newton’s views on space, time, and motion. In E. N. </w:t>
      </w:r>
      <w:proofErr w:type="spellStart"/>
      <w:r w:rsidRPr="003C2563">
        <w:rPr>
          <w:rFonts w:ascii="Arial" w:hAnsi="Arial" w:cs="Arial"/>
          <w:color w:val="000000" w:themeColor="text1"/>
          <w:sz w:val="24"/>
          <w:szCs w:val="24"/>
        </w:rPr>
        <w:t>Zalta</w:t>
      </w:r>
      <w:proofErr w:type="spellEnd"/>
      <w:r w:rsidRPr="003C2563">
        <w:rPr>
          <w:rFonts w:ascii="Arial" w:hAnsi="Arial" w:cs="Arial"/>
          <w:color w:val="000000" w:themeColor="text1"/>
          <w:sz w:val="24"/>
          <w:szCs w:val="24"/>
        </w:rPr>
        <w:t xml:space="preserve"> (Ed.), </w:t>
      </w:r>
      <w:r w:rsidRPr="003C2563">
        <w:rPr>
          <w:rFonts w:ascii="Arial" w:hAnsi="Arial" w:cs="Arial"/>
          <w:i/>
          <w:color w:val="000000" w:themeColor="text1"/>
          <w:sz w:val="24"/>
          <w:szCs w:val="24"/>
        </w:rPr>
        <w:t>The Stanford encyclopedia of philosophy</w:t>
      </w:r>
      <w:r w:rsidRPr="003C2563">
        <w:rPr>
          <w:rFonts w:ascii="Arial" w:hAnsi="Arial" w:cs="Arial"/>
          <w:color w:val="000000" w:themeColor="text1"/>
          <w:sz w:val="24"/>
          <w:szCs w:val="24"/>
        </w:rPr>
        <w:t xml:space="preserve"> (Summer 2014 ed.). https://plato.stanford.edu/archives/sum2014/entries/newton-stm/ </w:t>
      </w:r>
    </w:p>
    <w:p w14:paraId="2B9014A3"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Saunders, S. (2002). How relativity contradicts presentism. </w:t>
      </w:r>
      <w:r w:rsidRPr="003C2563">
        <w:rPr>
          <w:rFonts w:ascii="Arial" w:hAnsi="Arial" w:cs="Arial"/>
          <w:i/>
          <w:color w:val="000000" w:themeColor="text1"/>
          <w:sz w:val="24"/>
          <w:szCs w:val="24"/>
        </w:rPr>
        <w:t>Royal Institutes Philosophy Supplements</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50</w:t>
      </w:r>
      <w:r w:rsidRPr="003C2563">
        <w:rPr>
          <w:rFonts w:ascii="Arial" w:hAnsi="Arial" w:cs="Arial"/>
          <w:color w:val="000000" w:themeColor="text1"/>
          <w:sz w:val="24"/>
          <w:szCs w:val="24"/>
        </w:rPr>
        <w:t>, 277-292. doi:10.1017/S1358246100010602</w:t>
      </w:r>
    </w:p>
    <w:p w14:paraId="51748D14" w14:textId="77777777" w:rsidR="001111D6" w:rsidRPr="003C2563" w:rsidRDefault="001111D6" w:rsidP="001111D6">
      <w:pPr>
        <w:spacing w:after="0" w:line="480" w:lineRule="auto"/>
        <w:ind w:left="720" w:hanging="720"/>
        <w:rPr>
          <w:rFonts w:ascii="Arial" w:hAnsi="Arial" w:cs="Arial"/>
          <w:color w:val="000000" w:themeColor="text1"/>
          <w:sz w:val="24"/>
          <w:szCs w:val="24"/>
          <w:highlight w:val="yellow"/>
        </w:rPr>
      </w:pPr>
      <w:proofErr w:type="spellStart"/>
      <w:r w:rsidRPr="003C2563">
        <w:rPr>
          <w:rFonts w:ascii="Arial" w:hAnsi="Arial" w:cs="Arial"/>
          <w:color w:val="000000" w:themeColor="text1"/>
          <w:sz w:val="24"/>
          <w:szCs w:val="24"/>
        </w:rPr>
        <w:t>Savitt</w:t>
      </w:r>
      <w:proofErr w:type="spellEnd"/>
      <w:r w:rsidRPr="003C2563">
        <w:rPr>
          <w:rFonts w:ascii="Arial" w:hAnsi="Arial" w:cs="Arial"/>
          <w:color w:val="000000" w:themeColor="text1"/>
          <w:sz w:val="24"/>
          <w:szCs w:val="24"/>
        </w:rPr>
        <w:t xml:space="preserve">, S. F. (2000). There’s no time like the present (in </w:t>
      </w:r>
      <w:proofErr w:type="spellStart"/>
      <w:r w:rsidRPr="003C2563">
        <w:rPr>
          <w:rFonts w:ascii="Arial" w:hAnsi="Arial" w:cs="Arial"/>
          <w:color w:val="000000" w:themeColor="text1"/>
          <w:sz w:val="24"/>
          <w:szCs w:val="24"/>
        </w:rPr>
        <w:t>Minkowski</w:t>
      </w:r>
      <w:proofErr w:type="spellEnd"/>
      <w:r w:rsidRPr="003C2563">
        <w:rPr>
          <w:rFonts w:ascii="Arial" w:hAnsi="Arial" w:cs="Arial"/>
          <w:color w:val="000000" w:themeColor="text1"/>
          <w:sz w:val="24"/>
          <w:szCs w:val="24"/>
        </w:rPr>
        <w:t xml:space="preserve"> spacetime). </w:t>
      </w:r>
      <w:r w:rsidRPr="003C2563">
        <w:rPr>
          <w:rFonts w:ascii="Arial" w:hAnsi="Arial" w:cs="Arial"/>
          <w:i/>
          <w:color w:val="000000" w:themeColor="text1"/>
          <w:sz w:val="24"/>
          <w:szCs w:val="24"/>
        </w:rPr>
        <w:t>Philosophy of Science, Supplement. Proceedings of the 1998 Biennial Meetings of the Philosophy of Science Association. Part II: Symposium Papers</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67</w:t>
      </w:r>
      <w:r w:rsidRPr="003C2563">
        <w:rPr>
          <w:rFonts w:ascii="Arial" w:hAnsi="Arial" w:cs="Arial"/>
          <w:color w:val="000000" w:themeColor="text1"/>
          <w:sz w:val="24"/>
          <w:szCs w:val="24"/>
        </w:rPr>
        <w:t>, S563-S574. https://doi.org/10.1086/392846</w:t>
      </w:r>
    </w:p>
    <w:p w14:paraId="7F550643"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Savitt</w:t>
      </w:r>
      <w:proofErr w:type="spellEnd"/>
      <w:r w:rsidRPr="003C2563">
        <w:rPr>
          <w:rFonts w:ascii="Arial" w:hAnsi="Arial" w:cs="Arial"/>
          <w:color w:val="000000" w:themeColor="text1"/>
          <w:sz w:val="24"/>
          <w:szCs w:val="24"/>
        </w:rPr>
        <w:t xml:space="preserve">, S. F. (2006). Presentism and </w:t>
      </w:r>
      <w:proofErr w:type="spellStart"/>
      <w:r w:rsidRPr="003C2563">
        <w:rPr>
          <w:rFonts w:ascii="Arial" w:hAnsi="Arial" w:cs="Arial"/>
          <w:color w:val="000000" w:themeColor="text1"/>
          <w:sz w:val="24"/>
          <w:szCs w:val="24"/>
        </w:rPr>
        <w:t>eternalism</w:t>
      </w:r>
      <w:proofErr w:type="spellEnd"/>
      <w:r w:rsidRPr="003C2563">
        <w:rPr>
          <w:rFonts w:ascii="Arial" w:hAnsi="Arial" w:cs="Arial"/>
          <w:color w:val="000000" w:themeColor="text1"/>
          <w:sz w:val="24"/>
          <w:szCs w:val="24"/>
        </w:rPr>
        <w:t xml:space="preserve"> in perspective. In D. </w:t>
      </w:r>
      <w:proofErr w:type="spellStart"/>
      <w:r w:rsidRPr="003C2563">
        <w:rPr>
          <w:rFonts w:ascii="Arial" w:hAnsi="Arial" w:cs="Arial"/>
          <w:color w:val="000000" w:themeColor="text1"/>
          <w:sz w:val="24"/>
          <w:szCs w:val="24"/>
        </w:rPr>
        <w:t>Dieks</w:t>
      </w:r>
      <w:proofErr w:type="spellEnd"/>
      <w:r w:rsidRPr="003C2563">
        <w:rPr>
          <w:rFonts w:ascii="Arial" w:hAnsi="Arial" w:cs="Arial"/>
          <w:color w:val="000000" w:themeColor="text1"/>
          <w:sz w:val="24"/>
          <w:szCs w:val="24"/>
        </w:rPr>
        <w:t xml:space="preserve"> (Ed.), </w:t>
      </w:r>
      <w:r w:rsidRPr="003C2563">
        <w:rPr>
          <w:rFonts w:ascii="Arial" w:hAnsi="Arial" w:cs="Arial"/>
          <w:i/>
          <w:color w:val="000000" w:themeColor="text1"/>
          <w:sz w:val="24"/>
          <w:szCs w:val="24"/>
        </w:rPr>
        <w:t>The ontology of spacetime</w:t>
      </w:r>
      <w:r w:rsidRPr="003C2563">
        <w:rPr>
          <w:rFonts w:ascii="Arial" w:hAnsi="Arial" w:cs="Arial"/>
          <w:color w:val="000000" w:themeColor="text1"/>
          <w:sz w:val="24"/>
          <w:szCs w:val="24"/>
        </w:rPr>
        <w:t xml:space="preserve"> (pp. 111-127). Elsevier. </w:t>
      </w:r>
      <w:hyperlink r:id="rId26" w:tgtFrame="_blank" w:tooltip="Persistent link using digital object identifier" w:history="1">
        <w:r w:rsidRPr="003C2563">
          <w:rPr>
            <w:rFonts w:ascii="Arial" w:hAnsi="Arial" w:cs="Arial"/>
            <w:color w:val="000000" w:themeColor="text1"/>
            <w:sz w:val="24"/>
            <w:szCs w:val="24"/>
          </w:rPr>
          <w:t>https://doi.org/10.1016/S1871-1774(06)01006-0</w:t>
        </w:r>
      </w:hyperlink>
    </w:p>
    <w:p w14:paraId="7BDE3BE9"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color w:val="000000" w:themeColor="text1"/>
          <w:sz w:val="24"/>
          <w:szCs w:val="24"/>
        </w:rPr>
        <w:t>Savitt</w:t>
      </w:r>
      <w:proofErr w:type="spellEnd"/>
      <w:r w:rsidRPr="003C2563">
        <w:rPr>
          <w:rFonts w:ascii="Arial" w:hAnsi="Arial" w:cs="Arial"/>
          <w:color w:val="000000" w:themeColor="text1"/>
          <w:sz w:val="24"/>
          <w:szCs w:val="24"/>
        </w:rPr>
        <w:t xml:space="preserve">, S. F. (2009). The transient </w:t>
      </w:r>
      <w:proofErr w:type="spellStart"/>
      <w:r w:rsidRPr="003C2563">
        <w:rPr>
          <w:rFonts w:ascii="Arial" w:hAnsi="Arial" w:cs="Arial"/>
          <w:i/>
          <w:color w:val="000000" w:themeColor="text1"/>
          <w:sz w:val="24"/>
          <w:szCs w:val="24"/>
        </w:rPr>
        <w:t>nows</w:t>
      </w:r>
      <w:proofErr w:type="spellEnd"/>
      <w:r w:rsidRPr="003C2563">
        <w:rPr>
          <w:rFonts w:ascii="Arial" w:hAnsi="Arial" w:cs="Arial"/>
          <w:color w:val="000000" w:themeColor="text1"/>
          <w:sz w:val="24"/>
          <w:szCs w:val="24"/>
        </w:rPr>
        <w:t xml:space="preserve">. In W. C. </w:t>
      </w:r>
      <w:proofErr w:type="spellStart"/>
      <w:r w:rsidRPr="003C2563">
        <w:rPr>
          <w:rFonts w:ascii="Arial" w:hAnsi="Arial" w:cs="Arial"/>
          <w:color w:val="000000" w:themeColor="text1"/>
          <w:sz w:val="24"/>
          <w:szCs w:val="24"/>
        </w:rPr>
        <w:t>Myrvold</w:t>
      </w:r>
      <w:proofErr w:type="spellEnd"/>
      <w:r w:rsidRPr="003C2563">
        <w:rPr>
          <w:rFonts w:ascii="Arial" w:hAnsi="Arial" w:cs="Arial"/>
          <w:color w:val="000000" w:themeColor="text1"/>
          <w:sz w:val="24"/>
          <w:szCs w:val="24"/>
        </w:rPr>
        <w:t xml:space="preserve"> &amp; J. Christian (Eds.), </w:t>
      </w:r>
      <w:r w:rsidRPr="003C2563">
        <w:rPr>
          <w:rFonts w:ascii="Arial" w:hAnsi="Arial" w:cs="Arial"/>
          <w:i/>
          <w:color w:val="000000" w:themeColor="text1"/>
          <w:sz w:val="24"/>
          <w:szCs w:val="24"/>
        </w:rPr>
        <w:t>Quantum reality, relativistic causality, and closing the epistemic circle</w:t>
      </w:r>
      <w:r w:rsidRPr="003C2563">
        <w:rPr>
          <w:rFonts w:ascii="Arial" w:hAnsi="Arial" w:cs="Arial"/>
          <w:color w:val="000000" w:themeColor="text1"/>
          <w:sz w:val="24"/>
          <w:szCs w:val="24"/>
        </w:rPr>
        <w:t xml:space="preserve"> (pp. 349-362). Springer. https://doi.org/</w:t>
      </w:r>
      <w:r w:rsidRPr="003C2563">
        <w:rPr>
          <w:rFonts w:ascii="Arial" w:hAnsi="Arial" w:cs="Arial"/>
          <w:color w:val="000000" w:themeColor="text1"/>
          <w:sz w:val="24"/>
          <w:szCs w:val="24"/>
          <w:shd w:val="clear" w:color="auto" w:fill="FFFFFF"/>
        </w:rPr>
        <w:t>10.1007/978-1-4020-9107-0_18</w:t>
      </w:r>
    </w:p>
    <w:p w14:paraId="17AD585A"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Savitt</w:t>
      </w:r>
      <w:proofErr w:type="spellEnd"/>
      <w:r w:rsidRPr="003C2563">
        <w:rPr>
          <w:rFonts w:ascii="Arial" w:hAnsi="Arial" w:cs="Arial"/>
          <w:sz w:val="24"/>
          <w:szCs w:val="24"/>
        </w:rPr>
        <w:t xml:space="preserve">, S. (2015). I [heart] [diamond] s. </w:t>
      </w:r>
      <w:r w:rsidRPr="003C2563">
        <w:rPr>
          <w:rFonts w:ascii="Arial" w:hAnsi="Arial" w:cs="Arial"/>
          <w:i/>
          <w:iCs/>
          <w:sz w:val="24"/>
          <w:szCs w:val="24"/>
        </w:rPr>
        <w:t>Studies in the History and Philosophy of Modern Physics</w:t>
      </w:r>
      <w:r w:rsidRPr="003C2563">
        <w:rPr>
          <w:rFonts w:ascii="Arial" w:hAnsi="Arial" w:cs="Arial"/>
          <w:sz w:val="24"/>
          <w:szCs w:val="24"/>
        </w:rPr>
        <w:t xml:space="preserve">, </w:t>
      </w:r>
      <w:r w:rsidRPr="003C2563">
        <w:rPr>
          <w:rFonts w:ascii="Arial" w:hAnsi="Arial" w:cs="Arial"/>
          <w:i/>
          <w:iCs/>
          <w:sz w:val="24"/>
          <w:szCs w:val="24"/>
        </w:rPr>
        <w:t>50</w:t>
      </w:r>
      <w:r w:rsidRPr="003C2563">
        <w:rPr>
          <w:rFonts w:ascii="Arial" w:hAnsi="Arial" w:cs="Arial"/>
          <w:sz w:val="24"/>
          <w:szCs w:val="24"/>
        </w:rPr>
        <w:t xml:space="preserve">, 19-24. https://doi.org/10.1016/j.shpsb.2015.02.001 </w:t>
      </w:r>
    </w:p>
    <w:p w14:paraId="70232E2A"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Savitt</w:t>
      </w:r>
      <w:proofErr w:type="spellEnd"/>
      <w:r w:rsidRPr="003C2563">
        <w:rPr>
          <w:rFonts w:ascii="Arial" w:hAnsi="Arial" w:cs="Arial"/>
          <w:sz w:val="24"/>
          <w:szCs w:val="24"/>
        </w:rPr>
        <w:t xml:space="preserve">, S. F. (2020). In search of passing time. In R. J. </w:t>
      </w:r>
      <w:proofErr w:type="spellStart"/>
      <w:r w:rsidRPr="003C2563">
        <w:rPr>
          <w:rFonts w:ascii="Arial" w:hAnsi="Arial" w:cs="Arial"/>
          <w:sz w:val="24"/>
          <w:szCs w:val="24"/>
        </w:rPr>
        <w:t>Slagter</w:t>
      </w:r>
      <w:proofErr w:type="spellEnd"/>
      <w:r w:rsidRPr="003C2563">
        <w:rPr>
          <w:rFonts w:ascii="Arial" w:hAnsi="Arial" w:cs="Arial"/>
          <w:sz w:val="24"/>
          <w:szCs w:val="24"/>
        </w:rPr>
        <w:t xml:space="preserve"> &amp; Z. </w:t>
      </w:r>
      <w:proofErr w:type="spellStart"/>
      <w:r w:rsidRPr="003C2563">
        <w:rPr>
          <w:rFonts w:ascii="Arial" w:hAnsi="Arial" w:cs="Arial"/>
          <w:sz w:val="24"/>
          <w:szCs w:val="24"/>
        </w:rPr>
        <w:t>Keresztes</w:t>
      </w:r>
      <w:proofErr w:type="spellEnd"/>
      <w:r w:rsidRPr="003C2563">
        <w:rPr>
          <w:rFonts w:ascii="Arial" w:hAnsi="Arial" w:cs="Arial"/>
          <w:sz w:val="24"/>
          <w:szCs w:val="24"/>
        </w:rPr>
        <w:t xml:space="preserve"> (Eds.). </w:t>
      </w:r>
      <w:r w:rsidRPr="003C2563">
        <w:rPr>
          <w:rFonts w:ascii="Arial" w:hAnsi="Arial" w:cs="Arial"/>
          <w:i/>
          <w:iCs/>
          <w:sz w:val="24"/>
          <w:szCs w:val="24"/>
        </w:rPr>
        <w:t xml:space="preserve">Spacetime 1909 – 2019: Selected peer-reviewed papers at the Second Hermann </w:t>
      </w:r>
      <w:proofErr w:type="spellStart"/>
      <w:r w:rsidRPr="003C2563">
        <w:rPr>
          <w:rFonts w:ascii="Arial" w:hAnsi="Arial" w:cs="Arial"/>
          <w:i/>
          <w:iCs/>
          <w:sz w:val="24"/>
          <w:szCs w:val="24"/>
        </w:rPr>
        <w:t>MInkowski</w:t>
      </w:r>
      <w:proofErr w:type="spellEnd"/>
      <w:r w:rsidRPr="003C2563">
        <w:rPr>
          <w:rFonts w:ascii="Arial" w:hAnsi="Arial" w:cs="Arial"/>
          <w:i/>
          <w:iCs/>
          <w:sz w:val="24"/>
          <w:szCs w:val="24"/>
        </w:rPr>
        <w:t xml:space="preserve"> on the foundations of spacetime physics</w:t>
      </w:r>
      <w:r w:rsidRPr="003C2563">
        <w:rPr>
          <w:rFonts w:ascii="Arial" w:hAnsi="Arial" w:cs="Arial"/>
          <w:sz w:val="24"/>
          <w:szCs w:val="24"/>
        </w:rPr>
        <w:t xml:space="preserve"> (pp. 87- 100). Montreal Institute Press.</w:t>
      </w:r>
    </w:p>
    <w:p w14:paraId="10AEE750"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Schacter, D. L., Addis, D. R., &amp; Buckner, R. L. (2007). Remembering the past to imagine the future: The prospective brain. </w:t>
      </w:r>
      <w:r w:rsidRPr="003C2563">
        <w:rPr>
          <w:rFonts w:ascii="Arial" w:hAnsi="Arial" w:cs="Arial"/>
          <w:i/>
          <w:iCs/>
          <w:sz w:val="24"/>
          <w:szCs w:val="24"/>
        </w:rPr>
        <w:t>Nature Reviews Neuroscience</w:t>
      </w:r>
      <w:r w:rsidRPr="003C2563">
        <w:rPr>
          <w:rFonts w:ascii="Arial" w:hAnsi="Arial" w:cs="Arial"/>
          <w:sz w:val="24"/>
          <w:szCs w:val="24"/>
        </w:rPr>
        <w:t xml:space="preserve">, </w:t>
      </w:r>
      <w:r w:rsidRPr="003C2563">
        <w:rPr>
          <w:rFonts w:ascii="Arial" w:hAnsi="Arial" w:cs="Arial"/>
          <w:i/>
          <w:iCs/>
          <w:sz w:val="24"/>
          <w:szCs w:val="24"/>
        </w:rPr>
        <w:t>8</w:t>
      </w:r>
      <w:r w:rsidRPr="003C2563">
        <w:rPr>
          <w:rFonts w:ascii="Arial" w:hAnsi="Arial" w:cs="Arial"/>
          <w:sz w:val="24"/>
          <w:szCs w:val="24"/>
        </w:rPr>
        <w:t xml:space="preserve">, 657-661. </w:t>
      </w:r>
      <w:r w:rsidRPr="003C2563">
        <w:rPr>
          <w:rFonts w:ascii="Arial" w:hAnsi="Arial" w:cs="Arial"/>
          <w:color w:val="222222"/>
          <w:sz w:val="24"/>
          <w:szCs w:val="24"/>
          <w:shd w:val="clear" w:color="auto" w:fill="FFFFFF"/>
        </w:rPr>
        <w:t>https://doi.org/10.1038/nrn2213</w:t>
      </w:r>
    </w:p>
    <w:p w14:paraId="20ECAAD3"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Schlosshauer</w:t>
      </w:r>
      <w:proofErr w:type="spellEnd"/>
      <w:r w:rsidRPr="003C2563">
        <w:rPr>
          <w:rFonts w:ascii="Arial" w:hAnsi="Arial" w:cs="Arial"/>
          <w:sz w:val="24"/>
          <w:szCs w:val="24"/>
        </w:rPr>
        <w:t xml:space="preserve">. M., </w:t>
      </w:r>
      <w:proofErr w:type="spellStart"/>
      <w:r w:rsidRPr="003C2563">
        <w:rPr>
          <w:rFonts w:ascii="Arial" w:hAnsi="Arial" w:cs="Arial"/>
          <w:sz w:val="24"/>
          <w:szCs w:val="24"/>
        </w:rPr>
        <w:t>Kofler</w:t>
      </w:r>
      <w:proofErr w:type="spellEnd"/>
      <w:r w:rsidRPr="003C2563">
        <w:rPr>
          <w:rFonts w:ascii="Arial" w:hAnsi="Arial" w:cs="Arial"/>
          <w:sz w:val="24"/>
          <w:szCs w:val="24"/>
        </w:rPr>
        <w:t xml:space="preserve">, J., &amp; </w:t>
      </w:r>
      <w:proofErr w:type="spellStart"/>
      <w:r w:rsidRPr="003C2563">
        <w:rPr>
          <w:rFonts w:ascii="Arial" w:hAnsi="Arial" w:cs="Arial"/>
          <w:sz w:val="24"/>
          <w:szCs w:val="24"/>
        </w:rPr>
        <w:t>Zeilinger</w:t>
      </w:r>
      <w:proofErr w:type="spellEnd"/>
      <w:r w:rsidRPr="003C2563">
        <w:rPr>
          <w:rFonts w:ascii="Arial" w:hAnsi="Arial" w:cs="Arial"/>
          <w:sz w:val="24"/>
          <w:szCs w:val="24"/>
        </w:rPr>
        <w:t xml:space="preserve">, A. (2013). A snapshot of foundational attitudes toward quantum mechanics. </w:t>
      </w:r>
      <w:r w:rsidRPr="003C2563">
        <w:rPr>
          <w:rFonts w:ascii="Arial" w:hAnsi="Arial" w:cs="Arial"/>
          <w:i/>
          <w:iCs/>
          <w:sz w:val="24"/>
          <w:szCs w:val="24"/>
        </w:rPr>
        <w:t>Studies in the History and Philosophy of Science Part B: Studies in the History and Philosophy of Modern Physics</w:t>
      </w:r>
      <w:r w:rsidRPr="003C2563">
        <w:rPr>
          <w:rFonts w:ascii="Arial" w:hAnsi="Arial" w:cs="Arial"/>
          <w:sz w:val="24"/>
          <w:szCs w:val="24"/>
        </w:rPr>
        <w:t xml:space="preserve">, </w:t>
      </w:r>
      <w:r w:rsidRPr="003C2563">
        <w:rPr>
          <w:rFonts w:ascii="Arial" w:hAnsi="Arial" w:cs="Arial"/>
          <w:i/>
          <w:iCs/>
          <w:sz w:val="24"/>
          <w:szCs w:val="24"/>
        </w:rPr>
        <w:t>44</w:t>
      </w:r>
      <w:r w:rsidRPr="003C2563">
        <w:rPr>
          <w:rFonts w:ascii="Arial" w:hAnsi="Arial" w:cs="Arial"/>
          <w:sz w:val="24"/>
          <w:szCs w:val="24"/>
        </w:rPr>
        <w:t>(3), 222-230. https://doi.org/10.1016/shpsb.2013.04.004</w:t>
      </w:r>
    </w:p>
    <w:p w14:paraId="3262346C"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Schutz, B. F. (2009). </w:t>
      </w:r>
      <w:r w:rsidRPr="003C2563">
        <w:rPr>
          <w:rFonts w:ascii="Arial" w:hAnsi="Arial" w:cs="Arial"/>
          <w:i/>
          <w:iCs/>
          <w:color w:val="000000" w:themeColor="text1"/>
          <w:sz w:val="24"/>
          <w:szCs w:val="24"/>
        </w:rPr>
        <w:t>A first course in general relativity</w:t>
      </w:r>
      <w:r w:rsidRPr="003C2563">
        <w:rPr>
          <w:rFonts w:ascii="Arial" w:hAnsi="Arial" w:cs="Arial"/>
          <w:color w:val="000000" w:themeColor="text1"/>
          <w:sz w:val="24"/>
          <w:szCs w:val="24"/>
        </w:rPr>
        <w:t xml:space="preserve"> (2</w:t>
      </w:r>
      <w:r w:rsidRPr="003C2563">
        <w:rPr>
          <w:rFonts w:ascii="Arial" w:hAnsi="Arial" w:cs="Arial"/>
          <w:color w:val="000000" w:themeColor="text1"/>
          <w:sz w:val="24"/>
          <w:szCs w:val="24"/>
          <w:vertAlign w:val="superscript"/>
        </w:rPr>
        <w:t>nd</w:t>
      </w:r>
      <w:r w:rsidRPr="003C2563">
        <w:rPr>
          <w:rFonts w:ascii="Arial" w:hAnsi="Arial" w:cs="Arial"/>
          <w:color w:val="000000" w:themeColor="text1"/>
          <w:sz w:val="24"/>
          <w:szCs w:val="24"/>
        </w:rPr>
        <w:t xml:space="preserve"> ed.). Cambridge University Press.  </w:t>
      </w:r>
    </w:p>
    <w:p w14:paraId="7C81EFEB"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Shapiro, K. L., Arnell, K. M., &amp; Raymond, J. E. (1997). The attentional blink. </w:t>
      </w:r>
      <w:r w:rsidRPr="003C2563">
        <w:rPr>
          <w:rFonts w:ascii="Arial" w:hAnsi="Arial" w:cs="Arial"/>
          <w:i/>
          <w:iCs/>
          <w:sz w:val="24"/>
          <w:szCs w:val="24"/>
        </w:rPr>
        <w:t>Trends in Cognitive Sciences</w:t>
      </w:r>
      <w:r w:rsidRPr="003C2563">
        <w:rPr>
          <w:rFonts w:ascii="Arial" w:hAnsi="Arial" w:cs="Arial"/>
          <w:sz w:val="24"/>
          <w:szCs w:val="24"/>
        </w:rPr>
        <w:t xml:space="preserve">, </w:t>
      </w:r>
      <w:r w:rsidRPr="003C2563">
        <w:rPr>
          <w:rFonts w:ascii="Arial" w:hAnsi="Arial" w:cs="Arial"/>
          <w:i/>
          <w:iCs/>
          <w:sz w:val="24"/>
          <w:szCs w:val="24"/>
        </w:rPr>
        <w:t>1</w:t>
      </w:r>
      <w:r w:rsidRPr="003C2563">
        <w:rPr>
          <w:rFonts w:ascii="Arial" w:hAnsi="Arial" w:cs="Arial"/>
          <w:sz w:val="24"/>
          <w:szCs w:val="24"/>
        </w:rPr>
        <w:t>(8), 291-296. https://doi.org/10.1016/S1364-6613(97)01094-2</w:t>
      </w:r>
    </w:p>
    <w:p w14:paraId="1FDDFEA9"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Sinclair, R. J., </w:t>
      </w:r>
      <w:proofErr w:type="spellStart"/>
      <w:r w:rsidRPr="003C2563">
        <w:rPr>
          <w:rFonts w:ascii="Arial" w:hAnsi="Arial" w:cs="Arial"/>
          <w:color w:val="000000" w:themeColor="text1"/>
          <w:sz w:val="24"/>
          <w:szCs w:val="24"/>
        </w:rPr>
        <w:t>Kuo</w:t>
      </w:r>
      <w:proofErr w:type="spellEnd"/>
      <w:r w:rsidRPr="003C2563">
        <w:rPr>
          <w:rFonts w:ascii="Arial" w:hAnsi="Arial" w:cs="Arial"/>
          <w:color w:val="000000" w:themeColor="text1"/>
          <w:sz w:val="24"/>
          <w:szCs w:val="24"/>
        </w:rPr>
        <w:t xml:space="preserve">, J. J., &amp; Burton, H. (2000). Effects on discrimination performance of selective attention to tactile features. </w:t>
      </w:r>
      <w:r w:rsidRPr="003C2563">
        <w:rPr>
          <w:rFonts w:ascii="Arial" w:hAnsi="Arial" w:cs="Arial"/>
          <w:i/>
          <w:color w:val="000000" w:themeColor="text1"/>
          <w:sz w:val="24"/>
          <w:szCs w:val="24"/>
        </w:rPr>
        <w:t>Somatosensory and Motor Research</w:t>
      </w:r>
      <w:r w:rsidRPr="003C2563">
        <w:rPr>
          <w:rFonts w:ascii="Arial" w:hAnsi="Arial" w:cs="Arial"/>
          <w:color w:val="000000" w:themeColor="text1"/>
          <w:sz w:val="24"/>
          <w:szCs w:val="24"/>
        </w:rPr>
        <w:t xml:space="preserve">, </w:t>
      </w:r>
      <w:r w:rsidRPr="003C2563">
        <w:rPr>
          <w:rFonts w:ascii="Arial" w:hAnsi="Arial" w:cs="Arial"/>
          <w:i/>
          <w:color w:val="000000" w:themeColor="text1"/>
          <w:sz w:val="24"/>
          <w:szCs w:val="24"/>
        </w:rPr>
        <w:t>17</w:t>
      </w:r>
      <w:r w:rsidRPr="003C2563">
        <w:rPr>
          <w:rFonts w:ascii="Arial" w:hAnsi="Arial" w:cs="Arial"/>
          <w:color w:val="000000" w:themeColor="text1"/>
          <w:sz w:val="24"/>
          <w:szCs w:val="24"/>
        </w:rPr>
        <w:t xml:space="preserve">(2), 145-157. </w:t>
      </w:r>
      <w:hyperlink r:id="rId27" w:history="1">
        <w:r w:rsidRPr="003C2563">
          <w:rPr>
            <w:rFonts w:ascii="Arial" w:eastAsia="Times New Roman" w:hAnsi="Arial" w:cs="Arial"/>
            <w:color w:val="000000" w:themeColor="text1"/>
            <w:sz w:val="24"/>
            <w:szCs w:val="24"/>
          </w:rPr>
          <w:t>https://doi.org/10.1080/08990220050020562</w:t>
        </w:r>
      </w:hyperlink>
      <w:r w:rsidRPr="003C2563">
        <w:rPr>
          <w:rFonts w:ascii="Arial" w:hAnsi="Arial" w:cs="Arial"/>
          <w:color w:val="000000" w:themeColor="text1"/>
          <w:sz w:val="24"/>
          <w:szCs w:val="24"/>
        </w:rPr>
        <w:t xml:space="preserve"> </w:t>
      </w:r>
    </w:p>
    <w:p w14:paraId="227F6FA4"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Skagerlund</w:t>
      </w:r>
      <w:proofErr w:type="spellEnd"/>
      <w:r w:rsidRPr="003C2563">
        <w:rPr>
          <w:rFonts w:ascii="Arial" w:hAnsi="Arial" w:cs="Arial"/>
          <w:sz w:val="24"/>
          <w:szCs w:val="24"/>
        </w:rPr>
        <w:t xml:space="preserve">, K., </w:t>
      </w:r>
      <w:proofErr w:type="spellStart"/>
      <w:r w:rsidRPr="003C2563">
        <w:rPr>
          <w:rFonts w:ascii="Arial" w:hAnsi="Arial" w:cs="Arial"/>
          <w:sz w:val="24"/>
          <w:szCs w:val="24"/>
        </w:rPr>
        <w:t>Karisson</w:t>
      </w:r>
      <w:proofErr w:type="spellEnd"/>
      <w:r w:rsidRPr="003C2563">
        <w:rPr>
          <w:rFonts w:ascii="Arial" w:hAnsi="Arial" w:cs="Arial"/>
          <w:sz w:val="24"/>
          <w:szCs w:val="24"/>
        </w:rPr>
        <w:t xml:space="preserve">, T., &amp; </w:t>
      </w:r>
      <w:proofErr w:type="spellStart"/>
      <w:r w:rsidRPr="003C2563">
        <w:rPr>
          <w:rFonts w:ascii="Arial" w:hAnsi="Arial" w:cs="Arial"/>
          <w:sz w:val="24"/>
          <w:szCs w:val="24"/>
        </w:rPr>
        <w:t>Trӓff</w:t>
      </w:r>
      <w:proofErr w:type="spellEnd"/>
      <w:r w:rsidRPr="003C2563">
        <w:rPr>
          <w:rFonts w:ascii="Arial" w:hAnsi="Arial" w:cs="Arial"/>
          <w:sz w:val="24"/>
          <w:szCs w:val="24"/>
        </w:rPr>
        <w:t xml:space="preserve">, U. (2016). Magnitude processing in the brain: An fMRI study of time, space, and numerosity as a shared cortical system. </w:t>
      </w:r>
      <w:r w:rsidRPr="003C2563">
        <w:rPr>
          <w:rFonts w:ascii="Arial" w:hAnsi="Arial" w:cs="Arial"/>
          <w:i/>
          <w:iCs/>
          <w:sz w:val="24"/>
          <w:szCs w:val="24"/>
        </w:rPr>
        <w:t>Frontiers in Human Neuroscience</w:t>
      </w:r>
      <w:r w:rsidRPr="003C2563">
        <w:rPr>
          <w:rFonts w:ascii="Arial" w:hAnsi="Arial" w:cs="Arial"/>
          <w:sz w:val="24"/>
          <w:szCs w:val="24"/>
        </w:rPr>
        <w:t xml:space="preserve">, </w:t>
      </w:r>
      <w:r w:rsidRPr="003C2563">
        <w:rPr>
          <w:rFonts w:ascii="Arial" w:hAnsi="Arial" w:cs="Arial"/>
          <w:i/>
          <w:iCs/>
          <w:sz w:val="24"/>
          <w:szCs w:val="24"/>
        </w:rPr>
        <w:t>10</w:t>
      </w:r>
      <w:r w:rsidRPr="003C2563">
        <w:rPr>
          <w:rFonts w:ascii="Arial" w:hAnsi="Arial" w:cs="Arial"/>
          <w:sz w:val="24"/>
          <w:szCs w:val="24"/>
        </w:rPr>
        <w:t xml:space="preserve">, Article 500. https://doi.org/10.3389/fnhum.2016.00500    </w:t>
      </w:r>
    </w:p>
    <w:p w14:paraId="0DEA9CAE"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Slousky</w:t>
      </w:r>
      <w:proofErr w:type="spellEnd"/>
      <w:r w:rsidRPr="003C2563">
        <w:rPr>
          <w:rFonts w:ascii="Arial" w:hAnsi="Arial" w:cs="Arial"/>
          <w:sz w:val="24"/>
          <w:szCs w:val="24"/>
        </w:rPr>
        <w:t xml:space="preserve">, V. M. (2003). The role of similarity in the development of categorization. </w:t>
      </w:r>
      <w:r w:rsidRPr="003C2563">
        <w:rPr>
          <w:rFonts w:ascii="Arial" w:hAnsi="Arial" w:cs="Arial"/>
          <w:i/>
          <w:iCs/>
          <w:sz w:val="24"/>
          <w:szCs w:val="24"/>
        </w:rPr>
        <w:t>Trends in Cognitive Sciences</w:t>
      </w:r>
      <w:r w:rsidRPr="003C2563">
        <w:rPr>
          <w:rFonts w:ascii="Arial" w:hAnsi="Arial" w:cs="Arial"/>
          <w:sz w:val="24"/>
          <w:szCs w:val="24"/>
        </w:rPr>
        <w:t xml:space="preserve">, </w:t>
      </w:r>
      <w:r w:rsidRPr="003C2563">
        <w:rPr>
          <w:rFonts w:ascii="Arial" w:hAnsi="Arial" w:cs="Arial"/>
          <w:i/>
          <w:iCs/>
          <w:sz w:val="24"/>
          <w:szCs w:val="24"/>
        </w:rPr>
        <w:t>7</w:t>
      </w:r>
      <w:r w:rsidRPr="003C2563">
        <w:rPr>
          <w:rFonts w:ascii="Arial" w:hAnsi="Arial" w:cs="Arial"/>
          <w:sz w:val="24"/>
          <w:szCs w:val="24"/>
        </w:rPr>
        <w:t xml:space="preserve">(6), 246-251. </w:t>
      </w:r>
      <w:hyperlink r:id="rId28" w:tgtFrame="_blank" w:tooltip="Persistent link using digital object identifier" w:history="1">
        <w:r w:rsidRPr="003C2563">
          <w:rPr>
            <w:rFonts w:ascii="Arial" w:hAnsi="Arial" w:cs="Arial"/>
            <w:color w:val="000000" w:themeColor="text1"/>
            <w:sz w:val="24"/>
            <w:szCs w:val="24"/>
          </w:rPr>
          <w:t>https://doi.org/10.1016/S1364-6613(03)00109-8</w:t>
        </w:r>
      </w:hyperlink>
    </w:p>
    <w:p w14:paraId="7C89783A"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color w:val="000000" w:themeColor="text1"/>
          <w:sz w:val="24"/>
          <w:szCs w:val="24"/>
        </w:rPr>
        <w:t xml:space="preserve">Smith, E. (2013). Emergent order in processes: The interplay of complexity, robustness, correlation, and hierarchy in the biosphere. In C. H. Lineweaver, P. C. W. Davies, &amp; M. Ruse (Eds.). </w:t>
      </w:r>
      <w:r w:rsidRPr="003C2563">
        <w:rPr>
          <w:rFonts w:ascii="Arial" w:hAnsi="Arial" w:cs="Arial"/>
          <w:i/>
          <w:iCs/>
          <w:color w:val="000000" w:themeColor="text1"/>
          <w:sz w:val="24"/>
          <w:szCs w:val="24"/>
        </w:rPr>
        <w:t>Complexity and the arrow of time</w:t>
      </w:r>
      <w:r w:rsidRPr="003C2563">
        <w:rPr>
          <w:rFonts w:ascii="Arial" w:hAnsi="Arial" w:cs="Arial"/>
          <w:color w:val="000000" w:themeColor="text1"/>
          <w:sz w:val="24"/>
          <w:szCs w:val="24"/>
        </w:rPr>
        <w:t xml:space="preserve"> (pp. 190-223.). Cambridge University Press.    </w:t>
      </w:r>
    </w:p>
    <w:p w14:paraId="40D6520A" w14:textId="77777777" w:rsidR="001111D6" w:rsidRPr="003C2563" w:rsidRDefault="001111D6" w:rsidP="001111D6">
      <w:pPr>
        <w:spacing w:after="0" w:line="480" w:lineRule="auto"/>
        <w:ind w:left="720" w:hanging="720"/>
        <w:rPr>
          <w:rFonts w:ascii="Arial" w:hAnsi="Arial" w:cs="Arial"/>
          <w:color w:val="000000" w:themeColor="text1"/>
          <w:sz w:val="24"/>
          <w:szCs w:val="24"/>
        </w:rPr>
      </w:pPr>
      <w:r w:rsidRPr="003C2563">
        <w:rPr>
          <w:rFonts w:ascii="Arial" w:hAnsi="Arial" w:cs="Arial"/>
          <w:sz w:val="24"/>
          <w:szCs w:val="24"/>
        </w:rPr>
        <w:t xml:space="preserve">Stein, H. (1991). On relativity theory and openness of the future. </w:t>
      </w:r>
      <w:r w:rsidRPr="003C2563">
        <w:rPr>
          <w:rFonts w:ascii="Arial" w:hAnsi="Arial" w:cs="Arial"/>
          <w:i/>
          <w:iCs/>
          <w:sz w:val="24"/>
          <w:szCs w:val="24"/>
        </w:rPr>
        <w:t>Philosophy of Science</w:t>
      </w:r>
      <w:r w:rsidRPr="003C2563">
        <w:rPr>
          <w:rFonts w:ascii="Arial" w:hAnsi="Arial" w:cs="Arial"/>
          <w:sz w:val="24"/>
          <w:szCs w:val="24"/>
        </w:rPr>
        <w:t xml:space="preserve">, </w:t>
      </w:r>
      <w:r w:rsidRPr="003C2563">
        <w:rPr>
          <w:rFonts w:ascii="Arial" w:hAnsi="Arial" w:cs="Arial"/>
          <w:i/>
          <w:iCs/>
          <w:sz w:val="24"/>
          <w:szCs w:val="24"/>
        </w:rPr>
        <w:t>58</w:t>
      </w:r>
      <w:r w:rsidRPr="003C2563">
        <w:rPr>
          <w:rFonts w:ascii="Arial" w:hAnsi="Arial" w:cs="Arial"/>
          <w:sz w:val="24"/>
          <w:szCs w:val="24"/>
        </w:rPr>
        <w:t xml:space="preserve">(2), 147-167. </w:t>
      </w:r>
      <w:hyperlink r:id="rId29" w:tgtFrame="_blank" w:history="1">
        <w:r w:rsidRPr="003C2563">
          <w:rPr>
            <w:rStyle w:val="text"/>
            <w:rFonts w:ascii="Arial" w:hAnsi="Arial" w:cs="Arial"/>
            <w:color w:val="000000" w:themeColor="text1"/>
            <w:sz w:val="24"/>
            <w:szCs w:val="24"/>
            <w:bdr w:val="none" w:sz="0" w:space="0" w:color="auto" w:frame="1"/>
            <w:shd w:val="clear" w:color="auto" w:fill="F3F3F3"/>
          </w:rPr>
          <w:t>https://doi.org/10.1086/289609</w:t>
        </w:r>
      </w:hyperlink>
    </w:p>
    <w:p w14:paraId="791624F8"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Talluri</w:t>
      </w:r>
      <w:proofErr w:type="spellEnd"/>
      <w:r w:rsidRPr="003C2563">
        <w:rPr>
          <w:rFonts w:ascii="Arial" w:hAnsi="Arial" w:cs="Arial"/>
          <w:sz w:val="24"/>
          <w:szCs w:val="24"/>
        </w:rPr>
        <w:t xml:space="preserve">, B. C., Braun, A., &amp; Donner, T. H. (2021). Decision making: How the past guides the future in the frontal cortex. </w:t>
      </w:r>
      <w:r w:rsidRPr="003C2563">
        <w:rPr>
          <w:rFonts w:ascii="Arial" w:hAnsi="Arial" w:cs="Arial"/>
          <w:i/>
          <w:iCs/>
          <w:sz w:val="24"/>
          <w:szCs w:val="24"/>
        </w:rPr>
        <w:t>Current Biology</w:t>
      </w:r>
      <w:r w:rsidRPr="003C2563">
        <w:rPr>
          <w:rFonts w:ascii="Arial" w:hAnsi="Arial" w:cs="Arial"/>
          <w:sz w:val="24"/>
          <w:szCs w:val="24"/>
        </w:rPr>
        <w:t xml:space="preserve">, </w:t>
      </w:r>
      <w:r w:rsidRPr="003C2563">
        <w:rPr>
          <w:rFonts w:ascii="Arial" w:hAnsi="Arial" w:cs="Arial"/>
          <w:i/>
          <w:iCs/>
          <w:sz w:val="24"/>
          <w:szCs w:val="24"/>
        </w:rPr>
        <w:t>31</w:t>
      </w:r>
      <w:r w:rsidRPr="003C2563">
        <w:rPr>
          <w:rFonts w:ascii="Arial" w:hAnsi="Arial" w:cs="Arial"/>
          <w:sz w:val="24"/>
          <w:szCs w:val="24"/>
        </w:rPr>
        <w:t>, R282-R309. https://doi.org/10.1016/j.cub.2021.01.020</w:t>
      </w:r>
    </w:p>
    <w:p w14:paraId="6195280A" w14:textId="77777777" w:rsidR="001111D6" w:rsidRPr="003C2563" w:rsidRDefault="001111D6" w:rsidP="001111D6">
      <w:pPr>
        <w:spacing w:after="0" w:line="480" w:lineRule="auto"/>
        <w:ind w:left="720" w:hanging="720"/>
        <w:rPr>
          <w:rFonts w:ascii="Arial" w:hAnsi="Arial" w:cs="Arial"/>
          <w:color w:val="000000" w:themeColor="text1"/>
          <w:sz w:val="24"/>
          <w:szCs w:val="24"/>
        </w:rPr>
      </w:pPr>
      <w:proofErr w:type="spellStart"/>
      <w:r w:rsidRPr="003C2563">
        <w:rPr>
          <w:rFonts w:ascii="Arial" w:hAnsi="Arial" w:cs="Arial"/>
          <w:sz w:val="24"/>
          <w:szCs w:val="24"/>
        </w:rPr>
        <w:t>Torrengo</w:t>
      </w:r>
      <w:proofErr w:type="spellEnd"/>
      <w:r w:rsidRPr="003C2563">
        <w:rPr>
          <w:rFonts w:ascii="Arial" w:hAnsi="Arial" w:cs="Arial"/>
          <w:sz w:val="24"/>
          <w:szCs w:val="24"/>
        </w:rPr>
        <w:t xml:space="preserve">, G. (2017). Feeling the passing of time. </w:t>
      </w:r>
      <w:r w:rsidRPr="003C2563">
        <w:rPr>
          <w:rFonts w:ascii="Arial" w:hAnsi="Arial" w:cs="Arial"/>
          <w:i/>
          <w:iCs/>
          <w:sz w:val="24"/>
          <w:szCs w:val="24"/>
        </w:rPr>
        <w:t>Journal of Philosophy</w:t>
      </w:r>
      <w:r w:rsidRPr="003C2563">
        <w:rPr>
          <w:rFonts w:ascii="Arial" w:hAnsi="Arial" w:cs="Arial"/>
          <w:sz w:val="24"/>
          <w:szCs w:val="24"/>
        </w:rPr>
        <w:t xml:space="preserve">, </w:t>
      </w:r>
      <w:r w:rsidRPr="003C2563">
        <w:rPr>
          <w:rFonts w:ascii="Arial" w:hAnsi="Arial" w:cs="Arial"/>
          <w:i/>
          <w:iCs/>
          <w:sz w:val="24"/>
          <w:szCs w:val="24"/>
        </w:rPr>
        <w:t>114</w:t>
      </w:r>
      <w:r w:rsidRPr="003C2563">
        <w:rPr>
          <w:rFonts w:ascii="Arial" w:hAnsi="Arial" w:cs="Arial"/>
          <w:sz w:val="24"/>
          <w:szCs w:val="24"/>
        </w:rPr>
        <w:t>(4), 165-188. https://doi.org/10.5840/phil2017114415</w:t>
      </w:r>
    </w:p>
    <w:p w14:paraId="322E01D8" w14:textId="77777777" w:rsidR="001111D6" w:rsidRPr="003C2563" w:rsidRDefault="001111D6" w:rsidP="001111D6">
      <w:pPr>
        <w:spacing w:after="0" w:line="480" w:lineRule="auto"/>
        <w:ind w:left="720" w:hanging="720"/>
        <w:rPr>
          <w:rFonts w:ascii="Arial" w:hAnsi="Arial" w:cs="Arial"/>
          <w:sz w:val="24"/>
          <w:szCs w:val="24"/>
        </w:rPr>
      </w:pPr>
      <w:proofErr w:type="spellStart"/>
      <w:r w:rsidRPr="003C2563">
        <w:rPr>
          <w:rFonts w:ascii="Arial" w:hAnsi="Arial" w:cs="Arial"/>
          <w:sz w:val="24"/>
          <w:szCs w:val="24"/>
        </w:rPr>
        <w:t>Whitrow</w:t>
      </w:r>
      <w:proofErr w:type="spellEnd"/>
      <w:r w:rsidRPr="003C2563">
        <w:rPr>
          <w:rFonts w:ascii="Arial" w:hAnsi="Arial" w:cs="Arial"/>
          <w:sz w:val="24"/>
          <w:szCs w:val="24"/>
        </w:rPr>
        <w:t xml:space="preserve">, J. G. (1972). </w:t>
      </w:r>
      <w:r w:rsidRPr="003C2563">
        <w:rPr>
          <w:rFonts w:ascii="Arial" w:hAnsi="Arial" w:cs="Arial"/>
          <w:i/>
          <w:iCs/>
          <w:sz w:val="24"/>
          <w:szCs w:val="24"/>
        </w:rPr>
        <w:t>What is time?</w:t>
      </w:r>
      <w:r w:rsidRPr="003C2563">
        <w:rPr>
          <w:rFonts w:ascii="Arial" w:hAnsi="Arial" w:cs="Arial"/>
          <w:sz w:val="24"/>
          <w:szCs w:val="24"/>
        </w:rPr>
        <w:t xml:space="preserve"> Oxford University Press. </w:t>
      </w:r>
    </w:p>
    <w:p w14:paraId="2A0978C3" w14:textId="3B2E3302" w:rsidR="001111D6" w:rsidRPr="001111D6" w:rsidRDefault="001111D6" w:rsidP="001111D6">
      <w:pPr>
        <w:spacing w:after="0" w:line="480" w:lineRule="auto"/>
        <w:ind w:left="720" w:hanging="720"/>
        <w:rPr>
          <w:rStyle w:val="Emphasis"/>
          <w:rFonts w:ascii="Arial" w:hAnsi="Arial" w:cs="Arial"/>
          <w:i w:val="0"/>
          <w:iCs w:val="0"/>
          <w:color w:val="000000" w:themeColor="text1"/>
          <w:sz w:val="24"/>
          <w:szCs w:val="24"/>
        </w:rPr>
      </w:pPr>
      <w:r w:rsidRPr="003C2563">
        <w:rPr>
          <w:rFonts w:ascii="Arial" w:hAnsi="Arial" w:cs="Arial"/>
          <w:color w:val="000000" w:themeColor="text1"/>
          <w:sz w:val="24"/>
          <w:szCs w:val="24"/>
        </w:rPr>
        <w:t xml:space="preserve">Winnie, J. A. (1977). The causal theory of space-time. In J. S. </w:t>
      </w:r>
      <w:proofErr w:type="spellStart"/>
      <w:r w:rsidRPr="003C2563">
        <w:rPr>
          <w:rFonts w:ascii="Arial" w:hAnsi="Arial" w:cs="Arial"/>
          <w:color w:val="000000" w:themeColor="text1"/>
          <w:sz w:val="24"/>
          <w:szCs w:val="24"/>
        </w:rPr>
        <w:t>Earman</w:t>
      </w:r>
      <w:proofErr w:type="spellEnd"/>
      <w:r w:rsidRPr="003C2563">
        <w:rPr>
          <w:rFonts w:ascii="Arial" w:hAnsi="Arial" w:cs="Arial"/>
          <w:color w:val="000000" w:themeColor="text1"/>
          <w:sz w:val="24"/>
          <w:szCs w:val="24"/>
        </w:rPr>
        <w:t xml:space="preserve">, C. N. </w:t>
      </w:r>
      <w:proofErr w:type="spellStart"/>
      <w:r w:rsidRPr="003C2563">
        <w:rPr>
          <w:rFonts w:ascii="Arial" w:hAnsi="Arial" w:cs="Arial"/>
          <w:color w:val="000000" w:themeColor="text1"/>
          <w:sz w:val="24"/>
          <w:szCs w:val="24"/>
        </w:rPr>
        <w:t>Glymour</w:t>
      </w:r>
      <w:proofErr w:type="spellEnd"/>
      <w:r w:rsidRPr="003C2563">
        <w:rPr>
          <w:rFonts w:ascii="Arial" w:hAnsi="Arial" w:cs="Arial"/>
          <w:color w:val="000000" w:themeColor="text1"/>
          <w:sz w:val="24"/>
          <w:szCs w:val="24"/>
        </w:rPr>
        <w:t xml:space="preserve">, &amp; J. J. </w:t>
      </w:r>
      <w:proofErr w:type="spellStart"/>
      <w:r w:rsidRPr="003C2563">
        <w:rPr>
          <w:rFonts w:ascii="Arial" w:hAnsi="Arial" w:cs="Arial"/>
          <w:color w:val="000000" w:themeColor="text1"/>
          <w:sz w:val="24"/>
          <w:szCs w:val="24"/>
        </w:rPr>
        <w:t>Stachel</w:t>
      </w:r>
      <w:proofErr w:type="spellEnd"/>
      <w:r w:rsidRPr="003C2563">
        <w:rPr>
          <w:rFonts w:ascii="Arial" w:hAnsi="Arial" w:cs="Arial"/>
          <w:color w:val="000000" w:themeColor="text1"/>
          <w:sz w:val="24"/>
          <w:szCs w:val="24"/>
        </w:rPr>
        <w:t xml:space="preserve"> (Eds.). </w:t>
      </w:r>
      <w:r w:rsidRPr="003C2563">
        <w:rPr>
          <w:rStyle w:val="Emphasis"/>
          <w:rFonts w:ascii="Arial" w:hAnsi="Arial" w:cs="Arial"/>
          <w:color w:val="000000" w:themeColor="text1"/>
          <w:sz w:val="24"/>
          <w:szCs w:val="24"/>
        </w:rPr>
        <w:t>Minnesota Studies in the Philosophy of Science: Vol. 8. Foundations of Space-Time Theories.</w:t>
      </w:r>
      <w:r w:rsidRPr="001111D6">
        <w:rPr>
          <w:rStyle w:val="Emphasis"/>
          <w:rFonts w:ascii="Arial" w:hAnsi="Arial" w:cs="Arial"/>
          <w:i w:val="0"/>
          <w:iCs w:val="0"/>
          <w:color w:val="000000" w:themeColor="text1"/>
          <w:sz w:val="24"/>
          <w:szCs w:val="24"/>
        </w:rPr>
        <w:t xml:space="preserve"> (pp. 134-205)</w:t>
      </w:r>
      <w:r w:rsidRPr="003C2563">
        <w:rPr>
          <w:rStyle w:val="Emphasis"/>
          <w:rFonts w:ascii="Arial" w:hAnsi="Arial" w:cs="Arial"/>
          <w:color w:val="000000" w:themeColor="text1"/>
          <w:sz w:val="24"/>
          <w:szCs w:val="24"/>
        </w:rPr>
        <w:t xml:space="preserve"> </w:t>
      </w:r>
      <w:r w:rsidRPr="001111D6">
        <w:rPr>
          <w:rStyle w:val="Emphasis"/>
          <w:rFonts w:ascii="Arial" w:hAnsi="Arial" w:cs="Arial"/>
          <w:i w:val="0"/>
          <w:iCs w:val="0"/>
          <w:color w:val="000000" w:themeColor="text1"/>
          <w:sz w:val="24"/>
          <w:szCs w:val="24"/>
        </w:rPr>
        <w:t xml:space="preserve">University of Minnesota Press. </w:t>
      </w:r>
    </w:p>
    <w:p w14:paraId="486A9AA5"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Winter, B., </w:t>
      </w:r>
      <w:proofErr w:type="spellStart"/>
      <w:r w:rsidRPr="003C2563">
        <w:rPr>
          <w:rFonts w:ascii="Arial" w:hAnsi="Arial" w:cs="Arial"/>
          <w:sz w:val="24"/>
          <w:szCs w:val="24"/>
        </w:rPr>
        <w:t>Marghetis</w:t>
      </w:r>
      <w:proofErr w:type="spellEnd"/>
      <w:r w:rsidRPr="003C2563">
        <w:rPr>
          <w:rFonts w:ascii="Arial" w:hAnsi="Arial" w:cs="Arial"/>
          <w:sz w:val="24"/>
          <w:szCs w:val="24"/>
        </w:rPr>
        <w:t xml:space="preserve">, T., &amp; Matlock, T. (2015). Of magnitudes and metaphors: Explaining cognitive interactions between space, time, and number. </w:t>
      </w:r>
      <w:r w:rsidRPr="003C2563">
        <w:rPr>
          <w:rFonts w:ascii="Arial" w:hAnsi="Arial" w:cs="Arial"/>
          <w:i/>
          <w:iCs/>
          <w:sz w:val="24"/>
          <w:szCs w:val="24"/>
        </w:rPr>
        <w:t>Cortex</w:t>
      </w:r>
      <w:r w:rsidRPr="003C2563">
        <w:rPr>
          <w:rFonts w:ascii="Arial" w:hAnsi="Arial" w:cs="Arial"/>
          <w:sz w:val="24"/>
          <w:szCs w:val="24"/>
        </w:rPr>
        <w:t xml:space="preserve">, </w:t>
      </w:r>
      <w:r w:rsidRPr="003C2563">
        <w:rPr>
          <w:rFonts w:ascii="Arial" w:hAnsi="Arial" w:cs="Arial"/>
          <w:i/>
          <w:iCs/>
          <w:sz w:val="24"/>
          <w:szCs w:val="24"/>
        </w:rPr>
        <w:t>64</w:t>
      </w:r>
      <w:r w:rsidRPr="003C2563">
        <w:rPr>
          <w:rFonts w:ascii="Arial" w:hAnsi="Arial" w:cs="Arial"/>
          <w:sz w:val="24"/>
          <w:szCs w:val="24"/>
        </w:rPr>
        <w:t xml:space="preserve">, 209-224. https://doi.org/10.1016/j.cortex.2014.10.015    </w:t>
      </w:r>
    </w:p>
    <w:p w14:paraId="3CBB828F" w14:textId="77777777" w:rsidR="001111D6" w:rsidRPr="003C2563" w:rsidRDefault="001111D6" w:rsidP="001111D6">
      <w:pPr>
        <w:spacing w:after="0" w:line="480" w:lineRule="auto"/>
        <w:ind w:left="720" w:hanging="720"/>
        <w:rPr>
          <w:rFonts w:ascii="Arial" w:hAnsi="Arial" w:cs="Arial"/>
          <w:sz w:val="24"/>
          <w:szCs w:val="24"/>
        </w:rPr>
      </w:pPr>
      <w:r w:rsidRPr="003C2563">
        <w:rPr>
          <w:rFonts w:ascii="Arial" w:hAnsi="Arial" w:cs="Arial"/>
          <w:sz w:val="24"/>
          <w:szCs w:val="24"/>
        </w:rPr>
        <w:t xml:space="preserve">Zimbardo, P. G., &amp; Boyd, J. N. (1999). Putting time in perspective: A valid, reliable individual differences metric. </w:t>
      </w:r>
      <w:r w:rsidRPr="003C2563">
        <w:rPr>
          <w:rFonts w:ascii="Arial" w:hAnsi="Arial" w:cs="Arial"/>
          <w:i/>
          <w:iCs/>
          <w:sz w:val="24"/>
          <w:szCs w:val="24"/>
        </w:rPr>
        <w:t>Journal of Personality and Social Psychology</w:t>
      </w:r>
      <w:r w:rsidRPr="003C2563">
        <w:rPr>
          <w:rFonts w:ascii="Arial" w:hAnsi="Arial" w:cs="Arial"/>
          <w:sz w:val="24"/>
          <w:szCs w:val="24"/>
        </w:rPr>
        <w:t xml:space="preserve">, </w:t>
      </w:r>
      <w:r w:rsidRPr="003C2563">
        <w:rPr>
          <w:rFonts w:ascii="Arial" w:hAnsi="Arial" w:cs="Arial"/>
          <w:i/>
          <w:iCs/>
          <w:sz w:val="24"/>
          <w:szCs w:val="24"/>
        </w:rPr>
        <w:t>77</w:t>
      </w:r>
      <w:r w:rsidRPr="003C2563">
        <w:rPr>
          <w:rFonts w:ascii="Arial" w:hAnsi="Arial" w:cs="Arial"/>
          <w:sz w:val="24"/>
          <w:szCs w:val="24"/>
        </w:rPr>
        <w:t>(6), 1271-1288. https://doi.org/</w:t>
      </w:r>
      <w:r w:rsidRPr="003C2563">
        <w:rPr>
          <w:rFonts w:ascii="Arial" w:hAnsi="Arial" w:cs="Arial"/>
          <w:color w:val="000000" w:themeColor="text1"/>
          <w:sz w:val="24"/>
          <w:szCs w:val="24"/>
          <w:shd w:val="clear" w:color="auto" w:fill="FFFFFF"/>
        </w:rPr>
        <w:t>10.1037/0022-3514.77.6.1271</w:t>
      </w:r>
    </w:p>
    <w:p w14:paraId="008C80E5" w14:textId="77777777" w:rsidR="001111D6" w:rsidRPr="003C2563" w:rsidRDefault="001111D6" w:rsidP="001111D6">
      <w:pPr>
        <w:spacing w:after="0" w:line="480" w:lineRule="auto"/>
        <w:ind w:left="720" w:hanging="720"/>
        <w:rPr>
          <w:rFonts w:ascii="Arial" w:hAnsi="Arial" w:cs="Arial"/>
          <w:sz w:val="24"/>
          <w:szCs w:val="24"/>
        </w:rPr>
      </w:pPr>
    </w:p>
    <w:p w14:paraId="2939759C" w14:textId="77777777" w:rsidR="001111D6" w:rsidRPr="003C2563" w:rsidRDefault="001111D6" w:rsidP="001111D6">
      <w:pPr>
        <w:spacing w:after="0" w:line="240" w:lineRule="auto"/>
        <w:ind w:left="720" w:hanging="720"/>
        <w:rPr>
          <w:rFonts w:ascii="Arial" w:hAnsi="Arial" w:cs="Arial"/>
          <w:sz w:val="24"/>
          <w:szCs w:val="24"/>
        </w:rPr>
      </w:pPr>
    </w:p>
    <w:p w14:paraId="076E8ACB" w14:textId="36CF4199" w:rsidR="00D04833" w:rsidRDefault="00D04833" w:rsidP="008C2FA5">
      <w:pPr>
        <w:spacing w:line="480" w:lineRule="auto"/>
        <w:rPr>
          <w:rFonts w:ascii="Arial" w:hAnsi="Arial" w:cs="Arial"/>
          <w:sz w:val="24"/>
          <w:szCs w:val="24"/>
        </w:rPr>
      </w:pPr>
    </w:p>
    <w:p w14:paraId="481458BB" w14:textId="26CE6E65" w:rsidR="00D04833" w:rsidRDefault="00D04833" w:rsidP="008C2FA5">
      <w:pPr>
        <w:spacing w:line="480" w:lineRule="auto"/>
        <w:rPr>
          <w:rFonts w:ascii="Arial" w:hAnsi="Arial" w:cs="Arial"/>
          <w:sz w:val="24"/>
          <w:szCs w:val="24"/>
        </w:rPr>
      </w:pPr>
    </w:p>
    <w:p w14:paraId="586DE258" w14:textId="0A913904" w:rsidR="00164818" w:rsidRDefault="00164818" w:rsidP="008C2FA5">
      <w:pPr>
        <w:spacing w:line="480" w:lineRule="auto"/>
        <w:rPr>
          <w:rFonts w:ascii="Arial" w:hAnsi="Arial" w:cs="Arial"/>
          <w:sz w:val="24"/>
          <w:szCs w:val="24"/>
        </w:rPr>
      </w:pPr>
    </w:p>
    <w:p w14:paraId="00450947" w14:textId="73818C75" w:rsidR="00164818" w:rsidRDefault="00164818" w:rsidP="008C2FA5">
      <w:pPr>
        <w:spacing w:line="480" w:lineRule="auto"/>
        <w:rPr>
          <w:rFonts w:ascii="Arial" w:hAnsi="Arial" w:cs="Arial"/>
          <w:sz w:val="24"/>
          <w:szCs w:val="24"/>
        </w:rPr>
      </w:pPr>
    </w:p>
    <w:p w14:paraId="4BF65007" w14:textId="4368F795" w:rsidR="00164818" w:rsidRDefault="00164818" w:rsidP="008C2FA5">
      <w:pPr>
        <w:spacing w:line="480" w:lineRule="auto"/>
        <w:rPr>
          <w:rFonts w:ascii="Arial" w:hAnsi="Arial" w:cs="Arial"/>
          <w:sz w:val="24"/>
          <w:szCs w:val="24"/>
        </w:rPr>
      </w:pPr>
    </w:p>
    <w:p w14:paraId="2CEEDD35" w14:textId="62A8F811" w:rsidR="00164818" w:rsidRDefault="00164818" w:rsidP="008C2FA5">
      <w:pPr>
        <w:spacing w:line="480" w:lineRule="auto"/>
        <w:rPr>
          <w:rFonts w:ascii="Arial" w:hAnsi="Arial" w:cs="Arial"/>
          <w:sz w:val="24"/>
          <w:szCs w:val="24"/>
        </w:rPr>
      </w:pPr>
    </w:p>
    <w:p w14:paraId="01338B2E" w14:textId="77777777" w:rsidR="00270E90" w:rsidRDefault="00270E90" w:rsidP="00164818">
      <w:pPr>
        <w:rPr>
          <w:rFonts w:ascii="Arial" w:hAnsi="Arial" w:cs="Arial"/>
          <w:sz w:val="24"/>
          <w:szCs w:val="24"/>
        </w:rPr>
      </w:pPr>
    </w:p>
    <w:p w14:paraId="11D083B7" w14:textId="293F6C89" w:rsidR="00164818" w:rsidRPr="005F42BD" w:rsidRDefault="00164818" w:rsidP="00164818">
      <w:pPr>
        <w:rPr>
          <w:rFonts w:ascii="Arial" w:hAnsi="Arial" w:cs="Arial"/>
          <w:sz w:val="24"/>
          <w:szCs w:val="24"/>
        </w:rPr>
      </w:pPr>
      <w:r>
        <w:rPr>
          <w:rFonts w:ascii="Arial" w:hAnsi="Arial" w:cs="Arial"/>
          <w:sz w:val="24"/>
          <w:szCs w:val="24"/>
        </w:rPr>
        <w:t xml:space="preserve">Figure 1. Past and future light cones of point P with vertical </w:t>
      </w:r>
      <w:proofErr w:type="spellStart"/>
      <w:r>
        <w:rPr>
          <w:rFonts w:ascii="Arial" w:hAnsi="Arial" w:cs="Arial"/>
          <w:sz w:val="24"/>
          <w:szCs w:val="24"/>
        </w:rPr>
        <w:t>timelike</w:t>
      </w:r>
      <w:proofErr w:type="spellEnd"/>
      <w:r>
        <w:rPr>
          <w:rFonts w:ascii="Arial" w:hAnsi="Arial" w:cs="Arial"/>
          <w:sz w:val="24"/>
          <w:szCs w:val="24"/>
        </w:rPr>
        <w:t xml:space="preserve"> worldline.  </w:t>
      </w:r>
    </w:p>
    <w:p w14:paraId="0759C4E6" w14:textId="77777777" w:rsidR="00164818" w:rsidRDefault="00164818" w:rsidP="00164818">
      <w:pPr>
        <w:spacing w:line="480" w:lineRule="auto"/>
        <w:rPr>
          <w:rFonts w:ascii="Arial" w:hAnsi="Arial" w:cs="Arial"/>
          <w:sz w:val="24"/>
          <w:szCs w:val="24"/>
        </w:rPr>
      </w:pPr>
    </w:p>
    <w:p w14:paraId="19E34EA0" w14:textId="77777777" w:rsidR="00164818" w:rsidRDefault="00164818" w:rsidP="00164818">
      <w:pPr>
        <w:spacing w:line="480" w:lineRule="auto"/>
        <w:rPr>
          <w:rFonts w:ascii="Arial" w:hAnsi="Arial" w:cs="Arial"/>
          <w:sz w:val="24"/>
          <w:szCs w:val="24"/>
        </w:rPr>
      </w:pPr>
    </w:p>
    <w:p w14:paraId="404C03E7" w14:textId="77777777" w:rsidR="00164818" w:rsidRDefault="00164818" w:rsidP="00164818">
      <w:pPr>
        <w:spacing w:line="480" w:lineRule="auto"/>
        <w:rPr>
          <w:rFonts w:ascii="Arial" w:hAnsi="Arial" w:cs="Arial"/>
          <w:sz w:val="24"/>
          <w:szCs w:val="24"/>
        </w:rPr>
      </w:pPr>
    </w:p>
    <w:p w14:paraId="3F3E7C1A" w14:textId="77777777" w:rsidR="00164818" w:rsidRDefault="00164818" w:rsidP="00164818">
      <w:pPr>
        <w:spacing w:line="480" w:lineRule="auto"/>
        <w:rPr>
          <w:rFonts w:ascii="Arial" w:hAnsi="Arial" w:cs="Arial"/>
          <w:sz w:val="24"/>
          <w:szCs w:val="24"/>
        </w:rPr>
      </w:pPr>
    </w:p>
    <w:p w14:paraId="5B2BBA59" w14:textId="77777777" w:rsidR="00164818" w:rsidRDefault="00164818" w:rsidP="00164818">
      <w:pPr>
        <w:spacing w:line="480" w:lineRule="auto"/>
        <w:rPr>
          <w:rFonts w:ascii="Arial" w:hAnsi="Arial" w:cs="Arial"/>
          <w:sz w:val="24"/>
          <w:szCs w:val="24"/>
        </w:rPr>
      </w:pPr>
    </w:p>
    <w:p w14:paraId="3798DE6B" w14:textId="77777777" w:rsidR="00164818" w:rsidRDefault="00164818" w:rsidP="00164818">
      <w:pPr>
        <w:spacing w:line="480" w:lineRule="auto"/>
        <w:rPr>
          <w:rFonts w:ascii="Arial" w:hAnsi="Arial" w:cs="Arial"/>
          <w:sz w:val="24"/>
          <w:szCs w:val="24"/>
        </w:rPr>
      </w:pPr>
    </w:p>
    <w:p w14:paraId="7E9992E6" w14:textId="77777777" w:rsidR="00164818" w:rsidRDefault="00164818" w:rsidP="00164818">
      <w:pPr>
        <w:spacing w:line="480" w:lineRule="auto"/>
        <w:rPr>
          <w:rFonts w:ascii="Arial" w:hAnsi="Arial" w:cs="Arial"/>
          <w:sz w:val="24"/>
          <w:szCs w:val="24"/>
        </w:rPr>
      </w:pPr>
    </w:p>
    <w:p w14:paraId="64A56E33" w14:textId="77777777" w:rsidR="00164818" w:rsidRDefault="00164818" w:rsidP="00164818">
      <w:pPr>
        <w:spacing w:line="480" w:lineRule="auto"/>
        <w:rPr>
          <w:rFonts w:ascii="Arial" w:hAnsi="Arial" w:cs="Arial"/>
          <w:sz w:val="24"/>
          <w:szCs w:val="24"/>
        </w:rPr>
      </w:pPr>
    </w:p>
    <w:p w14:paraId="3981830E" w14:textId="77777777" w:rsidR="00164818" w:rsidRDefault="00164818" w:rsidP="00164818">
      <w:pPr>
        <w:spacing w:line="480" w:lineRule="auto"/>
        <w:rPr>
          <w:rFonts w:ascii="Arial" w:hAnsi="Arial" w:cs="Arial"/>
          <w:sz w:val="24"/>
          <w:szCs w:val="24"/>
        </w:rPr>
      </w:pPr>
    </w:p>
    <w:p w14:paraId="388D7279" w14:textId="77777777" w:rsidR="00164818" w:rsidRDefault="00164818" w:rsidP="00164818">
      <w:pPr>
        <w:spacing w:line="480" w:lineRule="auto"/>
        <w:rPr>
          <w:rFonts w:ascii="Arial" w:hAnsi="Arial" w:cs="Arial"/>
          <w:sz w:val="24"/>
          <w:szCs w:val="24"/>
        </w:rPr>
      </w:pPr>
    </w:p>
    <w:p w14:paraId="256D6340" w14:textId="77777777" w:rsidR="00164818" w:rsidRDefault="00164818" w:rsidP="00164818">
      <w:pPr>
        <w:spacing w:line="480" w:lineRule="auto"/>
        <w:rPr>
          <w:rFonts w:ascii="Arial" w:hAnsi="Arial" w:cs="Arial"/>
          <w:sz w:val="24"/>
          <w:szCs w:val="24"/>
        </w:rPr>
      </w:pPr>
    </w:p>
    <w:p w14:paraId="7085592D" w14:textId="77777777" w:rsidR="00164818" w:rsidRDefault="00164818" w:rsidP="00164818">
      <w:pPr>
        <w:spacing w:line="480" w:lineRule="auto"/>
        <w:rPr>
          <w:rFonts w:ascii="Arial" w:hAnsi="Arial" w:cs="Arial"/>
          <w:sz w:val="24"/>
          <w:szCs w:val="24"/>
        </w:rPr>
      </w:pPr>
    </w:p>
    <w:p w14:paraId="46BB05C3" w14:textId="77777777" w:rsidR="00164818" w:rsidRDefault="00164818" w:rsidP="00164818">
      <w:pPr>
        <w:spacing w:line="480" w:lineRule="auto"/>
        <w:rPr>
          <w:rFonts w:ascii="Arial" w:hAnsi="Arial" w:cs="Arial"/>
          <w:sz w:val="24"/>
          <w:szCs w:val="24"/>
        </w:rPr>
      </w:pPr>
    </w:p>
    <w:p w14:paraId="0FD8F1C5" w14:textId="77777777" w:rsidR="00164818" w:rsidRDefault="00164818" w:rsidP="00164818">
      <w:pPr>
        <w:spacing w:line="480" w:lineRule="auto"/>
        <w:rPr>
          <w:rFonts w:ascii="Arial" w:hAnsi="Arial" w:cs="Arial"/>
          <w:sz w:val="24"/>
          <w:szCs w:val="24"/>
        </w:rPr>
      </w:pPr>
    </w:p>
    <w:p w14:paraId="10BFC393" w14:textId="77777777" w:rsidR="00164818" w:rsidRDefault="00164818" w:rsidP="00164818">
      <w:pPr>
        <w:spacing w:line="480" w:lineRule="auto"/>
        <w:rPr>
          <w:rFonts w:ascii="Arial" w:hAnsi="Arial" w:cs="Arial"/>
          <w:sz w:val="24"/>
          <w:szCs w:val="24"/>
        </w:rPr>
      </w:pPr>
    </w:p>
    <w:p w14:paraId="27BE89F0" w14:textId="77777777" w:rsidR="00164818" w:rsidRDefault="00164818" w:rsidP="00164818">
      <w:pPr>
        <w:spacing w:line="480" w:lineRule="auto"/>
        <w:rPr>
          <w:rFonts w:ascii="Arial" w:hAnsi="Arial" w:cs="Arial"/>
          <w:sz w:val="24"/>
          <w:szCs w:val="24"/>
        </w:rPr>
      </w:pPr>
    </w:p>
    <w:p w14:paraId="53BE841E" w14:textId="77777777" w:rsidR="00164818" w:rsidRDefault="00164818" w:rsidP="00164818">
      <w:pPr>
        <w:spacing w:line="480" w:lineRule="auto"/>
        <w:rPr>
          <w:rFonts w:ascii="Arial" w:hAnsi="Arial" w:cs="Arial"/>
          <w:sz w:val="24"/>
          <w:szCs w:val="24"/>
        </w:rPr>
      </w:pPr>
    </w:p>
    <w:p w14:paraId="4EDF5B20" w14:textId="77777777" w:rsidR="00164818" w:rsidRDefault="00164818" w:rsidP="00164818">
      <w:pPr>
        <w:spacing w:line="480" w:lineRule="auto"/>
        <w:rPr>
          <w:rFonts w:ascii="Arial" w:hAnsi="Arial" w:cs="Arial"/>
          <w:sz w:val="24"/>
          <w:szCs w:val="24"/>
        </w:rPr>
      </w:pPr>
    </w:p>
    <w:p w14:paraId="69B7A780" w14:textId="430C248A" w:rsidR="00164818" w:rsidRDefault="00DC18E8" w:rsidP="00164818">
      <w:pPr>
        <w:spacing w:line="480" w:lineRule="auto"/>
        <w:rPr>
          <w:rFonts w:ascii="Arial" w:hAnsi="Arial" w:cs="Arial"/>
          <w:sz w:val="24"/>
          <w:szCs w:val="24"/>
        </w:rPr>
      </w:pPr>
      <w:r>
        <w:rPr>
          <w:rFonts w:ascii="Arial" w:hAnsi="Arial" w:cs="Arial"/>
          <w:noProof/>
          <w:sz w:val="24"/>
          <w:szCs w:val="24"/>
        </w:rPr>
        <w:drawing>
          <wp:inline distT="0" distB="0" distL="0" distR="0" wp14:anchorId="43E2A231" wp14:editId="32DCA7B0">
            <wp:extent cx="4457700" cy="5168900"/>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4457700" cy="5168900"/>
                    </a:xfrm>
                    <a:prstGeom prst="rect">
                      <a:avLst/>
                    </a:prstGeom>
                  </pic:spPr>
                </pic:pic>
              </a:graphicData>
            </a:graphic>
          </wp:inline>
        </w:drawing>
      </w:r>
    </w:p>
    <w:p w14:paraId="45A1C147" w14:textId="77777777" w:rsidR="00164818" w:rsidRDefault="00164818" w:rsidP="00164818">
      <w:pPr>
        <w:spacing w:line="480" w:lineRule="auto"/>
        <w:rPr>
          <w:rFonts w:ascii="Arial" w:hAnsi="Arial" w:cs="Arial"/>
          <w:sz w:val="24"/>
          <w:szCs w:val="24"/>
        </w:rPr>
      </w:pPr>
    </w:p>
    <w:p w14:paraId="69808A38" w14:textId="77777777" w:rsidR="00164818" w:rsidRDefault="00164818" w:rsidP="00164818">
      <w:pPr>
        <w:spacing w:line="480" w:lineRule="auto"/>
        <w:rPr>
          <w:rFonts w:ascii="Arial" w:hAnsi="Arial" w:cs="Arial"/>
          <w:sz w:val="24"/>
          <w:szCs w:val="24"/>
        </w:rPr>
      </w:pPr>
    </w:p>
    <w:p w14:paraId="034386DA" w14:textId="77777777" w:rsidR="00164818" w:rsidRDefault="00164818" w:rsidP="00164818">
      <w:pPr>
        <w:spacing w:line="480" w:lineRule="auto"/>
        <w:rPr>
          <w:rFonts w:ascii="Arial" w:hAnsi="Arial" w:cs="Arial"/>
          <w:sz w:val="24"/>
          <w:szCs w:val="24"/>
        </w:rPr>
      </w:pPr>
    </w:p>
    <w:p w14:paraId="5098FA03" w14:textId="77777777" w:rsidR="00164818" w:rsidRDefault="00164818" w:rsidP="00164818">
      <w:pPr>
        <w:spacing w:line="480" w:lineRule="auto"/>
        <w:rPr>
          <w:rFonts w:ascii="Arial" w:hAnsi="Arial" w:cs="Arial"/>
          <w:sz w:val="24"/>
          <w:szCs w:val="24"/>
        </w:rPr>
      </w:pPr>
    </w:p>
    <w:p w14:paraId="17BC345D" w14:textId="77777777" w:rsidR="00164818" w:rsidRDefault="00164818" w:rsidP="00164818">
      <w:pPr>
        <w:spacing w:line="480" w:lineRule="auto"/>
        <w:rPr>
          <w:rFonts w:ascii="Arial" w:hAnsi="Arial" w:cs="Arial"/>
          <w:sz w:val="24"/>
          <w:szCs w:val="24"/>
        </w:rPr>
      </w:pPr>
    </w:p>
    <w:p w14:paraId="178D95A6" w14:textId="77777777" w:rsidR="00EC45EF" w:rsidRDefault="00EC45EF" w:rsidP="00164818">
      <w:pPr>
        <w:rPr>
          <w:rFonts w:ascii="Arial" w:hAnsi="Arial" w:cs="Arial"/>
          <w:sz w:val="24"/>
          <w:szCs w:val="24"/>
        </w:rPr>
      </w:pPr>
    </w:p>
    <w:p w14:paraId="58E05CAC" w14:textId="124C6363" w:rsidR="00164818" w:rsidRPr="00DA202F" w:rsidRDefault="00164818" w:rsidP="00164818">
      <w:pPr>
        <w:rPr>
          <w:rFonts w:ascii="Arial" w:hAnsi="Arial" w:cs="Arial"/>
          <w:sz w:val="24"/>
          <w:szCs w:val="24"/>
        </w:rPr>
      </w:pPr>
      <w:r w:rsidRPr="00DA202F">
        <w:rPr>
          <w:rFonts w:ascii="Arial" w:hAnsi="Arial" w:cs="Arial"/>
          <w:sz w:val="24"/>
          <w:szCs w:val="24"/>
        </w:rPr>
        <w:t>Figure 2. A human specious</w:t>
      </w:r>
      <w:r>
        <w:rPr>
          <w:rFonts w:ascii="Arial" w:hAnsi="Arial" w:cs="Arial"/>
          <w:sz w:val="24"/>
          <w:szCs w:val="24"/>
        </w:rPr>
        <w:t>-</w:t>
      </w:r>
      <w:r w:rsidRPr="00DA202F">
        <w:rPr>
          <w:rFonts w:ascii="Arial" w:hAnsi="Arial" w:cs="Arial"/>
          <w:sz w:val="24"/>
          <w:szCs w:val="24"/>
        </w:rPr>
        <w:t>present</w:t>
      </w:r>
      <w:r>
        <w:rPr>
          <w:rFonts w:ascii="Arial" w:hAnsi="Arial" w:cs="Arial"/>
          <w:sz w:val="24"/>
          <w:szCs w:val="24"/>
        </w:rPr>
        <w:t>,</w:t>
      </w:r>
      <w:r w:rsidRPr="00DA202F">
        <w:rPr>
          <w:rFonts w:ascii="Arial" w:hAnsi="Arial" w:cs="Arial"/>
          <w:sz w:val="24"/>
          <w:szCs w:val="24"/>
        </w:rPr>
        <w:t xml:space="preserve"> </w:t>
      </w:r>
      <w:proofErr w:type="spellStart"/>
      <w:r w:rsidRPr="00DA202F">
        <w:rPr>
          <w:rFonts w:ascii="Arial" w:hAnsi="Arial" w:cs="Arial"/>
          <w:sz w:val="24"/>
          <w:szCs w:val="24"/>
        </w:rPr>
        <w:t>timelike</w:t>
      </w:r>
      <w:proofErr w:type="spellEnd"/>
      <w:r w:rsidRPr="00DA202F">
        <w:rPr>
          <w:rFonts w:ascii="Arial" w:hAnsi="Arial" w:cs="Arial"/>
          <w:sz w:val="24"/>
          <w:szCs w:val="24"/>
        </w:rPr>
        <w:t xml:space="preserve"> </w:t>
      </w:r>
      <w:proofErr w:type="spellStart"/>
      <w:r w:rsidRPr="00DA202F">
        <w:rPr>
          <w:rFonts w:ascii="Arial" w:hAnsi="Arial" w:cs="Arial"/>
          <w:sz w:val="24"/>
          <w:szCs w:val="24"/>
        </w:rPr>
        <w:t>worldtube</w:t>
      </w:r>
      <w:proofErr w:type="spellEnd"/>
      <w:r w:rsidRPr="00DA202F">
        <w:rPr>
          <w:rFonts w:ascii="Arial" w:hAnsi="Arial" w:cs="Arial"/>
          <w:sz w:val="24"/>
          <w:szCs w:val="24"/>
        </w:rPr>
        <w:t xml:space="preserve"> (</w:t>
      </w:r>
      <w:r>
        <w:rPr>
          <w:rFonts w:ascii="Arial" w:hAnsi="Arial" w:cs="Arial"/>
          <w:sz w:val="24"/>
          <w:szCs w:val="24"/>
        </w:rPr>
        <w:t xml:space="preserve">exaggerated in size) with future light cone of A and past light cone of B. </w:t>
      </w:r>
    </w:p>
    <w:p w14:paraId="32501AC9" w14:textId="77777777" w:rsidR="00164818" w:rsidRDefault="00164818" w:rsidP="00164818">
      <w:pPr>
        <w:spacing w:line="480" w:lineRule="auto"/>
        <w:rPr>
          <w:rFonts w:ascii="Arial" w:hAnsi="Arial" w:cs="Arial"/>
          <w:sz w:val="24"/>
          <w:szCs w:val="24"/>
        </w:rPr>
      </w:pPr>
    </w:p>
    <w:p w14:paraId="462064DD" w14:textId="77777777" w:rsidR="00164818" w:rsidRDefault="00164818" w:rsidP="00164818">
      <w:pPr>
        <w:spacing w:line="480" w:lineRule="auto"/>
        <w:rPr>
          <w:rFonts w:ascii="Arial" w:hAnsi="Arial" w:cs="Arial"/>
          <w:sz w:val="24"/>
          <w:szCs w:val="24"/>
        </w:rPr>
      </w:pPr>
    </w:p>
    <w:p w14:paraId="63CA55F0" w14:textId="77777777" w:rsidR="00164818" w:rsidRDefault="00164818" w:rsidP="00164818">
      <w:pPr>
        <w:spacing w:line="480" w:lineRule="auto"/>
        <w:rPr>
          <w:rFonts w:ascii="Arial" w:hAnsi="Arial" w:cs="Arial"/>
          <w:sz w:val="24"/>
          <w:szCs w:val="24"/>
        </w:rPr>
      </w:pPr>
    </w:p>
    <w:p w14:paraId="644FC85A" w14:textId="77777777" w:rsidR="00164818" w:rsidRDefault="00164818" w:rsidP="00164818">
      <w:pPr>
        <w:spacing w:line="480" w:lineRule="auto"/>
        <w:rPr>
          <w:rFonts w:ascii="Arial" w:hAnsi="Arial" w:cs="Arial"/>
          <w:sz w:val="24"/>
          <w:szCs w:val="24"/>
        </w:rPr>
      </w:pPr>
    </w:p>
    <w:p w14:paraId="63C621AD" w14:textId="77777777" w:rsidR="00164818" w:rsidRDefault="00164818" w:rsidP="00164818">
      <w:pPr>
        <w:spacing w:line="480" w:lineRule="auto"/>
        <w:rPr>
          <w:rFonts w:ascii="Arial" w:hAnsi="Arial" w:cs="Arial"/>
          <w:sz w:val="24"/>
          <w:szCs w:val="24"/>
        </w:rPr>
      </w:pPr>
    </w:p>
    <w:p w14:paraId="4306C2CA" w14:textId="77777777" w:rsidR="00164818" w:rsidRDefault="00164818" w:rsidP="00164818">
      <w:pPr>
        <w:spacing w:line="480" w:lineRule="auto"/>
        <w:rPr>
          <w:rFonts w:ascii="Arial" w:hAnsi="Arial" w:cs="Arial"/>
          <w:sz w:val="24"/>
          <w:szCs w:val="24"/>
        </w:rPr>
      </w:pPr>
    </w:p>
    <w:p w14:paraId="756B8A29" w14:textId="77777777" w:rsidR="00164818" w:rsidRDefault="00164818" w:rsidP="00164818">
      <w:pPr>
        <w:spacing w:line="480" w:lineRule="auto"/>
        <w:rPr>
          <w:rFonts w:ascii="Arial" w:hAnsi="Arial" w:cs="Arial"/>
          <w:sz w:val="24"/>
          <w:szCs w:val="24"/>
        </w:rPr>
      </w:pPr>
    </w:p>
    <w:p w14:paraId="39A02B60" w14:textId="77777777" w:rsidR="00164818" w:rsidRDefault="00164818" w:rsidP="00164818">
      <w:pPr>
        <w:spacing w:line="480" w:lineRule="auto"/>
        <w:rPr>
          <w:rFonts w:ascii="Arial" w:hAnsi="Arial" w:cs="Arial"/>
          <w:sz w:val="24"/>
          <w:szCs w:val="24"/>
        </w:rPr>
      </w:pPr>
    </w:p>
    <w:p w14:paraId="50ACCBAE" w14:textId="77777777" w:rsidR="00164818" w:rsidRDefault="00164818" w:rsidP="00164818">
      <w:pPr>
        <w:spacing w:line="480" w:lineRule="auto"/>
        <w:rPr>
          <w:rFonts w:ascii="Arial" w:hAnsi="Arial" w:cs="Arial"/>
          <w:sz w:val="24"/>
          <w:szCs w:val="24"/>
        </w:rPr>
      </w:pPr>
    </w:p>
    <w:p w14:paraId="100EA8D5" w14:textId="77777777" w:rsidR="00164818" w:rsidRDefault="00164818" w:rsidP="00164818">
      <w:pPr>
        <w:spacing w:line="480" w:lineRule="auto"/>
        <w:rPr>
          <w:rFonts w:ascii="Arial" w:hAnsi="Arial" w:cs="Arial"/>
          <w:sz w:val="24"/>
          <w:szCs w:val="24"/>
        </w:rPr>
      </w:pPr>
    </w:p>
    <w:p w14:paraId="1D6FA5F5" w14:textId="77777777" w:rsidR="00164818" w:rsidRDefault="00164818" w:rsidP="00164818">
      <w:pPr>
        <w:spacing w:line="480" w:lineRule="auto"/>
        <w:rPr>
          <w:rFonts w:ascii="Arial" w:hAnsi="Arial" w:cs="Arial"/>
          <w:sz w:val="24"/>
          <w:szCs w:val="24"/>
        </w:rPr>
      </w:pPr>
    </w:p>
    <w:p w14:paraId="5F3E72C8" w14:textId="77777777" w:rsidR="00164818" w:rsidRDefault="00164818" w:rsidP="00164818">
      <w:pPr>
        <w:spacing w:line="480" w:lineRule="auto"/>
        <w:rPr>
          <w:rFonts w:ascii="Arial" w:hAnsi="Arial" w:cs="Arial"/>
          <w:sz w:val="24"/>
          <w:szCs w:val="24"/>
        </w:rPr>
      </w:pPr>
    </w:p>
    <w:p w14:paraId="79C64722" w14:textId="77777777" w:rsidR="00164818" w:rsidRDefault="00164818" w:rsidP="00164818">
      <w:pPr>
        <w:spacing w:line="480" w:lineRule="auto"/>
        <w:rPr>
          <w:rFonts w:ascii="Arial" w:hAnsi="Arial" w:cs="Arial"/>
          <w:sz w:val="24"/>
          <w:szCs w:val="24"/>
        </w:rPr>
      </w:pPr>
    </w:p>
    <w:p w14:paraId="46A3D372" w14:textId="77777777" w:rsidR="00164818" w:rsidRDefault="00164818" w:rsidP="00164818">
      <w:pPr>
        <w:spacing w:line="480" w:lineRule="auto"/>
        <w:rPr>
          <w:rFonts w:ascii="Arial" w:hAnsi="Arial" w:cs="Arial"/>
          <w:sz w:val="24"/>
          <w:szCs w:val="24"/>
        </w:rPr>
      </w:pPr>
    </w:p>
    <w:p w14:paraId="15F38C11" w14:textId="77777777" w:rsidR="00164818" w:rsidRDefault="00164818" w:rsidP="00164818">
      <w:pPr>
        <w:spacing w:line="480" w:lineRule="auto"/>
        <w:rPr>
          <w:rFonts w:ascii="Arial" w:hAnsi="Arial" w:cs="Arial"/>
          <w:sz w:val="24"/>
          <w:szCs w:val="24"/>
        </w:rPr>
      </w:pPr>
    </w:p>
    <w:p w14:paraId="3B511EE0" w14:textId="77777777" w:rsidR="00164818" w:rsidRDefault="00164818" w:rsidP="00164818">
      <w:pPr>
        <w:spacing w:line="480" w:lineRule="auto"/>
        <w:rPr>
          <w:rFonts w:ascii="Arial" w:hAnsi="Arial" w:cs="Arial"/>
          <w:sz w:val="24"/>
          <w:szCs w:val="24"/>
        </w:rPr>
      </w:pPr>
    </w:p>
    <w:p w14:paraId="321A41C8" w14:textId="57D414A2" w:rsidR="00164818" w:rsidRDefault="00164818" w:rsidP="00164818">
      <w:pPr>
        <w:spacing w:line="480" w:lineRule="auto"/>
        <w:rPr>
          <w:rFonts w:ascii="Arial" w:hAnsi="Arial" w:cs="Arial"/>
          <w:sz w:val="24"/>
          <w:szCs w:val="24"/>
        </w:rPr>
      </w:pPr>
    </w:p>
    <w:p w14:paraId="345A574B" w14:textId="3CE7E1A8" w:rsidR="00164818" w:rsidRDefault="00EC45EF" w:rsidP="00164818">
      <w:pPr>
        <w:spacing w:line="480" w:lineRule="auto"/>
        <w:rPr>
          <w:rFonts w:ascii="Arial" w:hAnsi="Arial" w:cs="Arial"/>
          <w:sz w:val="24"/>
          <w:szCs w:val="24"/>
        </w:rPr>
      </w:pPr>
      <w:r>
        <w:rPr>
          <w:rFonts w:ascii="Arial" w:hAnsi="Arial" w:cs="Arial"/>
          <w:noProof/>
          <w:sz w:val="24"/>
          <w:szCs w:val="24"/>
        </w:rPr>
        <w:drawing>
          <wp:inline distT="0" distB="0" distL="0" distR="0" wp14:anchorId="26C8AF31" wp14:editId="47A5CF11">
            <wp:extent cx="4584700" cy="6019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584700" cy="6019800"/>
                    </a:xfrm>
                    <a:prstGeom prst="rect">
                      <a:avLst/>
                    </a:prstGeom>
                  </pic:spPr>
                </pic:pic>
              </a:graphicData>
            </a:graphic>
          </wp:inline>
        </w:drawing>
      </w:r>
    </w:p>
    <w:p w14:paraId="08D3B696" w14:textId="77777777" w:rsidR="00164818" w:rsidRDefault="00164818" w:rsidP="00164818">
      <w:pPr>
        <w:spacing w:line="480" w:lineRule="auto"/>
        <w:rPr>
          <w:rFonts w:ascii="Arial" w:hAnsi="Arial" w:cs="Arial"/>
          <w:sz w:val="24"/>
          <w:szCs w:val="24"/>
        </w:rPr>
      </w:pPr>
    </w:p>
    <w:p w14:paraId="3D103FE8" w14:textId="77777777" w:rsidR="00164818" w:rsidRDefault="00164818" w:rsidP="00164818">
      <w:pPr>
        <w:spacing w:line="480" w:lineRule="auto"/>
        <w:rPr>
          <w:rFonts w:ascii="Arial" w:hAnsi="Arial" w:cs="Arial"/>
          <w:sz w:val="24"/>
          <w:szCs w:val="24"/>
        </w:rPr>
      </w:pPr>
    </w:p>
    <w:p w14:paraId="33706F97" w14:textId="77777777" w:rsidR="00164818" w:rsidRDefault="00164818" w:rsidP="00164818">
      <w:pPr>
        <w:spacing w:line="480" w:lineRule="auto"/>
        <w:rPr>
          <w:rFonts w:ascii="Arial" w:hAnsi="Arial" w:cs="Arial"/>
          <w:sz w:val="24"/>
          <w:szCs w:val="24"/>
        </w:rPr>
      </w:pPr>
    </w:p>
    <w:p w14:paraId="1684320A" w14:textId="77777777" w:rsidR="00164818" w:rsidRPr="008C2FA5" w:rsidRDefault="00164818" w:rsidP="008C2FA5">
      <w:pPr>
        <w:spacing w:line="480" w:lineRule="auto"/>
        <w:rPr>
          <w:rFonts w:ascii="Arial" w:hAnsi="Arial" w:cs="Arial"/>
          <w:sz w:val="24"/>
          <w:szCs w:val="24"/>
        </w:rPr>
      </w:pPr>
    </w:p>
    <w:sectPr w:rsidR="00164818" w:rsidRPr="008C2FA5">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C3C61" w14:textId="77777777" w:rsidR="00B13DB9" w:rsidRDefault="00B13DB9" w:rsidP="00F462B7">
      <w:pPr>
        <w:spacing w:after="0" w:line="240" w:lineRule="auto"/>
      </w:pPr>
      <w:r>
        <w:separator/>
      </w:r>
    </w:p>
  </w:endnote>
  <w:endnote w:type="continuationSeparator" w:id="0">
    <w:p w14:paraId="3B13EC37" w14:textId="77777777" w:rsidR="00B13DB9" w:rsidRDefault="00B13DB9" w:rsidP="00F4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aramond-Regula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625370"/>
      <w:docPartObj>
        <w:docPartGallery w:val="Page Numbers (Bottom of Page)"/>
        <w:docPartUnique/>
      </w:docPartObj>
    </w:sdtPr>
    <w:sdtEndPr>
      <w:rPr>
        <w:noProof/>
      </w:rPr>
    </w:sdtEndPr>
    <w:sdtContent>
      <w:p w14:paraId="601E25C8" w14:textId="41B80535" w:rsidR="00F462B7" w:rsidRDefault="00F462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57C6F3" w14:textId="77777777" w:rsidR="00F462B7" w:rsidRDefault="00F46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D4FF" w14:textId="77777777" w:rsidR="00B13DB9" w:rsidRDefault="00B13DB9" w:rsidP="00F462B7">
      <w:pPr>
        <w:spacing w:after="0" w:line="240" w:lineRule="auto"/>
      </w:pPr>
      <w:r>
        <w:separator/>
      </w:r>
    </w:p>
  </w:footnote>
  <w:footnote w:type="continuationSeparator" w:id="0">
    <w:p w14:paraId="59CA2900" w14:textId="77777777" w:rsidR="00B13DB9" w:rsidRDefault="00B13DB9" w:rsidP="00F462B7">
      <w:pPr>
        <w:spacing w:after="0" w:line="240" w:lineRule="auto"/>
      </w:pPr>
      <w:r>
        <w:continuationSeparator/>
      </w:r>
    </w:p>
  </w:footnote>
  <w:footnote w:id="1">
    <w:p w14:paraId="1491AC5D" w14:textId="051798F5" w:rsidR="00DA48B8" w:rsidRDefault="00DA48B8">
      <w:pPr>
        <w:pStyle w:val="FootnoteText"/>
      </w:pPr>
      <w:r>
        <w:rPr>
          <w:rStyle w:val="FootnoteReference"/>
        </w:rPr>
        <w:footnoteRef/>
      </w:r>
      <w:r>
        <w:t xml:space="preserve"> </w:t>
      </w:r>
      <w:r w:rsidR="0038117A">
        <w:t>Although the concept of a category mistake decreased in philosophical interest beginning in the eighties, it continues to be a useful analytical tool (</w:t>
      </w:r>
      <w:proofErr w:type="spellStart"/>
      <w:r w:rsidR="0038117A">
        <w:t>Magidor</w:t>
      </w:r>
      <w:proofErr w:type="spellEnd"/>
      <w:r w:rsidR="0038117A">
        <w:t>, 2022).</w:t>
      </w:r>
    </w:p>
  </w:footnote>
  <w:footnote w:id="2">
    <w:p w14:paraId="719C90C0" w14:textId="77777777" w:rsidR="00A77A72" w:rsidRPr="008C2FA5" w:rsidRDefault="00A77A72" w:rsidP="00A77A72">
      <w:pPr>
        <w:pStyle w:val="NormalWeb"/>
        <w:spacing w:before="134" w:beforeAutospacing="0" w:after="0" w:afterAutospacing="0" w:line="480" w:lineRule="auto"/>
        <w:ind w:firstLine="720"/>
        <w:rPr>
          <w:rFonts w:ascii="Arial" w:eastAsiaTheme="minorEastAsia" w:hAnsi="Arial" w:cs="Arial"/>
          <w:color w:val="000000" w:themeColor="text1"/>
          <w:kern w:val="24"/>
        </w:rPr>
      </w:pPr>
      <w:r>
        <w:rPr>
          <w:rStyle w:val="FootnoteReference"/>
        </w:rPr>
        <w:footnoteRef/>
      </w:r>
      <w:r>
        <w:t xml:space="preserve"> </w:t>
      </w:r>
      <w:r w:rsidRPr="008C2FA5">
        <w:rPr>
          <w:rFonts w:ascii="Arial" w:eastAsiaTheme="minorEastAsia" w:hAnsi="Arial" w:cs="Arial"/>
          <w:color w:val="000000" w:themeColor="text1"/>
          <w:kern w:val="24"/>
        </w:rPr>
        <w:t xml:space="preserve">Deng (2013), in her paper, “On Explaining Why Time Seems to Pass,” has provided a more detailed critique of these arguments. </w:t>
      </w:r>
    </w:p>
    <w:p w14:paraId="59CB3606" w14:textId="1E6A0CE3" w:rsidR="00A77A72" w:rsidRDefault="00A77A72">
      <w:pPr>
        <w:pStyle w:val="FootnoteText"/>
      </w:pPr>
    </w:p>
  </w:footnote>
  <w:footnote w:id="3">
    <w:p w14:paraId="6539431D" w14:textId="2D5E0F09" w:rsidR="007B1BB0" w:rsidRDefault="007B1BB0">
      <w:pPr>
        <w:pStyle w:val="FootnoteText"/>
      </w:pPr>
      <w:r>
        <w:rPr>
          <w:rStyle w:val="FootnoteReference"/>
        </w:rPr>
        <w:footnoteRef/>
      </w:r>
      <w:r>
        <w:t xml:space="preserve"> </w:t>
      </w:r>
      <w:r w:rsidRPr="008C2FA5">
        <w:rPr>
          <w:rFonts w:ascii="Arial" w:hAnsi="Arial" w:cs="Arial"/>
          <w:sz w:val="24"/>
          <w:szCs w:val="24"/>
        </w:rPr>
        <w:t>Loewenstein (2003) calculates the time for a reversal of a drop of saltwater 10</w:t>
      </w:r>
      <w:r w:rsidRPr="008C2FA5">
        <w:rPr>
          <w:rFonts w:ascii="Arial" w:hAnsi="Arial" w:cs="Arial"/>
          <w:sz w:val="24"/>
          <w:szCs w:val="24"/>
          <w:vertAlign w:val="superscript"/>
        </w:rPr>
        <w:t>1,000,000,000,000</w:t>
      </w:r>
      <w:r w:rsidRPr="008C2FA5">
        <w:rPr>
          <w:rFonts w:ascii="Arial" w:hAnsi="Arial" w:cs="Arial"/>
          <w:sz w:val="24"/>
          <w:szCs w:val="24"/>
        </w:rPr>
        <w:t xml:space="preserve"> years while the time since the big bang is only 10</w:t>
      </w:r>
      <w:r w:rsidRPr="008C2FA5">
        <w:rPr>
          <w:rFonts w:ascii="Arial" w:hAnsi="Arial" w:cs="Arial"/>
          <w:sz w:val="24"/>
          <w:szCs w:val="24"/>
          <w:vertAlign w:val="superscript"/>
        </w:rPr>
        <w:t>10</w:t>
      </w:r>
      <w:r w:rsidRPr="008C2FA5">
        <w:rPr>
          <w:rFonts w:ascii="Arial" w:hAnsi="Arial" w:cs="Arial"/>
          <w:sz w:val="24"/>
          <w:szCs w:val="24"/>
        </w:rPr>
        <w:t xml:space="preserve"> years.</w:t>
      </w:r>
    </w:p>
  </w:footnote>
  <w:footnote w:id="4">
    <w:p w14:paraId="4CFEF1DF" w14:textId="496B244E" w:rsidR="007B1BB0" w:rsidRDefault="007B1BB0">
      <w:pPr>
        <w:pStyle w:val="FootnoteText"/>
      </w:pPr>
      <w:r>
        <w:rPr>
          <w:rStyle w:val="FootnoteReference"/>
        </w:rPr>
        <w:footnoteRef/>
      </w:r>
      <w:r>
        <w:t xml:space="preserve"> </w:t>
      </w:r>
      <w:r w:rsidRPr="008C2FA5">
        <w:rPr>
          <w:rFonts w:ascii="Arial" w:hAnsi="Arial" w:cs="Arial"/>
          <w:sz w:val="24"/>
          <w:szCs w:val="24"/>
        </w:rPr>
        <w:t xml:space="preserve">Self-organization is an essential feature of brains, especially human brains (Haken, 2007; Kelso, 1995).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627B6"/>
    <w:multiLevelType w:val="hybridMultilevel"/>
    <w:tmpl w:val="1F603036"/>
    <w:lvl w:ilvl="0" w:tplc="3DEC0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1F1392"/>
    <w:multiLevelType w:val="hybridMultilevel"/>
    <w:tmpl w:val="8F5E7D1E"/>
    <w:lvl w:ilvl="0" w:tplc="47A61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2674D3"/>
    <w:multiLevelType w:val="multilevel"/>
    <w:tmpl w:val="A2B6B32E"/>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6786556D"/>
    <w:multiLevelType w:val="hybridMultilevel"/>
    <w:tmpl w:val="6068DD9E"/>
    <w:lvl w:ilvl="0" w:tplc="D8282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2938336">
    <w:abstractNumId w:val="0"/>
  </w:num>
  <w:num w:numId="2" w16cid:durableId="1965186539">
    <w:abstractNumId w:val="1"/>
  </w:num>
  <w:num w:numId="3" w16cid:durableId="616252490">
    <w:abstractNumId w:val="2"/>
  </w:num>
  <w:num w:numId="4" w16cid:durableId="8856086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F18"/>
    <w:rsid w:val="0004040F"/>
    <w:rsid w:val="000460E8"/>
    <w:rsid w:val="000521C1"/>
    <w:rsid w:val="000527E6"/>
    <w:rsid w:val="00070D2A"/>
    <w:rsid w:val="00082165"/>
    <w:rsid w:val="00086582"/>
    <w:rsid w:val="000C622E"/>
    <w:rsid w:val="000E3048"/>
    <w:rsid w:val="000E3319"/>
    <w:rsid w:val="000F7894"/>
    <w:rsid w:val="00100170"/>
    <w:rsid w:val="001032F8"/>
    <w:rsid w:val="001111D6"/>
    <w:rsid w:val="00113C55"/>
    <w:rsid w:val="00124388"/>
    <w:rsid w:val="001250C8"/>
    <w:rsid w:val="00146452"/>
    <w:rsid w:val="00151AE6"/>
    <w:rsid w:val="00155864"/>
    <w:rsid w:val="00164818"/>
    <w:rsid w:val="0016629B"/>
    <w:rsid w:val="001B10F4"/>
    <w:rsid w:val="001B762D"/>
    <w:rsid w:val="001C61F6"/>
    <w:rsid w:val="001D3A33"/>
    <w:rsid w:val="001F2749"/>
    <w:rsid w:val="001F745B"/>
    <w:rsid w:val="00205B4B"/>
    <w:rsid w:val="0020703D"/>
    <w:rsid w:val="00216F99"/>
    <w:rsid w:val="002323BB"/>
    <w:rsid w:val="002520A2"/>
    <w:rsid w:val="002540E2"/>
    <w:rsid w:val="002563A8"/>
    <w:rsid w:val="00262321"/>
    <w:rsid w:val="00270E90"/>
    <w:rsid w:val="00287E56"/>
    <w:rsid w:val="00292E9D"/>
    <w:rsid w:val="002A50F5"/>
    <w:rsid w:val="002A7900"/>
    <w:rsid w:val="002B7B39"/>
    <w:rsid w:val="002D1152"/>
    <w:rsid w:val="002E1F54"/>
    <w:rsid w:val="002E5BAD"/>
    <w:rsid w:val="0032061F"/>
    <w:rsid w:val="00335C18"/>
    <w:rsid w:val="003525AB"/>
    <w:rsid w:val="00363772"/>
    <w:rsid w:val="00366E8C"/>
    <w:rsid w:val="00377730"/>
    <w:rsid w:val="0038117A"/>
    <w:rsid w:val="003B0CFE"/>
    <w:rsid w:val="003B14C5"/>
    <w:rsid w:val="003C1A29"/>
    <w:rsid w:val="003D163B"/>
    <w:rsid w:val="003E06E9"/>
    <w:rsid w:val="003E4671"/>
    <w:rsid w:val="00411C18"/>
    <w:rsid w:val="00435E84"/>
    <w:rsid w:val="004537C6"/>
    <w:rsid w:val="0045704A"/>
    <w:rsid w:val="0047145B"/>
    <w:rsid w:val="00481AFB"/>
    <w:rsid w:val="00486316"/>
    <w:rsid w:val="004B3429"/>
    <w:rsid w:val="004B6496"/>
    <w:rsid w:val="004C1F43"/>
    <w:rsid w:val="004D5D0A"/>
    <w:rsid w:val="004E6E32"/>
    <w:rsid w:val="0052487E"/>
    <w:rsid w:val="00531AC5"/>
    <w:rsid w:val="0054408C"/>
    <w:rsid w:val="00544908"/>
    <w:rsid w:val="00566587"/>
    <w:rsid w:val="00575880"/>
    <w:rsid w:val="005A4F18"/>
    <w:rsid w:val="005A5893"/>
    <w:rsid w:val="005D10EF"/>
    <w:rsid w:val="005D3F9A"/>
    <w:rsid w:val="005E519E"/>
    <w:rsid w:val="005F4384"/>
    <w:rsid w:val="00614552"/>
    <w:rsid w:val="00637347"/>
    <w:rsid w:val="00682D02"/>
    <w:rsid w:val="00693EC5"/>
    <w:rsid w:val="0069498F"/>
    <w:rsid w:val="006A1B6A"/>
    <w:rsid w:val="006B0050"/>
    <w:rsid w:val="006D1C25"/>
    <w:rsid w:val="006D72B1"/>
    <w:rsid w:val="006E500A"/>
    <w:rsid w:val="006E511A"/>
    <w:rsid w:val="006F4048"/>
    <w:rsid w:val="007024B5"/>
    <w:rsid w:val="0071169B"/>
    <w:rsid w:val="007139EE"/>
    <w:rsid w:val="00720162"/>
    <w:rsid w:val="0073270F"/>
    <w:rsid w:val="00744846"/>
    <w:rsid w:val="007523A7"/>
    <w:rsid w:val="00765037"/>
    <w:rsid w:val="007716D0"/>
    <w:rsid w:val="007736A5"/>
    <w:rsid w:val="00774A42"/>
    <w:rsid w:val="00785B0C"/>
    <w:rsid w:val="0079054B"/>
    <w:rsid w:val="00794733"/>
    <w:rsid w:val="007A337F"/>
    <w:rsid w:val="007A5B63"/>
    <w:rsid w:val="007A7E77"/>
    <w:rsid w:val="007B1BB0"/>
    <w:rsid w:val="007C7D69"/>
    <w:rsid w:val="008044BD"/>
    <w:rsid w:val="008258AF"/>
    <w:rsid w:val="00836F89"/>
    <w:rsid w:val="008422CF"/>
    <w:rsid w:val="00843563"/>
    <w:rsid w:val="00867BF5"/>
    <w:rsid w:val="00877505"/>
    <w:rsid w:val="00880CA4"/>
    <w:rsid w:val="008869D1"/>
    <w:rsid w:val="00890BF7"/>
    <w:rsid w:val="00894005"/>
    <w:rsid w:val="00896BF3"/>
    <w:rsid w:val="008C1029"/>
    <w:rsid w:val="008C2A42"/>
    <w:rsid w:val="008C2FA5"/>
    <w:rsid w:val="008F4CFC"/>
    <w:rsid w:val="0091118B"/>
    <w:rsid w:val="009362DA"/>
    <w:rsid w:val="00936613"/>
    <w:rsid w:val="00944F32"/>
    <w:rsid w:val="00953703"/>
    <w:rsid w:val="00962273"/>
    <w:rsid w:val="00972DEF"/>
    <w:rsid w:val="009B438F"/>
    <w:rsid w:val="009B5E5A"/>
    <w:rsid w:val="009D5F12"/>
    <w:rsid w:val="009F00E3"/>
    <w:rsid w:val="009F19F0"/>
    <w:rsid w:val="009F5863"/>
    <w:rsid w:val="00A061DB"/>
    <w:rsid w:val="00A123B8"/>
    <w:rsid w:val="00A32596"/>
    <w:rsid w:val="00A35182"/>
    <w:rsid w:val="00A35F63"/>
    <w:rsid w:val="00A369CC"/>
    <w:rsid w:val="00A400EF"/>
    <w:rsid w:val="00A53732"/>
    <w:rsid w:val="00A77A72"/>
    <w:rsid w:val="00A87000"/>
    <w:rsid w:val="00A952E6"/>
    <w:rsid w:val="00AC692D"/>
    <w:rsid w:val="00B1345B"/>
    <w:rsid w:val="00B13DB9"/>
    <w:rsid w:val="00B34088"/>
    <w:rsid w:val="00B40F52"/>
    <w:rsid w:val="00B53F00"/>
    <w:rsid w:val="00B57C66"/>
    <w:rsid w:val="00B64E60"/>
    <w:rsid w:val="00B70AF7"/>
    <w:rsid w:val="00B84682"/>
    <w:rsid w:val="00B912A1"/>
    <w:rsid w:val="00B954C8"/>
    <w:rsid w:val="00B95562"/>
    <w:rsid w:val="00BC3864"/>
    <w:rsid w:val="00BD6BB9"/>
    <w:rsid w:val="00BD74E2"/>
    <w:rsid w:val="00BE4943"/>
    <w:rsid w:val="00BE4E30"/>
    <w:rsid w:val="00BE7B46"/>
    <w:rsid w:val="00BF0E67"/>
    <w:rsid w:val="00BF1771"/>
    <w:rsid w:val="00C07859"/>
    <w:rsid w:val="00C201CE"/>
    <w:rsid w:val="00C20FF2"/>
    <w:rsid w:val="00C2186D"/>
    <w:rsid w:val="00C237F9"/>
    <w:rsid w:val="00C25E8F"/>
    <w:rsid w:val="00C62A03"/>
    <w:rsid w:val="00C66401"/>
    <w:rsid w:val="00C7274B"/>
    <w:rsid w:val="00C73BF2"/>
    <w:rsid w:val="00C762BD"/>
    <w:rsid w:val="00C8219C"/>
    <w:rsid w:val="00C85E11"/>
    <w:rsid w:val="00C962D3"/>
    <w:rsid w:val="00CB0307"/>
    <w:rsid w:val="00D02BB2"/>
    <w:rsid w:val="00D03E43"/>
    <w:rsid w:val="00D03EBA"/>
    <w:rsid w:val="00D04833"/>
    <w:rsid w:val="00D30509"/>
    <w:rsid w:val="00D312B0"/>
    <w:rsid w:val="00D32C80"/>
    <w:rsid w:val="00D405CA"/>
    <w:rsid w:val="00D4144B"/>
    <w:rsid w:val="00D52997"/>
    <w:rsid w:val="00D53857"/>
    <w:rsid w:val="00D75F36"/>
    <w:rsid w:val="00DA48B8"/>
    <w:rsid w:val="00DB1C19"/>
    <w:rsid w:val="00DB23CA"/>
    <w:rsid w:val="00DB447C"/>
    <w:rsid w:val="00DC18E8"/>
    <w:rsid w:val="00DD1902"/>
    <w:rsid w:val="00DD3BF8"/>
    <w:rsid w:val="00DD4510"/>
    <w:rsid w:val="00DD4CCF"/>
    <w:rsid w:val="00E21E44"/>
    <w:rsid w:val="00E25387"/>
    <w:rsid w:val="00E73CA4"/>
    <w:rsid w:val="00E76CBF"/>
    <w:rsid w:val="00EA0681"/>
    <w:rsid w:val="00EC45EF"/>
    <w:rsid w:val="00EC6F49"/>
    <w:rsid w:val="00ED0CDC"/>
    <w:rsid w:val="00F05C8E"/>
    <w:rsid w:val="00F06C8C"/>
    <w:rsid w:val="00F105EE"/>
    <w:rsid w:val="00F462B7"/>
    <w:rsid w:val="00F5231E"/>
    <w:rsid w:val="00F53E65"/>
    <w:rsid w:val="00F545C7"/>
    <w:rsid w:val="00F56E25"/>
    <w:rsid w:val="00F64484"/>
    <w:rsid w:val="00F97B0A"/>
    <w:rsid w:val="00FA7ABA"/>
    <w:rsid w:val="00FC0545"/>
    <w:rsid w:val="00FC0F34"/>
    <w:rsid w:val="00FD1EE5"/>
    <w:rsid w:val="00FD2CDC"/>
    <w:rsid w:val="00FE2146"/>
    <w:rsid w:val="00FE2272"/>
    <w:rsid w:val="00FF1AE0"/>
    <w:rsid w:val="00FF370F"/>
    <w:rsid w:val="00FF4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2C373"/>
  <w15:chartTrackingRefBased/>
  <w15:docId w15:val="{9CF805CF-C3C1-43F3-83CA-88B019C5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846"/>
    <w:pPr>
      <w:ind w:left="720"/>
      <w:contextualSpacing/>
    </w:pPr>
  </w:style>
  <w:style w:type="paragraph" w:styleId="NormalWeb">
    <w:name w:val="Normal (Web)"/>
    <w:basedOn w:val="Normal"/>
    <w:uiPriority w:val="99"/>
    <w:unhideWhenUsed/>
    <w:rsid w:val="009F19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11D6"/>
    <w:rPr>
      <w:i/>
      <w:iCs/>
    </w:rPr>
  </w:style>
  <w:style w:type="character" w:styleId="Hyperlink">
    <w:name w:val="Hyperlink"/>
    <w:basedOn w:val="DefaultParagraphFont"/>
    <w:uiPriority w:val="99"/>
    <w:unhideWhenUsed/>
    <w:rsid w:val="001111D6"/>
    <w:rPr>
      <w:color w:val="0563C1" w:themeColor="hyperlink"/>
      <w:u w:val="single"/>
    </w:rPr>
  </w:style>
  <w:style w:type="character" w:customStyle="1" w:styleId="text">
    <w:name w:val="text"/>
    <w:basedOn w:val="DefaultParagraphFont"/>
    <w:rsid w:val="001111D6"/>
  </w:style>
  <w:style w:type="paragraph" w:styleId="Header">
    <w:name w:val="header"/>
    <w:basedOn w:val="Normal"/>
    <w:link w:val="HeaderChar"/>
    <w:uiPriority w:val="99"/>
    <w:unhideWhenUsed/>
    <w:rsid w:val="00F46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2B7"/>
  </w:style>
  <w:style w:type="paragraph" w:styleId="Footer">
    <w:name w:val="footer"/>
    <w:basedOn w:val="Normal"/>
    <w:link w:val="FooterChar"/>
    <w:uiPriority w:val="99"/>
    <w:unhideWhenUsed/>
    <w:rsid w:val="00F46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2B7"/>
  </w:style>
  <w:style w:type="paragraph" w:styleId="FootnoteText">
    <w:name w:val="footnote text"/>
    <w:basedOn w:val="Normal"/>
    <w:link w:val="FootnoteTextChar"/>
    <w:uiPriority w:val="99"/>
    <w:semiHidden/>
    <w:unhideWhenUsed/>
    <w:rsid w:val="00A77A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7A72"/>
    <w:rPr>
      <w:sz w:val="20"/>
      <w:szCs w:val="20"/>
    </w:rPr>
  </w:style>
  <w:style w:type="character" w:styleId="FootnoteReference">
    <w:name w:val="footnote reference"/>
    <w:basedOn w:val="DefaultParagraphFont"/>
    <w:uiPriority w:val="99"/>
    <w:semiHidden/>
    <w:unhideWhenUsed/>
    <w:rsid w:val="00A77A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biosystems.2012.10.005" TargetMode="External"/><Relationship Id="rId18" Type="http://schemas.openxmlformats.org/officeDocument/2006/relationships/hyperlink" Target="https://doi.org/10.1080/02643290442000103" TargetMode="External"/><Relationship Id="rId26" Type="http://schemas.openxmlformats.org/officeDocument/2006/relationships/hyperlink" Target="https://doi.org/10.1016/S1871-1774(06)01006-0" TargetMode="External"/><Relationship Id="rId3" Type="http://schemas.openxmlformats.org/officeDocument/2006/relationships/styles" Target="styles.xml"/><Relationship Id="rId21" Type="http://schemas.openxmlformats.org/officeDocument/2006/relationships/hyperlink" Target="https://doi.org/10.1016/0378-4371(93)90336-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0001-6918(82)90044-0" TargetMode="External"/><Relationship Id="rId17" Type="http://schemas.openxmlformats.org/officeDocument/2006/relationships/hyperlink" Target="https://doi.org/10.1016/S1871-1774(06)01008-4" TargetMode="External"/><Relationship Id="rId25" Type="http://schemas.openxmlformats.org/officeDocument/2006/relationships/hyperlink" Target="https://doi.org/10.3389/fpsyg.2014.0097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77%2F1059712310396382" TargetMode="External"/><Relationship Id="rId20" Type="http://schemas.openxmlformats.org/officeDocument/2006/relationships/hyperlink" Target="https://doi.org/10.1063/1.881363" TargetMode="External"/><Relationship Id="rId29" Type="http://schemas.openxmlformats.org/officeDocument/2006/relationships/hyperlink" Target="https://doi.org/10.1086/2896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42/S0218271805008054" TargetMode="External"/><Relationship Id="rId24" Type="http://schemas.openxmlformats.org/officeDocument/2006/relationships/hyperlink" Target="https://doi.org/10.1111/j.2044-8295.1974.tb01399.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11%2Fj.0963-7214.2006.00406.x" TargetMode="External"/><Relationship Id="rId23" Type="http://schemas.openxmlformats.org/officeDocument/2006/relationships/hyperlink" Target="https://doi.org/10.1002/hbm.22008" TargetMode="External"/><Relationship Id="rId28" Type="http://schemas.openxmlformats.org/officeDocument/2006/relationships/hyperlink" Target="https://doi.org/10.1016/S1364-6613(03)00109-8" TargetMode="External"/><Relationship Id="rId10" Type="http://schemas.openxmlformats.org/officeDocument/2006/relationships/hyperlink" Target="https://doi.org/10.1093/bjps.axl026" TargetMode="External"/><Relationship Id="rId19" Type="http://schemas.openxmlformats.org/officeDocument/2006/relationships/hyperlink" Target="https://doi.org/10.1016/0042-6989(76)90192-9" TargetMode="External"/><Relationship Id="rId31"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doi.org/10.1016/S1871-1774(08)00011-9" TargetMode="External"/><Relationship Id="rId14" Type="http://schemas.openxmlformats.org/officeDocument/2006/relationships/hyperlink" Target="https://doi.org/10.1016/j.brainres.2005.12.115" TargetMode="External"/><Relationship Id="rId22" Type="http://schemas.openxmlformats.org/officeDocument/2006/relationships/hyperlink" Target="https://ui.adsabs.harvard.edu/link_gateway/1999SciAm.280b..70M/doi:10.1038/scientificamerican0299-70" TargetMode="External"/><Relationship Id="rId27" Type="http://schemas.openxmlformats.org/officeDocument/2006/relationships/hyperlink" Target="https://doi.org/10.1080/08990220050020562" TargetMode="External"/><Relationship Id="rId30" Type="http://schemas.openxmlformats.org/officeDocument/2006/relationships/image" Target="media/image1.tiff"/><Relationship Id="rId8" Type="http://schemas.openxmlformats.org/officeDocument/2006/relationships/hyperlink" Target="https://doi.org/10.1016/j.neuropsychologia.2006.1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6974F-58B1-4E29-98CA-2C00811B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47</Pages>
  <Words>10114</Words>
  <Characters>57655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Anderson</dc:creator>
  <cp:keywords/>
  <dc:description/>
  <cp:lastModifiedBy>Robert Anderson</cp:lastModifiedBy>
  <cp:revision>9</cp:revision>
  <cp:lastPrinted>2022-07-14T00:48:00Z</cp:lastPrinted>
  <dcterms:created xsi:type="dcterms:W3CDTF">2022-10-19T08:00:00Z</dcterms:created>
  <dcterms:modified xsi:type="dcterms:W3CDTF">2022-10-21T03:21:00Z</dcterms:modified>
</cp:coreProperties>
</file>