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EAB6D" w14:textId="28AB5EF2" w:rsidR="005373B7" w:rsidRPr="004B3765" w:rsidRDefault="003A4D01" w:rsidP="007872AD">
      <w:pPr>
        <w:spacing w:line="276" w:lineRule="auto"/>
        <w:jc w:val="center"/>
        <w:rPr>
          <w:sz w:val="32"/>
          <w:szCs w:val="32"/>
        </w:rPr>
      </w:pPr>
      <w:bookmarkStart w:id="0" w:name="_Hlk151382125"/>
      <w:r w:rsidRPr="004B3765">
        <w:rPr>
          <w:sz w:val="32"/>
          <w:szCs w:val="32"/>
        </w:rPr>
        <w:t>The Role of Imagination in Making Water from Moon Rocks</w:t>
      </w:r>
      <w:r w:rsidR="001D066C" w:rsidRPr="004B3765">
        <w:rPr>
          <w:sz w:val="32"/>
          <w:szCs w:val="32"/>
        </w:rPr>
        <w:t xml:space="preserve">: How Scientists </w:t>
      </w:r>
      <w:r w:rsidR="00D26AE9">
        <w:rPr>
          <w:sz w:val="32"/>
          <w:szCs w:val="32"/>
        </w:rPr>
        <w:t xml:space="preserve">Use Imagination to </w:t>
      </w:r>
      <w:r w:rsidR="004B3765" w:rsidRPr="004B3765">
        <w:rPr>
          <w:sz w:val="32"/>
          <w:szCs w:val="32"/>
        </w:rPr>
        <w:t>Break</w:t>
      </w:r>
      <w:r w:rsidR="001D066C" w:rsidRPr="004B3765">
        <w:rPr>
          <w:sz w:val="32"/>
          <w:szCs w:val="32"/>
        </w:rPr>
        <w:t xml:space="preserve"> Constraints on </w:t>
      </w:r>
      <w:r w:rsidR="00D74A71" w:rsidRPr="004B3765">
        <w:rPr>
          <w:sz w:val="32"/>
          <w:szCs w:val="32"/>
        </w:rPr>
        <w:t>Imagination</w:t>
      </w:r>
    </w:p>
    <w:bookmarkEnd w:id="0"/>
    <w:p w14:paraId="079381F2" w14:textId="77777777" w:rsidR="00A2534C" w:rsidRDefault="00A2534C" w:rsidP="00A2534C">
      <w:pPr>
        <w:spacing w:line="480" w:lineRule="auto"/>
        <w:jc w:val="center"/>
      </w:pPr>
    </w:p>
    <w:p w14:paraId="1E948D31" w14:textId="59D62698" w:rsidR="00ED6AD6" w:rsidRPr="00ED6AD6" w:rsidRDefault="00ED6AD6" w:rsidP="00A2534C">
      <w:pPr>
        <w:spacing w:line="480" w:lineRule="auto"/>
        <w:jc w:val="center"/>
      </w:pPr>
      <w:r>
        <w:t xml:space="preserve">Forthcoming in </w:t>
      </w:r>
      <w:r w:rsidR="00A2534C">
        <w:rPr>
          <w:i/>
          <w:iCs/>
        </w:rPr>
        <w:t>Analysis</w:t>
      </w:r>
    </w:p>
    <w:p w14:paraId="5D4F6F09" w14:textId="325D6A89" w:rsidR="00ED6AD6" w:rsidRPr="00ED6AD6" w:rsidRDefault="00ED6AD6" w:rsidP="007872AD">
      <w:pPr>
        <w:spacing w:line="240" w:lineRule="auto"/>
        <w:jc w:val="center"/>
      </w:pPr>
      <w:r w:rsidRPr="00ED6AD6">
        <w:t>Michael T. Stuart</w:t>
      </w:r>
      <w:r w:rsidR="00A2534C">
        <w:br/>
      </w:r>
      <w:r w:rsidRPr="00ED6AD6">
        <w:t>University of York, Department of Philosophy</w:t>
      </w:r>
      <w:r w:rsidR="00A2534C">
        <w:br/>
      </w:r>
      <w:r w:rsidR="00A2534C">
        <w:br/>
      </w:r>
      <w:r w:rsidRPr="00ED6AD6">
        <w:t>Hannah Sargeant</w:t>
      </w:r>
      <w:r w:rsidR="00A2534C">
        <w:br/>
      </w:r>
      <w:r w:rsidRPr="00ED6AD6">
        <w:t>University of Leicester, Aerospace Engineering</w:t>
      </w:r>
    </w:p>
    <w:p w14:paraId="6BD3C355" w14:textId="35F981BA" w:rsidR="003A4D01" w:rsidRPr="004B3765" w:rsidRDefault="003A4D01" w:rsidP="009F7882">
      <w:pPr>
        <w:spacing w:line="480" w:lineRule="auto"/>
      </w:pPr>
    </w:p>
    <w:p w14:paraId="3FF27B23" w14:textId="75452C0A" w:rsidR="003A4D01" w:rsidRPr="004B3765" w:rsidRDefault="003A4D01" w:rsidP="009F7882">
      <w:pPr>
        <w:spacing w:line="480" w:lineRule="auto"/>
        <w:rPr>
          <w:sz w:val="32"/>
          <w:szCs w:val="32"/>
        </w:rPr>
      </w:pPr>
      <w:r w:rsidRPr="004B3765">
        <w:rPr>
          <w:sz w:val="32"/>
          <w:szCs w:val="32"/>
        </w:rPr>
        <w:t>Abstract</w:t>
      </w:r>
    </w:p>
    <w:p w14:paraId="45054A2C" w14:textId="37B004F9" w:rsidR="008A2F2D" w:rsidRDefault="00A30B07" w:rsidP="009F7882">
      <w:pPr>
        <w:spacing w:line="480" w:lineRule="auto"/>
        <w:rPr>
          <w:lang w:val="en-GB"/>
        </w:rPr>
      </w:pPr>
      <w:r>
        <w:rPr>
          <w:lang w:val="en-GB"/>
        </w:rPr>
        <w:t>S</w:t>
      </w:r>
      <w:r w:rsidR="00645EEB">
        <w:rPr>
          <w:lang w:val="en-GB"/>
        </w:rPr>
        <w:t xml:space="preserve">cientists </w:t>
      </w:r>
      <w:r>
        <w:rPr>
          <w:lang w:val="en-GB"/>
        </w:rPr>
        <w:t xml:space="preserve">recognize the necessity of </w:t>
      </w:r>
      <w:r w:rsidR="00645EEB">
        <w:rPr>
          <w:lang w:val="en-GB"/>
        </w:rPr>
        <w:t xml:space="preserve">imagination </w:t>
      </w:r>
      <w:r>
        <w:rPr>
          <w:lang w:val="en-GB"/>
        </w:rPr>
        <w:t xml:space="preserve">for </w:t>
      </w:r>
      <w:r w:rsidR="00645EEB">
        <w:rPr>
          <w:lang w:val="en-GB"/>
        </w:rPr>
        <w:t>solv</w:t>
      </w:r>
      <w:r>
        <w:rPr>
          <w:lang w:val="en-GB"/>
        </w:rPr>
        <w:t>ing</w:t>
      </w:r>
      <w:r w:rsidR="00645EEB">
        <w:rPr>
          <w:lang w:val="en-GB"/>
        </w:rPr>
        <w:t xml:space="preserve"> tough problems</w:t>
      </w:r>
      <w:r>
        <w:rPr>
          <w:lang w:val="en-GB"/>
        </w:rPr>
        <w:t>. But how does the cognitive faculty responsible for daydreaming help in solving scientific problems</w:t>
      </w:r>
      <w:r w:rsidR="005245A0">
        <w:rPr>
          <w:lang w:val="en-GB"/>
        </w:rPr>
        <w:t>?</w:t>
      </w:r>
      <w:r w:rsidR="00645EEB">
        <w:rPr>
          <w:lang w:val="en-GB"/>
        </w:rPr>
        <w:t xml:space="preserve"> Philosophers </w:t>
      </w:r>
      <w:r w:rsidR="00BE2ACB">
        <w:rPr>
          <w:lang w:val="en-GB"/>
        </w:rPr>
        <w:t>claim</w:t>
      </w:r>
      <w:r w:rsidR="005245A0">
        <w:rPr>
          <w:lang w:val="en-GB"/>
        </w:rPr>
        <w:t xml:space="preserve"> that imagination </w:t>
      </w:r>
      <w:r w:rsidR="0067193C">
        <w:rPr>
          <w:lang w:val="en-GB"/>
        </w:rPr>
        <w:t xml:space="preserve">is informative </w:t>
      </w:r>
      <w:r>
        <w:rPr>
          <w:lang w:val="en-GB"/>
        </w:rPr>
        <w:t xml:space="preserve">only </w:t>
      </w:r>
      <w:r w:rsidR="005245A0">
        <w:rPr>
          <w:lang w:val="en-GB"/>
        </w:rPr>
        <w:t xml:space="preserve">when it is </w:t>
      </w:r>
      <w:r>
        <w:rPr>
          <w:lang w:val="en-GB"/>
        </w:rPr>
        <w:t xml:space="preserve">constrained to be maximally </w:t>
      </w:r>
      <w:r w:rsidR="005245A0">
        <w:rPr>
          <w:lang w:val="en-GB"/>
        </w:rPr>
        <w:t xml:space="preserve">realistic. However, using </w:t>
      </w:r>
      <w:r w:rsidR="00135111" w:rsidRPr="004B3765">
        <w:rPr>
          <w:lang w:val="en-GB"/>
        </w:rPr>
        <w:t>a case study from space science</w:t>
      </w:r>
      <w:r w:rsidR="005245A0">
        <w:rPr>
          <w:lang w:val="en-GB"/>
        </w:rPr>
        <w:t>,</w:t>
      </w:r>
      <w:r w:rsidR="0076581C">
        <w:rPr>
          <w:lang w:val="en-GB"/>
        </w:rPr>
        <w:t xml:space="preserve"> </w:t>
      </w:r>
      <w:r w:rsidR="005245A0">
        <w:rPr>
          <w:lang w:val="en-GB"/>
        </w:rPr>
        <w:t xml:space="preserve">we show that </w:t>
      </w:r>
      <w:r w:rsidR="005D79D9" w:rsidRPr="004B3765">
        <w:rPr>
          <w:lang w:val="en-GB"/>
        </w:rPr>
        <w:t>scientist</w:t>
      </w:r>
      <w:r w:rsidR="00135111" w:rsidRPr="004B3765">
        <w:rPr>
          <w:lang w:val="en-GB"/>
        </w:rPr>
        <w:t>s</w:t>
      </w:r>
      <w:r w:rsidR="005D79D9" w:rsidRPr="004B3765">
        <w:rPr>
          <w:lang w:val="en-GB"/>
        </w:rPr>
        <w:t xml:space="preserve"> </w:t>
      </w:r>
      <w:r w:rsidR="005245A0">
        <w:rPr>
          <w:lang w:val="en-GB"/>
        </w:rPr>
        <w:t xml:space="preserve">use imagination </w:t>
      </w:r>
      <w:r w:rsidR="00992C9D">
        <w:rPr>
          <w:lang w:val="en-GB"/>
        </w:rPr>
        <w:t xml:space="preserve">intentionally </w:t>
      </w:r>
      <w:r w:rsidR="005245A0">
        <w:rPr>
          <w:lang w:val="en-GB"/>
        </w:rPr>
        <w:t xml:space="preserve">to break </w:t>
      </w:r>
      <w:r w:rsidR="0067193C">
        <w:rPr>
          <w:lang w:val="en-GB"/>
        </w:rPr>
        <w:t>reality-oriented</w:t>
      </w:r>
      <w:r w:rsidR="005245A0">
        <w:rPr>
          <w:lang w:val="en-GB"/>
        </w:rPr>
        <w:t xml:space="preserve"> constraints</w:t>
      </w:r>
      <w:r w:rsidR="00135111" w:rsidRPr="004B3765">
        <w:rPr>
          <w:lang w:val="en-GB"/>
        </w:rPr>
        <w:t xml:space="preserve">. </w:t>
      </w:r>
      <w:r w:rsidR="00992C9D">
        <w:rPr>
          <w:lang w:val="en-GB"/>
        </w:rPr>
        <w:t>T</w:t>
      </w:r>
      <w:r w:rsidR="000E0DCE">
        <w:rPr>
          <w:lang w:val="en-GB"/>
        </w:rPr>
        <w:t xml:space="preserve">o do </w:t>
      </w:r>
      <w:r>
        <w:rPr>
          <w:lang w:val="en-GB"/>
        </w:rPr>
        <w:t xml:space="preserve">this </w:t>
      </w:r>
      <w:r w:rsidR="000E0DCE">
        <w:rPr>
          <w:lang w:val="en-GB"/>
        </w:rPr>
        <w:t xml:space="preserve">well, </w:t>
      </w:r>
      <w:r w:rsidR="00135111" w:rsidRPr="004B3765">
        <w:rPr>
          <w:lang w:val="en-GB"/>
        </w:rPr>
        <w:t xml:space="preserve">they </w:t>
      </w:r>
      <w:r w:rsidR="005245A0">
        <w:rPr>
          <w:lang w:val="en-GB"/>
        </w:rPr>
        <w:t xml:space="preserve">first </w:t>
      </w:r>
      <w:r w:rsidR="00135111" w:rsidRPr="004B3765">
        <w:rPr>
          <w:lang w:val="en-GB"/>
        </w:rPr>
        <w:t xml:space="preserve">target low-confidence </w:t>
      </w:r>
      <w:r w:rsidR="007D0067" w:rsidRPr="004B3765">
        <w:t>constraints</w:t>
      </w:r>
      <w:r w:rsidR="00135111" w:rsidRPr="004B3765">
        <w:t xml:space="preserve">, and then higher-confidence </w:t>
      </w:r>
      <w:r w:rsidR="00CB6EB2" w:rsidRPr="004B3765">
        <w:t>constraints</w:t>
      </w:r>
      <w:r w:rsidR="00772522" w:rsidRPr="004B3765">
        <w:t xml:space="preserve">, until a </w:t>
      </w:r>
      <w:r w:rsidR="00362074" w:rsidRPr="004B3765">
        <w:t xml:space="preserve">plausible </w:t>
      </w:r>
      <w:r w:rsidR="00772522" w:rsidRPr="004B3765">
        <w:t xml:space="preserve">solution </w:t>
      </w:r>
      <w:r w:rsidR="005245A0">
        <w:t xml:space="preserve">is </w:t>
      </w:r>
      <w:r w:rsidR="00772522" w:rsidRPr="004B3765">
        <w:t>found</w:t>
      </w:r>
      <w:r w:rsidR="006255E4" w:rsidRPr="004B3765">
        <w:rPr>
          <w:lang w:val="en-GB"/>
        </w:rPr>
        <w:t>.</w:t>
      </w:r>
      <w:r w:rsidR="00135111" w:rsidRPr="004B3765">
        <w:rPr>
          <w:lang w:val="en-GB"/>
        </w:rPr>
        <w:t xml:space="preserve"> </w:t>
      </w:r>
      <w:r w:rsidR="00637A18">
        <w:rPr>
          <w:lang w:val="en-GB"/>
        </w:rPr>
        <w:t xml:space="preserve">This paper exemplifies a new approach to epistemology of imagination that focuses on </w:t>
      </w:r>
      <w:r w:rsidR="00135111" w:rsidRPr="00637A18">
        <w:rPr>
          <w:i/>
          <w:iCs/>
          <w:lang w:val="en-GB"/>
        </w:rPr>
        <w:t>sets</w:t>
      </w:r>
      <w:r w:rsidR="00135111" w:rsidRPr="004B3765">
        <w:rPr>
          <w:i/>
          <w:iCs/>
          <w:lang w:val="en-GB"/>
        </w:rPr>
        <w:t xml:space="preserve"> </w:t>
      </w:r>
      <w:r w:rsidR="00135111" w:rsidRPr="004B3765">
        <w:rPr>
          <w:lang w:val="en-GB"/>
        </w:rPr>
        <w:t>of imaginings</w:t>
      </w:r>
      <w:r w:rsidR="00637A18">
        <w:rPr>
          <w:lang w:val="en-GB"/>
        </w:rPr>
        <w:t xml:space="preserve"> (rather than individual imaginings), and responsible (rather than reliable) imaginings</w:t>
      </w:r>
      <w:r w:rsidR="00135111" w:rsidRPr="004B3765">
        <w:rPr>
          <w:lang w:val="en-GB"/>
        </w:rPr>
        <w:t>.</w:t>
      </w:r>
    </w:p>
    <w:p w14:paraId="3DD9BA0E" w14:textId="77777777" w:rsidR="007F63BA" w:rsidRPr="007F63BA" w:rsidRDefault="007F63BA" w:rsidP="007F63BA">
      <w:pPr>
        <w:spacing w:line="480" w:lineRule="auto"/>
        <w:rPr>
          <w:lang w:val="en-GB"/>
        </w:rPr>
      </w:pPr>
      <w:r w:rsidRPr="007F63BA">
        <w:rPr>
          <w:b/>
          <w:bCs/>
          <w:lang w:val="en-GB"/>
        </w:rPr>
        <w:t>Keywords</w:t>
      </w:r>
      <w:r w:rsidRPr="007F63BA">
        <w:rPr>
          <w:lang w:val="en-GB"/>
        </w:rPr>
        <w:t xml:space="preserve">: Imagination; space science; philosophy of imagination; philosophy of space science; internalism; externalism; </w:t>
      </w:r>
      <w:proofErr w:type="spellStart"/>
      <w:r w:rsidRPr="007F63BA">
        <w:rPr>
          <w:lang w:val="en-GB"/>
        </w:rPr>
        <w:t>reliabilism</w:t>
      </w:r>
      <w:proofErr w:type="spellEnd"/>
      <w:r w:rsidRPr="007F63BA">
        <w:rPr>
          <w:lang w:val="en-GB"/>
        </w:rPr>
        <w:t xml:space="preserve">; </w:t>
      </w:r>
      <w:proofErr w:type="spellStart"/>
      <w:r w:rsidRPr="007F63BA">
        <w:rPr>
          <w:lang w:val="en-GB"/>
        </w:rPr>
        <w:t>responsibilism</w:t>
      </w:r>
      <w:proofErr w:type="spellEnd"/>
    </w:p>
    <w:p w14:paraId="04CBACC5" w14:textId="77777777" w:rsidR="007F63BA" w:rsidRPr="004B3765" w:rsidRDefault="007F63BA" w:rsidP="009F7882">
      <w:pPr>
        <w:spacing w:line="480" w:lineRule="auto"/>
        <w:rPr>
          <w:lang w:val="en-GB"/>
        </w:rPr>
      </w:pPr>
    </w:p>
    <w:p w14:paraId="1DD3F6CB" w14:textId="45C22B56" w:rsidR="00C775D9" w:rsidRPr="004B3765" w:rsidRDefault="00C775D9" w:rsidP="009F7882">
      <w:pPr>
        <w:spacing w:line="480" w:lineRule="auto"/>
        <w:rPr>
          <w:sz w:val="32"/>
          <w:szCs w:val="32"/>
          <w:lang w:val="en-GB"/>
        </w:rPr>
      </w:pPr>
      <w:r w:rsidRPr="004B3765">
        <w:rPr>
          <w:sz w:val="32"/>
          <w:szCs w:val="32"/>
          <w:lang w:val="en-GB"/>
        </w:rPr>
        <w:lastRenderedPageBreak/>
        <w:t>Introduction</w:t>
      </w:r>
    </w:p>
    <w:p w14:paraId="5945B647" w14:textId="1F4B8C80" w:rsidR="00CB6EB2" w:rsidRPr="004B3765" w:rsidRDefault="00CB6EB2" w:rsidP="009F7882">
      <w:pPr>
        <w:spacing w:line="480" w:lineRule="auto"/>
        <w:rPr>
          <w:lang w:val="en-GB"/>
        </w:rPr>
      </w:pPr>
      <w:r w:rsidRPr="004B3765">
        <w:rPr>
          <w:lang w:val="en-GB"/>
        </w:rPr>
        <w:t xml:space="preserve">Philosophers </w:t>
      </w:r>
      <w:r w:rsidR="00135111" w:rsidRPr="004B3765">
        <w:rPr>
          <w:lang w:val="en-GB"/>
        </w:rPr>
        <w:t xml:space="preserve">interested in how we learn from </w:t>
      </w:r>
      <w:r w:rsidRPr="004B3765">
        <w:rPr>
          <w:lang w:val="en-GB"/>
        </w:rPr>
        <w:t>imagination distinguish between “transcendent” and “instructive” uses of imagination</w:t>
      </w:r>
      <w:r w:rsidR="007D5D1A" w:rsidRPr="004B3765">
        <w:rPr>
          <w:lang w:val="en-GB"/>
        </w:rPr>
        <w:t xml:space="preserve"> </w:t>
      </w:r>
      <w:r w:rsidR="007D5D1A" w:rsidRPr="004B3765">
        <w:rPr>
          <w:lang w:val="en-GB"/>
        </w:rPr>
        <w:fldChar w:fldCharType="begin"/>
      </w:r>
      <w:r w:rsidR="00CD28DB" w:rsidRPr="004B3765">
        <w:rPr>
          <w:lang w:val="en-GB"/>
        </w:rPr>
        <w:instrText xml:space="preserve"> ADDIN ZOTERO_ITEM CSL_CITATION {"citationID":"XuiiesFb","properties":{"formattedCitation":"(Kind and Kung 2016)","plainCitation":"(Kind and Kung 2016)","dontUpdate":true,"noteIndex":0},"citationItems":[{"id":1609,"uris":["http://zotero.org/users/6555667/items/7LF3KVLV"],"itemData":{"id":1609,"type":"chapter","abstract":"Imagination is celebrated as our vehicle for escape from the mundane here and now. It transports us to distant lands of magic and make-believe. It provides us with diversions during boring meetings or long bus rides. It enables creation of new things that the world has never seen. Yet the focus on imagination as a means of escape from the real world minimizes the fact that imagination seems also to furnish us with knowledge about it. Imagination seems an essential component in our endeavor to learn about the world in which we live--whether we're planning for the future, aiming to understand other people, or figuring out whether two puzzle pieces fit together. But how can the same mental power that allows us to escape the world as it currently is also inform us about the world as it currently is? The ten original essays in Knowledge Through Imagination, along with a substantial introduction by the editors, grapple with this neglected question; in doing so, they present a diverse array of positions ranging from cautious optimism to deep-seated pessimism. Many of the essays proceed by considering specific domains of inquiry where imagination is often employed--from the navigation of our immediate environment, to the prediction of our own and other peoples' behavior, to the investigation of ethical truth. Other essays assess the prospects for knowledge through imagination from a more general perspective, looking at issues of cognitive architecture and basic rationality. Blending perspectives from philosophy of mind, cognitive science, epistemology, aesthetics, and ethics, Knowledge Through Imagination sheds new light on the epistemic role of imagination.","container-title":"Knowledge Through Imagination","event-place":"Oxford, New York","ISBN":"978-0-19-871680-8","publisher":"Oxford University Press","publisher-place":"Oxford, New York","source":"Oxford University Press","title":"Introduction: The Puzzle of Imaginative Use","author":[{"family":"Kind","given":"Amy"},{"family":"Kung","given":"Peter"}],"editor":[{"family":"Kind","given":"Amy"},{"family":"Kung","given":"Peter"}],"issued":{"date-parts":[["2016",5,3]]}}}],"schema":"https://github.com/citation-style-language/schema/raw/master/csl-citation.json"} </w:instrText>
      </w:r>
      <w:r w:rsidR="007D5D1A" w:rsidRPr="004B3765">
        <w:rPr>
          <w:lang w:val="en-GB"/>
        </w:rPr>
        <w:fldChar w:fldCharType="separate"/>
      </w:r>
      <w:r w:rsidR="007D5D1A" w:rsidRPr="004B3765">
        <w:t>(Kind and Kung 2016, 1)</w:t>
      </w:r>
      <w:r w:rsidR="007D5D1A" w:rsidRPr="004B3765">
        <w:rPr>
          <w:lang w:val="en-GB"/>
        </w:rPr>
        <w:fldChar w:fldCharType="end"/>
      </w:r>
      <w:r w:rsidRPr="004B3765">
        <w:rPr>
          <w:lang w:val="en-GB"/>
        </w:rPr>
        <w:t>. Transcendent uses of imagination</w:t>
      </w:r>
      <w:r w:rsidR="00A32F99" w:rsidRPr="004B3765">
        <w:rPr>
          <w:lang w:val="en-GB"/>
        </w:rPr>
        <w:t>, like daydreaming,</w:t>
      </w:r>
      <w:r w:rsidRPr="004B3765">
        <w:rPr>
          <w:lang w:val="en-GB"/>
        </w:rPr>
        <w:t xml:space="preserve"> take us away from reality, while instructive uses</w:t>
      </w:r>
      <w:r w:rsidR="00A32F99" w:rsidRPr="004B3765">
        <w:rPr>
          <w:lang w:val="en-GB"/>
        </w:rPr>
        <w:t xml:space="preserve">, like scientific thought experiments, </w:t>
      </w:r>
      <w:r w:rsidR="005371D2">
        <w:rPr>
          <w:lang w:val="en-GB"/>
        </w:rPr>
        <w:t xml:space="preserve">are </w:t>
      </w:r>
      <w:proofErr w:type="gramStart"/>
      <w:r w:rsidR="006255E4" w:rsidRPr="004B3765">
        <w:rPr>
          <w:lang w:val="en-GB"/>
        </w:rPr>
        <w:t>reality</w:t>
      </w:r>
      <w:r w:rsidR="005371D2">
        <w:rPr>
          <w:lang w:val="en-GB"/>
        </w:rPr>
        <w:t>-oriented</w:t>
      </w:r>
      <w:proofErr w:type="gramEnd"/>
      <w:r w:rsidRPr="004B3765">
        <w:rPr>
          <w:lang w:val="en-GB"/>
        </w:rPr>
        <w:t xml:space="preserve">. </w:t>
      </w:r>
      <w:r w:rsidR="00E955C2" w:rsidRPr="004B3765">
        <w:rPr>
          <w:lang w:val="en-GB"/>
        </w:rPr>
        <w:t xml:space="preserve">The “puzzle of imagination use” asks how the same imagination can be put to both purposes </w:t>
      </w:r>
      <w:r w:rsidR="00E955C2" w:rsidRPr="004B3765">
        <w:rPr>
          <w:lang w:val="en-GB"/>
        </w:rPr>
        <w:fldChar w:fldCharType="begin"/>
      </w:r>
      <w:r w:rsidR="00E955C2" w:rsidRPr="004B3765">
        <w:rPr>
          <w:lang w:val="en-GB"/>
        </w:rPr>
        <w:instrText xml:space="preserve"> ADDIN ZOTERO_ITEM CSL_CITATION {"citationID":"ieiE37rx","properties":{"formattedCitation":"(Kind and Kung 2016)","plainCitation":"(Kind and Kung 2016)","noteIndex":0},"citationItems":[{"id":1609,"uris":["http://zotero.org/users/6555667/items/7LF3KVLV"],"itemData":{"id":1609,"type":"chapter","abstract":"Imagination is celebrated as our vehicle for escape from the mundane here and now. It transports us to distant lands of magic and make-believe. It provides us with diversions during boring meetings or long bus rides. It enables creation of new things that the world has never seen. Yet the focus on imagination as a means of escape from the real world minimizes the fact that imagination seems also to furnish us with knowledge about it. Imagination seems an essential component in our endeavor to learn about the world in which we live--whether we're planning for the future, aiming to understand other people, or figuring out whether two puzzle pieces fit together. But how can the same mental power that allows us to escape the world as it currently is also inform us about the world as it currently is? The ten original essays in Knowledge Through Imagination, along with a substantial introduction by the editors, grapple with this neglected question; in doing so, they present a diverse array of positions ranging from cautious optimism to deep-seated pessimism. Many of the essays proceed by considering specific domains of inquiry where imagination is often employed--from the navigation of our immediate environment, to the prediction of our own and other peoples' behavior, to the investigation of ethical truth. Other essays assess the prospects for knowledge through imagination from a more general perspective, looking at issues of cognitive architecture and basic rationality. Blending perspectives from philosophy of mind, cognitive science, epistemology, aesthetics, and ethics, Knowledge Through Imagination sheds new light on the epistemic role of imagination.","container-title":"Knowledge Through Imagination","event-place":"Oxford, New York","ISBN":"978-0-19-871680-8","publisher":"Oxford University Press","publisher-place":"Oxford, New York","source":"Oxford University Press","title":"Introduction: The Puzzle of Imaginative Use","author":[{"family":"Kind","given":"Amy"},{"family":"Kung","given":"Peter"}],"editor":[{"family":"Kind","given":"Amy"},{"family":"Kung","given":"Peter"}],"issued":{"date-parts":[["2016",5,3]]}}}],"schema":"https://github.com/citation-style-language/schema/raw/master/csl-citation.json"} </w:instrText>
      </w:r>
      <w:r w:rsidR="00E955C2" w:rsidRPr="004B3765">
        <w:rPr>
          <w:lang w:val="en-GB"/>
        </w:rPr>
        <w:fldChar w:fldCharType="separate"/>
      </w:r>
      <w:r w:rsidR="00E955C2" w:rsidRPr="004B3765">
        <w:t>(Kind and Kung 2016)</w:t>
      </w:r>
      <w:r w:rsidR="00E955C2" w:rsidRPr="004B3765">
        <w:rPr>
          <w:lang w:val="en-GB"/>
        </w:rPr>
        <w:fldChar w:fldCharType="end"/>
      </w:r>
      <w:r w:rsidR="00E955C2" w:rsidRPr="004B3765">
        <w:rPr>
          <w:lang w:val="en-GB"/>
        </w:rPr>
        <w:t xml:space="preserve">. A family of solutions </w:t>
      </w:r>
      <w:r w:rsidR="00207533">
        <w:rPr>
          <w:lang w:val="en-GB"/>
        </w:rPr>
        <w:t>begins from the</w:t>
      </w:r>
      <w:r w:rsidR="00135111" w:rsidRPr="004B3765">
        <w:rPr>
          <w:lang w:val="en-GB"/>
        </w:rPr>
        <w:t xml:space="preserve"> idea that</w:t>
      </w:r>
      <w:r w:rsidR="00E955C2" w:rsidRPr="004B3765">
        <w:rPr>
          <w:lang w:val="en-GB"/>
        </w:rPr>
        <w:t xml:space="preserve"> imagination can be put to </w:t>
      </w:r>
      <w:r w:rsidR="00D74A71" w:rsidRPr="004B3765">
        <w:rPr>
          <w:lang w:val="en-GB"/>
        </w:rPr>
        <w:t>an</w:t>
      </w:r>
      <w:r w:rsidR="00E955C2" w:rsidRPr="004B3765">
        <w:rPr>
          <w:lang w:val="en-GB"/>
        </w:rPr>
        <w:t xml:space="preserve"> instructive use </w:t>
      </w:r>
      <w:r w:rsidR="00164E41" w:rsidRPr="004B3765">
        <w:rPr>
          <w:lang w:val="en-GB"/>
        </w:rPr>
        <w:t xml:space="preserve">only </w:t>
      </w:r>
      <w:r w:rsidR="00E955C2" w:rsidRPr="004B3765">
        <w:rPr>
          <w:lang w:val="en-GB"/>
        </w:rPr>
        <w:t>when its transcend</w:t>
      </w:r>
      <w:r w:rsidR="001C74DD">
        <w:rPr>
          <w:lang w:val="en-GB"/>
        </w:rPr>
        <w:t>ent nature is</w:t>
      </w:r>
      <w:r w:rsidR="00992C9D">
        <w:rPr>
          <w:lang w:val="en-GB"/>
        </w:rPr>
        <w:t xml:space="preserve"> </w:t>
      </w:r>
      <w:r w:rsidR="00E955C2" w:rsidRPr="004B3765">
        <w:rPr>
          <w:lang w:val="en-GB"/>
        </w:rPr>
        <w:t xml:space="preserve">constrained away. </w:t>
      </w:r>
      <w:r w:rsidR="005C2BF0">
        <w:rPr>
          <w:lang w:val="en-GB"/>
        </w:rPr>
        <w:t>We</w:t>
      </w:r>
      <w:r w:rsidR="00E955C2" w:rsidRPr="004B3765">
        <w:rPr>
          <w:lang w:val="en-GB"/>
        </w:rPr>
        <w:t xml:space="preserve"> argue against this view</w:t>
      </w:r>
      <w:r w:rsidR="005C2BF0">
        <w:rPr>
          <w:lang w:val="en-GB"/>
        </w:rPr>
        <w:t xml:space="preserve">, </w:t>
      </w:r>
      <w:r w:rsidR="00594DDE">
        <w:rPr>
          <w:lang w:val="en-GB"/>
        </w:rPr>
        <w:t>claim</w:t>
      </w:r>
      <w:r w:rsidR="005C2BF0">
        <w:rPr>
          <w:lang w:val="en-GB"/>
        </w:rPr>
        <w:t>ing</w:t>
      </w:r>
      <w:r w:rsidR="00594DDE">
        <w:rPr>
          <w:lang w:val="en-GB"/>
        </w:rPr>
        <w:t xml:space="preserve"> that t</w:t>
      </w:r>
      <w:r w:rsidR="00FD3363" w:rsidRPr="004B3765">
        <w:rPr>
          <w:lang w:val="en-GB"/>
        </w:rPr>
        <w:t xml:space="preserve">ranscendent imagination </w:t>
      </w:r>
      <w:r w:rsidR="00E955C2" w:rsidRPr="004B3765">
        <w:rPr>
          <w:lang w:val="en-GB"/>
        </w:rPr>
        <w:t xml:space="preserve">is often </w:t>
      </w:r>
      <w:r w:rsidR="00A32F99" w:rsidRPr="004B3765">
        <w:rPr>
          <w:lang w:val="en-GB"/>
        </w:rPr>
        <w:t xml:space="preserve">at the </w:t>
      </w:r>
      <w:r w:rsidR="00E955C2" w:rsidRPr="004B3765">
        <w:rPr>
          <w:lang w:val="en-GB"/>
        </w:rPr>
        <w:t xml:space="preserve">heart </w:t>
      </w:r>
      <w:r w:rsidR="00FD3363" w:rsidRPr="004B3765">
        <w:rPr>
          <w:lang w:val="en-GB"/>
        </w:rPr>
        <w:t>of instructive uses of imagination</w:t>
      </w:r>
      <w:r w:rsidR="00A32F99" w:rsidRPr="004B3765">
        <w:rPr>
          <w:lang w:val="en-GB"/>
        </w:rPr>
        <w:t xml:space="preserve">, </w:t>
      </w:r>
      <w:r w:rsidR="002F2F98">
        <w:rPr>
          <w:lang w:val="en-GB"/>
        </w:rPr>
        <w:t xml:space="preserve">e.g., </w:t>
      </w:r>
      <w:r w:rsidR="00A32F99" w:rsidRPr="004B3765">
        <w:rPr>
          <w:lang w:val="en-GB"/>
        </w:rPr>
        <w:t xml:space="preserve">when </w:t>
      </w:r>
      <w:r w:rsidR="00955696" w:rsidRPr="004B3765">
        <w:rPr>
          <w:lang w:val="en-GB"/>
        </w:rPr>
        <w:t>s</w:t>
      </w:r>
      <w:r w:rsidR="00DE0468" w:rsidRPr="004B3765">
        <w:rPr>
          <w:lang w:val="en-GB"/>
        </w:rPr>
        <w:t xml:space="preserve">cientists build </w:t>
      </w:r>
      <w:r w:rsidR="00DE0468" w:rsidRPr="00527639">
        <w:rPr>
          <w:lang w:val="en-GB"/>
        </w:rPr>
        <w:t>fictional</w:t>
      </w:r>
      <w:r w:rsidR="00DE0468" w:rsidRPr="004B3765">
        <w:rPr>
          <w:lang w:val="en-GB"/>
        </w:rPr>
        <w:t xml:space="preserve"> versions of existing systems in their imaginations</w:t>
      </w:r>
      <w:r w:rsidR="00955696" w:rsidRPr="004B3765">
        <w:rPr>
          <w:lang w:val="en-GB"/>
        </w:rPr>
        <w:t xml:space="preserve"> </w:t>
      </w:r>
      <w:r w:rsidR="00527639" w:rsidRPr="004B3765">
        <w:rPr>
          <w:lang w:val="en-GB"/>
        </w:rPr>
        <w:t>to</w:t>
      </w:r>
      <w:r w:rsidR="00DE0468" w:rsidRPr="004B3765">
        <w:rPr>
          <w:lang w:val="en-GB"/>
        </w:rPr>
        <w:t xml:space="preserve"> investigate those very </w:t>
      </w:r>
      <w:r w:rsidR="00FD3363" w:rsidRPr="004B3765">
        <w:rPr>
          <w:lang w:val="en-GB"/>
        </w:rPr>
        <w:t>system</w:t>
      </w:r>
      <w:r w:rsidR="00DE0468" w:rsidRPr="004B3765">
        <w:rPr>
          <w:lang w:val="en-GB"/>
        </w:rPr>
        <w:t xml:space="preserve">s. </w:t>
      </w:r>
      <w:r w:rsidR="00E955C2" w:rsidRPr="004B3765">
        <w:rPr>
          <w:lang w:val="en-GB"/>
        </w:rPr>
        <w:t xml:space="preserve">The imagination is </w:t>
      </w:r>
      <w:r w:rsidR="00164E41" w:rsidRPr="004B3765">
        <w:rPr>
          <w:lang w:val="en-GB"/>
        </w:rPr>
        <w:t xml:space="preserve">always </w:t>
      </w:r>
      <w:r w:rsidR="00E955C2" w:rsidRPr="004B3765">
        <w:rPr>
          <w:lang w:val="en-GB"/>
        </w:rPr>
        <w:t xml:space="preserve">constrained, </w:t>
      </w:r>
      <w:r w:rsidR="00594DDE">
        <w:rPr>
          <w:lang w:val="en-GB"/>
        </w:rPr>
        <w:t xml:space="preserve">of course, </w:t>
      </w:r>
      <w:r w:rsidR="00E955C2" w:rsidRPr="004B3765">
        <w:rPr>
          <w:lang w:val="en-GB"/>
        </w:rPr>
        <w:t>but it is also</w:t>
      </w:r>
      <w:r w:rsidR="00164E41" w:rsidRPr="004B3765">
        <w:rPr>
          <w:lang w:val="en-GB"/>
        </w:rPr>
        <w:t xml:space="preserve"> – </w:t>
      </w:r>
      <w:r w:rsidR="00164E41" w:rsidRPr="00594DDE">
        <w:rPr>
          <w:i/>
          <w:iCs/>
          <w:lang w:val="en-GB"/>
        </w:rPr>
        <w:t>i</w:t>
      </w:r>
      <w:r w:rsidR="00E955C2" w:rsidRPr="00594DDE">
        <w:rPr>
          <w:i/>
          <w:iCs/>
          <w:lang w:val="en-GB"/>
        </w:rPr>
        <w:t>ntentionally</w:t>
      </w:r>
      <w:r w:rsidR="00164E41" w:rsidRPr="004B3765">
        <w:rPr>
          <w:lang w:val="en-GB"/>
        </w:rPr>
        <w:t xml:space="preserve"> –i</w:t>
      </w:r>
      <w:r w:rsidR="00E955C2" w:rsidRPr="004B3765">
        <w:rPr>
          <w:lang w:val="en-GB"/>
        </w:rPr>
        <w:t xml:space="preserve">n the business of breaking </w:t>
      </w:r>
      <w:r w:rsidR="00594DDE">
        <w:rPr>
          <w:lang w:val="en-GB"/>
        </w:rPr>
        <w:t xml:space="preserve">reality-oriented </w:t>
      </w:r>
      <w:r w:rsidR="00E955C2" w:rsidRPr="004B3765">
        <w:rPr>
          <w:lang w:val="en-GB"/>
        </w:rPr>
        <w:t>constraints</w:t>
      </w:r>
      <w:r w:rsidR="00164E41" w:rsidRPr="004B3765">
        <w:rPr>
          <w:lang w:val="en-GB"/>
        </w:rPr>
        <w:t>, and therefore, being transcendent</w:t>
      </w:r>
      <w:r w:rsidR="00E955C2" w:rsidRPr="004B3765">
        <w:rPr>
          <w:lang w:val="en-GB"/>
        </w:rPr>
        <w:t>.</w:t>
      </w:r>
      <w:r w:rsidR="00135111" w:rsidRPr="004B3765">
        <w:rPr>
          <w:lang w:val="en-GB"/>
        </w:rPr>
        <w:t xml:space="preserve"> A good way to see this is by focusing not on individual uses of imagination, but </w:t>
      </w:r>
      <w:r w:rsidR="00992C9D">
        <w:rPr>
          <w:lang w:val="en-GB"/>
        </w:rPr>
        <w:t xml:space="preserve">on </w:t>
      </w:r>
      <w:r w:rsidR="00135111" w:rsidRPr="003C3278">
        <w:rPr>
          <w:i/>
          <w:iCs/>
          <w:lang w:val="en-GB"/>
        </w:rPr>
        <w:t>sets</w:t>
      </w:r>
      <w:r w:rsidR="00135111" w:rsidRPr="004B3765">
        <w:rPr>
          <w:lang w:val="en-GB"/>
        </w:rPr>
        <w:t xml:space="preserve"> of imaginings.</w:t>
      </w:r>
    </w:p>
    <w:p w14:paraId="7B7A1CD0" w14:textId="0A6F25BB" w:rsidR="00B25BFE" w:rsidRPr="004B3765" w:rsidRDefault="00955696" w:rsidP="009F7882">
      <w:pPr>
        <w:spacing w:line="480" w:lineRule="auto"/>
        <w:rPr>
          <w:lang w:val="en-GB"/>
        </w:rPr>
      </w:pPr>
      <w:r w:rsidRPr="004B3765">
        <w:rPr>
          <w:lang w:val="en-GB"/>
        </w:rPr>
        <w:t>This</w:t>
      </w:r>
      <w:r w:rsidR="00DE0468" w:rsidRPr="004B3765">
        <w:rPr>
          <w:lang w:val="en-GB"/>
        </w:rPr>
        <w:t xml:space="preserve"> paper </w:t>
      </w:r>
      <w:r w:rsidR="00692FA5">
        <w:rPr>
          <w:lang w:val="en-GB"/>
        </w:rPr>
        <w:t xml:space="preserve">uses a case study to illustrate </w:t>
      </w:r>
      <w:r w:rsidR="00DE05DC">
        <w:rPr>
          <w:lang w:val="en-GB"/>
        </w:rPr>
        <w:t xml:space="preserve">these </w:t>
      </w:r>
      <w:r w:rsidR="00992C9D">
        <w:rPr>
          <w:lang w:val="en-GB"/>
        </w:rPr>
        <w:t>ideas</w:t>
      </w:r>
      <w:r w:rsidR="00AD608B">
        <w:rPr>
          <w:lang w:val="en-GB"/>
        </w:rPr>
        <w:t>. S</w:t>
      </w:r>
      <w:r w:rsidR="009E18DE" w:rsidRPr="004B3765">
        <w:rPr>
          <w:lang w:val="en-GB"/>
        </w:rPr>
        <w:t xml:space="preserve">pace </w:t>
      </w:r>
      <w:r w:rsidRPr="004B3765">
        <w:rPr>
          <w:lang w:val="en-GB"/>
        </w:rPr>
        <w:t xml:space="preserve">scientists </w:t>
      </w:r>
      <w:r w:rsidR="009E18DE" w:rsidRPr="004B3765">
        <w:rPr>
          <w:lang w:val="en-GB"/>
        </w:rPr>
        <w:t>design instruments that do not yet exist</w:t>
      </w:r>
      <w:r w:rsidR="00AD608B">
        <w:rPr>
          <w:lang w:val="en-GB"/>
        </w:rPr>
        <w:t xml:space="preserve">, including </w:t>
      </w:r>
      <w:r w:rsidR="009E18DE" w:rsidRPr="004B3765">
        <w:rPr>
          <w:lang w:val="en-GB"/>
        </w:rPr>
        <w:t xml:space="preserve">probes, landers, orbiters, and rovers, and all the sensors and experimental tools </w:t>
      </w:r>
      <w:r w:rsidR="00AD608B">
        <w:rPr>
          <w:lang w:val="en-GB"/>
        </w:rPr>
        <w:t xml:space="preserve">that </w:t>
      </w:r>
      <w:r w:rsidR="009E18DE" w:rsidRPr="004B3765">
        <w:rPr>
          <w:lang w:val="en-GB"/>
        </w:rPr>
        <w:t>each of these carr</w:t>
      </w:r>
      <w:r w:rsidR="00AD608B">
        <w:rPr>
          <w:lang w:val="en-GB"/>
        </w:rPr>
        <w:t>ies</w:t>
      </w:r>
      <w:r w:rsidR="009E18DE" w:rsidRPr="004B3765">
        <w:rPr>
          <w:lang w:val="en-GB"/>
        </w:rPr>
        <w:t xml:space="preserve">. They have launch windows years (or decades) in the future. Most of them are one-of-a-kind, and the first-of-their-kind. </w:t>
      </w:r>
      <w:proofErr w:type="gramStart"/>
      <w:r w:rsidR="009E18DE" w:rsidRPr="004B3765">
        <w:rPr>
          <w:lang w:val="en-GB"/>
        </w:rPr>
        <w:t>In order to</w:t>
      </w:r>
      <w:proofErr w:type="gramEnd"/>
      <w:r w:rsidR="009E18DE" w:rsidRPr="004B3765">
        <w:rPr>
          <w:lang w:val="en-GB"/>
        </w:rPr>
        <w:t xml:space="preserve"> leave solid earth behind, space scientists must </w:t>
      </w:r>
      <w:r w:rsidR="00DB3DC4">
        <w:rPr>
          <w:lang w:val="en-GB"/>
        </w:rPr>
        <w:t xml:space="preserve">also </w:t>
      </w:r>
      <w:r w:rsidR="009E18DE" w:rsidRPr="004B3765">
        <w:rPr>
          <w:lang w:val="en-GB"/>
        </w:rPr>
        <w:t>leave behind the reality of their current problem contexts by using the imagination</w:t>
      </w:r>
      <w:r w:rsidR="00BF6186">
        <w:rPr>
          <w:lang w:val="en-GB"/>
        </w:rPr>
        <w:t>. O</w:t>
      </w:r>
      <w:r w:rsidR="009E18DE" w:rsidRPr="004B3765">
        <w:rPr>
          <w:lang w:val="en-GB"/>
        </w:rPr>
        <w:t>r so we claim.</w:t>
      </w:r>
      <w:r w:rsidR="00DE0468" w:rsidRPr="004B3765">
        <w:rPr>
          <w:rStyle w:val="FootnoteReference"/>
          <w:lang w:val="en-GB"/>
        </w:rPr>
        <w:footnoteReference w:id="1"/>
      </w:r>
    </w:p>
    <w:p w14:paraId="6F5F3978" w14:textId="02A7154D" w:rsidR="00C775D9" w:rsidRPr="004B3765" w:rsidRDefault="00E9208C" w:rsidP="009F7882">
      <w:pPr>
        <w:spacing w:line="480" w:lineRule="auto"/>
        <w:rPr>
          <w:lang w:val="en-GB"/>
        </w:rPr>
      </w:pPr>
      <w:r>
        <w:rPr>
          <w:lang w:val="en-GB"/>
        </w:rPr>
        <w:lastRenderedPageBreak/>
        <w:t>S</w:t>
      </w:r>
      <w:r w:rsidRPr="004B3765">
        <w:rPr>
          <w:lang w:val="en-GB"/>
        </w:rPr>
        <w:t>cientists often decide whether an imagining was good or bad based on what it led to</w:t>
      </w:r>
      <w:r>
        <w:rPr>
          <w:lang w:val="en-GB"/>
        </w:rPr>
        <w:t xml:space="preserve"> </w:t>
      </w:r>
      <w:r w:rsidRPr="004B3765">
        <w:rPr>
          <w:lang w:val="en-GB"/>
        </w:rPr>
        <w:fldChar w:fldCharType="begin"/>
      </w:r>
      <w:r>
        <w:rPr>
          <w:lang w:val="en-GB"/>
        </w:rPr>
        <w:instrText xml:space="preserve"> ADDIN ZOTERO_ITEM CSL_CITATION {"citationID":"OXZkL0vm","properties":{"formattedCitation":"(Stuart 2022)","plainCitation":"(Stuart 2022)","dontUpdate":true,"noteIndex":0},"citationItems":[{"id":3381,"uris":["http://zotero.org/users/6555667/items/B635E3X8","http://zotero.org/users/6555667/items/8DWARYRY"],"itemData":{"id":3381,"type":"article-journal","abstract":"Scientists imagine for epistemic reasons, and these imaginings can be better or worse. But what does it mean for an imagining to be epistemically better or worse? There are at least three metaepistemological frameworks that offer different answers to this question: epistemological consequentialism, deontic epistemology, and virtue epistemology. This paper presents empirical evidence that scientists adopt each of these different epistemic frameworks with respect to imagination, but argues that the way they do this is best explained if scientists are fundamentally epistemic consequentialists about imagination.","container-title":"Philosophy of Science","DOI":"10.1017/psa.2022.31","ISSN":"0031-8248, 1539-767X","issue":"3","language":"en","page":"518-538","source":"Cambridge University Press","title":"Scientists Are Epistemic Consequentialists about Imagination","volume":"90","author":[{"family":"Stuart","given":"Michael T."}],"issued":{"date-parts":[["2022"]]}}}],"schema":"https://github.com/citation-style-language/schema/raw/master/csl-citation.json"} </w:instrText>
      </w:r>
      <w:r w:rsidRPr="004B3765">
        <w:rPr>
          <w:lang w:val="en-GB"/>
        </w:rPr>
        <w:fldChar w:fldCharType="separate"/>
      </w:r>
      <w:r w:rsidRPr="004B3765">
        <w:t>(</w:t>
      </w:r>
      <w:r>
        <w:t xml:space="preserve">Stuart </w:t>
      </w:r>
      <w:r w:rsidRPr="004B3765">
        <w:t>2022)</w:t>
      </w:r>
      <w:r w:rsidRPr="004B3765">
        <w:rPr>
          <w:lang w:val="en-GB"/>
        </w:rPr>
        <w:fldChar w:fldCharType="end"/>
      </w:r>
      <w:r w:rsidRPr="004B3765">
        <w:rPr>
          <w:lang w:val="en-GB"/>
        </w:rPr>
        <w:t xml:space="preserve">. </w:t>
      </w:r>
      <w:r>
        <w:rPr>
          <w:lang w:val="en-GB"/>
        </w:rPr>
        <w:t>An</w:t>
      </w:r>
      <w:r w:rsidRPr="004B3765">
        <w:rPr>
          <w:lang w:val="en-GB"/>
        </w:rPr>
        <w:t xml:space="preserve"> imagining </w:t>
      </w:r>
      <w:r>
        <w:rPr>
          <w:lang w:val="en-GB"/>
        </w:rPr>
        <w:t xml:space="preserve">that seems good </w:t>
      </w:r>
      <w:r w:rsidRPr="004B3765">
        <w:rPr>
          <w:lang w:val="en-GB"/>
        </w:rPr>
        <w:t>at the time might have its status reversed if things fall through</w:t>
      </w:r>
      <w:r>
        <w:rPr>
          <w:lang w:val="en-GB"/>
        </w:rPr>
        <w:t xml:space="preserve"> </w:t>
      </w:r>
      <w:proofErr w:type="gramStart"/>
      <w:r>
        <w:rPr>
          <w:lang w:val="en-GB"/>
        </w:rPr>
        <w:t>later</w:t>
      </w:r>
      <w:r w:rsidR="00AD7A01">
        <w:rPr>
          <w:lang w:val="en-GB"/>
        </w:rPr>
        <w:t xml:space="preserve"> on</w:t>
      </w:r>
      <w:proofErr w:type="gramEnd"/>
      <w:r w:rsidRPr="004B3765">
        <w:rPr>
          <w:lang w:val="en-GB"/>
        </w:rPr>
        <w:t xml:space="preserve">. </w:t>
      </w:r>
      <w:r w:rsidR="00B0713F">
        <w:rPr>
          <w:lang w:val="en-GB"/>
        </w:rPr>
        <w:t>W</w:t>
      </w:r>
      <w:r w:rsidR="0052551F">
        <w:rPr>
          <w:lang w:val="en-GB"/>
        </w:rPr>
        <w:t xml:space="preserve">e examine </w:t>
      </w:r>
      <w:r w:rsidR="0031781B" w:rsidRPr="004B3765">
        <w:rPr>
          <w:lang w:val="en-GB"/>
        </w:rPr>
        <w:t>a</w:t>
      </w:r>
      <w:r w:rsidR="00720363">
        <w:rPr>
          <w:lang w:val="en-GB"/>
        </w:rPr>
        <w:t xml:space="preserve"> </w:t>
      </w:r>
      <w:r w:rsidR="00FE28F8" w:rsidRPr="004B3765">
        <w:rPr>
          <w:lang w:val="en-GB"/>
        </w:rPr>
        <w:t xml:space="preserve">case </w:t>
      </w:r>
      <w:r w:rsidR="00C77F06">
        <w:rPr>
          <w:lang w:val="en-GB"/>
        </w:rPr>
        <w:t xml:space="preserve">centred on </w:t>
      </w:r>
      <w:r w:rsidR="00FC0D0D" w:rsidRPr="004B3765">
        <w:rPr>
          <w:lang w:val="en-GB"/>
        </w:rPr>
        <w:t xml:space="preserve">the design and creation of an instrument that will fly on a </w:t>
      </w:r>
      <w:r w:rsidR="00FC0D0D" w:rsidRPr="00846CA1">
        <w:rPr>
          <w:lang w:val="en-GB"/>
        </w:rPr>
        <w:t>future</w:t>
      </w:r>
      <w:r w:rsidR="00FC0D0D" w:rsidRPr="004B3765">
        <w:rPr>
          <w:lang w:val="en-GB"/>
        </w:rPr>
        <w:t xml:space="preserve"> mission</w:t>
      </w:r>
      <w:r w:rsidR="00F15732">
        <w:rPr>
          <w:lang w:val="en-GB"/>
        </w:rPr>
        <w:t>,</w:t>
      </w:r>
      <w:r>
        <w:rPr>
          <w:lang w:val="en-GB"/>
        </w:rPr>
        <w:t xml:space="preserve"> </w:t>
      </w:r>
      <w:r w:rsidR="00B0713F">
        <w:rPr>
          <w:lang w:val="en-GB"/>
        </w:rPr>
        <w:t>because w</w:t>
      </w:r>
      <w:r w:rsidR="007F4D84">
        <w:rPr>
          <w:lang w:val="en-GB"/>
        </w:rPr>
        <w:t>ith</w:t>
      </w:r>
      <w:r w:rsidR="00F142BA" w:rsidRPr="004B3765">
        <w:rPr>
          <w:lang w:val="en-GB"/>
        </w:rPr>
        <w:t xml:space="preserve"> such a case</w:t>
      </w:r>
      <w:r w:rsidR="007F4D84">
        <w:rPr>
          <w:lang w:val="en-GB"/>
        </w:rPr>
        <w:t xml:space="preserve">, </w:t>
      </w:r>
      <w:r w:rsidR="004C2CCF" w:rsidRPr="004B3765">
        <w:rPr>
          <w:lang w:val="en-GB"/>
        </w:rPr>
        <w:t xml:space="preserve">we can </w:t>
      </w:r>
      <w:r w:rsidR="009706C7">
        <w:rPr>
          <w:lang w:val="en-GB"/>
        </w:rPr>
        <w:t xml:space="preserve">examine how </w:t>
      </w:r>
      <w:r w:rsidR="00F142BA" w:rsidRPr="004B3765">
        <w:rPr>
          <w:lang w:val="en-GB"/>
        </w:rPr>
        <w:t xml:space="preserve">scientists evaluate imaginings </w:t>
      </w:r>
      <w:r w:rsidR="009706C7" w:rsidRPr="00846CA1">
        <w:rPr>
          <w:lang w:val="en-GB"/>
        </w:rPr>
        <w:t>before</w:t>
      </w:r>
      <w:r w:rsidR="009706C7">
        <w:rPr>
          <w:lang w:val="en-GB"/>
        </w:rPr>
        <w:t xml:space="preserve"> they know </w:t>
      </w:r>
      <w:r w:rsidR="00846CA1">
        <w:rPr>
          <w:lang w:val="en-GB"/>
        </w:rPr>
        <w:t>the</w:t>
      </w:r>
      <w:r w:rsidR="009706C7">
        <w:rPr>
          <w:lang w:val="en-GB"/>
        </w:rPr>
        <w:t xml:space="preserve"> consequences</w:t>
      </w:r>
      <w:r w:rsidR="00F15732">
        <w:rPr>
          <w:lang w:val="en-GB"/>
        </w:rPr>
        <w:t>. T</w:t>
      </w:r>
      <w:r>
        <w:rPr>
          <w:lang w:val="en-GB"/>
        </w:rPr>
        <w:t xml:space="preserve">his helps us to </w:t>
      </w:r>
      <w:r w:rsidR="004C2CCF" w:rsidRPr="004B3765">
        <w:rPr>
          <w:lang w:val="en-GB"/>
        </w:rPr>
        <w:t>identif</w:t>
      </w:r>
      <w:r w:rsidR="002D1425">
        <w:rPr>
          <w:lang w:val="en-GB"/>
        </w:rPr>
        <w:t>y</w:t>
      </w:r>
      <w:r w:rsidR="004C2CCF" w:rsidRPr="004B3765">
        <w:rPr>
          <w:lang w:val="en-GB"/>
        </w:rPr>
        <w:t xml:space="preserve"> norms that </w:t>
      </w:r>
      <w:r w:rsidR="003D0E27">
        <w:rPr>
          <w:lang w:val="en-GB"/>
        </w:rPr>
        <w:t>scientists use to decide how to imagine in the moment.</w:t>
      </w:r>
    </w:p>
    <w:p w14:paraId="1B5FA135" w14:textId="11F7B5A7" w:rsidR="007E0608" w:rsidRPr="004B3765" w:rsidRDefault="00D81D8E" w:rsidP="009F7882">
      <w:pPr>
        <w:spacing w:line="480" w:lineRule="auto"/>
        <w:rPr>
          <w:lang w:val="en-GB"/>
        </w:rPr>
      </w:pPr>
      <w:r w:rsidRPr="004B3765">
        <w:rPr>
          <w:lang w:val="en-GB"/>
        </w:rPr>
        <w:t xml:space="preserve">For our purposes, </w:t>
      </w:r>
      <w:r w:rsidR="00DC3E68" w:rsidRPr="004B3765">
        <w:rPr>
          <w:lang w:val="en-GB"/>
        </w:rPr>
        <w:t>acts of imagination</w:t>
      </w:r>
      <w:r w:rsidR="00C775D9" w:rsidRPr="004B3765">
        <w:rPr>
          <w:lang w:val="en-GB"/>
        </w:rPr>
        <w:t xml:space="preserve"> </w:t>
      </w:r>
      <w:r w:rsidR="00F142BA" w:rsidRPr="004B3765">
        <w:rPr>
          <w:lang w:val="en-GB"/>
        </w:rPr>
        <w:t xml:space="preserve">are </w:t>
      </w:r>
      <w:r w:rsidR="002D1425">
        <w:rPr>
          <w:lang w:val="en-GB"/>
        </w:rPr>
        <w:t>cognitive actions</w:t>
      </w:r>
      <w:r w:rsidR="00F142BA" w:rsidRPr="004B3765">
        <w:rPr>
          <w:lang w:val="en-GB"/>
        </w:rPr>
        <w:t xml:space="preserve"> that </w:t>
      </w:r>
      <w:r w:rsidR="00C775D9" w:rsidRPr="004B3765">
        <w:rPr>
          <w:lang w:val="en-GB"/>
        </w:rPr>
        <w:t xml:space="preserve">explore </w:t>
      </w:r>
      <w:r w:rsidR="00DC3E68" w:rsidRPr="004B3765">
        <w:rPr>
          <w:lang w:val="en-GB"/>
        </w:rPr>
        <w:t xml:space="preserve">and manipulate aspects of </w:t>
      </w:r>
      <w:r w:rsidR="00C775D9" w:rsidRPr="004B3765">
        <w:rPr>
          <w:lang w:val="en-GB"/>
        </w:rPr>
        <w:t>a problem space</w:t>
      </w:r>
      <w:r w:rsidR="002327EF" w:rsidRPr="004B3765">
        <w:rPr>
          <w:lang w:val="en-GB"/>
        </w:rPr>
        <w:t xml:space="preserve">, which are </w:t>
      </w:r>
      <w:r w:rsidR="002D1425">
        <w:rPr>
          <w:lang w:val="en-GB"/>
        </w:rPr>
        <w:t xml:space="preserve">at least partially </w:t>
      </w:r>
      <w:r w:rsidR="007E0608" w:rsidRPr="004B3765">
        <w:rPr>
          <w:i/>
          <w:iCs/>
          <w:lang w:val="en-GB"/>
        </w:rPr>
        <w:t>imagistic</w:t>
      </w:r>
      <w:r w:rsidR="007E0608" w:rsidRPr="004B3765">
        <w:rPr>
          <w:lang w:val="en-GB"/>
        </w:rPr>
        <w:t xml:space="preserve"> (i.e., more like perception than pure abstract thought)</w:t>
      </w:r>
      <w:r w:rsidR="00DC3E68" w:rsidRPr="004B3765">
        <w:rPr>
          <w:lang w:val="en-GB"/>
        </w:rPr>
        <w:t xml:space="preserve">, </w:t>
      </w:r>
      <w:r w:rsidR="007E0608" w:rsidRPr="004B3765">
        <w:rPr>
          <w:i/>
          <w:iCs/>
          <w:lang w:val="en-GB"/>
        </w:rPr>
        <w:t>creative</w:t>
      </w:r>
      <w:r w:rsidR="007E0608" w:rsidRPr="004B3765">
        <w:rPr>
          <w:lang w:val="en-GB"/>
        </w:rPr>
        <w:t xml:space="preserve"> (i.e., they try to “envision something new”), and </w:t>
      </w:r>
      <w:r w:rsidR="007E0608" w:rsidRPr="004B3765">
        <w:rPr>
          <w:i/>
          <w:iCs/>
          <w:lang w:val="en-GB"/>
        </w:rPr>
        <w:t>freely variable</w:t>
      </w:r>
      <w:r w:rsidR="007E0608" w:rsidRPr="004B3765">
        <w:rPr>
          <w:lang w:val="en-GB"/>
        </w:rPr>
        <w:t xml:space="preserve"> (i.e., </w:t>
      </w:r>
      <w:r w:rsidR="008E0192">
        <w:rPr>
          <w:lang w:val="en-GB"/>
        </w:rPr>
        <w:t>not totally free, but freer than other kinds of mental action</w:t>
      </w:r>
      <w:r w:rsidR="007E0608" w:rsidRPr="004B3765">
        <w:rPr>
          <w:lang w:val="en-GB"/>
        </w:rPr>
        <w:t>)</w:t>
      </w:r>
      <w:r w:rsidR="002327EF" w:rsidRPr="004B3765">
        <w:rPr>
          <w:lang w:val="en-GB"/>
        </w:rPr>
        <w:t xml:space="preserve"> </w:t>
      </w:r>
      <w:r w:rsidR="002327EF" w:rsidRPr="004B3765">
        <w:rPr>
          <w:lang w:val="en-GB"/>
        </w:rPr>
        <w:fldChar w:fldCharType="begin"/>
      </w:r>
      <w:r w:rsidR="002327EF" w:rsidRPr="004B3765">
        <w:rPr>
          <w:lang w:val="en-GB"/>
        </w:rPr>
        <w:instrText xml:space="preserve"> ADDIN ZOTERO_ITEM CSL_CITATION {"citationID":"1BfOa4z3","properties":{"formattedCitation":"(Sheredos and Bechtel 2020)","plainCitation":"(Sheredos and Bechtel 2020)","noteIndex":0},"citationItems":[{"id":1581,"uris":["http://zotero.org/users/6555667/items/VBIUAT7M"],"itemData":{"id":1581,"type":"chapter","container-title":"The Scientific Imagination: Philosophical and Psychological Perspectives","publisher":"Oxford University Press","source":"PhilPapers","title":"Imagining Mechanisms with Diagrams","author":[{"family":"Sheredos","given":"Benjamin"},{"family":"Bechtel","given":"William"}],"editor":[{"family":"Levy","given":"Arnon"},{"family":"Godfrey-Smith","given":"Peter"}],"issued":{"date-parts":[["2020"]]}}}],"schema":"https://github.com/citation-style-language/schema/raw/master/csl-citation.json"} </w:instrText>
      </w:r>
      <w:r w:rsidR="002327EF" w:rsidRPr="004B3765">
        <w:rPr>
          <w:lang w:val="en-GB"/>
        </w:rPr>
        <w:fldChar w:fldCharType="separate"/>
      </w:r>
      <w:r w:rsidR="002327EF" w:rsidRPr="004B3765">
        <w:t>(Sheredos and Bechtel 2020)</w:t>
      </w:r>
      <w:r w:rsidR="002327EF" w:rsidRPr="004B3765">
        <w:rPr>
          <w:lang w:val="en-GB"/>
        </w:rPr>
        <w:fldChar w:fldCharType="end"/>
      </w:r>
      <w:r w:rsidR="007E0608" w:rsidRPr="004B3765">
        <w:rPr>
          <w:lang w:val="en-GB"/>
        </w:rPr>
        <w:t>.</w:t>
      </w:r>
    </w:p>
    <w:p w14:paraId="05EBC73C" w14:textId="608E1836" w:rsidR="007E0608" w:rsidRPr="004B3765" w:rsidRDefault="007E0608" w:rsidP="009F7882">
      <w:pPr>
        <w:spacing w:line="480" w:lineRule="auto"/>
        <w:rPr>
          <w:lang w:val="en-GB"/>
        </w:rPr>
      </w:pPr>
      <w:r w:rsidRPr="004B3765">
        <w:rPr>
          <w:sz w:val="32"/>
          <w:szCs w:val="32"/>
          <w:lang w:val="en-GB"/>
        </w:rPr>
        <w:t>ProSPA and the Case of the Disappearing Water</w:t>
      </w:r>
    </w:p>
    <w:p w14:paraId="4146EB30" w14:textId="5E44E7C2" w:rsidR="007E0608" w:rsidRPr="004B3765" w:rsidRDefault="007E0608" w:rsidP="009F7882">
      <w:pPr>
        <w:spacing w:line="480" w:lineRule="auto"/>
        <w:rPr>
          <w:lang w:val="en-GB"/>
        </w:rPr>
      </w:pPr>
      <w:r w:rsidRPr="004B3765">
        <w:rPr>
          <w:lang w:val="en-GB"/>
        </w:rPr>
        <w:t>The ProSPA instrument takes its heritage from Open University (OU) spaceflight instruments</w:t>
      </w:r>
      <w:r w:rsidR="009F4E46" w:rsidRPr="004B3765">
        <w:rPr>
          <w:lang w:val="en-GB"/>
        </w:rPr>
        <w:t>,</w:t>
      </w:r>
      <w:r w:rsidRPr="004B3765">
        <w:rPr>
          <w:lang w:val="en-GB"/>
        </w:rPr>
        <w:t xml:space="preserve"> such as Ptolemy</w:t>
      </w:r>
      <w:r w:rsidR="009F4E46" w:rsidRPr="004B3765">
        <w:rPr>
          <w:lang w:val="en-GB"/>
        </w:rPr>
        <w:t>,</w:t>
      </w:r>
      <w:r w:rsidRPr="004B3765">
        <w:rPr>
          <w:lang w:val="en-GB"/>
        </w:rPr>
        <w:t xml:space="preserve"> </w:t>
      </w:r>
      <w:r w:rsidR="00944576">
        <w:rPr>
          <w:lang w:val="en-GB"/>
        </w:rPr>
        <w:t xml:space="preserve">which </w:t>
      </w:r>
      <w:r w:rsidRPr="004B3765">
        <w:rPr>
          <w:lang w:val="en-GB"/>
        </w:rPr>
        <w:t xml:space="preserve">was flown onboard the Philae lander to comet 67P </w:t>
      </w:r>
      <w:r w:rsidRPr="004B3765">
        <w:rPr>
          <w:lang w:val="en-GB"/>
        </w:rPr>
        <w:fldChar w:fldCharType="begin" w:fldLock="1"/>
      </w:r>
      <w:r w:rsidR="0093765B">
        <w:rPr>
          <w:lang w:val="en-GB"/>
        </w:rPr>
        <w:instrText xml:space="preserve"> ADDIN ZOTERO_ITEM CSL_CITATION {"citationID":"4P0RjNhR","properties":{"formattedCitation":"(Wright et al. 2007)","plainCitation":"(Wright et al. 2007)","noteIndex":0},"citationItems":[{"id":"w24wZo1G/XLruosji","uris":["http://www.mendeley.com/documents/?uuid=6f3275a0-34c9-3b16-a096-03faefa9003f"],"itemData":{"author":[{"dropping-particle":"","family":"Wright","given":"I. P.","non-dropping-particle":"","parse-names":false,"suffix":""},{"dropping-particle":"","family":"Barber","given":"S. J.","non-dropping-particle":"","parse-names":false,"suffix":""},{"dropping-particle":"","family":"Morgan","given":"G. H.","non-dropping-particle":"","parse-names":false,"suffix":""},{"dropping-particle":"","family":"Morse","given":"A. D.","non-dropping-particle":"","parse-names":false,"suffix":""},{"dropping-particle":"","family":"Sheridan","given":"Simon","non-dropping-particle":"","parse-names":false,"suffix":""},{"dropping-particle":"","family":"Andrews","given":"D. J.","non-dropping-particle":"","parse-names":false,"suffix":""},{"dropping-particle":"","family":"Maynard","given":"J.","non-dropping-particle":"","parse-names":false,"suffix":""},{"dropping-particle":"","family":"Yau","given":"D.","non-dropping-particle":"","parse-names":false,"suffix":""},{"dropping-particle":"","family":"Evans","given":"S. T.","non-dropping-particle":"","parse-names":false,"suffix":""},{"dropping-particle":"","family":"Leese","given":"M. R.","non-dropping-particle":"","parse-names":false,"suffix":""}],"container-title":"Space Science Reviews","id":"ITEM-1","issued":{"date-parts":[["2007"]]},"page":"363-381","title":"Ptolemy – An instrument to measure stable isotopic ratios of key volatiles on a cometary nucleus","type":"article-journal","volume":"128"}}],"schema":"https://github.com/citation-style-language/schema/raw/master/csl-citation.json"} </w:instrText>
      </w:r>
      <w:r w:rsidRPr="004B3765">
        <w:rPr>
          <w:lang w:val="en-GB"/>
        </w:rPr>
        <w:fldChar w:fldCharType="separate"/>
      </w:r>
      <w:r w:rsidRPr="004B3765">
        <w:rPr>
          <w:lang w:val="en-GB"/>
        </w:rPr>
        <w:t>(Wright et al. 2007)</w:t>
      </w:r>
      <w:r w:rsidRPr="004B3765">
        <w:rPr>
          <w:lang w:val="en-GB"/>
        </w:rPr>
        <w:fldChar w:fldCharType="end"/>
      </w:r>
      <w:r w:rsidRPr="004B3765">
        <w:rPr>
          <w:lang w:val="en-GB"/>
        </w:rPr>
        <w:t>, and the Gas Analysis Package (GAP)</w:t>
      </w:r>
      <w:r w:rsidR="009F4E46" w:rsidRPr="004B3765">
        <w:rPr>
          <w:lang w:val="en-GB"/>
        </w:rPr>
        <w:t>,</w:t>
      </w:r>
      <w:r w:rsidRPr="004B3765">
        <w:rPr>
          <w:lang w:val="en-GB"/>
        </w:rPr>
        <w:t xml:space="preserve"> that was flown onboard the Beagle 2 lander to Mars </w:t>
      </w:r>
      <w:r w:rsidRPr="004B3765">
        <w:rPr>
          <w:lang w:val="en-GB"/>
        </w:rPr>
        <w:fldChar w:fldCharType="begin" w:fldLock="1"/>
      </w:r>
      <w:r w:rsidR="0093765B">
        <w:rPr>
          <w:lang w:val="en-GB"/>
        </w:rPr>
        <w:instrText xml:space="preserve"> ADDIN ZOTERO_ITEM CSL_CITATION {"citationID":"SL8OSYKl","properties":{"formattedCitation":"(Pullan et al. 2004)","plainCitation":"(Pullan et al. 2004)","noteIndex":0},"citationItems":[{"id":"w24wZo1G/Ea1TDhGZ","uris":["http://www.mendeley.com/documents/?uuid=30f6acb6-0c3b-3ac3-9806-801fd3ee2952"],"itemData":{"abstract":"In late 2003, the Beagle 2 lander component of the Mars Express mission is planned to touch down in the Isidis Planitia region of Mars (265.0°W, 11.6°N). Once safely deployed on the surface, Beagle 2 will conduct an intensive and exhaustive programme of surface operations for about 180 sols (equivalent to about 6 months on Earth). The principal objective is the detection of extinct and/or extant life, or at least to establish if the conditions at the landing site were ever suitable for life to have evolved in the planet's history. To achieve this goal, a systematic set of experiments using a complementary suite of instruments will perform in situ geochemical, mineralogical and petrological analysis of selected rocks and soils. Studies of the martian environment will also be conducted via chemical analysis of the atmosphere, local geomorphological assessment of the landing site and measurement/monitoring of dynamic environmental processes, including transient events such as 'dust devils'. Further studies, unique to Beagle 2, include analysis of the subsurface regime using a ground penetration tool and the first attempt at in situ isotopic dating of rocks on another planet. The complete experiment package weighs less than 9 kg and requires less than 40 W of power. With a probe mass limit of 69 kg, imposed by mission constraints, and a landed mass of 33 kg, Beagle 2 thus aims to fly the highest mass ratio of payload-to-support systems of any mission to Mars. This is achievable only by adopting an integrated design approach and employing minimal or zero redundancy. Beagle 2 is named to honour the ship used in the epic voyage of Charles Darwin and Robert FitzRoy during 1831-1836, which led to publication of Darwin's On the Origin of Species. Nearly a century and a half after the publication of the first edition of this volume, Beagle 2 aims to discover whether the theory of evolution extends to a second planet in the Solar System. Darwin's more famous biological works means that the contributions made by him to geology (and those of FitzRoy to meteorology) are often forgotten. Beagle 2, like its predecessor, addresses a wide range of subjects: the life question, of course, but also the geochemical and mineralogical characterisation of the immediate landing site and the chemistry of the atmosphere. To fulfil these goals, Beagle 2 has the following remit:-geological investigation of the local terrain and rocks, especially their light-element chemistry, composi…","author":[{"dropping-particle":"","family":"Pullan","given":"D","non-dropping-particle":"","parse-names":false,"suffix":""},{"dropping-particle":"","family":"Sims","given":"M R","non-dropping-particle":"","parse-names":false,"suffix":""},{"dropping-particle":"","family":"Wright","given":"I P","non-dropping-particle":"","parse-names":false,"suffix":""},{"dropping-particle":"","family":"Pillinger","given":"C T","non-dropping-particle":"","parse-names":false,"suffix":""},{"dropping-particle":"","family":"Trautner","given":"R","non-dropping-particle":"","parse-names":false,"suffix":""}],"container-title":"Mars Express: The Scientific Payload","id":"ITEM-1","issued":{"date-parts":[["2004"]]},"page":"165-204","title":"Beagle 2: the Exobiological Lander of Mars Express","type":"article-journal","volume":"1240"}}],"schema":"https://github.com/citation-style-language/schema/raw/master/csl-citation.json"} </w:instrText>
      </w:r>
      <w:r w:rsidRPr="004B3765">
        <w:rPr>
          <w:lang w:val="en-GB"/>
        </w:rPr>
        <w:fldChar w:fldCharType="separate"/>
      </w:r>
      <w:r w:rsidRPr="004B3765">
        <w:rPr>
          <w:lang w:val="en-GB"/>
        </w:rPr>
        <w:t>(Pullan et al. 2004)</w:t>
      </w:r>
      <w:r w:rsidRPr="004B3765">
        <w:rPr>
          <w:lang w:val="en-GB"/>
        </w:rPr>
        <w:fldChar w:fldCharType="end"/>
      </w:r>
      <w:r w:rsidRPr="004B3765">
        <w:rPr>
          <w:lang w:val="en-GB"/>
        </w:rPr>
        <w:t xml:space="preserve">. Both the Ptolemy and GAP designs include a carousel of ovens </w:t>
      </w:r>
      <w:r w:rsidR="002327EF" w:rsidRPr="004B3765">
        <w:rPr>
          <w:lang w:val="en-GB"/>
        </w:rPr>
        <w:t xml:space="preserve">in which </w:t>
      </w:r>
      <w:r w:rsidR="0071576A">
        <w:rPr>
          <w:lang w:val="en-GB"/>
        </w:rPr>
        <w:t xml:space="preserve">planetary </w:t>
      </w:r>
      <w:r w:rsidRPr="004B3765">
        <w:rPr>
          <w:lang w:val="en-GB"/>
        </w:rPr>
        <w:t>surface samples are deposited</w:t>
      </w:r>
      <w:r w:rsidR="00AB79E9">
        <w:rPr>
          <w:lang w:val="en-GB"/>
        </w:rPr>
        <w:t xml:space="preserve"> and heated to </w:t>
      </w:r>
      <w:r w:rsidRPr="004B3765">
        <w:rPr>
          <w:lang w:val="en-GB"/>
        </w:rPr>
        <w:t>detect any atmospheric gases and/or volatiles liberated from the samples. Chemical processing can also be used to produce what are known as analyte gases that are formed through reactions between the collected samples and onboard reference gases. The instruments utilise mass spectrometers to identify the gases, and reference gases are used to calibrate the instruments in flight.</w:t>
      </w:r>
    </w:p>
    <w:p w14:paraId="58B97896" w14:textId="5935386D" w:rsidR="007E0608" w:rsidRPr="004B3765" w:rsidRDefault="007E0608" w:rsidP="009F7882">
      <w:pPr>
        <w:spacing w:line="480" w:lineRule="auto"/>
        <w:rPr>
          <w:lang w:val="en-GB"/>
        </w:rPr>
      </w:pPr>
      <w:r w:rsidRPr="004B3765">
        <w:rPr>
          <w:lang w:val="en-GB"/>
        </w:rPr>
        <w:t xml:space="preserve">With Beagle 2 on Mars in 2003, and Ptolemy having been launched towards comet 67P in 2004, </w:t>
      </w:r>
      <w:r w:rsidR="00BE56F7">
        <w:rPr>
          <w:lang w:val="en-GB"/>
        </w:rPr>
        <w:t xml:space="preserve">the early 2000s saw </w:t>
      </w:r>
      <w:r w:rsidRPr="004B3765">
        <w:rPr>
          <w:lang w:val="en-GB"/>
        </w:rPr>
        <w:t xml:space="preserve">focus returning to the Moon. </w:t>
      </w:r>
      <w:r w:rsidR="00992C9D">
        <w:rPr>
          <w:lang w:val="en-GB"/>
        </w:rPr>
        <w:t xml:space="preserve">The </w:t>
      </w:r>
      <w:r w:rsidRPr="004B3765">
        <w:rPr>
          <w:lang w:val="en-GB"/>
        </w:rPr>
        <w:t xml:space="preserve">ESA </w:t>
      </w:r>
      <w:r w:rsidR="00992C9D">
        <w:rPr>
          <w:lang w:val="en-GB"/>
        </w:rPr>
        <w:t xml:space="preserve">was </w:t>
      </w:r>
      <w:r w:rsidRPr="004B3765">
        <w:rPr>
          <w:lang w:val="en-GB"/>
        </w:rPr>
        <w:t xml:space="preserve">proposing a lunar lander concept </w:t>
      </w:r>
      <w:r w:rsidRPr="004B3765">
        <w:rPr>
          <w:lang w:val="en-GB"/>
        </w:rPr>
        <w:lastRenderedPageBreak/>
        <w:t>to perform human exploration preparatory science, with a particular interest in the lunar poles and the availab</w:t>
      </w:r>
      <w:r w:rsidR="004F3D08" w:rsidRPr="004B3765">
        <w:rPr>
          <w:lang w:val="en-GB"/>
        </w:rPr>
        <w:t>ility of</w:t>
      </w:r>
      <w:r w:rsidRPr="004B3765">
        <w:rPr>
          <w:lang w:val="en-GB"/>
        </w:rPr>
        <w:t xml:space="preserve"> water </w:t>
      </w:r>
      <w:r w:rsidRPr="004B3765">
        <w:rPr>
          <w:lang w:val="en-GB"/>
        </w:rPr>
        <w:fldChar w:fldCharType="begin" w:fldLock="1"/>
      </w:r>
      <w:r w:rsidR="0093765B">
        <w:rPr>
          <w:lang w:val="en-GB"/>
        </w:rPr>
        <w:instrText xml:space="preserve"> ADDIN ZOTERO_ITEM CSL_CITATION {"citationID":"XR4304vC","properties":{"formattedCitation":"(Carpenter et al. 2012)","plainCitation":"(Carpenter et al. 2012)","noteIndex":0},"citationItems":[{"id":"w24wZo1G/GHG1fNMm","uris":["http://www.mendeley.com/documents/?uuid=aebf49be-92d3-32b4-9552-528d7931883f"],"itemData":{"DOI":"10.1016/j.pss.2012.07.024","ISSN":"00320633","abstract":"Recent Lunar missions and new scientific results in multiple disciplines have shown that working and operating in the complex lunar environment and exploiting the Moon as a platform for scientific research and further exploration poses major challenges. Underlying these challenges are fundamental scientific unknowns regarding the Moon's surface, its environment, the effects of this environment and the availability of potential resources. The European Lunar Lander is a mission proposed by the European Space Agency to prepare for future exploration. The mission provides an opportunity to address some of these key unknowns and provide information of importance for future exploration activities. Areas of particular interest for investigation on the Lunar Lander include the integrated plasma, dust, charge and radiation environment and its effects, the properties of lunar dust and its physical effects on systems and physiological effects on humans, the availability, distribution and potential application of in situ resources for future exploration. A model payload has then been derived, taking these objectives to account and considering potential payloads proposed through a request for information, and the mission's boundary conditions. While exploration preparation has driven the definition there is a significant synergy with investigations associated with fundamental scientific questions. This paper discusses the scientific objectives for the ESA Lunar Lander Mission, which emphasise human exploration preparatory science and introduces the model scientific payload considered as part of the on-going mission studies, in advance of a formal instrument selection. © 2012 Elsevier Ltd. All rights reserved.","author":[{"dropping-particle":"","family":"Carpenter","given":"J. D.","non-dropping-particle":"","parse-names":false,"suffix":""},{"dropping-particle":"","family":"Fisackerly","given":"R.","non-dropping-particle":"","parse-names":false,"suffix":""},{"dropping-particle":"","family":"Rosa","given":"D.","non-dropping-particle":"De","parse-names":false,"suffix":""},{"dropping-particle":"","family":"Houdou","given":"B.","non-dropping-particle":"","parse-names":false,"suffix":""}],"container-title":"Planetary and Space Science","id":"ITEM-1","issue":"1","issued":{"date-parts":[["2012","12","1"]]},"page":"208-223","publisher":"Pergamon","title":"Scientific preparations for lunar exploration with the European Lunar Lander","type":"paper-conference","volume":"74"}}],"schema":"https://github.com/citation-style-language/schema/raw/master/csl-citation.json"} </w:instrText>
      </w:r>
      <w:r w:rsidRPr="004B3765">
        <w:rPr>
          <w:lang w:val="en-GB"/>
        </w:rPr>
        <w:fldChar w:fldCharType="separate"/>
      </w:r>
      <w:r w:rsidRPr="004B3765">
        <w:rPr>
          <w:lang w:val="en-GB"/>
        </w:rPr>
        <w:t>(Carpenter et al. 2012)</w:t>
      </w:r>
      <w:r w:rsidRPr="004B3765">
        <w:rPr>
          <w:lang w:val="en-GB"/>
        </w:rPr>
        <w:fldChar w:fldCharType="end"/>
      </w:r>
      <w:r w:rsidRPr="004B3765">
        <w:rPr>
          <w:lang w:val="en-GB"/>
        </w:rPr>
        <w:t xml:space="preserve">. The search for </w:t>
      </w:r>
      <w:r w:rsidR="00BE56F7">
        <w:rPr>
          <w:lang w:val="en-GB"/>
        </w:rPr>
        <w:t xml:space="preserve">lunar </w:t>
      </w:r>
      <w:r w:rsidRPr="004B3765">
        <w:rPr>
          <w:lang w:val="en-GB"/>
        </w:rPr>
        <w:t xml:space="preserve">water (and its constituent oxygen) is of interest to the lunar science and exploration community as it could lead to the production of rocket propellant and supply some of the life support provisions required for a crewed lunar base </w:t>
      </w:r>
      <w:r w:rsidRPr="004B3765">
        <w:rPr>
          <w:lang w:val="en-GB"/>
        </w:rPr>
        <w:fldChar w:fldCharType="begin" w:fldLock="1"/>
      </w:r>
      <w:r w:rsidR="0093765B">
        <w:rPr>
          <w:lang w:val="en-GB"/>
        </w:rPr>
        <w:instrText xml:space="preserve"> ADDIN ZOTERO_ITEM CSL_CITATION {"citationID":"NP2tKtNq","properties":{"formattedCitation":"(Lewis, McKay, and Clark 1993)","plainCitation":"(Lewis, McKay, and Clark 1993)","noteIndex":0},"citationItems":[{"id":"w24wZo1G/w4GpEuLW","uris":["http://www.mendeley.com/documents/?uuid=10c9f729-1213-32af-b916-0c621cadf1ac"],"itemData":{"author":[{"dropping-particle":"","family":"Lewis","given":"J. S.","non-dropping-particle":"","parse-names":false,"suffix":""},{"dropping-particle":"","family":"McKay","given":"David S.","non-dropping-particle":"","parse-names":false,"suffix":""},{"dropping-particle":"","family":"Clark","given":"B. C.","non-dropping-particle":"","parse-names":false,"suffix":""}],"container-title":"Resources of Near-Earth Space","editor":[{"dropping-particle":"","family":"Lewis","given":"J S","non-dropping-particle":"","parse-names":false,"suffix":""},{"dropping-particle":"","family":"Matthews","given":"M S","non-dropping-particle":"","parse-names":false,"suffix":""},{"dropping-particle":"","family":"Guerrieri","given":"M L","non-dropping-particle":"","parse-names":false,"suffix":""}],"id":"ITEM-1","issued":{"date-parts":[["1993"]]},"page":"3-14","publisher":"University of Arizona Press","title":"Using Resources from Near-Earth Space","type":"chapter"}}],"schema":"https://github.com/citation-style-language/schema/raw/master/csl-citation.json"} </w:instrText>
      </w:r>
      <w:r w:rsidRPr="004B3765">
        <w:rPr>
          <w:lang w:val="en-GB"/>
        </w:rPr>
        <w:fldChar w:fldCharType="separate"/>
      </w:r>
      <w:r w:rsidRPr="004B3765">
        <w:rPr>
          <w:lang w:val="en-GB"/>
        </w:rPr>
        <w:t>(Lewis, McKay, and Clark 1993)</w:t>
      </w:r>
      <w:r w:rsidRPr="004B3765">
        <w:rPr>
          <w:lang w:val="en-GB"/>
        </w:rPr>
        <w:fldChar w:fldCharType="end"/>
      </w:r>
      <w:r w:rsidRPr="004B3765">
        <w:rPr>
          <w:lang w:val="en-GB"/>
        </w:rPr>
        <w:t>. Understanding the composition of this water will also help to determine how water came to be on the Moon.</w:t>
      </w:r>
    </w:p>
    <w:p w14:paraId="5E53FEC3" w14:textId="427D15F8" w:rsidR="007E0608" w:rsidRPr="004B3765" w:rsidRDefault="00AB0671" w:rsidP="009F7882">
      <w:pPr>
        <w:spacing w:line="480" w:lineRule="auto"/>
        <w:rPr>
          <w:lang w:val="en-GB"/>
        </w:rPr>
      </w:pPr>
      <w:r w:rsidRPr="004B3765">
        <w:rPr>
          <w:lang w:val="en-GB"/>
        </w:rPr>
        <w:t>E</w:t>
      </w:r>
      <w:r w:rsidR="007E0608" w:rsidRPr="004B3765">
        <w:rPr>
          <w:lang w:val="en-GB"/>
        </w:rPr>
        <w:t xml:space="preserve">vidence for water on the Moon </w:t>
      </w:r>
      <w:r w:rsidRPr="004B3765">
        <w:rPr>
          <w:lang w:val="en-GB"/>
        </w:rPr>
        <w:t>has recently grown</w:t>
      </w:r>
      <w:r w:rsidR="007E0608" w:rsidRPr="004B3765">
        <w:rPr>
          <w:lang w:val="en-GB"/>
        </w:rPr>
        <w:t xml:space="preserve"> </w:t>
      </w:r>
      <w:r w:rsidR="007E0608" w:rsidRPr="004B3765">
        <w:rPr>
          <w:lang w:val="en-GB"/>
        </w:rPr>
        <w:fldChar w:fldCharType="begin" w:fldLock="1"/>
      </w:r>
      <w:r w:rsidR="0093765B">
        <w:rPr>
          <w:lang w:val="en-GB"/>
        </w:rPr>
        <w:instrText xml:space="preserve"> ADDIN ZOTERO_ITEM CSL_CITATION {"citationID":"bBgz0fxO","properties":{"formattedCitation":"(Colaprete et al. 2010; Mitrofanov et al. 2010; Meng et al. 2011; Li et al. 2018)","plainCitation":"(Colaprete et al. 2010; Mitrofanov et al. 2010; Meng et al. 2011; Li et al. 2018)","noteIndex":0},"citationItems":[{"id":"w24wZo1G/KwGhrFrY","uris":["http://www.mendeley.com/documents/?uuid=156e4e2f-9e30-3e93-9953-62b35127f59d"],"itemData":{"author":[{"dropping-particle":"","family":"Colaprete","given":"A. C.","non-dropping-particle":"","parse-names":false,"suffix":""},{"dropping-particle":"","family":"Schultz","given":"Peter H.","non-dropping-particle":"","parse-names":false,"suffix":""},{"dropping-particle":"","family":"Heldmann","given":"Jennifer","non-dropping-particle":"","parse-names":false,"suffix":""},{"dropping-particle":"","family":"Wooden","given":"Diane","non-dropping-particle":"","parse-names":false,"suffix":""},{"dropping-particle":"","family":"Shirley","given":"Mark","non-dropping-particle":"","parse-names":false,"suffix":""},{"dropping-particle":"","family":"Ennico","given":"Kimberly","non-dropping-particle":"","parse-names":false,"suffix":""},{"dropping-particle":"","family":"Hermalyn","given":"Brendan","non-dropping-particle":"","parse-names":false,"suffix":""},{"dropping-particle":"","family":"Marshall","given":"William S.","non-dropping-particle":"","parse-names":false,"suffix":""},{"dropping-particle":"","family":"Ricco","given":"Antonio","non-dropping-particle":"","parse-names":false,"suffix":""},{"dropping-particle":"","family":"Elphic","given":"Richard C.","non-dropping-particle":"","parse-names":false,"suffix":""}],"container-title":"Science","id":"ITEM-1","issue":"6003","issued":{"date-parts":[["2010"]]},"page":"463-468","title":"Detection of water in the LCROSS ejecta plume","type":"article-journal","volume":"330"}},{"id":"w24wZo1G/3iVMlZFm","uris":["http://www.mendeley.com/documents/?uuid=0f95bd33-d907-336d-b920-7a709aae3a8d"],"itemData":{"author":[{"dropping-particle":"","family":"Mitrofanov","given":"I. G.","non-dropping-particle":"","parse-names":false,"suffix":""},{"dropping-particle":"","family":"Sanin","given":"A. B.","non-dropping-particle":"","parse-names":false,"suffix":""},{"dropping-particle":"V.","family":"Boynton","given":"William","non-dropping-particle":"","parse-names":false,"suffix":""},{"dropping-particle":"","family":"Chin","given":"G.","non-dropping-particle":"","parse-names":false,"suffix":""},{"dropping-particle":"","family":"Garvin","given":"J. B.","non-dropping-particle":"","parse-names":false,"suffix":""},{"dropping-particle":"","family":"Golovin","given":"D.","non-dropping-particle":"","parse-names":false,"suffix":""},{"dropping-particle":"","family":"Evans","given":"L. G.","non-dropping-particle":"","parse-names":false,"suffix":""},{"dropping-particle":"","family":"Harshman","given":"K.","non-dropping-particle":"","parse-names":false,"suffix":""},{"dropping-particle":"","family":"Kozyrev","given":"A. S.","non-dropping-particle":"","parse-names":false,"suffix":""},{"dropping-particle":"","family":"Litvak","given":"M. L.","non-dropping-particle":"","parse-names":false,"suffix":""},{"dropping-particle":"","family":"others","given":"","non-dropping-particle":"","parse-names":false,"suffix":""}],"container-title":"Science","id":"ITEM-2","issue":"6003","issued":{"date-parts":[["2010"]]},"page":"483-486","title":"Hydrogen mapping of the lunar south pole using the LRO neutron detector experiment LEND","type":"article-journal","volume":"330"}},{"id":"w24wZo1G/NDlaqFI5","uris":["http://www.mendeley.com/documents/?uuid=7f13eec0-b568-3776-b22c-3cadb136c50f"],"itemData":{"author":[{"dropping-particle":"","family":"Meng","given":"Zhiguo","non-dropping-particle":"","parse-names":false,"suffix":""},{"dropping-particle":"","family":"Chen","given":"Shengbo","non-dropping-particle":"","parse-names":false,"suffix":""},{"dropping-particle":"","family":"Lu","given":"Peng","non-dropping-particle":"","parse-names":false,"suffix":""},{"dropping-particle":"","family":"Wang","given":"Zijun","non-dropping-particle":"","parse-names":false,"suffix":""},{"dropping-particle":"","family":"Lian","given":"Yi","non-dropping-particle":"","parse-names":false,"suffix":""},{"dropping-particle":"","family":"Zhou","given":"Chao","non-dropping-particle":"","parse-names":false,"suffix":""}],"container-title":"Journal of Earth Science","id":"ITEM-3","issue":"5","issued":{"date-parts":[["2011"]]},"page":"595-600","title":"Research on the distribution and content of water ice in lunar pole regions using Clementine UVVIS data"</w:instrText>
      </w:r>
      <w:r w:rsidR="0093765B" w:rsidRPr="0093765B">
        <w:rPr>
          <w:lang w:val="fr-FR"/>
        </w:rPr>
        <w:instrText xml:space="preserve">,"type":"article-journal","volume":"22"}},{"id":"w24wZo1G/luwjooUA","uris":["http://www.mendeley.com/documents/?uuid=86bd5fa0-2036-3a69-a5d9-b35c4aec623f"],"itemData":{"author":[{"dropping-particle":"","family":"Li","given":"Shuai","non-dropping-particle":"","parse-names":false,"suffix":""},{"dropping-particle":"","family":"Lucey","given":"Paul G.","non-dropping-particle":"","parse-names":false,"suffix":""},{"dropping-particle":"","family":"Milliken","given":"Ralph E.","non-dropping-particle":"","parse-names":false,"suffix":""},{"dropping-particle":"","family":"Hayne","given":"Paul O.","non-dropping-particle":"","parse-names":false,"suffix":""},{"dropping-particle":"","family":"Fisher","given":"Elizabeth A.","non-dropping-particle":"","parse-names":false,"suffix":""},{"dropping-particle":"","family":"Williams","given":"Jean-Pierre","non-dropping-particle":"","parse-names":false,"suffix":""},{"dropping-particle":"","family":"Hurley","given":"Dana M.","non-dropping-particle":"","parse-names":false,"suffix":""},{"dropping-particle":"","family":"Elphic","given":"Richard C.","non-dropping-particle":"","parse-names":false,"suffix":""}],"container-title":"Proceedings of the National Academy of Sciences","id":"ITEM-4","issue":"115","issued":{"date-parts":[["2018"]]},"page":"8907-8912","title":"Direct evidence of surface exposed water ice in the lunar polar regions","type":"article-journal"}}],"schema":"https://github.com/citation-style-language/schema/raw/master/csl-citation.json"} </w:instrText>
      </w:r>
      <w:r w:rsidR="007E0608" w:rsidRPr="004B3765">
        <w:rPr>
          <w:lang w:val="en-GB"/>
        </w:rPr>
        <w:fldChar w:fldCharType="separate"/>
      </w:r>
      <w:r w:rsidR="007E0608" w:rsidRPr="004B3765">
        <w:rPr>
          <w:lang w:val="fr-FR"/>
        </w:rPr>
        <w:t>(Colaprete et al. 2010; Mitrofanov et al. 2010; Meng et al. 2011; Li et al. 2018)</w:t>
      </w:r>
      <w:r w:rsidR="007E0608" w:rsidRPr="004B3765">
        <w:rPr>
          <w:lang w:val="en-GB"/>
        </w:rPr>
        <w:fldChar w:fldCharType="end"/>
      </w:r>
      <w:r w:rsidR="007E0608" w:rsidRPr="004B3765">
        <w:rPr>
          <w:lang w:val="fr-FR"/>
        </w:rPr>
        <w:t xml:space="preserve">. </w:t>
      </w:r>
      <w:r w:rsidR="007E0608" w:rsidRPr="004B3765">
        <w:rPr>
          <w:lang w:val="en-GB"/>
        </w:rPr>
        <w:t xml:space="preserve">The LCROSS impactor provided the first direct evidence of water on the Moon, when a spent rocket stage from the launch of </w:t>
      </w:r>
      <w:r w:rsidR="00C212CA">
        <w:rPr>
          <w:lang w:val="en-GB"/>
        </w:rPr>
        <w:t>a</w:t>
      </w:r>
      <w:r w:rsidR="007E0608" w:rsidRPr="004B3765">
        <w:rPr>
          <w:lang w:val="en-GB"/>
        </w:rPr>
        <w:t xml:space="preserve"> satellite was directed into Cabeus crater. Water was detected in the impact plume by a shepherding spacecraft, supporting the remote sensing evidence for water in polar craters.</w:t>
      </w:r>
    </w:p>
    <w:p w14:paraId="4531650E" w14:textId="5E0A59E8" w:rsidR="00473256" w:rsidRDefault="00633838" w:rsidP="009F7882">
      <w:pPr>
        <w:spacing w:line="480" w:lineRule="auto"/>
        <w:rPr>
          <w:lang w:val="en-GB"/>
        </w:rPr>
      </w:pPr>
      <w:r w:rsidRPr="004B3765">
        <w:rPr>
          <w:lang w:val="en-GB"/>
        </w:rPr>
        <w:t>A</w:t>
      </w:r>
      <w:r w:rsidR="007C3E21" w:rsidRPr="004B3765">
        <w:rPr>
          <w:lang w:val="en-GB"/>
        </w:rPr>
        <w:t xml:space="preserve">n </w:t>
      </w:r>
      <w:r w:rsidR="007E0608" w:rsidRPr="004B3765">
        <w:rPr>
          <w:lang w:val="en-GB"/>
        </w:rPr>
        <w:t xml:space="preserve">ESA package including a drill was </w:t>
      </w:r>
      <w:r w:rsidR="00DC44A0">
        <w:rPr>
          <w:lang w:val="en-GB"/>
        </w:rPr>
        <w:t xml:space="preserve">initially </w:t>
      </w:r>
      <w:r w:rsidR="007E0608" w:rsidRPr="004B3765">
        <w:rPr>
          <w:lang w:val="en-GB"/>
        </w:rPr>
        <w:t>proposed to ROSCOSMOS for inclusion on one of their upcoming lunar lander missions</w:t>
      </w:r>
      <w:r w:rsidR="00E570BE">
        <w:rPr>
          <w:lang w:val="en-GB"/>
        </w:rPr>
        <w:t xml:space="preserve"> to search for lunar water</w:t>
      </w:r>
      <w:r w:rsidR="007E0608" w:rsidRPr="004B3765">
        <w:rPr>
          <w:lang w:val="en-GB"/>
        </w:rPr>
        <w:t xml:space="preserve">. </w:t>
      </w:r>
      <w:r w:rsidR="00930DFF">
        <w:rPr>
          <w:lang w:val="en-GB"/>
        </w:rPr>
        <w:t xml:space="preserve">The payload has since been </w:t>
      </w:r>
      <w:r w:rsidR="00C952AD">
        <w:rPr>
          <w:lang w:val="en-GB"/>
        </w:rPr>
        <w:t>re-</w:t>
      </w:r>
      <w:r w:rsidR="00930DFF">
        <w:rPr>
          <w:lang w:val="en-GB"/>
        </w:rPr>
        <w:t xml:space="preserve">assigned to a </w:t>
      </w:r>
      <w:r w:rsidR="00B810F5" w:rsidRPr="00B810F5">
        <w:rPr>
          <w:lang w:val="en-GB"/>
        </w:rPr>
        <w:t>NASA-led Commercial Lunar Payload Services (CLPS) mission</w:t>
      </w:r>
      <w:r w:rsidR="00C952AD">
        <w:rPr>
          <w:lang w:val="en-GB"/>
        </w:rPr>
        <w:t xml:space="preserve">. </w:t>
      </w:r>
      <w:r w:rsidR="007E0608" w:rsidRPr="004B3765">
        <w:rPr>
          <w:lang w:val="en-GB"/>
        </w:rPr>
        <w:t xml:space="preserve">The ESA payload is known as the Package for Resource Observation and in Situ Prospecting for Exploration, Commercial exploitation and Transportation (PROSPECT) </w:t>
      </w:r>
      <w:r w:rsidR="007E0608" w:rsidRPr="004B3765">
        <w:rPr>
          <w:lang w:val="en-GB"/>
        </w:rPr>
        <w:fldChar w:fldCharType="begin" w:fldLock="1"/>
      </w:r>
      <w:r w:rsidR="0093765B">
        <w:rPr>
          <w:lang w:val="en-GB"/>
        </w:rPr>
        <w:instrText xml:space="preserve"> ADDIN ZOTERO_ITEM CSL_CITATION {"citationID":"9I2TpX8Q","properties":{"formattedCitation":"(Carpenter et al. 2014)","plainCitation":"(Carpenter et al. 2014)","noteIndex":0},"citationItems":[{"id":"w24wZo1G/3Cj1lxtl","uris":["http://www.mendeley.com/documents/?uuid=a9c9084a-ee15-4bd6-b89d-d847e74aa9ab"],"itemData":{"author":[{"dropping-particle":"","family":"Carpenter","given":"J. D.","non-dropping-particle":"","parse-names":false,"suffix":""},{"dropping-particle":"","family":"Barber","given":"S. J.","non-dropping-particle":"","parse-names":false,"suffix":""},{"dropping-particle":"","family":"Cerroni","given":"P.","non-dropping-particle":"","parse-names":false,"suffix":""},{"dropping-particle":"","family":"Fisackerly","given":"Richard","non-dropping-particle":"","parse-names":false,"suffix":""},{"dropping-particle":"","family":"Fumagalli","given":"A.","non-dropping-particle":"","parse-names":false,"suffix":""},{"dropping-particle":"","family":"Houdou","given":"B.","non-dropping-particle":"","parse-names":false,"suffix":""},{"dropping-particle":"","family":"Howe","given":"C. J.","non-dropping-particle":"","parse-names":false,"suffix":""},{"dropping-particle":"","family":"Magnani","given":"P. G.","non-dropping-particle":"","parse-names":false,"suffix":""},{"dropping-particle":"","family":"Morse","given":"A. D.","non-dropping-particle":"","parse-names":false,"suffix":""},{"dropping-particle":"","family":"Monchieri","given":"E.","non-dropping-particle":"","parse-names":false,"suffix":""},{"dropping-particle":"","family":"Reiss","given":"P.","non-dropping-particle":"","parse-names":false,"suffix":""},{"dropping-particle":"","family":"Richter","given":"Lutz","non-dropping-particle":"","parse-names":false,"suffix":""},{"dropping-particle":"","family":"Rizzi","given":"Francesco","non-dropping-particle":"","parse-names":false,"suffix":""},{"dropping-particle":"","family":"Sheridan","given":"Simon","non-dropping-particle":"","parse-names":false,"suffix":""},{"dropping-particle":"","family":"Waugh","given":"L. J.","non-dropping-particle":"","parse-names":false,"suffix":""},{"dropping-particle":"","family":"Wright","given":"I. P.","non-dropping-particle":"","parse-names":false,"suffix":""}],"container-title":"Annual Meeting of the Lunar Exploration Analysis Group","id":"ITEM-1","issued":{"date-parts":[["2014"]]},"page":"3018","publisher-place":"Laurel, MD","title":"Accessing and Assessing Lunar Resources with PROSPECT","type":"paper-conference"}}],"schema":"https://github.com/citation-style-language/schema/raw/master/csl-citation.json"} </w:instrText>
      </w:r>
      <w:r w:rsidR="007E0608" w:rsidRPr="004B3765">
        <w:rPr>
          <w:lang w:val="en-GB"/>
        </w:rPr>
        <w:fldChar w:fldCharType="separate"/>
      </w:r>
      <w:r w:rsidR="007E0608" w:rsidRPr="004B3765">
        <w:rPr>
          <w:lang w:val="en-GB"/>
        </w:rPr>
        <w:t>(Carpenter et al. 2014)</w:t>
      </w:r>
      <w:r w:rsidR="007E0608" w:rsidRPr="004B3765">
        <w:rPr>
          <w:lang w:val="en-GB"/>
        </w:rPr>
        <w:fldChar w:fldCharType="end"/>
      </w:r>
      <w:r w:rsidR="007E0608" w:rsidRPr="004B3765">
        <w:rPr>
          <w:lang w:val="en-GB"/>
        </w:rPr>
        <w:t xml:space="preserve">. </w:t>
      </w:r>
      <w:r w:rsidR="00A630B3">
        <w:rPr>
          <w:lang w:val="en-GB"/>
        </w:rPr>
        <w:t xml:space="preserve">PROSPECT was initially designed to identify water and other volatiles </w:t>
      </w:r>
      <w:r w:rsidR="00C85FC3">
        <w:rPr>
          <w:lang w:val="en-GB"/>
        </w:rPr>
        <w:t xml:space="preserve">present </w:t>
      </w:r>
      <w:r w:rsidR="00A630B3">
        <w:rPr>
          <w:lang w:val="en-GB"/>
        </w:rPr>
        <w:t>in the regolith</w:t>
      </w:r>
      <w:r w:rsidR="00D36E2F">
        <w:rPr>
          <w:lang w:val="en-GB"/>
        </w:rPr>
        <w:t xml:space="preserve"> using two instrument packages</w:t>
      </w:r>
      <w:r w:rsidR="00A630B3">
        <w:rPr>
          <w:lang w:val="en-GB"/>
        </w:rPr>
        <w:t>.</w:t>
      </w:r>
      <w:r w:rsidR="007A0237">
        <w:rPr>
          <w:lang w:val="en-GB"/>
        </w:rPr>
        <w:t xml:space="preserve"> </w:t>
      </w:r>
      <w:r w:rsidR="00302594" w:rsidRPr="004B3765">
        <w:rPr>
          <w:lang w:val="en-GB"/>
        </w:rPr>
        <w:t xml:space="preserve">The PROSPECT Sample </w:t>
      </w:r>
      <w:r w:rsidR="00B35297">
        <w:rPr>
          <w:lang w:val="en-GB"/>
        </w:rPr>
        <w:t>E</w:t>
      </w:r>
      <w:r w:rsidR="00302594" w:rsidRPr="004B3765">
        <w:rPr>
          <w:lang w:val="en-GB"/>
        </w:rPr>
        <w:t>xcavation and Extraction Drill (</w:t>
      </w:r>
      <w:proofErr w:type="spellStart"/>
      <w:r w:rsidR="00302594" w:rsidRPr="004B3765">
        <w:rPr>
          <w:lang w:val="en-GB"/>
        </w:rPr>
        <w:t>ProSEED</w:t>
      </w:r>
      <w:proofErr w:type="spellEnd"/>
      <w:r w:rsidR="00302594" w:rsidRPr="004B3765">
        <w:rPr>
          <w:lang w:val="en-GB"/>
        </w:rPr>
        <w:t xml:space="preserve">) </w:t>
      </w:r>
      <w:r w:rsidR="00302594">
        <w:rPr>
          <w:lang w:val="en-GB"/>
        </w:rPr>
        <w:t>is designed to</w:t>
      </w:r>
      <w:r w:rsidR="00302594" w:rsidRPr="004B3765">
        <w:rPr>
          <w:lang w:val="en-GB"/>
        </w:rPr>
        <w:t xml:space="preserve"> take samples from beneath the lunar surface and deposit them into </w:t>
      </w:r>
      <w:r w:rsidR="00F63CC7">
        <w:rPr>
          <w:lang w:val="en-GB"/>
        </w:rPr>
        <w:t xml:space="preserve">an </w:t>
      </w:r>
      <w:r w:rsidR="00473256">
        <w:rPr>
          <w:lang w:val="en-GB"/>
        </w:rPr>
        <w:t xml:space="preserve">analysis </w:t>
      </w:r>
      <w:r w:rsidR="00473256" w:rsidRPr="004B3765">
        <w:rPr>
          <w:lang w:val="en-GB"/>
        </w:rPr>
        <w:t>instrument</w:t>
      </w:r>
      <w:r w:rsidR="00F63CC7">
        <w:rPr>
          <w:lang w:val="en-GB"/>
        </w:rPr>
        <w:t xml:space="preserve"> called </w:t>
      </w:r>
      <w:r w:rsidR="00473256" w:rsidRPr="004B3765">
        <w:rPr>
          <w:lang w:val="en-GB"/>
        </w:rPr>
        <w:t xml:space="preserve">the PROSPECT Sample Processing and Analysis Suite (ProSPA). </w:t>
      </w:r>
      <w:r w:rsidR="00D36E2F">
        <w:rPr>
          <w:lang w:val="en-GB"/>
        </w:rPr>
        <w:t>ProSPA</w:t>
      </w:r>
      <w:r w:rsidR="006F01C0">
        <w:rPr>
          <w:lang w:val="en-GB"/>
        </w:rPr>
        <w:t xml:space="preserve"> is used to heat the samples and detect any </w:t>
      </w:r>
      <w:r w:rsidR="005439CE">
        <w:rPr>
          <w:lang w:val="en-GB"/>
        </w:rPr>
        <w:t xml:space="preserve">released volatiles. </w:t>
      </w:r>
      <w:r w:rsidR="00473256" w:rsidRPr="004B3765">
        <w:rPr>
          <w:lang w:val="en-GB"/>
        </w:rPr>
        <w:t xml:space="preserve">The PROSPECT package is expected to be flown on </w:t>
      </w:r>
      <w:r w:rsidR="00473256">
        <w:rPr>
          <w:lang w:val="en-GB"/>
        </w:rPr>
        <w:t>the 10</w:t>
      </w:r>
      <w:r w:rsidR="00473256" w:rsidRPr="00FC165D">
        <w:rPr>
          <w:vertAlign w:val="superscript"/>
          <w:lang w:val="en-GB"/>
        </w:rPr>
        <w:t>th</w:t>
      </w:r>
      <w:r w:rsidR="00473256">
        <w:rPr>
          <w:lang w:val="en-GB"/>
        </w:rPr>
        <w:t xml:space="preserve"> CLPS mission in late 2026 </w:t>
      </w:r>
      <w:r w:rsidR="00473256" w:rsidRPr="004B3765">
        <w:rPr>
          <w:lang w:val="en-GB"/>
        </w:rPr>
        <w:t>(Figure 1).</w:t>
      </w:r>
    </w:p>
    <w:p w14:paraId="57616ABC" w14:textId="71B398B2" w:rsidR="007E0608" w:rsidRPr="004B3765" w:rsidRDefault="007E59E1" w:rsidP="009F7882">
      <w:pPr>
        <w:spacing w:line="480" w:lineRule="auto"/>
        <w:rPr>
          <w:lang w:val="en-GB"/>
        </w:rPr>
      </w:pPr>
      <w:r>
        <w:rPr>
          <w:lang w:val="en-GB"/>
        </w:rPr>
        <w:lastRenderedPageBreak/>
        <w:t>A</w:t>
      </w:r>
      <w:r w:rsidR="007A0237">
        <w:rPr>
          <w:lang w:val="en-GB"/>
        </w:rPr>
        <w:t xml:space="preserve">n additional experiment was </w:t>
      </w:r>
      <w:r w:rsidR="00056AAC">
        <w:rPr>
          <w:lang w:val="en-GB"/>
        </w:rPr>
        <w:t xml:space="preserve">considered </w:t>
      </w:r>
      <w:r>
        <w:rPr>
          <w:lang w:val="en-GB"/>
        </w:rPr>
        <w:t xml:space="preserve">for ProSPA </w:t>
      </w:r>
      <w:r w:rsidR="00056AAC">
        <w:rPr>
          <w:lang w:val="en-GB"/>
        </w:rPr>
        <w:t xml:space="preserve">which </w:t>
      </w:r>
      <w:r w:rsidR="004A168E">
        <w:rPr>
          <w:lang w:val="en-GB"/>
        </w:rPr>
        <w:t>would extract</w:t>
      </w:r>
      <w:r w:rsidR="00056AAC">
        <w:rPr>
          <w:lang w:val="en-GB"/>
        </w:rPr>
        <w:t xml:space="preserve"> oxygen from the regolith</w:t>
      </w:r>
      <w:r>
        <w:rPr>
          <w:lang w:val="en-GB"/>
        </w:rPr>
        <w:t xml:space="preserve"> samples</w:t>
      </w:r>
      <w:r w:rsidR="00CE4B5E">
        <w:rPr>
          <w:lang w:val="en-GB"/>
        </w:rPr>
        <w:t>, using the existing ProSPA design</w:t>
      </w:r>
      <w:r w:rsidR="004A168E">
        <w:rPr>
          <w:lang w:val="en-GB"/>
        </w:rPr>
        <w:t xml:space="preserve">. </w:t>
      </w:r>
      <w:r w:rsidR="007E0608" w:rsidRPr="004B3765">
        <w:rPr>
          <w:lang w:val="en-GB"/>
        </w:rPr>
        <w:t xml:space="preserve">Chemical extraction of oxygen from lunar regolith provides another source of oxygen other than from water ice deposits. Some oxygen extraction methods require heating specific minerals (namely ilmenite) in the presence of reducing gases </w:t>
      </w:r>
      <w:r w:rsidR="007E0608" w:rsidRPr="004B3765">
        <w:rPr>
          <w:lang w:val="en-GB"/>
        </w:rPr>
        <w:fldChar w:fldCharType="begin" w:fldLock="1"/>
      </w:r>
      <w:r w:rsidR="0093765B">
        <w:rPr>
          <w:lang w:val="en-GB"/>
        </w:rPr>
        <w:instrText xml:space="preserve"> ADDIN ZOTERO_ITEM CSL_CITATION {"citationID":"MZQGhDRg","properties":{"formattedCitation":"(Schl\\uc0\\u252{}ter and Cowley 2020)","plainCitation":"(Schlüter and Cowley 2020)","noteIndex":0},"citationItems":[{"id":"w24wZo1G/T0qJetDp","uris":["http://www.mendeley.com/documents/?uuid=70ec9c4b-e6a5-38ca-98e1-5be21f879d0a"],"itemData":{"author":[{"dropping-particle":"","family":"Schlüter","given":"Lukas","non-dropping-particle":"","parse-names":false,"suffix":""},{"dropping-particle":"","family":"Cowley","given":"Aidan","non-dropping-particle":"","parse-names":false,"suffix":""}],"container-title":"Planetary and Space Science","id":"ITEM-1","issued":{"date-parts":[["2020"]]},"page":"104753","title":"Review of Techniques for In-Situ Oxygen Extraction on the Moon","type":"article-journal","volume":"181"}}],"schema":"https://github.com/citation-style-language/schema/raw/master/csl-citation.json"} </w:instrText>
      </w:r>
      <w:r w:rsidR="007E0608" w:rsidRPr="004B3765">
        <w:rPr>
          <w:lang w:val="en-GB"/>
        </w:rPr>
        <w:fldChar w:fldCharType="separate"/>
      </w:r>
      <w:r w:rsidR="007E0608" w:rsidRPr="004B3765">
        <w:rPr>
          <w:lang w:val="en-GB"/>
        </w:rPr>
        <w:t>(Schlüter and Cowley 2020)</w:t>
      </w:r>
      <w:r w:rsidR="007E0608" w:rsidRPr="004B3765">
        <w:rPr>
          <w:lang w:val="en-GB"/>
        </w:rPr>
        <w:fldChar w:fldCharType="end"/>
      </w:r>
      <w:r w:rsidR="007E0608" w:rsidRPr="004B3765">
        <w:rPr>
          <w:lang w:val="en-GB"/>
        </w:rPr>
        <w:t xml:space="preserve">, and </w:t>
      </w:r>
      <w:r w:rsidR="00633838" w:rsidRPr="004B3765">
        <w:rPr>
          <w:lang w:val="en-GB"/>
        </w:rPr>
        <w:t xml:space="preserve">the OU lab </w:t>
      </w:r>
      <w:r w:rsidR="007E0608" w:rsidRPr="004B3765">
        <w:rPr>
          <w:lang w:val="en-GB"/>
        </w:rPr>
        <w:t xml:space="preserve">theoretically had the hardware required to </w:t>
      </w:r>
      <w:r w:rsidR="004B7CA3">
        <w:rPr>
          <w:lang w:val="en-GB"/>
        </w:rPr>
        <w:t>demonstrate</w:t>
      </w:r>
      <w:r w:rsidR="004B7CA3" w:rsidRPr="004B3765">
        <w:rPr>
          <w:lang w:val="en-GB"/>
        </w:rPr>
        <w:t xml:space="preserve"> </w:t>
      </w:r>
      <w:r w:rsidR="007E0608" w:rsidRPr="004B3765">
        <w:rPr>
          <w:lang w:val="en-GB"/>
        </w:rPr>
        <w:t>such experiments</w:t>
      </w:r>
      <w:r w:rsidR="00F8519E">
        <w:rPr>
          <w:lang w:val="en-GB"/>
        </w:rPr>
        <w:t xml:space="preserve"> were feasible with the ProSPA design</w:t>
      </w:r>
      <w:r w:rsidR="007E0608" w:rsidRPr="004B3765">
        <w:rPr>
          <w:lang w:val="en-GB"/>
        </w:rPr>
        <w:t xml:space="preserve">. </w:t>
      </w:r>
    </w:p>
    <w:p w14:paraId="4F489DB7" w14:textId="1A881625" w:rsidR="007E0608" w:rsidRDefault="007E0608" w:rsidP="009F7882">
      <w:pPr>
        <w:spacing w:line="480" w:lineRule="auto"/>
        <w:jc w:val="center"/>
        <w:rPr>
          <w:lang w:val="en-GB"/>
        </w:rPr>
      </w:pPr>
    </w:p>
    <w:p w14:paraId="437841EF" w14:textId="226ADB40" w:rsidR="00E228E0" w:rsidRPr="004B3765" w:rsidRDefault="00E228E0" w:rsidP="009F7882">
      <w:pPr>
        <w:spacing w:line="480" w:lineRule="auto"/>
        <w:jc w:val="center"/>
        <w:rPr>
          <w:lang w:val="en-GB"/>
        </w:rPr>
      </w:pPr>
      <w:r>
        <w:rPr>
          <w:noProof/>
          <w:lang w:val="en-GB"/>
        </w:rPr>
        <w:drawing>
          <wp:inline distT="0" distB="0" distL="0" distR="0" wp14:anchorId="7869F0BA" wp14:editId="6AC195B8">
            <wp:extent cx="5943600" cy="3232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32150"/>
                    </a:xfrm>
                    <a:prstGeom prst="rect">
                      <a:avLst/>
                    </a:prstGeom>
                  </pic:spPr>
                </pic:pic>
              </a:graphicData>
            </a:graphic>
          </wp:inline>
        </w:drawing>
      </w:r>
    </w:p>
    <w:p w14:paraId="2FD75324" w14:textId="3956C85C" w:rsidR="007E0608" w:rsidRPr="004B3765" w:rsidRDefault="007E0608" w:rsidP="009F7882">
      <w:pPr>
        <w:spacing w:line="480" w:lineRule="auto"/>
        <w:jc w:val="center"/>
        <w:rPr>
          <w:i/>
          <w:iCs/>
          <w:lang w:val="en-GB"/>
        </w:rPr>
      </w:pPr>
      <w:r w:rsidRPr="004B3765">
        <w:rPr>
          <w:i/>
          <w:iCs/>
          <w:lang w:val="en-GB"/>
        </w:rPr>
        <w:t xml:space="preserve">Figure </w:t>
      </w:r>
      <w:r w:rsidRPr="004B3765">
        <w:rPr>
          <w:i/>
          <w:iCs/>
          <w:lang w:val="en-GB"/>
        </w:rPr>
        <w:fldChar w:fldCharType="begin"/>
      </w:r>
      <w:r w:rsidRPr="004B3765">
        <w:rPr>
          <w:i/>
          <w:iCs/>
          <w:lang w:val="en-GB"/>
        </w:rPr>
        <w:instrText xml:space="preserve"> SEQ Figure \* ARABIC </w:instrText>
      </w:r>
      <w:r w:rsidRPr="004B3765">
        <w:rPr>
          <w:i/>
          <w:iCs/>
          <w:lang w:val="en-GB"/>
        </w:rPr>
        <w:fldChar w:fldCharType="separate"/>
      </w:r>
      <w:r w:rsidR="00A2229D">
        <w:rPr>
          <w:i/>
          <w:iCs/>
          <w:noProof/>
          <w:lang w:val="en-GB"/>
        </w:rPr>
        <w:t>1</w:t>
      </w:r>
      <w:r w:rsidRPr="004B3765">
        <w:rPr>
          <w:lang w:val="en-GB"/>
        </w:rPr>
        <w:fldChar w:fldCharType="end"/>
      </w:r>
      <w:r w:rsidR="00822AF6" w:rsidRPr="004B3765">
        <w:rPr>
          <w:i/>
          <w:iCs/>
          <w:lang w:val="en-GB"/>
        </w:rPr>
        <w:t>:</w:t>
      </w:r>
      <w:r w:rsidRPr="004B3765">
        <w:rPr>
          <w:i/>
          <w:iCs/>
          <w:lang w:val="en-GB"/>
        </w:rPr>
        <w:t xml:space="preserve"> </w:t>
      </w:r>
      <w:r w:rsidR="00F17521">
        <w:rPr>
          <w:i/>
          <w:iCs/>
          <w:lang w:val="en-GB"/>
        </w:rPr>
        <w:t>Rendering of the ProSPA payload with the Sample Inlet System (left), and Sample Analysis Suite (right)</w:t>
      </w:r>
      <w:r w:rsidR="000123AE">
        <w:rPr>
          <w:i/>
          <w:iCs/>
          <w:lang w:val="en-GB"/>
        </w:rPr>
        <w:t>. Credit</w:t>
      </w:r>
      <w:r w:rsidR="00B52760">
        <w:rPr>
          <w:i/>
          <w:iCs/>
          <w:lang w:val="en-GB"/>
        </w:rPr>
        <w:t>:</w:t>
      </w:r>
      <w:r w:rsidR="000123AE">
        <w:rPr>
          <w:i/>
          <w:iCs/>
          <w:lang w:val="en-GB"/>
        </w:rPr>
        <w:t xml:space="preserve"> ESA</w:t>
      </w:r>
      <w:r w:rsidRPr="004B3765">
        <w:rPr>
          <w:i/>
          <w:iCs/>
          <w:lang w:val="en-GB"/>
        </w:rPr>
        <w:t>.</w:t>
      </w:r>
    </w:p>
    <w:p w14:paraId="1BA676AF" w14:textId="47306C4B" w:rsidR="007E0608" w:rsidRPr="004B3765" w:rsidRDefault="007C3E21" w:rsidP="009F7882">
      <w:pPr>
        <w:spacing w:line="480" w:lineRule="auto"/>
        <w:rPr>
          <w:lang w:val="en-GB"/>
        </w:rPr>
      </w:pPr>
      <w:r w:rsidRPr="004B3765">
        <w:rPr>
          <w:lang w:val="en-GB"/>
        </w:rPr>
        <w:t>A</w:t>
      </w:r>
      <w:r w:rsidR="007E0608" w:rsidRPr="004B3765">
        <w:rPr>
          <w:lang w:val="en-GB"/>
        </w:rPr>
        <w:t xml:space="preserve"> PhD student joined the </w:t>
      </w:r>
      <w:r w:rsidRPr="004B3765">
        <w:rPr>
          <w:lang w:val="en-GB"/>
        </w:rPr>
        <w:t xml:space="preserve">OU </w:t>
      </w:r>
      <w:r w:rsidR="007E0608" w:rsidRPr="004B3765">
        <w:rPr>
          <w:lang w:val="en-GB"/>
        </w:rPr>
        <w:t>team in 2016 to investigate oxygen extraction with the ProSPA instrument</w:t>
      </w:r>
      <w:r w:rsidR="005D414E">
        <w:rPr>
          <w:lang w:val="en-GB"/>
        </w:rPr>
        <w:t xml:space="preserve">. The team </w:t>
      </w:r>
      <w:r w:rsidRPr="004B3765">
        <w:rPr>
          <w:lang w:val="en-GB"/>
        </w:rPr>
        <w:t xml:space="preserve">possessed </w:t>
      </w:r>
      <w:r w:rsidR="007E0608" w:rsidRPr="004B3765">
        <w:rPr>
          <w:lang w:val="en-GB"/>
        </w:rPr>
        <w:t>backgrounds in mass spectrometry</w:t>
      </w:r>
      <w:r w:rsidRPr="004B3765">
        <w:rPr>
          <w:lang w:val="en-GB"/>
        </w:rPr>
        <w:t xml:space="preserve"> </w:t>
      </w:r>
      <w:r w:rsidR="00633838" w:rsidRPr="004B3765">
        <w:rPr>
          <w:lang w:val="en-GB"/>
        </w:rPr>
        <w:t xml:space="preserve">and </w:t>
      </w:r>
      <w:r w:rsidR="007E0608" w:rsidRPr="004B3765">
        <w:rPr>
          <w:lang w:val="en-GB"/>
        </w:rPr>
        <w:t>lunar geology. Initially the project was not well defined</w:t>
      </w:r>
      <w:r w:rsidR="00633838" w:rsidRPr="004B3765">
        <w:rPr>
          <w:lang w:val="en-GB"/>
        </w:rPr>
        <w:t xml:space="preserve">. It </w:t>
      </w:r>
      <w:r w:rsidR="007E0608" w:rsidRPr="004B3765">
        <w:rPr>
          <w:lang w:val="en-GB"/>
        </w:rPr>
        <w:t xml:space="preserve">began with a literature review of resource extraction techniques for use with lunar regolith. </w:t>
      </w:r>
      <w:r w:rsidRPr="004B3765">
        <w:rPr>
          <w:lang w:val="en-GB"/>
        </w:rPr>
        <w:t>A</w:t>
      </w:r>
      <w:r w:rsidR="007E0608" w:rsidRPr="004B3765">
        <w:rPr>
          <w:lang w:val="en-GB"/>
        </w:rPr>
        <w:t xml:space="preserve"> trade-off study </w:t>
      </w:r>
      <w:r w:rsidRPr="004B3765">
        <w:rPr>
          <w:lang w:val="en-GB"/>
        </w:rPr>
        <w:t xml:space="preserve">concluded </w:t>
      </w:r>
      <w:r w:rsidR="007E0608" w:rsidRPr="004B3765">
        <w:rPr>
          <w:lang w:val="en-GB"/>
        </w:rPr>
        <w:t xml:space="preserve">that </w:t>
      </w:r>
      <w:r w:rsidRPr="004B3765">
        <w:rPr>
          <w:lang w:val="en-GB"/>
        </w:rPr>
        <w:t>o</w:t>
      </w:r>
      <w:r w:rsidR="007E0608" w:rsidRPr="004B3765">
        <w:rPr>
          <w:lang w:val="en-GB"/>
        </w:rPr>
        <w:t xml:space="preserve">f the </w:t>
      </w:r>
      <w:r w:rsidR="00633838" w:rsidRPr="004B3765">
        <w:rPr>
          <w:lang w:val="en-GB"/>
        </w:rPr>
        <w:t xml:space="preserve">more than </w:t>
      </w:r>
      <w:r w:rsidR="007E0608" w:rsidRPr="004B3765">
        <w:rPr>
          <w:lang w:val="en-GB"/>
        </w:rPr>
        <w:t xml:space="preserve">20 </w:t>
      </w:r>
      <w:r w:rsidR="007E0608" w:rsidRPr="004B3765">
        <w:rPr>
          <w:lang w:val="en-GB"/>
        </w:rPr>
        <w:lastRenderedPageBreak/>
        <w:t xml:space="preserve">techniques available to produce oxygen </w:t>
      </w:r>
      <w:r w:rsidR="007E0608" w:rsidRPr="004B3765">
        <w:rPr>
          <w:lang w:val="en-GB"/>
        </w:rPr>
        <w:fldChar w:fldCharType="begin" w:fldLock="1"/>
      </w:r>
      <w:r w:rsidR="0093765B">
        <w:rPr>
          <w:lang w:val="en-GB"/>
        </w:rPr>
        <w:instrText xml:space="preserve"> ADDIN ZOTERO_ITEM CSL_CITATION {"citationID":"NgFZ8zxq","properties":{"formattedCitation":"(Taylor and Carrier III 1993)","plainCitation":"(Taylor and Carrier III 1993)","noteIndex":0},"citationItems":[{"id":"w24wZo1G/Y5xxZHQk","uris":["http://www.mendeley.com/documents/?uuid=e176be62-05e6-302e-a1f4-0a4cd9c11603"],"itemData":{"author":[{"dropping-particle":"","family":"Taylor","given":"Lawrence A.","non-dropping-particle":"","parse-names":false,"suffix":""},{"dropping-particle":"","family":"Carrier III","given":"W. David","non-dropping-particle":"","parse-names":false,"suffix":""}],"container-title":"Resources of Near-Earth Space","editor":[{"dropping-particle":"","family":"Lewis","given":"J S","non-dropping-particle":"","parse-names":false,"suffix":""},{"dropping-particle":"","family":"Matthews","given":"M S","non-dropping-particle":"","parse-names":false,"suffix":""},{"dropping-particle":"","family":"Guerrieri","given":"M L","non-dropping-particle":"","parse-names":false,"suffix":""}],"id":"ITEM-1","issued":{"date-parts":[["1993"]]},"page":"69-108","publisher":"University of Arizona Press","title":"Oxygen Production on the Moon: An Overview and Evaluation","type":"chapter"}}],"schema":"https://github.com/citation-style-language/schema/raw/master/csl-citation.json"} </w:instrText>
      </w:r>
      <w:r w:rsidR="007E0608" w:rsidRPr="004B3765">
        <w:rPr>
          <w:lang w:val="en-GB"/>
        </w:rPr>
        <w:fldChar w:fldCharType="separate"/>
      </w:r>
      <w:r w:rsidR="007E0608" w:rsidRPr="004B3765">
        <w:rPr>
          <w:lang w:val="en-GB"/>
        </w:rPr>
        <w:t>(Taylor and Carrier III 1993)</w:t>
      </w:r>
      <w:r w:rsidR="007E0608" w:rsidRPr="004B3765">
        <w:rPr>
          <w:lang w:val="en-GB"/>
        </w:rPr>
        <w:fldChar w:fldCharType="end"/>
      </w:r>
      <w:r w:rsidR="007E0608" w:rsidRPr="004B3765">
        <w:rPr>
          <w:lang w:val="en-GB"/>
        </w:rPr>
        <w:t>, hydrogen reduction was the most feasible</w:t>
      </w:r>
      <w:r w:rsidRPr="004B3765">
        <w:rPr>
          <w:lang w:val="en-GB"/>
        </w:rPr>
        <w:t xml:space="preserve">, as </w:t>
      </w:r>
      <w:r w:rsidR="007E0608" w:rsidRPr="004B3765">
        <w:rPr>
          <w:lang w:val="en-GB"/>
        </w:rPr>
        <w:t>ProSPA theoretically</w:t>
      </w:r>
      <w:r w:rsidRPr="004B3765">
        <w:rPr>
          <w:lang w:val="en-GB"/>
        </w:rPr>
        <w:t xml:space="preserve"> had</w:t>
      </w:r>
      <w:r w:rsidR="007E0608" w:rsidRPr="004B3765">
        <w:rPr>
          <w:lang w:val="en-GB"/>
        </w:rPr>
        <w:t xml:space="preserve"> the required hardware</w:t>
      </w:r>
      <w:r w:rsidR="00BC68DA">
        <w:rPr>
          <w:lang w:val="en-GB"/>
        </w:rPr>
        <w:t xml:space="preserve"> and hydrogen supply</w:t>
      </w:r>
      <w:r w:rsidR="007E0608" w:rsidRPr="004B3765">
        <w:rPr>
          <w:lang w:val="en-GB"/>
        </w:rPr>
        <w:t>. At this point, nothing further than a thought experiment had been performed</w:t>
      </w:r>
      <w:r w:rsidR="005D5EE3">
        <w:rPr>
          <w:lang w:val="en-GB"/>
        </w:rPr>
        <w:t xml:space="preserve"> in considering this experiment for ProSPA</w:t>
      </w:r>
      <w:r w:rsidR="007E0608" w:rsidRPr="004B3765">
        <w:rPr>
          <w:lang w:val="en-GB"/>
        </w:rPr>
        <w:t>.</w:t>
      </w:r>
    </w:p>
    <w:p w14:paraId="5C23D28B" w14:textId="1D5DA591" w:rsidR="007E0608" w:rsidRPr="004B3765" w:rsidRDefault="007E0608" w:rsidP="009F7882">
      <w:pPr>
        <w:spacing w:line="480" w:lineRule="auto"/>
        <w:rPr>
          <w:lang w:val="en-GB"/>
        </w:rPr>
      </w:pPr>
      <w:r w:rsidRPr="004B3765">
        <w:rPr>
          <w:lang w:val="en-GB"/>
        </w:rPr>
        <w:t xml:space="preserve">The principle of the reaction is that hydrogen will bond with the oxygen in certain lunar minerals when </w:t>
      </w:r>
      <w:r w:rsidR="007C3E21" w:rsidRPr="004B3765">
        <w:rPr>
          <w:lang w:val="en-GB"/>
        </w:rPr>
        <w:t>they are</w:t>
      </w:r>
      <w:r w:rsidRPr="004B3765">
        <w:rPr>
          <w:lang w:val="en-GB"/>
        </w:rPr>
        <w:t xml:space="preserve"> heated. However, </w:t>
      </w:r>
      <w:r w:rsidR="007C3E21" w:rsidRPr="004B3765">
        <w:rPr>
          <w:lang w:val="en-GB"/>
        </w:rPr>
        <w:t xml:space="preserve">this would be </w:t>
      </w:r>
      <w:r w:rsidRPr="004B3765">
        <w:rPr>
          <w:lang w:val="en-GB"/>
        </w:rPr>
        <w:t>an equilibrium reaction</w:t>
      </w:r>
      <w:r w:rsidR="007C3E21" w:rsidRPr="004B3765">
        <w:rPr>
          <w:lang w:val="en-GB"/>
        </w:rPr>
        <w:t>,</w:t>
      </w:r>
      <w:r w:rsidRPr="004B3765">
        <w:rPr>
          <w:lang w:val="en-GB"/>
        </w:rPr>
        <w:t xml:space="preserve"> meaning that the water needs to be removed from the reaction site for the reaction to continue. </w:t>
      </w:r>
      <w:r w:rsidR="00633838" w:rsidRPr="004B3765">
        <w:rPr>
          <w:lang w:val="en-GB"/>
        </w:rPr>
        <w:t>T</w:t>
      </w:r>
      <w:r w:rsidRPr="004B3765">
        <w:rPr>
          <w:lang w:val="en-GB"/>
        </w:rPr>
        <w:t xml:space="preserve">his is </w:t>
      </w:r>
      <w:r w:rsidR="00654E29" w:rsidRPr="004B3765">
        <w:rPr>
          <w:lang w:val="en-GB"/>
        </w:rPr>
        <w:t xml:space="preserve">generally </w:t>
      </w:r>
      <w:r w:rsidR="00633838" w:rsidRPr="004B3765">
        <w:rPr>
          <w:lang w:val="en-GB"/>
        </w:rPr>
        <w:t xml:space="preserve">achieved </w:t>
      </w:r>
      <w:r w:rsidR="00654E29" w:rsidRPr="004B3765">
        <w:rPr>
          <w:lang w:val="en-GB"/>
        </w:rPr>
        <w:t xml:space="preserve">using </w:t>
      </w:r>
      <w:r w:rsidRPr="004B3765">
        <w:rPr>
          <w:lang w:val="en-GB"/>
        </w:rPr>
        <w:t>a gas flowing system</w:t>
      </w:r>
      <w:r w:rsidR="00654E29" w:rsidRPr="004B3765">
        <w:rPr>
          <w:lang w:val="en-GB"/>
        </w:rPr>
        <w:t>,</w:t>
      </w:r>
      <w:r w:rsidRPr="004B3765">
        <w:rPr>
          <w:lang w:val="en-GB"/>
        </w:rPr>
        <w:t xml:space="preserve"> i.e.</w:t>
      </w:r>
      <w:r w:rsidR="00654E29" w:rsidRPr="004B3765">
        <w:rPr>
          <w:lang w:val="en-GB"/>
        </w:rPr>
        <w:t>,</w:t>
      </w:r>
      <w:r w:rsidRPr="004B3765">
        <w:rPr>
          <w:lang w:val="en-GB"/>
        </w:rPr>
        <w:t xml:space="preserve"> the hydrogen is flowed over the sample and the water is carried away </w:t>
      </w:r>
      <w:r w:rsidRPr="004B3765">
        <w:rPr>
          <w:lang w:val="en-GB"/>
        </w:rPr>
        <w:fldChar w:fldCharType="begin" w:fldLock="1"/>
      </w:r>
      <w:r w:rsidR="0093765B">
        <w:rPr>
          <w:lang w:val="en-GB"/>
        </w:rPr>
        <w:instrText xml:space="preserve"> ADDIN ZOTERO_ITEM CSL_CITATION {"citationID":"R39U8Ib1","properties":{"formattedCitation":"(Keller, Clark, and Kirkland 2009; Kleinhenz et al. 2009; Lee et al. 2013)","plainCitation":"(Keller, Clark, and Kirkland 2009; Kleinhenz et al. 2009; Lee et al. 2013)","noteIndex":0},"citationItems":[{"id":"w24wZo1G/x3mSwBLG","uris":["http://www.mendeley.com/documents/?uuid=6bcfcd55-6887-3fb3-946e-25a1e2d8d789"],"itemData":{"author":[{"dropping-particle":"","family":"Keller","given":"Bruce W.","non-dropping-particle":"","parse-names":false,"suffix":""},{"dropping-particle":"","family":"Clark","given":"D. Larry","non-dropping-particle":"","parse-names":false,"suffix":""},{"dropping-particle":"","family":"Kirkland","given":"Joel A.","non-dropping-particle":"","parse-names":false,"suffix":""}],"container-title":"AIAA SPACE 2009 Conference &amp; Exposition","id":"ITEM-1","issued":{"date-parts":[["2009"]]},"page":"6475","title":"Field test results of the PILOT hydrogen reduction reactor","type":"paper-conference"}},{"id":"w24wZo1G/uKiyQhRl","uris":["http://www.mendeley.com/documents/?uuid=d8f07bc6-8b04-3294-8b12-57e4be271a8c"],"itemData":{"author":[{"dropping-particle":"","family":"Kleinhenz","given":"Julie E.","non-dropping-particle":"","parse-names":false,"suffix":""},{"dropping-particle":"","family":"Yuan","given":"Zengguang","non-dropping-particle":"","parse-names":false,"suffix":""},{"dropping-particle":"","family":"Sacksteder","given":"Kurt","non-dropping-particle":"","parse-names":false,"suffix":""},{"dropping-particle":"","family":"Caruso","given":"John","non-dropping-particle":"","parse-names":false,"suffix":""}],"container-title":"47th AIAA Aerospace Sciences Meeting including the New Horizons Forum and Aerospace Exposition","id":"ITEM-2","issued":{"date-parts":[["2009"]]},"page":"1203","title":"Development of a Reactor for the Extraction of Oxygen and Volatiles from Lunar Regolith","type":"paper-conference"}},{"id":"w24wZo1G/wvqYmO6I","uris":["http://www.mendeley.com/documents/?uuid=69934e62-0fd2-343f-ad54-154a7babb193"],"itemData":{"author":[{"dropping-particle":"","family":"Lee","given":"Kristopher A.","non-dropping-particle":"","parse-names":false,"suffix":""},{"dropping-particle":"","family":"Oryshchyn","given":"Lara","non-dropping-particle":"","parse-names":false,"suffix":""},{"dropping-particle":"","family":"Paz","given":"A. J.","non-dropping-particle":"","parse-names":false,"suffix":""},{"dropping-particle":"","family":"Reddington","given":"Michael","non-dropping-particle":"","parse-names":false,"suffix":""},{"dropping-particle":"","family":"Simon","given":"Thomas M.","non-dropping-particle":"","parse-names":false,"suffix":""}],"container-title":"Journal of Aerospace Engineering","id":"ITEM-3","issue":"1","issued":{"date-parts":[["2013"]]},"page":"67-73","title":"The ROxygen Project: Outpost-scale lunar oxygen production system development at Johnson Space Center","type":"article-journal","volume":"26"}}],"schema":"https://github.com/citation-style-language/schema/raw/master/csl-citation.json"} </w:instrText>
      </w:r>
      <w:r w:rsidRPr="004B3765">
        <w:rPr>
          <w:lang w:val="en-GB"/>
        </w:rPr>
        <w:fldChar w:fldCharType="separate"/>
      </w:r>
      <w:r w:rsidRPr="004B3765">
        <w:rPr>
          <w:lang w:val="de-DE"/>
        </w:rPr>
        <w:t>(Keller, Clark, and Kirkland 2009; Kleinhenz et al. 2009; Lee et al. 2013)</w:t>
      </w:r>
      <w:r w:rsidRPr="004B3765">
        <w:rPr>
          <w:lang w:val="en-GB"/>
        </w:rPr>
        <w:fldChar w:fldCharType="end"/>
      </w:r>
      <w:r w:rsidRPr="004B3765">
        <w:rPr>
          <w:lang w:val="de-DE"/>
        </w:rPr>
        <w:t xml:space="preserve">. </w:t>
      </w:r>
      <w:r w:rsidR="00C468FF" w:rsidRPr="004B3765">
        <w:rPr>
          <w:lang w:val="de-DE"/>
        </w:rPr>
        <w:t>Due to space constraints</w:t>
      </w:r>
      <w:r w:rsidR="00715929">
        <w:rPr>
          <w:lang w:val="de-DE"/>
        </w:rPr>
        <w:t xml:space="preserve"> and </w:t>
      </w:r>
      <w:r w:rsidR="00804194">
        <w:rPr>
          <w:lang w:val="de-DE"/>
        </w:rPr>
        <w:t>the limitiations of the existing design</w:t>
      </w:r>
      <w:r w:rsidR="00C468FF" w:rsidRPr="004B3765">
        <w:rPr>
          <w:lang w:val="de-DE"/>
        </w:rPr>
        <w:t xml:space="preserve">, </w:t>
      </w:r>
      <w:r w:rsidRPr="004B3765">
        <w:rPr>
          <w:lang w:val="en-GB"/>
        </w:rPr>
        <w:t xml:space="preserve">ProSPA </w:t>
      </w:r>
      <w:r w:rsidR="00C468FF" w:rsidRPr="004B3765">
        <w:rPr>
          <w:lang w:val="en-GB"/>
        </w:rPr>
        <w:t xml:space="preserve">could not include </w:t>
      </w:r>
      <w:r w:rsidRPr="004B3765">
        <w:rPr>
          <w:lang w:val="en-GB"/>
        </w:rPr>
        <w:t>a recirculating gas pump</w:t>
      </w:r>
      <w:r w:rsidR="002262AA">
        <w:rPr>
          <w:lang w:val="en-GB"/>
        </w:rPr>
        <w:t xml:space="preserve"> to create a gas flowing system</w:t>
      </w:r>
      <w:r w:rsidRPr="004B3765">
        <w:rPr>
          <w:lang w:val="en-GB"/>
        </w:rPr>
        <w:t xml:space="preserve">. Instead, </w:t>
      </w:r>
      <w:r w:rsidR="00654E29" w:rsidRPr="004B3765">
        <w:rPr>
          <w:lang w:val="en-GB"/>
        </w:rPr>
        <w:t>a</w:t>
      </w:r>
      <w:r w:rsidR="00167445">
        <w:rPr>
          <w:lang w:val="en-GB"/>
        </w:rPr>
        <w:t>n on-board</w:t>
      </w:r>
      <w:r w:rsidRPr="004B3765">
        <w:rPr>
          <w:lang w:val="en-GB"/>
        </w:rPr>
        <w:t xml:space="preserve"> </w:t>
      </w:r>
      <w:r w:rsidR="00654E29" w:rsidRPr="004B3765">
        <w:rPr>
          <w:lang w:val="en-GB"/>
        </w:rPr>
        <w:t>“</w:t>
      </w:r>
      <w:r w:rsidRPr="004B3765">
        <w:rPr>
          <w:lang w:val="en-GB"/>
        </w:rPr>
        <w:t>cold finger</w:t>
      </w:r>
      <w:r w:rsidR="00654E29" w:rsidRPr="004B3765">
        <w:rPr>
          <w:lang w:val="en-GB"/>
        </w:rPr>
        <w:t>”</w:t>
      </w:r>
      <w:r w:rsidRPr="004B3765">
        <w:rPr>
          <w:lang w:val="en-GB"/>
        </w:rPr>
        <w:t xml:space="preserve"> was </w:t>
      </w:r>
      <w:r w:rsidR="00633838" w:rsidRPr="004B3765">
        <w:rPr>
          <w:lang w:val="en-GB"/>
        </w:rPr>
        <w:t>proposed</w:t>
      </w:r>
      <w:r w:rsidRPr="004B3765">
        <w:rPr>
          <w:lang w:val="en-GB"/>
        </w:rPr>
        <w:t xml:space="preserve"> to </w:t>
      </w:r>
      <w:r w:rsidR="004B6D2D">
        <w:rPr>
          <w:lang w:val="en-GB"/>
        </w:rPr>
        <w:t>condense</w:t>
      </w:r>
      <w:r w:rsidR="00654E29" w:rsidRPr="004B3765">
        <w:rPr>
          <w:lang w:val="en-GB"/>
        </w:rPr>
        <w:t xml:space="preserve"> </w:t>
      </w:r>
      <w:r w:rsidRPr="004B3765">
        <w:rPr>
          <w:lang w:val="en-GB"/>
        </w:rPr>
        <w:t>the water</w:t>
      </w:r>
      <w:r w:rsidR="00121D57">
        <w:rPr>
          <w:lang w:val="en-GB"/>
        </w:rPr>
        <w:t xml:space="preserve"> </w:t>
      </w:r>
      <w:r w:rsidR="00F24FC6">
        <w:rPr>
          <w:lang w:val="en-GB"/>
        </w:rPr>
        <w:t>away from the reaction site</w:t>
      </w:r>
      <w:r w:rsidRPr="004B3765">
        <w:rPr>
          <w:lang w:val="en-GB"/>
        </w:rPr>
        <w:t>, enabling the reaction to continue. (Figure 2).</w:t>
      </w:r>
    </w:p>
    <w:p w14:paraId="6550F676" w14:textId="2674844C" w:rsidR="007E0608" w:rsidRPr="004B3765" w:rsidRDefault="002A68D3" w:rsidP="009F7882">
      <w:pPr>
        <w:spacing w:line="480" w:lineRule="auto"/>
        <w:jc w:val="center"/>
        <w:rPr>
          <w:lang w:val="en-GB"/>
        </w:rPr>
      </w:pPr>
      <w:r w:rsidRPr="004B3765">
        <w:rPr>
          <w:noProof/>
          <w:lang w:val="en-GB"/>
        </w:rPr>
        <w:lastRenderedPageBreak/>
        <mc:AlternateContent>
          <mc:Choice Requires="wps">
            <w:drawing>
              <wp:anchor distT="0" distB="0" distL="114300" distR="114300" simplePos="0" relativeHeight="251659264" behindDoc="0" locked="0" layoutInCell="1" allowOverlap="1" wp14:anchorId="5F042E99" wp14:editId="18D4FE87">
                <wp:simplePos x="0" y="0"/>
                <wp:positionH relativeFrom="column">
                  <wp:posOffset>4741138</wp:posOffset>
                </wp:positionH>
                <wp:positionV relativeFrom="paragraph">
                  <wp:posOffset>4189712</wp:posOffset>
                </wp:positionV>
                <wp:extent cx="301276" cy="84568"/>
                <wp:effectExtent l="0" t="0" r="3810" b="0"/>
                <wp:wrapNone/>
                <wp:docPr id="2" name="Rectangle 2"/>
                <wp:cNvGraphicFramePr/>
                <a:graphic xmlns:a="http://schemas.openxmlformats.org/drawingml/2006/main">
                  <a:graphicData uri="http://schemas.microsoft.com/office/word/2010/wordprocessingShape">
                    <wps:wsp>
                      <wps:cNvSpPr/>
                      <wps:spPr>
                        <a:xfrm>
                          <a:off x="0" y="0"/>
                          <a:ext cx="301276" cy="84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43FC4" id="Rectangle 2" o:spid="_x0000_s1026" style="position:absolute;margin-left:373.3pt;margin-top:329.9pt;width:23.7pt;height: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" fillcolor="white [3212]" stroked="f" strokeweight="1pt"/>
            </w:pict>
          </mc:Fallback>
        </mc:AlternateContent>
      </w:r>
      <w:r w:rsidR="007E0608" w:rsidRPr="004B3765">
        <w:rPr>
          <w:noProof/>
          <w:lang w:val="en-GB"/>
        </w:rPr>
        <w:drawing>
          <wp:inline distT="0" distB="0" distL="0" distR="0" wp14:anchorId="6B6A0928" wp14:editId="5DEE2A68">
            <wp:extent cx="5731510" cy="457835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578350"/>
                    </a:xfrm>
                    <a:prstGeom prst="rect">
                      <a:avLst/>
                    </a:prstGeom>
                  </pic:spPr>
                </pic:pic>
              </a:graphicData>
            </a:graphic>
          </wp:inline>
        </w:drawing>
      </w:r>
    </w:p>
    <w:p w14:paraId="6E0BF025" w14:textId="46D5AD68" w:rsidR="007E0608" w:rsidRPr="004B3765" w:rsidRDefault="007E0608" w:rsidP="009F7882">
      <w:pPr>
        <w:spacing w:line="480" w:lineRule="auto"/>
        <w:jc w:val="center"/>
        <w:rPr>
          <w:i/>
          <w:iCs/>
          <w:lang w:val="en-GB"/>
        </w:rPr>
      </w:pPr>
      <w:r w:rsidRPr="004B3765">
        <w:rPr>
          <w:i/>
          <w:iCs/>
          <w:lang w:val="en-GB"/>
        </w:rPr>
        <w:t xml:space="preserve">Figure </w:t>
      </w:r>
      <w:r w:rsidRPr="004B3765">
        <w:rPr>
          <w:i/>
          <w:iCs/>
          <w:lang w:val="en-GB"/>
        </w:rPr>
        <w:fldChar w:fldCharType="begin"/>
      </w:r>
      <w:r w:rsidRPr="004B3765">
        <w:rPr>
          <w:i/>
          <w:iCs/>
          <w:lang w:val="en-GB"/>
        </w:rPr>
        <w:instrText xml:space="preserve"> SEQ Figure \* ARABIC </w:instrText>
      </w:r>
      <w:r w:rsidRPr="004B3765">
        <w:rPr>
          <w:i/>
          <w:iCs/>
          <w:lang w:val="en-GB"/>
        </w:rPr>
        <w:fldChar w:fldCharType="separate"/>
      </w:r>
      <w:r w:rsidR="00A2229D">
        <w:rPr>
          <w:i/>
          <w:iCs/>
          <w:noProof/>
          <w:lang w:val="en-GB"/>
        </w:rPr>
        <w:t>2</w:t>
      </w:r>
      <w:r w:rsidRPr="004B3765">
        <w:rPr>
          <w:lang w:val="en-GB"/>
        </w:rPr>
        <w:fldChar w:fldCharType="end"/>
      </w:r>
      <w:r w:rsidR="00664002" w:rsidRPr="004B3765">
        <w:rPr>
          <w:i/>
          <w:iCs/>
          <w:lang w:val="en-GB"/>
        </w:rPr>
        <w:t>:</w:t>
      </w:r>
      <w:r w:rsidRPr="004B3765">
        <w:rPr>
          <w:i/>
          <w:iCs/>
          <w:lang w:val="en-GB"/>
        </w:rPr>
        <w:t xml:space="preserve"> ProSPA</w:t>
      </w:r>
      <w:r w:rsidR="00633838" w:rsidRPr="004B3765">
        <w:rPr>
          <w:i/>
          <w:iCs/>
          <w:lang w:val="en-GB"/>
        </w:rPr>
        <w:t xml:space="preserve">’s design </w:t>
      </w:r>
      <w:r w:rsidRPr="004B3765">
        <w:rPr>
          <w:i/>
          <w:iCs/>
          <w:lang w:val="en-GB"/>
        </w:rPr>
        <w:t>at the time of writing.</w:t>
      </w:r>
      <w:r w:rsidR="00633838" w:rsidRPr="004B3765">
        <w:rPr>
          <w:i/>
          <w:iCs/>
          <w:lang w:val="en-GB"/>
        </w:rPr>
        <w:t xml:space="preserve"> ProSPA is outfitted with a range of onboard gases (H</w:t>
      </w:r>
      <w:r w:rsidR="00633838" w:rsidRPr="00C0610F">
        <w:rPr>
          <w:i/>
          <w:iCs/>
          <w:vertAlign w:val="subscript"/>
          <w:lang w:val="en-GB"/>
        </w:rPr>
        <w:t>2</w:t>
      </w:r>
      <w:r w:rsidR="00633838" w:rsidRPr="004B3765">
        <w:rPr>
          <w:i/>
          <w:iCs/>
          <w:lang w:val="en-GB"/>
        </w:rPr>
        <w:t>, CO, CO</w:t>
      </w:r>
      <w:r w:rsidR="00633838" w:rsidRPr="00C0610F">
        <w:rPr>
          <w:i/>
          <w:iCs/>
          <w:vertAlign w:val="subscript"/>
          <w:lang w:val="en-GB"/>
        </w:rPr>
        <w:t>2</w:t>
      </w:r>
      <w:r w:rsidR="00633838" w:rsidRPr="004B3765">
        <w:rPr>
          <w:i/>
          <w:iCs/>
          <w:lang w:val="en-GB"/>
        </w:rPr>
        <w:t>, CH</w:t>
      </w:r>
      <w:r w:rsidR="00633838" w:rsidRPr="00C0610F">
        <w:rPr>
          <w:i/>
          <w:iCs/>
          <w:vertAlign w:val="subscript"/>
          <w:lang w:val="en-GB"/>
        </w:rPr>
        <w:t>4</w:t>
      </w:r>
      <w:r w:rsidR="00633838" w:rsidRPr="004B3765">
        <w:rPr>
          <w:i/>
          <w:iCs/>
          <w:lang w:val="en-GB"/>
        </w:rPr>
        <w:t>, N</w:t>
      </w:r>
      <w:r w:rsidR="00633838" w:rsidRPr="00C0610F">
        <w:rPr>
          <w:i/>
          <w:iCs/>
          <w:vertAlign w:val="subscript"/>
          <w:lang w:val="en-GB"/>
        </w:rPr>
        <w:t>2</w:t>
      </w:r>
      <w:r w:rsidR="00633838" w:rsidRPr="004B3765">
        <w:rPr>
          <w:i/>
          <w:iCs/>
          <w:lang w:val="en-GB"/>
        </w:rPr>
        <w:t>, and noble gases), a gas control system, pressure sensors, two cold fingers, two mass spectrometers, and furnaces capable of heating samples to 1000 °C.</w:t>
      </w:r>
    </w:p>
    <w:p w14:paraId="3125D47C" w14:textId="5E27D4BF" w:rsidR="00D81D8E" w:rsidRDefault="007E0608" w:rsidP="009F7882">
      <w:pPr>
        <w:spacing w:line="480" w:lineRule="auto"/>
        <w:rPr>
          <w:lang w:val="en-GB"/>
        </w:rPr>
      </w:pPr>
      <w:r w:rsidRPr="004B3765">
        <w:rPr>
          <w:lang w:val="en-GB"/>
        </w:rPr>
        <w:t xml:space="preserve">An experimental setup was </w:t>
      </w:r>
      <w:r w:rsidR="00654E29" w:rsidRPr="004B3765">
        <w:rPr>
          <w:lang w:val="en-GB"/>
        </w:rPr>
        <w:t>created to serve as an exploratory prototype</w:t>
      </w:r>
      <w:r w:rsidR="003D3B67">
        <w:rPr>
          <w:lang w:val="en-GB"/>
        </w:rPr>
        <w:t xml:space="preserve"> of ProSPA</w:t>
      </w:r>
      <w:r w:rsidR="00654E29" w:rsidRPr="004B3765">
        <w:rPr>
          <w:lang w:val="en-GB"/>
        </w:rPr>
        <w:t xml:space="preserve">, called </w:t>
      </w:r>
      <w:r w:rsidRPr="004B3765">
        <w:rPr>
          <w:lang w:val="en-GB"/>
        </w:rPr>
        <w:t xml:space="preserve">a </w:t>
      </w:r>
      <w:r w:rsidR="00654E29" w:rsidRPr="004B3765">
        <w:rPr>
          <w:lang w:val="en-GB"/>
        </w:rPr>
        <w:t>“</w:t>
      </w:r>
      <w:r w:rsidRPr="004B3765">
        <w:rPr>
          <w:lang w:val="en-GB"/>
        </w:rPr>
        <w:t>benchtop development model</w:t>
      </w:r>
      <w:r w:rsidR="00654E29" w:rsidRPr="004B3765">
        <w:rPr>
          <w:lang w:val="en-GB"/>
        </w:rPr>
        <w:t>”</w:t>
      </w:r>
      <w:r w:rsidRPr="004B3765">
        <w:rPr>
          <w:lang w:val="en-GB"/>
        </w:rPr>
        <w:t xml:space="preserve"> (BDM)</w:t>
      </w:r>
      <w:r w:rsidR="00654E29" w:rsidRPr="004B3765">
        <w:rPr>
          <w:lang w:val="en-GB"/>
        </w:rPr>
        <w:t>. This</w:t>
      </w:r>
      <w:r w:rsidRPr="004B3765">
        <w:rPr>
          <w:lang w:val="en-GB"/>
        </w:rPr>
        <w:t xml:space="preserve"> replicated some of the key aspects of ProSPA</w:t>
      </w:r>
      <w:r w:rsidR="00654E29" w:rsidRPr="004B3765">
        <w:rPr>
          <w:lang w:val="en-GB"/>
        </w:rPr>
        <w:t>’s</w:t>
      </w:r>
      <w:r w:rsidRPr="004B3765">
        <w:rPr>
          <w:lang w:val="en-GB"/>
        </w:rPr>
        <w:t xml:space="preserve"> design (i.e., furnace, cold finger, pressure sensors, gas supply)</w:t>
      </w:r>
      <w:r w:rsidR="006F3F70">
        <w:rPr>
          <w:lang w:val="en-GB"/>
        </w:rPr>
        <w:t xml:space="preserve"> (Figure 3)</w:t>
      </w:r>
      <w:r w:rsidRPr="004B3765">
        <w:rPr>
          <w:lang w:val="en-GB"/>
        </w:rPr>
        <w:t xml:space="preserve">. The purpose of the BDM was to perform example experiments relating to </w:t>
      </w:r>
      <w:proofErr w:type="gramStart"/>
      <w:r w:rsidRPr="004B3765">
        <w:rPr>
          <w:lang w:val="en-GB"/>
        </w:rPr>
        <w:t>all of</w:t>
      </w:r>
      <w:proofErr w:type="gramEnd"/>
      <w:r w:rsidRPr="004B3765">
        <w:rPr>
          <w:lang w:val="en-GB"/>
        </w:rPr>
        <w:t xml:space="preserve"> the science goals, not just oxygen extraction. Experimental work is notoriously time consuming and problem laden, therefore a </w:t>
      </w:r>
      <w:r w:rsidR="00DA08B1" w:rsidRPr="004B3765">
        <w:rPr>
          <w:lang w:val="en-GB"/>
        </w:rPr>
        <w:t>“</w:t>
      </w:r>
      <w:r w:rsidRPr="004B3765">
        <w:rPr>
          <w:lang w:val="en-GB"/>
        </w:rPr>
        <w:t>back of the envelope</w:t>
      </w:r>
      <w:r w:rsidR="00DA08B1" w:rsidRPr="004B3765">
        <w:rPr>
          <w:lang w:val="en-GB"/>
        </w:rPr>
        <w:t>”</w:t>
      </w:r>
      <w:r w:rsidRPr="004B3765">
        <w:rPr>
          <w:lang w:val="en-GB"/>
        </w:rPr>
        <w:t xml:space="preserve"> study was performed to check if the cold finger approach could work</w:t>
      </w:r>
      <w:r w:rsidR="00C165AD">
        <w:rPr>
          <w:lang w:val="en-GB"/>
        </w:rPr>
        <w:t xml:space="preserve"> for </w:t>
      </w:r>
      <w:r w:rsidR="00C165AD">
        <w:rPr>
          <w:lang w:val="en-GB"/>
        </w:rPr>
        <w:lastRenderedPageBreak/>
        <w:t>the oxygen extraction experiments</w:t>
      </w:r>
      <w:r w:rsidRPr="004B3765">
        <w:rPr>
          <w:lang w:val="en-GB"/>
        </w:rPr>
        <w:t xml:space="preserve">. </w:t>
      </w:r>
      <w:r w:rsidR="00C468FF" w:rsidRPr="004B3765">
        <w:rPr>
          <w:lang w:val="en-GB"/>
        </w:rPr>
        <w:t xml:space="preserve">This comprised </w:t>
      </w:r>
      <w:r w:rsidRPr="004B3765">
        <w:rPr>
          <w:lang w:val="en-GB"/>
        </w:rPr>
        <w:t xml:space="preserve">a relatively simple set of calculations to determine how quickly gases </w:t>
      </w:r>
      <w:r w:rsidR="00C468FF" w:rsidRPr="004B3765">
        <w:rPr>
          <w:lang w:val="en-GB"/>
        </w:rPr>
        <w:t xml:space="preserve">would </w:t>
      </w:r>
      <w:r w:rsidRPr="004B3765">
        <w:rPr>
          <w:lang w:val="en-GB"/>
        </w:rPr>
        <w:t>move from one end of a pipe to another when applying relevant temperatures</w:t>
      </w:r>
      <w:r w:rsidR="00C468FF" w:rsidRPr="004B3765">
        <w:rPr>
          <w:lang w:val="en-GB"/>
        </w:rPr>
        <w:t xml:space="preserve"> and </w:t>
      </w:r>
      <w:r w:rsidRPr="004B3765">
        <w:rPr>
          <w:lang w:val="en-GB"/>
        </w:rPr>
        <w:t xml:space="preserve">pressures. </w:t>
      </w:r>
      <w:r w:rsidR="00C468FF" w:rsidRPr="004B3765">
        <w:rPr>
          <w:lang w:val="en-GB"/>
        </w:rPr>
        <w:t xml:space="preserve">The </w:t>
      </w:r>
      <w:r w:rsidRPr="004B3765">
        <w:rPr>
          <w:lang w:val="en-GB"/>
        </w:rPr>
        <w:t xml:space="preserve">timescale </w:t>
      </w:r>
      <w:r w:rsidR="00C468FF" w:rsidRPr="004B3765">
        <w:rPr>
          <w:lang w:val="en-GB"/>
        </w:rPr>
        <w:t xml:space="preserve">mattered, because power limitations </w:t>
      </w:r>
      <w:r w:rsidR="00936EA8">
        <w:rPr>
          <w:lang w:val="en-GB"/>
        </w:rPr>
        <w:t xml:space="preserve">when on the Moon </w:t>
      </w:r>
      <w:r w:rsidR="00C468FF" w:rsidRPr="004B3765">
        <w:rPr>
          <w:lang w:val="en-GB"/>
        </w:rPr>
        <w:t xml:space="preserve">meant that ProSPA could only run the reaction for up to 4 hours. Thus, </w:t>
      </w:r>
      <w:r w:rsidRPr="004B3765">
        <w:rPr>
          <w:lang w:val="en-GB"/>
        </w:rPr>
        <w:t xml:space="preserve">if </w:t>
      </w:r>
      <w:r w:rsidR="00654E29" w:rsidRPr="004B3765">
        <w:rPr>
          <w:lang w:val="en-GB"/>
        </w:rPr>
        <w:t>the BDM</w:t>
      </w:r>
      <w:r w:rsidRPr="004B3765">
        <w:rPr>
          <w:lang w:val="en-GB"/>
        </w:rPr>
        <w:t xml:space="preserve"> </w:t>
      </w:r>
      <w:r w:rsidR="00654E29" w:rsidRPr="004B3765">
        <w:rPr>
          <w:lang w:val="en-GB"/>
        </w:rPr>
        <w:t xml:space="preserve">took </w:t>
      </w:r>
      <w:r w:rsidRPr="004B3765">
        <w:rPr>
          <w:lang w:val="en-GB"/>
        </w:rPr>
        <w:t xml:space="preserve">longer than 4 hours for water vapour to migrate through the system, the reaction </w:t>
      </w:r>
      <w:r w:rsidR="00654E29" w:rsidRPr="004B3765">
        <w:rPr>
          <w:lang w:val="en-GB"/>
        </w:rPr>
        <w:t xml:space="preserve">would </w:t>
      </w:r>
      <w:r w:rsidR="00FF334E">
        <w:rPr>
          <w:lang w:val="en-GB"/>
        </w:rPr>
        <w:t xml:space="preserve">be </w:t>
      </w:r>
      <w:r w:rsidR="00C468FF" w:rsidRPr="004B3765">
        <w:rPr>
          <w:lang w:val="en-GB"/>
        </w:rPr>
        <w:t>deemed unsuccessful</w:t>
      </w:r>
      <w:r w:rsidRPr="004B3765">
        <w:rPr>
          <w:lang w:val="en-GB"/>
        </w:rPr>
        <w:t>. Th</w:t>
      </w:r>
      <w:r w:rsidR="00C468FF" w:rsidRPr="004B3765">
        <w:rPr>
          <w:lang w:val="en-GB"/>
        </w:rPr>
        <w:t>e</w:t>
      </w:r>
      <w:r w:rsidRPr="004B3765">
        <w:rPr>
          <w:lang w:val="en-GB"/>
        </w:rPr>
        <w:t xml:space="preserve"> back of the envelope </w:t>
      </w:r>
      <w:r w:rsidR="00654E29" w:rsidRPr="004B3765">
        <w:rPr>
          <w:lang w:val="en-GB"/>
        </w:rPr>
        <w:t>calculation</w:t>
      </w:r>
      <w:r w:rsidRPr="004B3765">
        <w:rPr>
          <w:lang w:val="en-GB"/>
        </w:rPr>
        <w:t xml:space="preserve"> gave promising results</w:t>
      </w:r>
      <w:r w:rsidR="00654E29" w:rsidRPr="004B3765">
        <w:rPr>
          <w:lang w:val="en-GB"/>
        </w:rPr>
        <w:t>,</w:t>
      </w:r>
      <w:r w:rsidRPr="004B3765">
        <w:rPr>
          <w:lang w:val="en-GB"/>
        </w:rPr>
        <w:t xml:space="preserve"> which </w:t>
      </w:r>
      <w:r w:rsidR="00C468FF" w:rsidRPr="004B3765">
        <w:rPr>
          <w:lang w:val="en-GB"/>
        </w:rPr>
        <w:t>justified</w:t>
      </w:r>
      <w:r w:rsidRPr="004B3765">
        <w:rPr>
          <w:lang w:val="en-GB"/>
        </w:rPr>
        <w:t xml:space="preserve"> preliminary experimental work. </w:t>
      </w:r>
    </w:p>
    <w:p w14:paraId="22A41E50" w14:textId="77777777" w:rsidR="00A2229D" w:rsidRDefault="00A2229D" w:rsidP="00C0610F">
      <w:pPr>
        <w:keepNext/>
        <w:spacing w:line="480" w:lineRule="auto"/>
      </w:pPr>
      <w:r>
        <w:rPr>
          <w:noProof/>
          <w:lang w:val="en-GB"/>
        </w:rPr>
        <w:drawing>
          <wp:inline distT="0" distB="0" distL="0" distR="0" wp14:anchorId="7BDBA7A6" wp14:editId="3D18D1B7">
            <wp:extent cx="5943600" cy="3339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9275"/>
                    </a:xfrm>
                    <a:prstGeom prst="rect">
                      <a:avLst/>
                    </a:prstGeom>
                  </pic:spPr>
                </pic:pic>
              </a:graphicData>
            </a:graphic>
          </wp:inline>
        </w:drawing>
      </w:r>
    </w:p>
    <w:p w14:paraId="48C7D01A" w14:textId="3C757EC6" w:rsidR="00A2229D" w:rsidRPr="00C0610F" w:rsidRDefault="00A2229D" w:rsidP="00C0610F">
      <w:pPr>
        <w:spacing w:line="480" w:lineRule="auto"/>
        <w:jc w:val="center"/>
        <w:rPr>
          <w:i/>
          <w:iCs/>
          <w:lang w:val="en-GB"/>
        </w:rPr>
      </w:pPr>
      <w:r w:rsidRPr="00C0610F">
        <w:rPr>
          <w:i/>
          <w:iCs/>
          <w:lang w:val="en-GB"/>
        </w:rPr>
        <w:t xml:space="preserve">Figure </w:t>
      </w:r>
      <w:r w:rsidR="00C0610F">
        <w:rPr>
          <w:i/>
          <w:iCs/>
          <w:lang w:val="en-GB"/>
        </w:rPr>
        <w:t xml:space="preserve">3: </w:t>
      </w:r>
      <w:r w:rsidR="00BF04FC" w:rsidRPr="00C0610F">
        <w:rPr>
          <w:i/>
          <w:iCs/>
          <w:lang w:val="en-GB"/>
        </w:rPr>
        <w:t>Top view</w:t>
      </w:r>
      <w:r w:rsidRPr="00C0610F">
        <w:rPr>
          <w:i/>
          <w:iCs/>
          <w:lang w:val="en-GB"/>
        </w:rPr>
        <w:t xml:space="preserve"> of the BDM </w:t>
      </w:r>
      <w:r w:rsidR="00A13D46" w:rsidRPr="00C0610F">
        <w:rPr>
          <w:i/>
          <w:iCs/>
          <w:lang w:val="en-GB"/>
        </w:rPr>
        <w:t>experimental setup.</w:t>
      </w:r>
      <w:r w:rsidR="00154BA4" w:rsidRPr="00C0610F">
        <w:rPr>
          <w:i/>
          <w:iCs/>
          <w:lang w:val="en-GB"/>
        </w:rPr>
        <w:t xml:space="preserve"> Heater tape and insulation were added to the pipework </w:t>
      </w:r>
      <w:r w:rsidR="001F7F77" w:rsidRPr="00C0610F">
        <w:rPr>
          <w:i/>
          <w:iCs/>
          <w:lang w:val="en-GB"/>
        </w:rPr>
        <w:t>after initial experiments indicated water was condensing elsewhere other than the cold finger.</w:t>
      </w:r>
    </w:p>
    <w:p w14:paraId="4E3116A4" w14:textId="389D7F35" w:rsidR="00D81D8E" w:rsidRPr="004B3765" w:rsidRDefault="007E0608" w:rsidP="009F7882">
      <w:pPr>
        <w:spacing w:line="480" w:lineRule="auto"/>
        <w:rPr>
          <w:lang w:val="en-GB"/>
        </w:rPr>
      </w:pPr>
      <w:r w:rsidRPr="004B3765">
        <w:rPr>
          <w:lang w:val="en-GB"/>
        </w:rPr>
        <w:t>After calibration o</w:t>
      </w:r>
      <w:r w:rsidR="00654E29" w:rsidRPr="004B3765">
        <w:rPr>
          <w:lang w:val="en-GB"/>
        </w:rPr>
        <w:t>f</w:t>
      </w:r>
      <w:r w:rsidRPr="004B3765">
        <w:rPr>
          <w:lang w:val="en-GB"/>
        </w:rPr>
        <w:t xml:space="preserve"> the BDM, some ilmenite (the mineral of interest for this reaction) was heated in the furnace </w:t>
      </w:r>
      <w:r w:rsidR="00C468FF" w:rsidRPr="004B3765">
        <w:rPr>
          <w:lang w:val="en-GB"/>
        </w:rPr>
        <w:t xml:space="preserve">and combined </w:t>
      </w:r>
      <w:r w:rsidRPr="004B3765">
        <w:rPr>
          <w:lang w:val="en-GB"/>
        </w:rPr>
        <w:t xml:space="preserve">with hydrogen with the aim of collecting water at the cold finger. To check whether water was collected, at the end of the reaction the cold finger was heated up </w:t>
      </w:r>
      <w:r w:rsidRPr="004B3765">
        <w:rPr>
          <w:lang w:val="en-GB"/>
        </w:rPr>
        <w:lastRenderedPageBreak/>
        <w:t xml:space="preserve">and the pressure was recorded. A rise in pressure meant water had been collected. </w:t>
      </w:r>
      <w:r w:rsidR="008E04EE" w:rsidRPr="004B3765">
        <w:rPr>
          <w:lang w:val="en-GB"/>
        </w:rPr>
        <w:t>However, t</w:t>
      </w:r>
      <w:r w:rsidRPr="004B3765">
        <w:rPr>
          <w:lang w:val="en-GB"/>
        </w:rPr>
        <w:t>here was an unexpected result</w:t>
      </w:r>
      <w:r w:rsidR="008E04EE" w:rsidRPr="004B3765">
        <w:rPr>
          <w:lang w:val="en-GB"/>
        </w:rPr>
        <w:t>:</w:t>
      </w:r>
      <w:r w:rsidRPr="004B3765">
        <w:rPr>
          <w:lang w:val="en-GB"/>
        </w:rPr>
        <w:t xml:space="preserve"> </w:t>
      </w:r>
      <w:r w:rsidR="00015BB0" w:rsidRPr="004B3765">
        <w:rPr>
          <w:lang w:val="en-GB"/>
        </w:rPr>
        <w:t xml:space="preserve">after </w:t>
      </w:r>
      <w:r w:rsidRPr="004B3765">
        <w:rPr>
          <w:lang w:val="en-GB"/>
        </w:rPr>
        <w:t>a rise in pressure</w:t>
      </w:r>
      <w:r w:rsidR="00015BB0" w:rsidRPr="004B3765">
        <w:rPr>
          <w:lang w:val="en-GB"/>
        </w:rPr>
        <w:t xml:space="preserve">, there was </w:t>
      </w:r>
      <w:r w:rsidRPr="004B3765">
        <w:rPr>
          <w:lang w:val="en-GB"/>
        </w:rPr>
        <w:t xml:space="preserve">an immediate drop. The more ilmenite the team used in the reaction, the higher the spike in pressure from the release of water from the cold finger, always </w:t>
      </w:r>
      <w:r w:rsidR="00015BB0" w:rsidRPr="004B3765">
        <w:rPr>
          <w:lang w:val="en-GB"/>
        </w:rPr>
        <w:t xml:space="preserve">followed by a </w:t>
      </w:r>
      <w:r w:rsidRPr="004B3765">
        <w:rPr>
          <w:lang w:val="en-GB"/>
        </w:rPr>
        <w:t xml:space="preserve">drop. </w:t>
      </w:r>
      <w:r w:rsidR="008E04EE" w:rsidRPr="004B3765">
        <w:rPr>
          <w:lang w:val="en-GB"/>
        </w:rPr>
        <w:t xml:space="preserve">At this point the scientists began imagining. One </w:t>
      </w:r>
      <w:r w:rsidRPr="004B3765">
        <w:rPr>
          <w:lang w:val="en-GB"/>
        </w:rPr>
        <w:t xml:space="preserve">idea </w:t>
      </w:r>
      <w:r w:rsidR="008E04EE" w:rsidRPr="004B3765">
        <w:rPr>
          <w:lang w:val="en-GB"/>
        </w:rPr>
        <w:t xml:space="preserve">was that there might be </w:t>
      </w:r>
      <w:r w:rsidRPr="004B3765">
        <w:rPr>
          <w:lang w:val="en-GB"/>
        </w:rPr>
        <w:t>a gas leak</w:t>
      </w:r>
      <w:r w:rsidR="008E04EE" w:rsidRPr="004B3765">
        <w:rPr>
          <w:lang w:val="en-GB"/>
        </w:rPr>
        <w:t xml:space="preserve">, </w:t>
      </w:r>
      <w:r w:rsidR="00015BB0" w:rsidRPr="004B3765">
        <w:rPr>
          <w:lang w:val="en-GB"/>
        </w:rPr>
        <w:t xml:space="preserve">allowing </w:t>
      </w:r>
      <w:r w:rsidRPr="004B3765">
        <w:rPr>
          <w:lang w:val="en-GB"/>
        </w:rPr>
        <w:t xml:space="preserve">water </w:t>
      </w:r>
      <w:r w:rsidR="00015BB0" w:rsidRPr="004B3765">
        <w:rPr>
          <w:lang w:val="en-GB"/>
        </w:rPr>
        <w:t xml:space="preserve">to </w:t>
      </w:r>
      <w:r w:rsidRPr="004B3765">
        <w:rPr>
          <w:lang w:val="en-GB"/>
        </w:rPr>
        <w:t>leak out of the system</w:t>
      </w:r>
      <w:r w:rsidR="008E04EE" w:rsidRPr="004B3765">
        <w:rPr>
          <w:lang w:val="en-GB"/>
        </w:rPr>
        <w:t>. T</w:t>
      </w:r>
      <w:r w:rsidRPr="004B3765">
        <w:rPr>
          <w:lang w:val="en-GB"/>
        </w:rPr>
        <w:t xml:space="preserve">his </w:t>
      </w:r>
      <w:r w:rsidR="008E04EE" w:rsidRPr="004B3765">
        <w:rPr>
          <w:lang w:val="en-GB"/>
        </w:rPr>
        <w:t xml:space="preserve">was </w:t>
      </w:r>
      <w:r w:rsidR="00822AF6" w:rsidRPr="004B3765">
        <w:rPr>
          <w:lang w:val="en-GB"/>
        </w:rPr>
        <w:t xml:space="preserve">perhaps </w:t>
      </w:r>
      <w:r w:rsidR="008E04EE" w:rsidRPr="004B3765">
        <w:rPr>
          <w:lang w:val="en-GB"/>
        </w:rPr>
        <w:t xml:space="preserve">the most obvious explanation, but it </w:t>
      </w:r>
      <w:r w:rsidR="00822AF6" w:rsidRPr="004B3765">
        <w:rPr>
          <w:lang w:val="en-GB"/>
        </w:rPr>
        <w:t xml:space="preserve">was </w:t>
      </w:r>
      <w:r w:rsidRPr="004B3765">
        <w:rPr>
          <w:lang w:val="en-GB"/>
        </w:rPr>
        <w:t>prove</w:t>
      </w:r>
      <w:r w:rsidR="00B41245">
        <w:rPr>
          <w:lang w:val="en-GB"/>
        </w:rPr>
        <w:t>n</w:t>
      </w:r>
      <w:r w:rsidRPr="004B3765">
        <w:rPr>
          <w:lang w:val="en-GB"/>
        </w:rPr>
        <w:t xml:space="preserve"> wrong through leak testing. </w:t>
      </w:r>
    </w:p>
    <w:p w14:paraId="57614E63" w14:textId="3B657FC7" w:rsidR="005A0026" w:rsidRPr="004B3765" w:rsidRDefault="008E04EE" w:rsidP="009F7882">
      <w:pPr>
        <w:spacing w:line="480" w:lineRule="auto"/>
        <w:rPr>
          <w:lang w:val="en-GB"/>
        </w:rPr>
      </w:pPr>
      <w:r w:rsidRPr="004B3765">
        <w:rPr>
          <w:lang w:val="en-GB"/>
        </w:rPr>
        <w:t xml:space="preserve">When no leak was found, the scientists began imagining </w:t>
      </w:r>
      <w:r w:rsidR="007E0608" w:rsidRPr="004B3765">
        <w:rPr>
          <w:lang w:val="en-GB"/>
        </w:rPr>
        <w:t xml:space="preserve">the </w:t>
      </w:r>
      <w:r w:rsidR="00B41245">
        <w:rPr>
          <w:lang w:val="en-GB"/>
        </w:rPr>
        <w:t xml:space="preserve">different </w:t>
      </w:r>
      <w:r w:rsidR="007E0608" w:rsidRPr="004B3765">
        <w:rPr>
          <w:lang w:val="en-GB"/>
        </w:rPr>
        <w:t>process</w:t>
      </w:r>
      <w:r w:rsidRPr="004B3765">
        <w:rPr>
          <w:lang w:val="en-GB"/>
        </w:rPr>
        <w:t>es</w:t>
      </w:r>
      <w:r w:rsidR="007E0608" w:rsidRPr="004B3765">
        <w:rPr>
          <w:lang w:val="en-GB"/>
        </w:rPr>
        <w:t xml:space="preserve"> that </w:t>
      </w:r>
      <w:r w:rsidR="00822AF6" w:rsidRPr="004B3765">
        <w:rPr>
          <w:lang w:val="en-GB"/>
        </w:rPr>
        <w:t xml:space="preserve">they expected to </w:t>
      </w:r>
      <w:r w:rsidR="007E0608" w:rsidRPr="004B3765">
        <w:rPr>
          <w:lang w:val="en-GB"/>
        </w:rPr>
        <w:t>happen in the system</w:t>
      </w:r>
      <w:r w:rsidRPr="004B3765">
        <w:rPr>
          <w:lang w:val="en-GB"/>
        </w:rPr>
        <w:t>, one by one</w:t>
      </w:r>
      <w:r w:rsidR="007E0608" w:rsidRPr="004B3765">
        <w:rPr>
          <w:lang w:val="en-GB"/>
        </w:rPr>
        <w:t xml:space="preserve">. It was assumed that water was in the vapour phase unless </w:t>
      </w:r>
      <w:r w:rsidR="00C468FF" w:rsidRPr="004B3765">
        <w:rPr>
          <w:lang w:val="en-GB"/>
        </w:rPr>
        <w:t xml:space="preserve">it was </w:t>
      </w:r>
      <w:r w:rsidR="007E0608" w:rsidRPr="004B3765">
        <w:rPr>
          <w:lang w:val="en-GB"/>
        </w:rPr>
        <w:t xml:space="preserve">at the cold finger. However, upon </w:t>
      </w:r>
      <w:r w:rsidRPr="004B3765">
        <w:rPr>
          <w:lang w:val="en-GB"/>
        </w:rPr>
        <w:t>imagining the set</w:t>
      </w:r>
      <w:r w:rsidR="00C212CA">
        <w:rPr>
          <w:lang w:val="en-GB"/>
        </w:rPr>
        <w:t>-</w:t>
      </w:r>
      <w:r w:rsidRPr="004B3765">
        <w:rPr>
          <w:lang w:val="en-GB"/>
        </w:rPr>
        <w:t>up in more detail, the team realized that</w:t>
      </w:r>
      <w:r w:rsidR="007E0608" w:rsidRPr="004B3765">
        <w:rPr>
          <w:lang w:val="en-GB"/>
        </w:rPr>
        <w:t xml:space="preserve"> water would not </w:t>
      </w:r>
      <w:r w:rsidR="005A0026" w:rsidRPr="004B3765">
        <w:rPr>
          <w:lang w:val="en-GB"/>
        </w:rPr>
        <w:t xml:space="preserve">necessarily </w:t>
      </w:r>
      <w:r w:rsidR="007E0608" w:rsidRPr="004B3765">
        <w:rPr>
          <w:lang w:val="en-GB"/>
        </w:rPr>
        <w:t>be in the vapour phase at the temperatures and pressures considered</w:t>
      </w:r>
      <w:r w:rsidR="00C468FF" w:rsidRPr="004B3765">
        <w:rPr>
          <w:lang w:val="en-GB"/>
        </w:rPr>
        <w:t>,</w:t>
      </w:r>
      <w:r w:rsidR="005A0026" w:rsidRPr="004B3765">
        <w:rPr>
          <w:lang w:val="en-GB"/>
        </w:rPr>
        <w:t xml:space="preserve"> because w</w:t>
      </w:r>
      <w:r w:rsidR="007E0608" w:rsidRPr="004B3765">
        <w:rPr>
          <w:lang w:val="en-GB"/>
        </w:rPr>
        <w:t xml:space="preserve">ater </w:t>
      </w:r>
      <w:r w:rsidR="005A0026" w:rsidRPr="004B3765">
        <w:rPr>
          <w:lang w:val="en-GB"/>
        </w:rPr>
        <w:t xml:space="preserve">could also be </w:t>
      </w:r>
      <w:r w:rsidR="007E0608" w:rsidRPr="004B3765">
        <w:rPr>
          <w:lang w:val="en-GB"/>
        </w:rPr>
        <w:t xml:space="preserve">condensing on </w:t>
      </w:r>
      <w:r w:rsidR="00C468FF" w:rsidRPr="004B3765">
        <w:rPr>
          <w:lang w:val="en-GB"/>
        </w:rPr>
        <w:t xml:space="preserve">other parts of </w:t>
      </w:r>
      <w:r w:rsidR="007E0608" w:rsidRPr="004B3765">
        <w:rPr>
          <w:lang w:val="en-GB"/>
        </w:rPr>
        <w:t>the pipework</w:t>
      </w:r>
      <w:r w:rsidRPr="004B3765">
        <w:rPr>
          <w:lang w:val="en-GB"/>
        </w:rPr>
        <w:t>,</w:t>
      </w:r>
      <w:r w:rsidR="007E0608" w:rsidRPr="004B3765">
        <w:rPr>
          <w:lang w:val="en-GB"/>
        </w:rPr>
        <w:t xml:space="preserve"> </w:t>
      </w:r>
      <w:r w:rsidR="005A0026" w:rsidRPr="004B3765">
        <w:rPr>
          <w:lang w:val="en-GB"/>
        </w:rPr>
        <w:t xml:space="preserve">which would prevent it from being </w:t>
      </w:r>
      <w:r w:rsidR="007E0608" w:rsidRPr="004B3765">
        <w:rPr>
          <w:lang w:val="en-GB"/>
        </w:rPr>
        <w:t xml:space="preserve">recorded by the pressure sensors. </w:t>
      </w:r>
      <w:r w:rsidR="005A0026" w:rsidRPr="004B3765">
        <w:rPr>
          <w:lang w:val="en-GB"/>
        </w:rPr>
        <w:t xml:space="preserve">A solution was developed in imagination: if </w:t>
      </w:r>
      <w:r w:rsidR="007E0608" w:rsidRPr="004B3765">
        <w:rPr>
          <w:lang w:val="en-GB"/>
        </w:rPr>
        <w:t xml:space="preserve">some heater </w:t>
      </w:r>
      <w:proofErr w:type="gramStart"/>
      <w:r w:rsidR="007E0608" w:rsidRPr="004B3765">
        <w:rPr>
          <w:lang w:val="en-GB"/>
        </w:rPr>
        <w:t>wire</w:t>
      </w:r>
      <w:proofErr w:type="gramEnd"/>
      <w:r w:rsidR="007E0608" w:rsidRPr="004B3765">
        <w:rPr>
          <w:lang w:val="en-GB"/>
        </w:rPr>
        <w:t xml:space="preserve"> </w:t>
      </w:r>
      <w:r w:rsidR="005A0026" w:rsidRPr="004B3765">
        <w:rPr>
          <w:lang w:val="en-GB"/>
        </w:rPr>
        <w:t xml:space="preserve">were </w:t>
      </w:r>
      <w:r w:rsidR="007E0608" w:rsidRPr="004B3765">
        <w:rPr>
          <w:lang w:val="en-GB"/>
        </w:rPr>
        <w:t>wrapped around the pipework (not including specific temperature sensitive components)</w:t>
      </w:r>
      <w:r w:rsidR="005A0026" w:rsidRPr="004B3765">
        <w:rPr>
          <w:lang w:val="en-GB"/>
        </w:rPr>
        <w:t>, perhaps the water could be maintained as vapour everywhere but the cold finger.</w:t>
      </w:r>
      <w:r w:rsidR="007E0608" w:rsidRPr="004B3765">
        <w:rPr>
          <w:lang w:val="en-GB"/>
        </w:rPr>
        <w:t xml:space="preserve"> </w:t>
      </w:r>
      <w:r w:rsidR="005A0026" w:rsidRPr="004B3765">
        <w:rPr>
          <w:lang w:val="en-GB"/>
        </w:rPr>
        <w:t>T</w:t>
      </w:r>
      <w:r w:rsidR="007E0608" w:rsidRPr="004B3765">
        <w:rPr>
          <w:lang w:val="en-GB"/>
        </w:rPr>
        <w:t>h</w:t>
      </w:r>
      <w:r w:rsidR="005A0026" w:rsidRPr="004B3765">
        <w:rPr>
          <w:lang w:val="en-GB"/>
        </w:rPr>
        <w:t xml:space="preserve">is was </w:t>
      </w:r>
      <w:r w:rsidR="00C468FF" w:rsidRPr="004B3765">
        <w:rPr>
          <w:lang w:val="en-GB"/>
        </w:rPr>
        <w:t>done</w:t>
      </w:r>
      <w:r w:rsidR="005A0026" w:rsidRPr="004B3765">
        <w:rPr>
          <w:lang w:val="en-GB"/>
        </w:rPr>
        <w:t>, the</w:t>
      </w:r>
      <w:r w:rsidR="007E0608" w:rsidRPr="004B3765">
        <w:rPr>
          <w:lang w:val="en-GB"/>
        </w:rPr>
        <w:t xml:space="preserve"> experiments</w:t>
      </w:r>
      <w:r w:rsidR="005A0026" w:rsidRPr="004B3765">
        <w:rPr>
          <w:lang w:val="en-GB"/>
        </w:rPr>
        <w:t xml:space="preserve"> were </w:t>
      </w:r>
      <w:r w:rsidR="007E0608" w:rsidRPr="004B3765">
        <w:rPr>
          <w:lang w:val="en-GB"/>
        </w:rPr>
        <w:t>repeated</w:t>
      </w:r>
      <w:r w:rsidR="005A0026" w:rsidRPr="004B3765">
        <w:rPr>
          <w:lang w:val="en-GB"/>
        </w:rPr>
        <w:t>, and t</w:t>
      </w:r>
      <w:r w:rsidR="007E0608" w:rsidRPr="004B3765">
        <w:rPr>
          <w:lang w:val="en-GB"/>
        </w:rPr>
        <w:t>he results were more promising.</w:t>
      </w:r>
    </w:p>
    <w:p w14:paraId="77337035" w14:textId="20C8BD43" w:rsidR="007E0608" w:rsidRPr="004B3765" w:rsidRDefault="005A0026" w:rsidP="009F7882">
      <w:pPr>
        <w:spacing w:line="480" w:lineRule="auto"/>
        <w:rPr>
          <w:lang w:val="en-GB"/>
        </w:rPr>
      </w:pPr>
      <w:r w:rsidRPr="004B3765">
        <w:rPr>
          <w:lang w:val="en-GB"/>
        </w:rPr>
        <w:t>However, the measured pressure was still not as expected</w:t>
      </w:r>
      <w:r w:rsidR="007E0608" w:rsidRPr="004B3765">
        <w:rPr>
          <w:lang w:val="en-GB"/>
        </w:rPr>
        <w:t xml:space="preserve">. </w:t>
      </w:r>
      <w:r w:rsidR="00A14C52">
        <w:rPr>
          <w:lang w:val="en-GB"/>
        </w:rPr>
        <w:t>A</w:t>
      </w:r>
      <w:r w:rsidR="007E0608" w:rsidRPr="004B3765">
        <w:rPr>
          <w:lang w:val="en-GB"/>
        </w:rPr>
        <w:t>s before</w:t>
      </w:r>
      <w:r w:rsidRPr="004B3765">
        <w:rPr>
          <w:lang w:val="en-GB"/>
        </w:rPr>
        <w:t>,</w:t>
      </w:r>
      <w:r w:rsidR="007E0608" w:rsidRPr="004B3765">
        <w:rPr>
          <w:lang w:val="en-GB"/>
        </w:rPr>
        <w:t xml:space="preserve"> </w:t>
      </w:r>
      <w:r w:rsidRPr="004B3765">
        <w:rPr>
          <w:lang w:val="en-GB"/>
        </w:rPr>
        <w:t xml:space="preserve">the team imagined the entire process, step by step, trying to find (in imagination) other </w:t>
      </w:r>
      <w:r w:rsidR="007E0608" w:rsidRPr="004B3765">
        <w:rPr>
          <w:lang w:val="en-GB"/>
        </w:rPr>
        <w:t xml:space="preserve">unheated parts of the system </w:t>
      </w:r>
      <w:r w:rsidRPr="004B3765">
        <w:rPr>
          <w:lang w:val="en-GB"/>
        </w:rPr>
        <w:t xml:space="preserve">that might </w:t>
      </w:r>
      <w:r w:rsidR="007E0608" w:rsidRPr="004B3765">
        <w:rPr>
          <w:lang w:val="en-GB"/>
        </w:rPr>
        <w:t xml:space="preserve">still act like water traps. </w:t>
      </w:r>
      <w:r w:rsidRPr="004B3765">
        <w:rPr>
          <w:lang w:val="en-GB"/>
        </w:rPr>
        <w:t xml:space="preserve">At this point, </w:t>
      </w:r>
      <w:r w:rsidR="00822AF6" w:rsidRPr="004B3765">
        <w:rPr>
          <w:lang w:val="en-GB"/>
        </w:rPr>
        <w:t xml:space="preserve">the team imagined a new idea, which </w:t>
      </w:r>
      <w:r w:rsidRPr="004B3765">
        <w:rPr>
          <w:lang w:val="en-GB"/>
        </w:rPr>
        <w:t xml:space="preserve">required </w:t>
      </w:r>
      <w:r w:rsidR="007E0608" w:rsidRPr="004B3765">
        <w:rPr>
          <w:lang w:val="en-GB"/>
        </w:rPr>
        <w:t>re-think</w:t>
      </w:r>
      <w:r w:rsidRPr="004B3765">
        <w:rPr>
          <w:lang w:val="en-GB"/>
        </w:rPr>
        <w:t>ing</w:t>
      </w:r>
      <w:r w:rsidR="007E0608" w:rsidRPr="004B3765">
        <w:rPr>
          <w:lang w:val="en-GB"/>
        </w:rPr>
        <w:t xml:space="preserve"> the </w:t>
      </w:r>
      <w:r w:rsidRPr="004B3765">
        <w:rPr>
          <w:lang w:val="en-GB"/>
        </w:rPr>
        <w:t>entire instrument</w:t>
      </w:r>
      <w:r w:rsidR="007E0608" w:rsidRPr="004B3765">
        <w:rPr>
          <w:lang w:val="en-GB"/>
        </w:rPr>
        <w:t xml:space="preserve">. </w:t>
      </w:r>
      <w:r w:rsidR="00822AF6" w:rsidRPr="004B3765">
        <w:rPr>
          <w:lang w:val="en-GB"/>
        </w:rPr>
        <w:t xml:space="preserve">Rather than heating individual components, </w:t>
      </w:r>
      <w:r w:rsidR="00C468FF" w:rsidRPr="004B3765">
        <w:rPr>
          <w:lang w:val="en-GB"/>
        </w:rPr>
        <w:t xml:space="preserve">they considered heating </w:t>
      </w:r>
      <w:r w:rsidR="00822AF6" w:rsidRPr="004B3765">
        <w:rPr>
          <w:i/>
          <w:iCs/>
          <w:lang w:val="en-GB"/>
        </w:rPr>
        <w:t>e</w:t>
      </w:r>
      <w:r w:rsidR="007E0608" w:rsidRPr="004B3765">
        <w:rPr>
          <w:i/>
          <w:iCs/>
          <w:lang w:val="en-GB"/>
        </w:rPr>
        <w:t>verything</w:t>
      </w:r>
      <w:r w:rsidR="007E0608" w:rsidRPr="004B3765">
        <w:rPr>
          <w:lang w:val="en-GB"/>
        </w:rPr>
        <w:t xml:space="preserve"> to a uniform temperature. That meant sourcing materials</w:t>
      </w:r>
      <w:r w:rsidR="00F567B0">
        <w:rPr>
          <w:lang w:val="en-GB"/>
        </w:rPr>
        <w:t>, sensors, and valves</w:t>
      </w:r>
      <w:r w:rsidR="007E0608" w:rsidRPr="004B3765">
        <w:rPr>
          <w:lang w:val="en-GB"/>
        </w:rPr>
        <w:t xml:space="preserve"> that c</w:t>
      </w:r>
      <w:r w:rsidRPr="004B3765">
        <w:rPr>
          <w:lang w:val="en-GB"/>
        </w:rPr>
        <w:t>ould</w:t>
      </w:r>
      <w:r w:rsidR="007E0608" w:rsidRPr="004B3765">
        <w:rPr>
          <w:lang w:val="en-GB"/>
        </w:rPr>
        <w:t xml:space="preserve"> all be heated. </w:t>
      </w:r>
      <w:r w:rsidR="00015BB0" w:rsidRPr="004B3765">
        <w:rPr>
          <w:lang w:val="en-GB"/>
        </w:rPr>
        <w:t xml:space="preserve">Instead of putting an oven in the instrument, </w:t>
      </w:r>
      <w:r w:rsidR="006D07DA">
        <w:rPr>
          <w:lang w:val="en-GB"/>
        </w:rPr>
        <w:t xml:space="preserve">now, </w:t>
      </w:r>
      <w:r w:rsidR="00015BB0" w:rsidRPr="004B3765">
        <w:rPr>
          <w:lang w:val="en-GB"/>
        </w:rPr>
        <w:t xml:space="preserve">the instrument would go inside </w:t>
      </w:r>
      <w:r w:rsidR="00443420">
        <w:rPr>
          <w:lang w:val="en-GB"/>
        </w:rPr>
        <w:t>an</w:t>
      </w:r>
      <w:r w:rsidR="00015BB0" w:rsidRPr="004B3765">
        <w:rPr>
          <w:lang w:val="en-GB"/>
        </w:rPr>
        <w:t xml:space="preserve"> oven. </w:t>
      </w:r>
      <w:r w:rsidRPr="004B3765">
        <w:rPr>
          <w:lang w:val="en-GB"/>
        </w:rPr>
        <w:t>T</w:t>
      </w:r>
      <w:r w:rsidR="007E0608" w:rsidRPr="004B3765">
        <w:rPr>
          <w:lang w:val="en-GB"/>
        </w:rPr>
        <w:t>he new system</w:t>
      </w:r>
      <w:r w:rsidR="00F11241">
        <w:rPr>
          <w:lang w:val="en-GB"/>
        </w:rPr>
        <w:t xml:space="preserve"> (ISRU-BDM)</w:t>
      </w:r>
      <w:r w:rsidR="00C468FF" w:rsidRPr="004B3765">
        <w:rPr>
          <w:lang w:val="en-GB"/>
        </w:rPr>
        <w:t xml:space="preserve"> wa</w:t>
      </w:r>
      <w:r w:rsidR="007E0608" w:rsidRPr="004B3765">
        <w:rPr>
          <w:lang w:val="en-GB"/>
        </w:rPr>
        <w:t xml:space="preserve">s built inside a box made from insulating </w:t>
      </w:r>
      <w:r w:rsidR="007E0608" w:rsidRPr="004B3765">
        <w:rPr>
          <w:lang w:val="en-GB"/>
        </w:rPr>
        <w:lastRenderedPageBreak/>
        <w:t>board and heated with heater elements used to heat a conventional kitchen oven</w:t>
      </w:r>
      <w:r w:rsidR="005D0920" w:rsidRPr="004B3765">
        <w:rPr>
          <w:lang w:val="en-GB"/>
        </w:rPr>
        <w:t xml:space="preserve"> (shown in </w:t>
      </w:r>
      <w:r w:rsidR="007E0608" w:rsidRPr="004B3765">
        <w:rPr>
          <w:lang w:val="en-GB"/>
        </w:rPr>
        <w:t xml:space="preserve">Figure </w:t>
      </w:r>
      <w:r w:rsidR="006F3F70">
        <w:rPr>
          <w:lang w:val="en-GB"/>
        </w:rPr>
        <w:t>4</w:t>
      </w:r>
      <w:r w:rsidR="005D0920" w:rsidRPr="004B3765">
        <w:rPr>
          <w:lang w:val="en-GB"/>
        </w:rPr>
        <w:t>)</w:t>
      </w:r>
      <w:r w:rsidR="007E0608" w:rsidRPr="004B3765">
        <w:rPr>
          <w:lang w:val="en-GB"/>
        </w:rPr>
        <w:t xml:space="preserve">. </w:t>
      </w:r>
      <w:r w:rsidR="00C468FF" w:rsidRPr="004B3765">
        <w:rPr>
          <w:lang w:val="en-GB"/>
        </w:rPr>
        <w:t>Again, this led to improvements in the measurements of the amount of water produced.</w:t>
      </w:r>
    </w:p>
    <w:p w14:paraId="0B649EB0" w14:textId="77777777" w:rsidR="007E0608" w:rsidRPr="004B3765" w:rsidRDefault="007E0608" w:rsidP="009F7882">
      <w:pPr>
        <w:spacing w:line="480" w:lineRule="auto"/>
        <w:jc w:val="center"/>
        <w:rPr>
          <w:lang w:val="en-GB"/>
        </w:rPr>
      </w:pPr>
      <w:r w:rsidRPr="004B3765">
        <w:rPr>
          <w:noProof/>
          <w:lang w:val="en-GB"/>
        </w:rPr>
        <w:drawing>
          <wp:inline distT="0" distB="0" distL="0" distR="0" wp14:anchorId="14DDC0C2" wp14:editId="65ADE3A4">
            <wp:extent cx="5731510" cy="293998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39982"/>
                    </a:xfrm>
                    <a:prstGeom prst="rect">
                      <a:avLst/>
                    </a:prstGeom>
                  </pic:spPr>
                </pic:pic>
              </a:graphicData>
            </a:graphic>
          </wp:inline>
        </w:drawing>
      </w:r>
    </w:p>
    <w:p w14:paraId="2E287C1D" w14:textId="110C2E88" w:rsidR="007E0608" w:rsidRPr="004B3765" w:rsidRDefault="007E0608" w:rsidP="009F7882">
      <w:pPr>
        <w:spacing w:line="480" w:lineRule="auto"/>
        <w:jc w:val="center"/>
        <w:rPr>
          <w:i/>
          <w:iCs/>
          <w:lang w:val="en-GB"/>
        </w:rPr>
      </w:pPr>
      <w:r w:rsidRPr="004B3765">
        <w:rPr>
          <w:i/>
          <w:iCs/>
          <w:lang w:val="en-GB"/>
        </w:rPr>
        <w:t xml:space="preserve">Figure </w:t>
      </w:r>
      <w:r w:rsidRPr="004B3765">
        <w:rPr>
          <w:i/>
          <w:iCs/>
          <w:lang w:val="en-GB"/>
        </w:rPr>
        <w:fldChar w:fldCharType="begin"/>
      </w:r>
      <w:r w:rsidRPr="004B3765">
        <w:rPr>
          <w:i/>
          <w:iCs/>
          <w:lang w:val="en-GB"/>
        </w:rPr>
        <w:instrText xml:space="preserve"> SEQ Figure \* ARABIC </w:instrText>
      </w:r>
      <w:r w:rsidRPr="004B3765">
        <w:rPr>
          <w:i/>
          <w:iCs/>
          <w:lang w:val="en-GB"/>
        </w:rPr>
        <w:fldChar w:fldCharType="separate"/>
      </w:r>
      <w:r w:rsidR="00A2229D">
        <w:rPr>
          <w:i/>
          <w:iCs/>
          <w:noProof/>
          <w:lang w:val="en-GB"/>
        </w:rPr>
        <w:t>4</w:t>
      </w:r>
      <w:r w:rsidRPr="004B3765">
        <w:rPr>
          <w:lang w:val="en-GB"/>
        </w:rPr>
        <w:fldChar w:fldCharType="end"/>
      </w:r>
      <w:r w:rsidR="00822AF6" w:rsidRPr="004B3765">
        <w:rPr>
          <w:i/>
          <w:iCs/>
          <w:lang w:val="en-GB"/>
        </w:rPr>
        <w:t>:</w:t>
      </w:r>
      <w:r w:rsidRPr="004B3765">
        <w:rPr>
          <w:i/>
          <w:iCs/>
          <w:lang w:val="en-GB"/>
        </w:rPr>
        <w:t xml:space="preserve"> Front view of the ISRU-BDM with the oven door removed.</w:t>
      </w:r>
    </w:p>
    <w:p w14:paraId="622E2486" w14:textId="7C5F38D2" w:rsidR="007E0608" w:rsidRPr="004B3765" w:rsidRDefault="00C468FF" w:rsidP="009F7882">
      <w:pPr>
        <w:spacing w:line="480" w:lineRule="auto"/>
        <w:rPr>
          <w:lang w:val="en-GB"/>
        </w:rPr>
      </w:pPr>
      <w:r w:rsidRPr="004B3765">
        <w:rPr>
          <w:lang w:val="en-GB"/>
        </w:rPr>
        <w:t xml:space="preserve">However, </w:t>
      </w:r>
      <w:r w:rsidR="000D75E1" w:rsidRPr="004B3765">
        <w:rPr>
          <w:lang w:val="en-GB"/>
        </w:rPr>
        <w:t xml:space="preserve">the amount of water produced was </w:t>
      </w:r>
      <w:r w:rsidR="000D75E1" w:rsidRPr="003C682E">
        <w:rPr>
          <w:i/>
          <w:iCs/>
          <w:lang w:val="en-GB"/>
        </w:rPr>
        <w:t>still</w:t>
      </w:r>
      <w:r w:rsidR="000D75E1" w:rsidRPr="004B3765">
        <w:rPr>
          <w:lang w:val="en-GB"/>
        </w:rPr>
        <w:t xml:space="preserve"> not the amount they should be seeing</w:t>
      </w:r>
      <w:r w:rsidR="005D0920" w:rsidRPr="004B3765">
        <w:rPr>
          <w:lang w:val="en-GB"/>
        </w:rPr>
        <w:t xml:space="preserve">. Again, the entire process was </w:t>
      </w:r>
      <w:r w:rsidR="00443420">
        <w:rPr>
          <w:lang w:val="en-GB"/>
        </w:rPr>
        <w:t>re-</w:t>
      </w:r>
      <w:r w:rsidR="005D0920" w:rsidRPr="004B3765">
        <w:rPr>
          <w:lang w:val="en-GB"/>
        </w:rPr>
        <w:t xml:space="preserve">imagined, mostly visually, going through each part of the process, thinking in terms of molecules of water, </w:t>
      </w:r>
      <w:proofErr w:type="gramStart"/>
      <w:r w:rsidR="005D0920" w:rsidRPr="004B3765">
        <w:rPr>
          <w:lang w:val="en-GB"/>
        </w:rPr>
        <w:t>oxygen</w:t>
      </w:r>
      <w:proofErr w:type="gramEnd"/>
      <w:r w:rsidR="005D0920" w:rsidRPr="004B3765">
        <w:rPr>
          <w:lang w:val="en-GB"/>
        </w:rPr>
        <w:t xml:space="preserve"> and hydrogen (usually pictured as little balls bouncing around) and their reactions. </w:t>
      </w:r>
      <w:r w:rsidR="002B361D">
        <w:rPr>
          <w:lang w:val="en-GB"/>
        </w:rPr>
        <w:t>T</w:t>
      </w:r>
      <w:r w:rsidR="007E0608" w:rsidRPr="004B3765">
        <w:rPr>
          <w:lang w:val="en-GB"/>
        </w:rPr>
        <w:t xml:space="preserve">he amount of water produced was always less than the amount of hydrogen used. Where was the hydrogen going if it wasn’t </w:t>
      </w:r>
      <w:r w:rsidR="00533B3D" w:rsidRPr="004B3765">
        <w:rPr>
          <w:lang w:val="en-GB"/>
        </w:rPr>
        <w:t xml:space="preserve">combining to form </w:t>
      </w:r>
      <w:r w:rsidR="007E0608" w:rsidRPr="004B3765">
        <w:rPr>
          <w:lang w:val="en-GB"/>
        </w:rPr>
        <w:t xml:space="preserve">water? </w:t>
      </w:r>
      <w:r w:rsidRPr="004B3765">
        <w:rPr>
          <w:lang w:val="en-GB"/>
        </w:rPr>
        <w:t xml:space="preserve">A final </w:t>
      </w:r>
      <w:r w:rsidR="000D75E1" w:rsidRPr="004B3765">
        <w:rPr>
          <w:lang w:val="en-GB"/>
        </w:rPr>
        <w:t xml:space="preserve">breakthrough came via imagination. </w:t>
      </w:r>
      <w:r w:rsidR="007E0608" w:rsidRPr="004B3765">
        <w:rPr>
          <w:lang w:val="en-GB"/>
        </w:rPr>
        <w:t>The</w:t>
      </w:r>
      <w:r w:rsidR="000D75E1" w:rsidRPr="004B3765">
        <w:rPr>
          <w:lang w:val="en-GB"/>
        </w:rPr>
        <w:t xml:space="preserve"> </w:t>
      </w:r>
      <w:r w:rsidR="007E0608" w:rsidRPr="004B3765">
        <w:rPr>
          <w:lang w:val="en-GB"/>
        </w:rPr>
        <w:t>more ilmenite</w:t>
      </w:r>
      <w:r w:rsidR="000D75E1" w:rsidRPr="004B3765">
        <w:rPr>
          <w:lang w:val="en-GB"/>
        </w:rPr>
        <w:t xml:space="preserve"> they used in the reaction</w:t>
      </w:r>
      <w:r w:rsidR="007E0608" w:rsidRPr="004B3765">
        <w:rPr>
          <w:lang w:val="en-GB"/>
        </w:rPr>
        <w:t xml:space="preserve">, the </w:t>
      </w:r>
      <w:r w:rsidR="000D75E1" w:rsidRPr="004B3765">
        <w:rPr>
          <w:lang w:val="en-GB"/>
        </w:rPr>
        <w:t xml:space="preserve">more </w:t>
      </w:r>
      <w:r w:rsidR="007E0608" w:rsidRPr="004B3765">
        <w:rPr>
          <w:lang w:val="en-GB"/>
        </w:rPr>
        <w:t xml:space="preserve">water was </w:t>
      </w:r>
      <w:r w:rsidR="000D75E1" w:rsidRPr="004B3765">
        <w:rPr>
          <w:lang w:val="en-GB"/>
        </w:rPr>
        <w:t>“</w:t>
      </w:r>
      <w:r w:rsidR="007E0608" w:rsidRPr="004B3765">
        <w:rPr>
          <w:lang w:val="en-GB"/>
        </w:rPr>
        <w:t>lost</w:t>
      </w:r>
      <w:r w:rsidR="000D75E1" w:rsidRPr="004B3765">
        <w:rPr>
          <w:lang w:val="en-GB"/>
        </w:rPr>
        <w:t>.”</w:t>
      </w:r>
      <w:r w:rsidR="007E0608" w:rsidRPr="004B3765">
        <w:rPr>
          <w:lang w:val="en-GB"/>
        </w:rPr>
        <w:t xml:space="preserve"> </w:t>
      </w:r>
      <w:r w:rsidR="00C76DDB" w:rsidRPr="004B3765">
        <w:rPr>
          <w:lang w:val="en-GB"/>
        </w:rPr>
        <w:t>Thinking very carefully about this difference was the key to overcoming a certain dogma in their previous imaginings. Previously, t</w:t>
      </w:r>
      <w:r w:rsidR="007E0608" w:rsidRPr="004B3765">
        <w:rPr>
          <w:lang w:val="en-GB"/>
        </w:rPr>
        <w:t xml:space="preserve">he experiments were </w:t>
      </w:r>
      <w:r w:rsidR="00066969">
        <w:rPr>
          <w:lang w:val="en-GB"/>
        </w:rPr>
        <w:t>treated</w:t>
      </w:r>
      <w:r w:rsidR="00C76DDB" w:rsidRPr="004B3765">
        <w:rPr>
          <w:lang w:val="en-GB"/>
        </w:rPr>
        <w:t xml:space="preserve"> </w:t>
      </w:r>
      <w:r w:rsidR="007E0608" w:rsidRPr="004B3765">
        <w:rPr>
          <w:lang w:val="en-GB"/>
        </w:rPr>
        <w:t xml:space="preserve">as if they were finished within the set time frame, </w:t>
      </w:r>
      <w:r w:rsidR="0010705D" w:rsidRPr="004B3765">
        <w:rPr>
          <w:lang w:val="en-GB"/>
        </w:rPr>
        <w:t>but the</w:t>
      </w:r>
      <w:r w:rsidR="007E0608" w:rsidRPr="004B3765">
        <w:rPr>
          <w:lang w:val="en-GB"/>
        </w:rPr>
        <w:t xml:space="preserve"> reactions were </w:t>
      </w:r>
      <w:r w:rsidR="00C76DDB" w:rsidRPr="004B3765">
        <w:rPr>
          <w:lang w:val="en-GB"/>
        </w:rPr>
        <w:t xml:space="preserve">not </w:t>
      </w:r>
      <w:r w:rsidR="00C76DDB" w:rsidRPr="004B3765">
        <w:rPr>
          <w:i/>
          <w:iCs/>
          <w:lang w:val="en-GB"/>
        </w:rPr>
        <w:t>finished</w:t>
      </w:r>
      <w:r w:rsidR="00C76DDB" w:rsidRPr="004B3765">
        <w:rPr>
          <w:lang w:val="en-GB"/>
        </w:rPr>
        <w:t xml:space="preserve">, they were artificially </w:t>
      </w:r>
      <w:r w:rsidR="007E0608" w:rsidRPr="004B3765">
        <w:rPr>
          <w:i/>
          <w:iCs/>
          <w:lang w:val="en-GB"/>
        </w:rPr>
        <w:t>halted</w:t>
      </w:r>
      <w:r w:rsidR="00C76DDB" w:rsidRPr="004B3765">
        <w:rPr>
          <w:lang w:val="en-GB"/>
        </w:rPr>
        <w:t xml:space="preserve"> by the 4-hour operating limit</w:t>
      </w:r>
      <w:r w:rsidR="007E0608" w:rsidRPr="004B3765">
        <w:rPr>
          <w:lang w:val="en-GB"/>
        </w:rPr>
        <w:t xml:space="preserve">. </w:t>
      </w:r>
      <w:r w:rsidRPr="004B3765">
        <w:rPr>
          <w:lang w:val="en-GB"/>
        </w:rPr>
        <w:t xml:space="preserve">What happens when the reaction is halted? Focusing on </w:t>
      </w:r>
      <w:r w:rsidR="00C76DDB" w:rsidRPr="004B3765">
        <w:rPr>
          <w:lang w:val="en-GB"/>
        </w:rPr>
        <w:t xml:space="preserve">this </w:t>
      </w:r>
      <w:r w:rsidRPr="004B3765">
        <w:rPr>
          <w:lang w:val="en-GB"/>
        </w:rPr>
        <w:t xml:space="preserve">moment </w:t>
      </w:r>
      <w:r w:rsidR="00C76DDB" w:rsidRPr="004B3765">
        <w:rPr>
          <w:lang w:val="en-GB"/>
        </w:rPr>
        <w:t xml:space="preserve">in imagination made it </w:t>
      </w:r>
      <w:r w:rsidR="007E0608" w:rsidRPr="004B3765">
        <w:rPr>
          <w:lang w:val="en-GB"/>
        </w:rPr>
        <w:t>possible to see that when the reaction was halted</w:t>
      </w:r>
      <w:r w:rsidR="00C76DDB" w:rsidRPr="004B3765">
        <w:rPr>
          <w:lang w:val="en-GB"/>
        </w:rPr>
        <w:t>,</w:t>
      </w:r>
      <w:r w:rsidR="007E0608" w:rsidRPr="004B3765">
        <w:rPr>
          <w:lang w:val="en-GB"/>
        </w:rPr>
        <w:t xml:space="preserve"> the water that </w:t>
      </w:r>
      <w:r w:rsidR="007E0608" w:rsidRPr="004B3765">
        <w:rPr>
          <w:lang w:val="en-GB"/>
        </w:rPr>
        <w:lastRenderedPageBreak/>
        <w:t xml:space="preserve">was </w:t>
      </w:r>
      <w:r w:rsidRPr="004B3765">
        <w:rPr>
          <w:lang w:val="en-GB"/>
        </w:rPr>
        <w:t xml:space="preserve">then </w:t>
      </w:r>
      <w:r w:rsidR="007E0608" w:rsidRPr="004B3765">
        <w:rPr>
          <w:lang w:val="en-GB"/>
        </w:rPr>
        <w:t xml:space="preserve">being produced would be trapped </w:t>
      </w:r>
      <w:r w:rsidRPr="004B3765">
        <w:rPr>
          <w:lang w:val="en-GB"/>
        </w:rPr>
        <w:t xml:space="preserve">amid </w:t>
      </w:r>
      <w:r w:rsidR="007E0608" w:rsidRPr="004B3765">
        <w:rPr>
          <w:lang w:val="en-GB"/>
        </w:rPr>
        <w:t>the grains of the sample</w:t>
      </w:r>
      <w:r w:rsidR="00443420">
        <w:rPr>
          <w:lang w:val="en-GB"/>
        </w:rPr>
        <w:t xml:space="preserve">. </w:t>
      </w:r>
      <w:r w:rsidR="007E0608" w:rsidRPr="004B3765">
        <w:rPr>
          <w:lang w:val="en-GB"/>
        </w:rPr>
        <w:t>That final amount of water w</w:t>
      </w:r>
      <w:r w:rsidR="00C76DDB" w:rsidRPr="004B3765">
        <w:rPr>
          <w:lang w:val="en-GB"/>
        </w:rPr>
        <w:t>ould</w:t>
      </w:r>
      <w:r w:rsidR="007E0608" w:rsidRPr="004B3765">
        <w:rPr>
          <w:lang w:val="en-GB"/>
        </w:rPr>
        <w:t xml:space="preserve"> not </w:t>
      </w:r>
      <w:r w:rsidR="004A3FF2">
        <w:rPr>
          <w:lang w:val="en-GB"/>
        </w:rPr>
        <w:t xml:space="preserve">be </w:t>
      </w:r>
      <w:r w:rsidR="007E0608" w:rsidRPr="004B3765">
        <w:rPr>
          <w:lang w:val="en-GB"/>
        </w:rPr>
        <w:t xml:space="preserve">able to reach the cold finger to be </w:t>
      </w:r>
      <w:r w:rsidR="00C76DDB" w:rsidRPr="004B3765">
        <w:rPr>
          <w:lang w:val="en-GB"/>
        </w:rPr>
        <w:t>“</w:t>
      </w:r>
      <w:r w:rsidR="007E0608" w:rsidRPr="004B3765">
        <w:rPr>
          <w:lang w:val="en-GB"/>
        </w:rPr>
        <w:t>counted</w:t>
      </w:r>
      <w:r w:rsidR="00C76DDB" w:rsidRPr="004B3765">
        <w:rPr>
          <w:lang w:val="en-GB"/>
        </w:rPr>
        <w:t>”</w:t>
      </w:r>
      <w:r w:rsidR="007E0608" w:rsidRPr="004B3765">
        <w:rPr>
          <w:lang w:val="en-GB"/>
        </w:rPr>
        <w:t xml:space="preserve"> in the </w:t>
      </w:r>
      <w:r w:rsidR="00C76DDB" w:rsidRPr="004B3765">
        <w:rPr>
          <w:lang w:val="en-GB"/>
        </w:rPr>
        <w:t xml:space="preserve">final </w:t>
      </w:r>
      <w:r w:rsidR="007E0608" w:rsidRPr="004B3765">
        <w:rPr>
          <w:lang w:val="en-GB"/>
        </w:rPr>
        <w:t>yield. When the samples had more ilmenite, there would be more residual water trapped in the sample that was just being formed, and thus missed from the final total</w:t>
      </w:r>
      <w:r w:rsidR="00443420">
        <w:rPr>
          <w:lang w:val="en-GB"/>
        </w:rPr>
        <w:t xml:space="preserve"> </w:t>
      </w:r>
      <w:r w:rsidR="00C0610F">
        <w:rPr>
          <w:lang w:val="en-GB"/>
        </w:rPr>
        <w:fldChar w:fldCharType="begin"/>
      </w:r>
      <w:r w:rsidR="00C0610F">
        <w:rPr>
          <w:lang w:val="en-GB"/>
        </w:rPr>
        <w:instrText xml:space="preserve"> ADDIN ZOTERO_ITEM CSL_CITATION {"citationID":"BNco9ZMN","properties":{"formattedCitation":"(Sargeant et al. 2021)","plainCitation":"(Sargeant et al. 2021)","noteIndex":0},"citationItems":[{"id":3657,"uris":["http://zotero.org/users/6555667/items/BEWDFILB"],"itemData":{"id":3657,"type":"article-journal","abstract":"In situ resource utilisation (ISRU) refers to the extraction and use of local materials, and numerous ISRU techniques have been proposed for use on the Moon. Hydrogen reduction of iron oxide-bearing minerals in the lunar regolith, such as ilmenite, has long been suggested as a potential method for producing water on the Moon to support exploration. Generally, reduction of lunar regolith has been proposed and tested in gas-flowing systems which utilise pumps to re-circulate gases (herein described as dynamic systems), and have been trialled in terrestrial laboratory and simulated environments. However, such technologies have yet to be validated on the lunar surface. An alternative to the dynamic reactor is a static system which utilises a cold finger to condense water from the vapour phase, negating the need for a more complex system where gases are continuously pumped away. The PROSPECT Sample Processing and Analysis (ProSPA) instrument is one such static system that is to be used to measure volatiles in the lunar regolith as a payload onboard the Luna-27 lander. Previous work using a breadboard model of ProSPA led to the development and optimisation of a procedure for extracting water from ilmenite. The present work describes the application of these procedures to the reduction of a lunar simulant (NU-LHT-2M), a lunar meteorite (NWA 12592), and two Apollo soils (10084 and 60500). Three 45 ​mg samples of each material type were reacted in a furnace at 1000 ​°C for 4 ​h in the presence of approximately 420 ​mbar of hydrogen. All samples reduced to some extent, with the Apollo mare soil (10084) producing the highest average yield of 0.94 ​wt % O2; this compares favourably to the yields of ~3–4 ​wt % O2 by other more optimised demonstrations of O2 extraction from Apollo soils. Samples with higher ilmenite content produced higher yields, however, pyroxene and olivine within the samples also showed some minor reduction. The results demonstrate that a static system such as ProSPA is capable of reducing lunar regolith of various compositions and producing measurable yields of water. The technique is therefore appropriate for performing in situ resource utilisation experiments at the lunar surface. The simple and small scale technique is also appropriate for use in evaluating the grade of potential feedstock for the production of water by hydrogen reduction on the lunar surface.","container-title":"Planetary and Space Science","DOI":"10.1016/j.pss.2021.105287","ISSN":"0032-0633","journalAbbreviation":"Planetary and Space Science","page":"105287","source":"ScienceDirect","title":"Hydrogen reduction of lunar samples in a static system for a water production demonstration on the Moon","volume":"205","author":[{"family":"Sargeant","given":"H. M."},{"family":"Barber","given":"S. J."},{"family":"Anand","given":"M."},{"family":"Abernethy","given":"F. A. J."},{"family":"Sheridan","given":"S."},{"family":"Wright","given":"I. P."},{"family":"Morse","given":"A. D."}],"issued":{"date-parts":[["2021",10,1]]}}}],"schema":"https://github.com/citation-style-language/schema/raw/master/csl-citation.json"} </w:instrText>
      </w:r>
      <w:r w:rsidR="00C0610F">
        <w:rPr>
          <w:lang w:val="en-GB"/>
        </w:rPr>
        <w:fldChar w:fldCharType="separate"/>
      </w:r>
      <w:r w:rsidR="00C0610F" w:rsidRPr="00C0610F">
        <w:t>(Sargeant et al. 2021)</w:t>
      </w:r>
      <w:r w:rsidR="00C0610F">
        <w:rPr>
          <w:lang w:val="en-GB"/>
        </w:rPr>
        <w:fldChar w:fldCharType="end"/>
      </w:r>
      <w:r w:rsidR="007E0608" w:rsidRPr="004B3765">
        <w:rPr>
          <w:lang w:val="en-GB"/>
        </w:rPr>
        <w:t xml:space="preserve">. Quantifying these effects </w:t>
      </w:r>
      <w:r w:rsidR="00995DAE" w:rsidRPr="004B3765">
        <w:rPr>
          <w:lang w:val="en-GB"/>
        </w:rPr>
        <w:t xml:space="preserve">finally </w:t>
      </w:r>
      <w:r w:rsidR="007E0608" w:rsidRPr="004B3765">
        <w:rPr>
          <w:lang w:val="en-GB"/>
        </w:rPr>
        <w:t xml:space="preserve">resulted in </w:t>
      </w:r>
      <w:r w:rsidR="00276E81">
        <w:rPr>
          <w:lang w:val="en-GB"/>
        </w:rPr>
        <w:t xml:space="preserve">more </w:t>
      </w:r>
      <w:r w:rsidR="007E0608" w:rsidRPr="004B3765">
        <w:rPr>
          <w:lang w:val="en-GB"/>
        </w:rPr>
        <w:t>accurate estimates of yield for the final operation of the flight instrument.</w:t>
      </w:r>
    </w:p>
    <w:p w14:paraId="5CEBB1F8" w14:textId="77C530AA" w:rsidR="007E0608" w:rsidRPr="004B3765" w:rsidRDefault="00533B3D" w:rsidP="009F7882">
      <w:pPr>
        <w:spacing w:line="480" w:lineRule="auto"/>
        <w:rPr>
          <w:lang w:val="en-GB"/>
        </w:rPr>
      </w:pPr>
      <w:r w:rsidRPr="004B3765">
        <w:rPr>
          <w:lang w:val="en-GB"/>
        </w:rPr>
        <w:t>O</w:t>
      </w:r>
      <w:r w:rsidR="007E0608" w:rsidRPr="004B3765">
        <w:rPr>
          <w:lang w:val="en-GB"/>
        </w:rPr>
        <w:t xml:space="preserve">ne way to understand the practice of space instrumentation is as </w:t>
      </w:r>
      <w:r w:rsidR="00995DAE" w:rsidRPr="004B3765">
        <w:rPr>
          <w:lang w:val="en-GB"/>
        </w:rPr>
        <w:t xml:space="preserve">solving </w:t>
      </w:r>
      <w:r w:rsidR="007E0608" w:rsidRPr="004B3765">
        <w:rPr>
          <w:lang w:val="en-GB"/>
        </w:rPr>
        <w:t xml:space="preserve">a series of </w:t>
      </w:r>
      <w:r w:rsidR="00995DAE" w:rsidRPr="004B3765">
        <w:rPr>
          <w:lang w:val="en-GB"/>
        </w:rPr>
        <w:t xml:space="preserve">theoretical and technical </w:t>
      </w:r>
      <w:r w:rsidR="007E0608" w:rsidRPr="004B3765">
        <w:rPr>
          <w:lang w:val="en-GB"/>
        </w:rPr>
        <w:t xml:space="preserve">problems. </w:t>
      </w:r>
      <w:r w:rsidRPr="004B3765">
        <w:rPr>
          <w:lang w:val="en-GB"/>
        </w:rPr>
        <w:t xml:space="preserve">Many </w:t>
      </w:r>
      <w:r w:rsidR="007E0608" w:rsidRPr="004B3765">
        <w:rPr>
          <w:lang w:val="en-GB"/>
        </w:rPr>
        <w:t xml:space="preserve">of these problems </w:t>
      </w:r>
      <w:r w:rsidRPr="004B3765">
        <w:rPr>
          <w:lang w:val="en-GB"/>
        </w:rPr>
        <w:t xml:space="preserve">will </w:t>
      </w:r>
      <w:r w:rsidR="007E0608" w:rsidRPr="004B3765">
        <w:rPr>
          <w:lang w:val="en-GB"/>
        </w:rPr>
        <w:t xml:space="preserve">require imagination to solve, and many of them </w:t>
      </w:r>
      <w:r w:rsidR="00995DAE" w:rsidRPr="004B3765">
        <w:rPr>
          <w:lang w:val="en-GB"/>
        </w:rPr>
        <w:t>a</w:t>
      </w:r>
      <w:r w:rsidR="007E0608" w:rsidRPr="004B3765">
        <w:rPr>
          <w:lang w:val="en-GB"/>
        </w:rPr>
        <w:t xml:space="preserve">re solved through collaborative acts of imagination, or imagination distributed across humans, </w:t>
      </w:r>
      <w:r w:rsidR="00443420" w:rsidRPr="004B3765">
        <w:rPr>
          <w:lang w:val="en-GB"/>
        </w:rPr>
        <w:t>machines,</w:t>
      </w:r>
      <w:r w:rsidR="007E0608" w:rsidRPr="004B3765">
        <w:rPr>
          <w:lang w:val="en-GB"/>
        </w:rPr>
        <w:t xml:space="preserve"> and material instruments. </w:t>
      </w:r>
    </w:p>
    <w:p w14:paraId="2E08DF94" w14:textId="2FFBB8E5" w:rsidR="00332C1D" w:rsidRPr="004B3765" w:rsidRDefault="00995DAE" w:rsidP="009F7882">
      <w:pPr>
        <w:spacing w:line="480" w:lineRule="auto"/>
        <w:rPr>
          <w:sz w:val="32"/>
          <w:szCs w:val="32"/>
          <w:lang w:val="en-GB"/>
        </w:rPr>
      </w:pPr>
      <w:r w:rsidRPr="004B3765">
        <w:rPr>
          <w:sz w:val="32"/>
          <w:szCs w:val="32"/>
          <w:lang w:val="en-GB"/>
        </w:rPr>
        <w:t>When is an Imagining in Space Science “Good”?</w:t>
      </w:r>
    </w:p>
    <w:p w14:paraId="511710DB" w14:textId="2EC6BA7F" w:rsidR="00E63216" w:rsidRDefault="00995DAE" w:rsidP="009F7882">
      <w:pPr>
        <w:spacing w:line="480" w:lineRule="auto"/>
        <w:rPr>
          <w:lang w:val="en-GB"/>
        </w:rPr>
      </w:pPr>
      <w:r w:rsidRPr="004B3765">
        <w:rPr>
          <w:lang w:val="en-GB"/>
        </w:rPr>
        <w:t xml:space="preserve">One way to evaluate an imagining is </w:t>
      </w:r>
      <w:r w:rsidR="00E63216" w:rsidRPr="004B3765">
        <w:rPr>
          <w:lang w:val="en-GB"/>
        </w:rPr>
        <w:t>to look at</w:t>
      </w:r>
      <w:r w:rsidRPr="004B3765">
        <w:rPr>
          <w:lang w:val="en-GB"/>
        </w:rPr>
        <w:t xml:space="preserve"> its consequences</w:t>
      </w:r>
      <w:r w:rsidR="002327EF" w:rsidRPr="004B3765">
        <w:rPr>
          <w:lang w:val="en-GB"/>
        </w:rPr>
        <w:t xml:space="preserve"> </w:t>
      </w:r>
      <w:r w:rsidR="002327EF" w:rsidRPr="004B3765">
        <w:rPr>
          <w:lang w:val="en-GB"/>
        </w:rPr>
        <w:fldChar w:fldCharType="begin"/>
      </w:r>
      <w:r w:rsidR="00094249" w:rsidRPr="004B3765">
        <w:rPr>
          <w:lang w:val="en-GB"/>
        </w:rPr>
        <w:instrText xml:space="preserve"> ADDIN ZOTERO_ITEM CSL_CITATION {"citationID":"WgdG1blw","properties":{"formattedCitation":"(Stuart 2022)","plainCitation":"(Stuart 2022)","noteIndex":0},"citationItems":[{"id":3381,"uris":["http://zotero.org/users/6555667/items/B635E3X8","http://zotero.org/users/6555667/items/8DWARYRY"],"itemData":{"id":3381,"type":"article-journal","abstract":"Scientists imagine for epistemic reasons, and these imaginings can be better or worse. But what does it mean for an imagining to be epistemically better or worse? There are at least three metaepistemological frameworks that offer different answers to this question: epistemological consequentialism, deontic epistemology, and virtue epistemology. This paper presents empirical evidence that scientists adopt each of these different epistemic frameworks with respect to imagination, but argues that the way they do this is best explained if scientists are fundamentally epistemic consequentialists about imagination.","container-title":"Philosophy of Science","DOI":"10.1017/psa.2022.31","ISSN":"0031-8248, 1539-767X","issue":"3","language":"en","page":"518-538","source":"Cambridge University Press","title":"Scientists Are Epistemic Consequentialists about Imagination","volume":"90","author":[{"family":"Stuart","given":"Michael T."}],"issued":{"date-parts":[["2022"]]}}}],"schema":"https://github.com/citation-style-language/schema/raw/master/csl-citation.json"} </w:instrText>
      </w:r>
      <w:r w:rsidR="002327EF" w:rsidRPr="004B3765">
        <w:rPr>
          <w:lang w:val="en-GB"/>
        </w:rPr>
        <w:fldChar w:fldCharType="separate"/>
      </w:r>
      <w:r w:rsidR="002327EF" w:rsidRPr="004B3765">
        <w:t>(Stuart 2022)</w:t>
      </w:r>
      <w:r w:rsidR="002327EF" w:rsidRPr="004B3765">
        <w:rPr>
          <w:lang w:val="en-GB"/>
        </w:rPr>
        <w:fldChar w:fldCharType="end"/>
      </w:r>
      <w:r w:rsidRPr="004B3765">
        <w:rPr>
          <w:lang w:val="en-GB"/>
        </w:rPr>
        <w:t xml:space="preserve">. If the imagining led to </w:t>
      </w:r>
      <w:r w:rsidR="00015BB0" w:rsidRPr="004B3765">
        <w:rPr>
          <w:lang w:val="en-GB"/>
        </w:rPr>
        <w:t xml:space="preserve">a desired </w:t>
      </w:r>
      <w:r w:rsidRPr="004B3765">
        <w:rPr>
          <w:lang w:val="en-GB"/>
        </w:rPr>
        <w:t xml:space="preserve">result, it was good. </w:t>
      </w:r>
      <w:r w:rsidR="00E63216" w:rsidRPr="004B3765">
        <w:rPr>
          <w:lang w:val="en-GB"/>
        </w:rPr>
        <w:t xml:space="preserve">Because this </w:t>
      </w:r>
      <w:r w:rsidR="007944FD" w:rsidRPr="004B3765">
        <w:rPr>
          <w:lang w:val="en-GB"/>
        </w:rPr>
        <w:t>appears to be</w:t>
      </w:r>
      <w:r w:rsidR="00E63216" w:rsidRPr="004B3765">
        <w:rPr>
          <w:lang w:val="en-GB"/>
        </w:rPr>
        <w:t xml:space="preserve"> the dominant way </w:t>
      </w:r>
      <w:r w:rsidR="00443420">
        <w:rPr>
          <w:lang w:val="en-GB"/>
        </w:rPr>
        <w:t xml:space="preserve">that scientists </w:t>
      </w:r>
      <w:r w:rsidR="00E63216" w:rsidRPr="004B3765">
        <w:rPr>
          <w:lang w:val="en-GB"/>
        </w:rPr>
        <w:t>evaluate imaginings</w:t>
      </w:r>
      <w:r w:rsidR="002327EF" w:rsidRPr="004B3765">
        <w:rPr>
          <w:lang w:val="en-GB"/>
        </w:rPr>
        <w:t xml:space="preserve">, it </w:t>
      </w:r>
      <w:r w:rsidR="00CB27AD" w:rsidRPr="004B3765">
        <w:rPr>
          <w:lang w:val="en-GB"/>
        </w:rPr>
        <w:t xml:space="preserve">seems </w:t>
      </w:r>
      <w:r w:rsidR="002327EF" w:rsidRPr="004B3765">
        <w:rPr>
          <w:lang w:val="en-GB"/>
        </w:rPr>
        <w:t xml:space="preserve">difficult if not impossible to </w:t>
      </w:r>
      <w:r w:rsidR="00E63216" w:rsidRPr="004B3765">
        <w:rPr>
          <w:lang w:val="en-GB"/>
        </w:rPr>
        <w:t xml:space="preserve">provide </w:t>
      </w:r>
      <w:r w:rsidR="002327EF" w:rsidRPr="004B3765">
        <w:rPr>
          <w:lang w:val="en-GB"/>
        </w:rPr>
        <w:t xml:space="preserve">a set of rules that determine for </w:t>
      </w:r>
      <w:r w:rsidR="00CB27AD" w:rsidRPr="004B3765">
        <w:rPr>
          <w:lang w:val="en-GB"/>
        </w:rPr>
        <w:t xml:space="preserve">any </w:t>
      </w:r>
      <w:r w:rsidR="002327EF" w:rsidRPr="004B3765">
        <w:rPr>
          <w:lang w:val="en-GB"/>
        </w:rPr>
        <w:t xml:space="preserve">imagining whether </w:t>
      </w:r>
      <w:r w:rsidR="00CB27AD" w:rsidRPr="004B3765">
        <w:rPr>
          <w:lang w:val="en-GB"/>
        </w:rPr>
        <w:t xml:space="preserve">it is </w:t>
      </w:r>
      <w:r w:rsidR="002327EF" w:rsidRPr="004B3765">
        <w:rPr>
          <w:lang w:val="en-GB"/>
        </w:rPr>
        <w:t>good or not</w:t>
      </w:r>
      <w:r w:rsidR="00CB27AD" w:rsidRPr="004B3765">
        <w:rPr>
          <w:lang w:val="en-GB"/>
        </w:rPr>
        <w:t xml:space="preserve">. Afterall, an imagining might </w:t>
      </w:r>
      <w:r w:rsidR="00CD6867" w:rsidRPr="004B3765">
        <w:rPr>
          <w:lang w:val="en-GB"/>
        </w:rPr>
        <w:t xml:space="preserve">produce good consequences </w:t>
      </w:r>
      <w:r w:rsidR="00CD6867">
        <w:rPr>
          <w:lang w:val="en-GB"/>
        </w:rPr>
        <w:t xml:space="preserve">by </w:t>
      </w:r>
      <w:r w:rsidR="00CB27AD" w:rsidRPr="004B3765">
        <w:rPr>
          <w:lang w:val="en-GB"/>
        </w:rPr>
        <w:t>break</w:t>
      </w:r>
      <w:r w:rsidR="00CD6867">
        <w:rPr>
          <w:lang w:val="en-GB"/>
        </w:rPr>
        <w:t>ing</w:t>
      </w:r>
      <w:r w:rsidR="00CB27AD" w:rsidRPr="004B3765">
        <w:rPr>
          <w:lang w:val="en-GB"/>
        </w:rPr>
        <w:t xml:space="preserve"> </w:t>
      </w:r>
      <w:r w:rsidR="00CD6867">
        <w:rPr>
          <w:lang w:val="en-GB"/>
        </w:rPr>
        <w:t xml:space="preserve">our best </w:t>
      </w:r>
      <w:r w:rsidR="00CB27AD" w:rsidRPr="004B3765">
        <w:rPr>
          <w:lang w:val="en-GB"/>
        </w:rPr>
        <w:t>rule</w:t>
      </w:r>
      <w:r w:rsidR="00CD6867">
        <w:rPr>
          <w:lang w:val="en-GB"/>
        </w:rPr>
        <w:t>s</w:t>
      </w:r>
      <w:r w:rsidR="00A40B89" w:rsidRPr="004B3765">
        <w:rPr>
          <w:lang w:val="en-GB"/>
        </w:rPr>
        <w:t xml:space="preserve"> </w:t>
      </w:r>
      <w:r w:rsidR="00A40B89" w:rsidRPr="004B3765">
        <w:rPr>
          <w:lang w:val="en-GB"/>
        </w:rPr>
        <w:fldChar w:fldCharType="begin"/>
      </w:r>
      <w:r w:rsidR="004042AD" w:rsidRPr="004B3765">
        <w:rPr>
          <w:lang w:val="en-GB"/>
        </w:rPr>
        <w:instrText xml:space="preserve"> ADDIN ZOTERO_ITEM CSL_CITATION {"citationID":"eQySXtAI","properties":{"formattedCitation":"(Stuart 2020)","plainCitation":"(Stuart 2020)","noteIndex":0},"citationItems":[{"id":1582,"uris":["http://zotero.org/users/6555667/items/C2HWUQTQ"],"itemData":{"id":1582,"type":"article-journal","abstract":"Imagination is important for many things in science: solving problems, interpreting data, designing studies, and much else. Philosophers of imagination typically account for the productive role played by imagination in science by focusing on how imagination is constrained, for example, by self-imposed rules to infer logically or model events accurately. But the constraints offered by these philosophers constrain either too much or not enough, and they can never account for uses of imagination that are needed to break today’s constraints in order to make progress tomorrow. Thus, epistemology of imagination needs to make room for an element of epistemological anarchy.","container-title":"Philosophy of Science","DOI":"10.1086/710629","ISSN":"0031-8248","issue":"5","journalAbbreviation":"Philosophy of Science","note":"publisher: The University of Chicago Press","page":"968-978","source":"journals.uchicago.edu (Atypon)","title":"The Productive Anarchy of Scientific Imagination","volume":"87","author":[{"family":"Stuart","given":"Michael T."}],"issued":{"date-parts":[["2020",7,10]]}}}],"schema":"https://github.com/citation-style-language/schema/raw/master/csl-citation.json"} </w:instrText>
      </w:r>
      <w:r w:rsidR="00A40B89" w:rsidRPr="004B3765">
        <w:rPr>
          <w:lang w:val="en-GB"/>
        </w:rPr>
        <w:fldChar w:fldCharType="separate"/>
      </w:r>
      <w:r w:rsidR="004042AD" w:rsidRPr="004B3765">
        <w:t>(Stuart 2020)</w:t>
      </w:r>
      <w:r w:rsidR="00A40B89" w:rsidRPr="004B3765">
        <w:rPr>
          <w:lang w:val="en-GB"/>
        </w:rPr>
        <w:fldChar w:fldCharType="end"/>
      </w:r>
      <w:r w:rsidR="00CB27AD" w:rsidRPr="004B3765">
        <w:rPr>
          <w:lang w:val="en-GB"/>
        </w:rPr>
        <w:t>.</w:t>
      </w:r>
    </w:p>
    <w:p w14:paraId="0D62D18C" w14:textId="2E026D7F" w:rsidR="00443420" w:rsidRDefault="005D414E" w:rsidP="00F85B53">
      <w:pPr>
        <w:spacing w:line="480" w:lineRule="auto"/>
        <w:rPr>
          <w:lang w:val="en-GB"/>
        </w:rPr>
      </w:pPr>
      <w:r>
        <w:rPr>
          <w:lang w:val="en-GB"/>
        </w:rPr>
        <w:t xml:space="preserve">However, there are different senses of “good” we can </w:t>
      </w:r>
      <w:r w:rsidR="00F85B53">
        <w:rPr>
          <w:lang w:val="en-GB"/>
        </w:rPr>
        <w:t>distinguish</w:t>
      </w:r>
      <w:r>
        <w:rPr>
          <w:lang w:val="en-GB"/>
        </w:rPr>
        <w:t>. One important distinction is</w:t>
      </w:r>
      <w:r w:rsidR="00F85B53">
        <w:rPr>
          <w:lang w:val="en-GB"/>
        </w:rPr>
        <w:t xml:space="preserve"> between </w:t>
      </w:r>
      <w:r w:rsidR="00F85B53" w:rsidRPr="00F85B53">
        <w:rPr>
          <w:i/>
          <w:iCs/>
          <w:lang w:val="en-GB"/>
        </w:rPr>
        <w:t>reliable</w:t>
      </w:r>
      <w:r w:rsidR="00F85B53">
        <w:rPr>
          <w:lang w:val="en-GB"/>
        </w:rPr>
        <w:t xml:space="preserve"> imaginings</w:t>
      </w:r>
      <w:r w:rsidR="00BD70AB">
        <w:rPr>
          <w:lang w:val="en-GB"/>
        </w:rPr>
        <w:t xml:space="preserve"> (</w:t>
      </w:r>
      <w:r w:rsidR="00F85B53">
        <w:rPr>
          <w:lang w:val="en-GB"/>
        </w:rPr>
        <w:t xml:space="preserve">which </w:t>
      </w:r>
      <w:r w:rsidR="00BD70AB">
        <w:rPr>
          <w:lang w:val="en-GB"/>
        </w:rPr>
        <w:t>we can define as</w:t>
      </w:r>
      <w:r w:rsidR="00F85B53">
        <w:rPr>
          <w:lang w:val="en-GB"/>
        </w:rPr>
        <w:t xml:space="preserve"> those that reliably produce good consequences</w:t>
      </w:r>
      <w:r w:rsidR="00BD70AB">
        <w:rPr>
          <w:lang w:val="en-GB"/>
        </w:rPr>
        <w:t>)</w:t>
      </w:r>
      <w:r w:rsidR="00F85B53">
        <w:rPr>
          <w:lang w:val="en-GB"/>
        </w:rPr>
        <w:t xml:space="preserve"> and </w:t>
      </w:r>
      <w:r w:rsidR="00F85B53" w:rsidRPr="00F85B53">
        <w:rPr>
          <w:i/>
          <w:iCs/>
          <w:lang w:val="en-GB"/>
        </w:rPr>
        <w:t>responsible</w:t>
      </w:r>
      <w:r w:rsidR="00F85B53">
        <w:rPr>
          <w:lang w:val="en-GB"/>
        </w:rPr>
        <w:t xml:space="preserve"> imaginings</w:t>
      </w:r>
      <w:r w:rsidR="00BD70AB">
        <w:rPr>
          <w:lang w:val="en-GB"/>
        </w:rPr>
        <w:t xml:space="preserve"> (</w:t>
      </w:r>
      <w:r w:rsidR="00F85B53">
        <w:rPr>
          <w:lang w:val="en-GB"/>
        </w:rPr>
        <w:t xml:space="preserve">which </w:t>
      </w:r>
      <w:r w:rsidR="00BD70AB">
        <w:rPr>
          <w:lang w:val="en-GB"/>
        </w:rPr>
        <w:t xml:space="preserve">we can define as imaginings that are </w:t>
      </w:r>
      <w:r w:rsidR="00F85B53">
        <w:rPr>
          <w:lang w:val="en-GB"/>
        </w:rPr>
        <w:t>rational from the perspective of the agent or group</w:t>
      </w:r>
      <w:r>
        <w:rPr>
          <w:lang w:val="en-GB"/>
        </w:rPr>
        <w:t>, perhaps because they are expected to produce good consequences</w:t>
      </w:r>
      <w:r w:rsidR="00BD70AB">
        <w:rPr>
          <w:lang w:val="en-GB"/>
        </w:rPr>
        <w:t>)</w:t>
      </w:r>
      <w:r w:rsidR="00F85B53">
        <w:rPr>
          <w:lang w:val="en-GB"/>
        </w:rPr>
        <w:t xml:space="preserve">. </w:t>
      </w:r>
      <w:r w:rsidR="00BD70AB">
        <w:rPr>
          <w:lang w:val="en-GB"/>
        </w:rPr>
        <w:t>S</w:t>
      </w:r>
      <w:r w:rsidR="00E63216" w:rsidRPr="004B3765">
        <w:rPr>
          <w:lang w:val="en-GB"/>
        </w:rPr>
        <w:t xml:space="preserve">cientists often </w:t>
      </w:r>
      <w:r w:rsidR="00BD70AB">
        <w:rPr>
          <w:lang w:val="en-GB"/>
        </w:rPr>
        <w:t xml:space="preserve">do not know </w:t>
      </w:r>
      <w:r w:rsidR="00E63216" w:rsidRPr="004B3765">
        <w:rPr>
          <w:lang w:val="en-GB"/>
        </w:rPr>
        <w:t>the consequences of a</w:t>
      </w:r>
      <w:r w:rsidR="00BD70AB">
        <w:rPr>
          <w:lang w:val="en-GB"/>
        </w:rPr>
        <w:t xml:space="preserve"> course of </w:t>
      </w:r>
      <w:r w:rsidR="00E63216" w:rsidRPr="004B3765">
        <w:rPr>
          <w:lang w:val="en-GB"/>
        </w:rPr>
        <w:t>imagining</w:t>
      </w:r>
      <w:r w:rsidR="000F26DA" w:rsidRPr="004B3765">
        <w:rPr>
          <w:lang w:val="en-GB"/>
        </w:rPr>
        <w:t xml:space="preserve">, because they cannot </w:t>
      </w:r>
      <w:r w:rsidR="007944FD" w:rsidRPr="004B3765">
        <w:rPr>
          <w:lang w:val="en-GB"/>
        </w:rPr>
        <w:t xml:space="preserve">foresee </w:t>
      </w:r>
      <w:r w:rsidR="004042AD" w:rsidRPr="004B3765">
        <w:rPr>
          <w:lang w:val="en-GB"/>
        </w:rPr>
        <w:t xml:space="preserve">whether </w:t>
      </w:r>
      <w:r>
        <w:rPr>
          <w:lang w:val="en-GB"/>
        </w:rPr>
        <w:t>it</w:t>
      </w:r>
      <w:r w:rsidR="00E63216" w:rsidRPr="004B3765">
        <w:rPr>
          <w:lang w:val="en-GB"/>
        </w:rPr>
        <w:t xml:space="preserve"> </w:t>
      </w:r>
      <w:r w:rsidR="004042AD" w:rsidRPr="004B3765">
        <w:rPr>
          <w:lang w:val="en-GB"/>
        </w:rPr>
        <w:t>will solve a given problem</w:t>
      </w:r>
      <w:r w:rsidR="000F26DA" w:rsidRPr="004B3765">
        <w:rPr>
          <w:lang w:val="en-GB"/>
        </w:rPr>
        <w:t>.</w:t>
      </w:r>
      <w:r w:rsidR="00E63216" w:rsidRPr="004B3765">
        <w:rPr>
          <w:lang w:val="en-GB"/>
        </w:rPr>
        <w:t xml:space="preserve"> </w:t>
      </w:r>
      <w:r w:rsidR="000F26DA" w:rsidRPr="004B3765">
        <w:rPr>
          <w:lang w:val="en-GB"/>
        </w:rPr>
        <w:t xml:space="preserve">However, scientists </w:t>
      </w:r>
      <w:r w:rsidR="00BD70AB">
        <w:rPr>
          <w:lang w:val="en-GB"/>
        </w:rPr>
        <w:t xml:space="preserve">can still imagine </w:t>
      </w:r>
      <w:r w:rsidR="00BD70AB">
        <w:rPr>
          <w:lang w:val="en-GB"/>
        </w:rPr>
        <w:lastRenderedPageBreak/>
        <w:t>responsibly, in the sense that they can imagine in a way that can be expected to have good consequences. M</w:t>
      </w:r>
      <w:r w:rsidR="00BD70AB" w:rsidRPr="004B3765">
        <w:rPr>
          <w:lang w:val="en-GB"/>
        </w:rPr>
        <w:t xml:space="preserve">aking and communicating judgements about </w:t>
      </w:r>
      <w:r w:rsidR="00BD70AB">
        <w:rPr>
          <w:lang w:val="en-GB"/>
        </w:rPr>
        <w:t xml:space="preserve">which </w:t>
      </w:r>
      <w:r w:rsidR="00CB27AD" w:rsidRPr="004B3765">
        <w:rPr>
          <w:lang w:val="en-GB"/>
        </w:rPr>
        <w:t>imagining</w:t>
      </w:r>
      <w:r w:rsidR="000F26DA" w:rsidRPr="004B3765">
        <w:rPr>
          <w:lang w:val="en-GB"/>
        </w:rPr>
        <w:t>s</w:t>
      </w:r>
      <w:r w:rsidR="00BF196E" w:rsidRPr="004B3765">
        <w:rPr>
          <w:lang w:val="en-GB"/>
        </w:rPr>
        <w:t xml:space="preserve"> </w:t>
      </w:r>
      <w:r w:rsidR="00BD70AB">
        <w:rPr>
          <w:lang w:val="en-GB"/>
        </w:rPr>
        <w:t xml:space="preserve">are responsible is important </w:t>
      </w:r>
      <w:r w:rsidR="007944FD" w:rsidRPr="004B3765">
        <w:rPr>
          <w:lang w:val="en-GB"/>
        </w:rPr>
        <w:t xml:space="preserve">for </w:t>
      </w:r>
      <w:r w:rsidR="00443420" w:rsidRPr="004B3765">
        <w:rPr>
          <w:lang w:val="en-GB"/>
        </w:rPr>
        <w:t>signal</w:t>
      </w:r>
      <w:r w:rsidR="00443420">
        <w:rPr>
          <w:lang w:val="en-GB"/>
        </w:rPr>
        <w:t>ling</w:t>
      </w:r>
      <w:r w:rsidR="00443420" w:rsidRPr="004B3765">
        <w:rPr>
          <w:lang w:val="en-GB"/>
        </w:rPr>
        <w:t xml:space="preserve"> that </w:t>
      </w:r>
      <w:r w:rsidR="00443420">
        <w:rPr>
          <w:lang w:val="en-GB"/>
        </w:rPr>
        <w:t>an</w:t>
      </w:r>
      <w:r w:rsidR="00443420" w:rsidRPr="004B3765">
        <w:rPr>
          <w:lang w:val="en-GB"/>
        </w:rPr>
        <w:t xml:space="preserve"> imagining should be </w:t>
      </w:r>
      <w:r w:rsidR="00443420">
        <w:rPr>
          <w:lang w:val="en-GB"/>
        </w:rPr>
        <w:t xml:space="preserve">developed </w:t>
      </w:r>
      <w:r w:rsidR="00BD70AB">
        <w:rPr>
          <w:lang w:val="en-GB"/>
        </w:rPr>
        <w:t>further</w:t>
      </w:r>
      <w:r w:rsidR="00443420">
        <w:rPr>
          <w:lang w:val="en-GB"/>
        </w:rPr>
        <w:t xml:space="preserve">, </w:t>
      </w:r>
      <w:r w:rsidR="00BD70AB">
        <w:rPr>
          <w:lang w:val="en-GB"/>
        </w:rPr>
        <w:t xml:space="preserve">to </w:t>
      </w:r>
      <w:r w:rsidR="00443420">
        <w:rPr>
          <w:lang w:val="en-GB"/>
        </w:rPr>
        <w:t>encourag</w:t>
      </w:r>
      <w:r w:rsidR="00BD70AB">
        <w:rPr>
          <w:lang w:val="en-GB"/>
        </w:rPr>
        <w:t>e</w:t>
      </w:r>
      <w:r w:rsidR="00AF029F" w:rsidRPr="004B3765">
        <w:rPr>
          <w:lang w:val="en-GB"/>
        </w:rPr>
        <w:t xml:space="preserve"> more imaginings along similar lines, </w:t>
      </w:r>
      <w:r w:rsidR="00443420">
        <w:rPr>
          <w:lang w:val="en-GB"/>
        </w:rPr>
        <w:t xml:space="preserve">and </w:t>
      </w:r>
      <w:r w:rsidR="00BD70AB">
        <w:rPr>
          <w:lang w:val="en-GB"/>
        </w:rPr>
        <w:t>to</w:t>
      </w:r>
      <w:r w:rsidR="00443420">
        <w:rPr>
          <w:lang w:val="en-GB"/>
        </w:rPr>
        <w:t xml:space="preserve"> provid</w:t>
      </w:r>
      <w:r w:rsidR="00BD70AB">
        <w:rPr>
          <w:lang w:val="en-GB"/>
        </w:rPr>
        <w:t>e</w:t>
      </w:r>
      <w:r w:rsidR="00443420">
        <w:rPr>
          <w:lang w:val="en-GB"/>
        </w:rPr>
        <w:t xml:space="preserve"> </w:t>
      </w:r>
      <w:r w:rsidR="00AF029F" w:rsidRPr="004B3765">
        <w:rPr>
          <w:lang w:val="en-GB"/>
        </w:rPr>
        <w:t>positive reinforcement.</w:t>
      </w:r>
    </w:p>
    <w:p w14:paraId="261FCCB8" w14:textId="32298994" w:rsidR="00CB61BC" w:rsidRPr="004B3765" w:rsidRDefault="00487533" w:rsidP="009F7882">
      <w:pPr>
        <w:spacing w:line="480" w:lineRule="auto"/>
        <w:rPr>
          <w:lang w:val="en-GB"/>
        </w:rPr>
      </w:pPr>
      <w:r>
        <w:rPr>
          <w:lang w:val="en-GB"/>
        </w:rPr>
        <w:t xml:space="preserve">How can scientists determine whether they are imagining responsibly? </w:t>
      </w:r>
      <w:r w:rsidR="0089376F">
        <w:rPr>
          <w:lang w:val="en-GB"/>
        </w:rPr>
        <w:t xml:space="preserve">Translating the dominant position in epistemology of imagination into the </w:t>
      </w:r>
      <w:r w:rsidR="005D414E">
        <w:rPr>
          <w:lang w:val="en-GB"/>
        </w:rPr>
        <w:t xml:space="preserve">above </w:t>
      </w:r>
      <w:r w:rsidR="0089376F">
        <w:rPr>
          <w:lang w:val="en-GB"/>
        </w:rPr>
        <w:t>framework, philosophers claim that we</w:t>
      </w:r>
      <w:r w:rsidR="00F64EFD">
        <w:rPr>
          <w:lang w:val="en-GB"/>
        </w:rPr>
        <w:t xml:space="preserve"> know we are imagining responsibly when the </w:t>
      </w:r>
      <w:r w:rsidR="003F6C2C" w:rsidRPr="004B3765">
        <w:rPr>
          <w:lang w:val="en-GB"/>
        </w:rPr>
        <w:t>transcendent element</w:t>
      </w:r>
      <w:r w:rsidR="00443420">
        <w:rPr>
          <w:lang w:val="en-GB"/>
        </w:rPr>
        <w:t>s</w:t>
      </w:r>
      <w:r w:rsidR="003F6C2C" w:rsidRPr="004B3765">
        <w:rPr>
          <w:lang w:val="en-GB"/>
        </w:rPr>
        <w:t xml:space="preserve"> </w:t>
      </w:r>
      <w:r w:rsidR="00F64EFD">
        <w:rPr>
          <w:lang w:val="en-GB"/>
        </w:rPr>
        <w:t xml:space="preserve">of imagination </w:t>
      </w:r>
      <w:r w:rsidR="00443420">
        <w:rPr>
          <w:lang w:val="en-GB"/>
        </w:rPr>
        <w:t xml:space="preserve">are </w:t>
      </w:r>
      <w:r w:rsidR="004042AD" w:rsidRPr="004B3765">
        <w:rPr>
          <w:lang w:val="en-GB"/>
        </w:rPr>
        <w:t>constrai</w:t>
      </w:r>
      <w:r w:rsidR="00826A2D" w:rsidRPr="004B3765">
        <w:rPr>
          <w:lang w:val="en-GB"/>
        </w:rPr>
        <w:t>ned</w:t>
      </w:r>
      <w:r w:rsidR="003F6C2C" w:rsidRPr="004B3765">
        <w:rPr>
          <w:lang w:val="en-GB"/>
        </w:rPr>
        <w:t xml:space="preserve"> away</w:t>
      </w:r>
      <w:r w:rsidR="009847FF" w:rsidRPr="004B3765">
        <w:rPr>
          <w:lang w:val="en-GB"/>
        </w:rPr>
        <w:t xml:space="preserve"> </w:t>
      </w:r>
      <w:r w:rsidR="00030EEC" w:rsidRPr="004B3765">
        <w:rPr>
          <w:lang w:val="en-GB"/>
        </w:rPr>
        <w:fldChar w:fldCharType="begin"/>
      </w:r>
      <w:r w:rsidR="00094249" w:rsidRPr="004B3765">
        <w:rPr>
          <w:lang w:val="en-GB"/>
        </w:rPr>
        <w:instrText xml:space="preserve"> ADDIN ZOTERO_ITEM CSL_CITATION {"citationID":"xnJkFgRW","properties":{"formattedCitation":"(Kind 2018; Currie 2016; Kung 2016; Williamson 2016; Berto 2017; 2021; Canavotto, Berto, and Giordani 2020; Mi\\uc0\\u353{}\\uc0\\u269{}evi\\uc0\\u263{} 2007; Nersessian 1992; 2007; Byrne 2005; Lam 2018; Gregory 2010; Stuart 2019)","plainCitation":"(Kind 2018; Currie 2016; Kung 2016; Williamson 2016; Berto 2017; 2021; Canavotto, Berto, and Giordani 2020; Miščević 2007; Nersessian 1992; 2007; Byrne 2005; Lam 2018; Gregory 2010; Stuart 2019)","dontUpdate":true,"noteIndex":0},"citationItems":[{"id":1578,"uris":["http://zotero.org/users/6555667/items/FI6PV5NC"],"itemData":{"id":1578,"type":"chapter","abstract":"Though philosophers such as Wittgenstein and Sartre have dismissed imagination as epistemically irrelevant, this chapter argues that there are numerous cases in which imagining can help to justify our contingent beliefs about the world. The argument proceeds by the consideration of case studies involving two particularly gifted imaginers, Nikola Tesla and Temple Grandin. Importantly, the lessons that we learn from these case studies are applicable to cases involving less gifted imaginers as well. Though not all imaginings will have justificatory power, the chapter shows how the sorts of cases in which imagining plays an epistemic role can be easily distinguished from the sorts of cases in which it does not.","container-title":"Perceptual Imagination and Perceptual Memory","ISBN":"978-0-19-178735-5","language":"en_US","note":"container-title: Perceptual Imagination and Perceptual Memory\nsection: Perceptual Imagination and Perceptual Memory","publisher":"Oxford University Press","source":"oxford.universitypressscholarship.com","title":"How Imagination Gives Rise to Knowledge","URL":"https://oxford.universitypressscholarship.com/view/10.1093/oso/9780198717881.001.0001/oso-9780198717881-chapter-11","author":[{"family":"Kind","given":"Amy"}],"editor":[{"family":"Macpherson","given":"Fiona"},{"family":"Dorsch","given":"Fabian"}],"accessed":{"date-parts":[["2021",1,12]]},"issued":{"date-parts":[["2018"]]}}},{"id":1606,"uris":["http://zotero.org/users/6555667/items/UMY2L564"],"itemData":{"id":1606,"type":"chapter","container-title":"The Routledge Handbook of Philosopy of Imagination","ISBN":"978-1-315-65790-5","language":"en","note":"container-title: The Routledge Handbook of Philosophy of Imagination\nDOI: 10.4324/9781315657905-47","page":"427-439","publisher":"Routledge","source":"www.taylorfrancis.com","title":"Imagination and learning","URL":"https://www.taylorfrancis.com/chapters/imagination-learning-greg-currie/10.4324/9781315657905-47","author":[{"family":"Currie","given":"Gregory"}],"editor":[{"family":"Kind","given":"Amy"}],"accessed":{"date-parts":[["2021",1,27]]},"issued":{"date-parts":[["2016"]]}}},{"id":1607,"uris":["http://zotero.org/users/6555667/items/R2DQLFUA"],"itemData":{"id":1607,"type":"chapter","container-title":"The Routledge Handbook of Philosophy of Imagination","ISBN":"978-1-315-65790-5","language":"en","note":"container-title: The Routledge Handbook of Philosophy of Imagination\nDOI: 10.4324/9781315657905-47","page":"427-439","publisher":"Routledge","source":"www.taylorfrancis.com","title":"Imagination and modal epistemology","URL":"https://www.taylorfrancis.com/chapters/imagination-learning-greg-currie/10.4324/9781315657905-47","author":[{"family":"Kung","given":"Peter"}],"editor":[{"family":"Kind","given":"Amy"}],"accessed":{"date-parts":[["2021",1,27]]},"issued":{"date-parts":[["2016"]]}}},{"id":1712,"uris":["http://zotero.org/users/6555667/items/6RAEXRSS"],"itemData":{"id":1712,"type":"chapter","abstract":"This chapter argues that the common picture which paints imagining and knowing as opposites is misguided. Rather, imagination plays a key role in knowledge acquisition. Reflection on our ancestors reveals various ways in which they would have found imagination useful. When voluntarily solving problems—can I leap across this river, or do I need to take the long walk around?—or when preparing for dangers—are there wolves in the forest?—imagination would have played a key role. These reflections also suggest that imagination is both selective and reality-oriented; in the right conditions, imagination can thus confer knowledge. Denying this claim comes at a higher cost than we might have realized. Since there are important cognitive similarities between reasoning hypothetically with imagining and reasoning actually with new information, skepticism about the former would imply skepticism about the latter.","container-title":"Knowledge Through Imagination","ISBN":"978-0-19-178537-5","language":"en_US","note":"container-title: Knowledge Through Imagination\nsection: Knowledge Through Imagination","publisher":"Oxford University Press","source":"oxford.universitypressscholarship.com","title":"Knowing by Imagining","URL":"https://oxford.universitypressscholarship.com/view/10.1093/acprof:oso/9780198716808.001.0001/acprof-9780198716808-chapter-5","author":[{"family":"Williamson","given":"Timothy"}],"editor":[{"family":"Kind","given":"Amy"},{"family":"Kung","given":"Peter"}],"accessed":{"date-parts":[["2021",3,10]]},"issued":{"date-parts":[["2016"]]}}},{"id":1592,"uris":["http://zotero.org/users/6555667/items/PECX3MWV"],"itemData":{"id":1592,"type":"article-journal","abstract":"I want to model a finite, fallible cognitive agent who imagines that p in the sense of mentally representing a scenario—a configuration of objects and properties—correctly described by p. I propose to capture imagination, so understood, via variably strict world quantifiers, in a modal framework including both possible and so-called impossible worlds. The latter secure lack of classical logical closure for the relevant mental states, while the variability of strictness captures how the agent imports information from actuality in the imagined non-actual scenarios. Imagination turns out to be highly hyperintensional, but not logically anarchic. Section 1 sets the stage and impossible worlds are quickly introduced in Sect. 2. Section 3 proposes to model imagination via variably strict world quantifiers. Section 4 introduces the formal semantics. Section 5 argues that imagination has a minimal mereological structure validating some logical inferences. Section 6 deals with how imagination under-determines the represented contents. Section 7 proposes additional constraints on the semantics, validating further inferences. Section 8 describes some welcome invalidities. Section 9 examines the effects of importing false beliefs into the imagined scenarios. Finally, Sect. 10 hints at possible developments of the theory in the direction of two-dimensional semantics.","container-title":"Erkenntnis","DOI":"10.1007/s10670-017-9875-5","ISSN":"1572-8420","issue":"6","journalAbbreviation":"Erkenn","language":"en","page":"1277-1297","source":"Springer Link","title":"Impossible Worlds and the Logic of Imagination","volume":"82","author":[{"family":"Berto","given":"Francesco"}],"issued":{"date-parts":[["2017",12,1]]}}},{"id":3378,"uris":["http://zotero.org/users/6555667/items/W65G7QJA"],"itemData":{"id":3378,"type":"article-journal","abstract":"The ‘puzzle of imaginative use’ (Kind and Kung in Knowledge through imagination, Oxford University Press, Oxford, 2016) asks: given that imagination is arbitrary escape from reality, how can it have any epistemic value? In particular, imagination seems to be logically anarchic, like a runabout inference ticket: one who imagines A may also imagine whatever B pops to one’s mind by free mental association. This paper argues that at least a certain kind of imaginative exercise—reality-oriented mental simulation—is not logically anarchic. Showing this is part of the task of solving the puzzle. Six plausible features of imagination, so understood, are listed. Then a formal semantics is provided, whose patterns of logical validity and invalidity model the six features.","container-title":"Synthese","DOI":"10.1007/s11229-018-1751-6","ISSN":"1573-0964","issue":"8","journalAbbreviation":"Synthese","language":"en","page":"2029-2043","source":"Springer Link","title":"Taming the runabout imagination ticket","volume":"198","author":[{"family":"Berto","given":"Francesco"}],"issued":{"date-parts":[["2021",4,1]]}}},{"id":1593,"uris":["http://zotero.org/users/6555667/items/GT6QDY77"],"itemData":{"id":1593,"type":"article-journal","abstract":"We study imagination as reality-oriented mental simulation (ROMS): the activity of simulating nonactual scenarios in one’s mind, to investigate what would happen if they were realized. Three connected questions concerning ROMS are: What is the logic, if there is one, of such an activity? How can we gain new knowledge via it? What is voluntary in it and what is not? We address them by building a list of core features of imagination as ROMS, drawing on research in cognitive psychology and the philosophy of mind. We then provide a logic of imagination as ROMS which models such features, combining techniques from epistemic logic, action logic, and subject matter semantics. Our logic comprises a modal propositional language with non-monotonic imagination operators, a formal semantics, and an axiomatization.","container-title":"The Review of Symbolic Logic","DOI":"10.1017/S1755020320000039","ISSN":"1755-0203, 1755-0211","language":"en","note":"publisher: Cambridge University Press","page":"1-26","source":"Cambridge University Press","title":"Voluntary Imagination: A Fine-Grained Analysis","title-short":"VOLUNTARY IMAGINATION","author":[{"family":"Canavotto","given":"Ilaria"},{"family":"Berto","given":"Francesco"},{"family":"Giordani","given":"Alessandro"}],"issued":{"date-parts":[["2020"]]}}},{"id":909,"uris":["http://zotero.org/users/6555667/items/P9LUC9BV"],"itemData":{"id":909,"type":"article-journal","container-title":"Croatian Journal of Philosophy","language":"en","page":"181–214","title":"Modelling Intuitions and Thought Experiments","volume":"VII","author":[{"family":"Miščević","given":"Nenad"}],"issued":{"date-parts":[["2007"]]}}},{"id":752,"uris":["http://zotero.org/users/6555667/items/YDCQ3DVF"],"itemData":{"id":752,"type":"article-journal","container-title":"PSA: Proceedings of the Biennial Meeting of the Philosophy of Science Association","language":"en","page":"291-301","source":"Zotero","title":"In the Theoretician's Laboratory: Thought Experimenting as Mental Modeling","volume":"1992","author":[{"family":"Nersessian","given":"Nancy J."}],"issued":{"date-parts":[["1992"]]}}},{"id":899,"uris":["http://zotero.org/users/6555667/items/95374GZT"],"itemData":{"id":899,"type":"article-journal","container-title":"Croatian Journal of Philosophy","language":"en","page":"125–161","title":"Thought Experiments as Mental Modelling: Empiricism without Logic","volume":"VII","author":[{"family":"Nersessian","given":"Nancy J."}],"issued":{"date-parts":[["2007"]]}}},{"id":621,"uris":["http://zotero.org/users/6555667/items/XP6HZFGP"],"itemData":{"id":621,"type":"book","event-place":"Cambridge","language":"en","publisher":"MIT Press","publisher-place":"Cambridge","title":"The Rational Imagination: How People Create Alternatives to Reality","author":[{"family":"Byrne","given":"Ruth M.J."}],"issued":{"date-parts":[["2005"]]}}},{"id":3417,"uris":["http://zotero.org/users/6555667/items/A48PUUMB"],"itemData":{"id":3417,"type":"article-journal","abstract":"Appealing to imagination for modal justification is very common. But not everyone thinks that all imaginings provide modal justification. Recently, Gregory (2010) and Kung (Philos Phenomenol Res 81(3):620–663, 2010) have independently argued that, whereas imaginings with sensory imageries can justify modal beliefs, those without sensory imageries don’t because of such imaginings’ extreme liberty. In this essay, I defend the general modal epistemological relevance of imagining. I argue, first, that when the objections that target the liberal nature of non-sensory imaginings are adequately developed, those objections also threaten the sensory imaginings. So, if we think that non-sensory imaginings are too liberal for modal justification, we should say the same about sensory imaginings. I’ll finish my defense by showing that, when it comes to deciding between saying that all imaginings are prima facie justificatory and saying that no imaginings are justificatory, there is an independent reason for accepting the former.","container-title":"Synthese","DOI":"10.1007/s11229-017-1329-8","ISSN":"1573-0964","issue":"5","journalAbbreviation":"Synthese","language":"en","page":"2155-2174","source":"Springer Link","title":"Is imagination too liberal for modal epistemology?","volume":"195","author":[{"family":"Lam","given":"Derek"}],"issued":{"date-parts":[["2018",5,1]]}}},{"id":3418,"uris":["http://zotero.org/users/6555667/items/3IUYUBA6"],"itemData":{"id":3418,"type":"chapter","abstract":"Why do we tend to ascribe possibility to what we can imagine? One strategy for answering that question involves the thought that, just as sensory episodes often involve its seeming to us as though the world is certain ways, so imaginings involve its seeming to us that what we have imagined is possible. This chapter argues that while some imaginings do feature appearances of possibility, very many others do not; and it explores the broader relevance of its conclusions for modal epistemology.","container-title":"Modality: Metaphysics, Logic, and Epistemology","ISBN":"978-0-19-956581-8","note":"DOI: 10.1093/acprof:oso/9780199565818.003.0015","page":"0","publisher":"Oxford University Press","source":"Silverchair","title":"Conceivability and Apparent Possibility","URL":"https://doi.org/10.1093/acprof:oso/9780199565818.003.0015","author":[{"family":"Gregory","given":"Dominic"}],"editor":[{"family":"Hale","given":"Bob"},{"family":"Hoffmann","given":"Aviv"}],"accessed":{"date-parts":[["2023",10,29]]},"issued":{"date-parts":[["2010",3,25]]}}},{"id":803,"uris":["http://zotero.org/users/6555667/items/T5LGWNL7"],"itemData":{"id":803,"type":"article-journal","container-title":"Synthese","DOI":"10.1007/s11229-019-02116-w.","language":"en","title":"Towards a Dual Process Epistemology of Imagination","author":[{"family":"Stuart","given":"Michael T."}],"issued":{"date-parts":[["2019"]]}}}],"schema":"https://github.com/citation-style-language/schema/raw/master/csl-citation.json"} </w:instrText>
      </w:r>
      <w:r w:rsidR="00030EEC" w:rsidRPr="004B3765">
        <w:rPr>
          <w:lang w:val="en-GB"/>
        </w:rPr>
        <w:fldChar w:fldCharType="separate"/>
      </w:r>
      <w:r w:rsidR="003D2184" w:rsidRPr="004B3765">
        <w:t xml:space="preserve">(see, e.g., Kind 2018; Currie 2016; Kung 2016; Williamson 2016; Berto 2017; 2021; Canavotto, Berto, and Giordani 2020; Miščević 2007; Nersessian 1992; 2007; Byrne 2005; Lam 2018; Gregory 2010; </w:t>
      </w:r>
      <w:r w:rsidR="00D16621" w:rsidRPr="004B3765">
        <w:t xml:space="preserve">for </w:t>
      </w:r>
      <w:r w:rsidR="0089376F">
        <w:t xml:space="preserve">critical </w:t>
      </w:r>
      <w:r w:rsidR="00D16621" w:rsidRPr="004B3765">
        <w:t xml:space="preserve">discussion, see </w:t>
      </w:r>
      <w:r w:rsidR="003D2184" w:rsidRPr="004B3765">
        <w:t>Stuart 2019)</w:t>
      </w:r>
      <w:r w:rsidR="00030EEC" w:rsidRPr="004B3765">
        <w:rPr>
          <w:lang w:val="en-GB"/>
        </w:rPr>
        <w:fldChar w:fldCharType="end"/>
      </w:r>
      <w:r w:rsidR="004042AD" w:rsidRPr="004B3765">
        <w:rPr>
          <w:lang w:val="en-GB"/>
        </w:rPr>
        <w:t xml:space="preserve">. </w:t>
      </w:r>
      <w:r w:rsidR="00DF30CC">
        <w:rPr>
          <w:lang w:val="en-GB"/>
        </w:rPr>
        <w:t>For example</w:t>
      </w:r>
      <w:r w:rsidR="002A12F1" w:rsidRPr="004B3765">
        <w:rPr>
          <w:lang w:val="en-GB"/>
        </w:rPr>
        <w:t xml:space="preserve">, </w:t>
      </w:r>
      <w:r w:rsidR="009847FF" w:rsidRPr="004B3765">
        <w:rPr>
          <w:lang w:val="en-GB"/>
        </w:rPr>
        <w:t xml:space="preserve">Kind draws an analogy with </w:t>
      </w:r>
      <w:r w:rsidR="001558BE" w:rsidRPr="004B3765">
        <w:rPr>
          <w:lang w:val="en-GB"/>
        </w:rPr>
        <w:t>computer simulation</w:t>
      </w:r>
      <w:r w:rsidR="009847FF" w:rsidRPr="004B3765">
        <w:rPr>
          <w:lang w:val="en-GB"/>
        </w:rPr>
        <w:t>s</w:t>
      </w:r>
      <w:r w:rsidR="00DF30CC">
        <w:rPr>
          <w:lang w:val="en-GB"/>
        </w:rPr>
        <w:t xml:space="preserve">, which </w:t>
      </w:r>
      <w:r w:rsidR="009847FF" w:rsidRPr="004B3765">
        <w:rPr>
          <w:lang w:val="en-GB"/>
        </w:rPr>
        <w:t>are</w:t>
      </w:r>
      <w:r w:rsidR="001558BE" w:rsidRPr="004B3765">
        <w:rPr>
          <w:lang w:val="en-GB"/>
        </w:rPr>
        <w:t xml:space="preserve"> </w:t>
      </w:r>
      <w:r w:rsidR="005D414E">
        <w:rPr>
          <w:lang w:val="en-GB"/>
        </w:rPr>
        <w:t>used responsibly</w:t>
      </w:r>
      <w:r w:rsidR="001558BE" w:rsidRPr="004B3765">
        <w:rPr>
          <w:lang w:val="en-GB"/>
        </w:rPr>
        <w:t xml:space="preserve"> when </w:t>
      </w:r>
      <w:r w:rsidR="009847FF" w:rsidRPr="004B3765">
        <w:rPr>
          <w:lang w:val="en-GB"/>
        </w:rPr>
        <w:t xml:space="preserve">their </w:t>
      </w:r>
      <w:r w:rsidR="001558BE" w:rsidRPr="004B3765">
        <w:rPr>
          <w:lang w:val="en-GB"/>
        </w:rPr>
        <w:t xml:space="preserve">inputs </w:t>
      </w:r>
      <w:r w:rsidR="00913A14" w:rsidRPr="004B3765">
        <w:rPr>
          <w:lang w:val="en-GB"/>
        </w:rPr>
        <w:t>contain</w:t>
      </w:r>
      <w:r w:rsidR="001558BE" w:rsidRPr="004B3765">
        <w:rPr>
          <w:lang w:val="en-GB"/>
        </w:rPr>
        <w:t xml:space="preserve"> accurate representations of </w:t>
      </w:r>
      <w:r w:rsidR="00913A14" w:rsidRPr="004B3765">
        <w:rPr>
          <w:lang w:val="en-GB"/>
        </w:rPr>
        <w:t xml:space="preserve">the </w:t>
      </w:r>
      <w:r w:rsidR="001558BE" w:rsidRPr="004B3765">
        <w:rPr>
          <w:lang w:val="en-GB"/>
        </w:rPr>
        <w:t xml:space="preserve">target </w:t>
      </w:r>
      <w:r w:rsidR="009847FF" w:rsidRPr="004B3765">
        <w:rPr>
          <w:lang w:val="en-GB"/>
        </w:rPr>
        <w:t>system,</w:t>
      </w:r>
      <w:r w:rsidR="00913A14" w:rsidRPr="004B3765">
        <w:rPr>
          <w:lang w:val="en-GB"/>
        </w:rPr>
        <w:t xml:space="preserve"> </w:t>
      </w:r>
      <w:r w:rsidR="001558BE" w:rsidRPr="004B3765">
        <w:rPr>
          <w:lang w:val="en-GB"/>
        </w:rPr>
        <w:t xml:space="preserve">and </w:t>
      </w:r>
      <w:r w:rsidR="009847FF" w:rsidRPr="004B3765">
        <w:rPr>
          <w:lang w:val="en-GB"/>
        </w:rPr>
        <w:t xml:space="preserve">their </w:t>
      </w:r>
      <w:r w:rsidR="001558BE" w:rsidRPr="004B3765">
        <w:rPr>
          <w:lang w:val="en-GB"/>
        </w:rPr>
        <w:t xml:space="preserve">structure manipulates </w:t>
      </w:r>
      <w:r w:rsidR="009847FF" w:rsidRPr="004B3765">
        <w:rPr>
          <w:lang w:val="en-GB"/>
        </w:rPr>
        <w:t xml:space="preserve">those inputs </w:t>
      </w:r>
      <w:r w:rsidR="001558BE" w:rsidRPr="004B3765">
        <w:rPr>
          <w:lang w:val="en-GB"/>
        </w:rPr>
        <w:t>in a way that accurately reflects how the target system is structured</w:t>
      </w:r>
      <w:r w:rsidR="009847FF" w:rsidRPr="004B3765">
        <w:rPr>
          <w:lang w:val="en-GB"/>
        </w:rPr>
        <w:t>. Likewise,</w:t>
      </w:r>
      <w:r w:rsidR="001558BE" w:rsidRPr="004B3765">
        <w:rPr>
          <w:lang w:val="en-GB"/>
        </w:rPr>
        <w:t xml:space="preserve"> </w:t>
      </w:r>
      <w:r w:rsidR="00D33D5E">
        <w:rPr>
          <w:lang w:val="en-GB"/>
        </w:rPr>
        <w:t>we</w:t>
      </w:r>
      <w:r w:rsidR="004042AD" w:rsidRPr="004B3765">
        <w:rPr>
          <w:lang w:val="en-GB"/>
        </w:rPr>
        <w:t xml:space="preserve"> imagin</w:t>
      </w:r>
      <w:r w:rsidR="00D33D5E">
        <w:rPr>
          <w:lang w:val="en-GB"/>
        </w:rPr>
        <w:t>e responsibly</w:t>
      </w:r>
      <w:r w:rsidR="004042AD" w:rsidRPr="004B3765">
        <w:rPr>
          <w:lang w:val="en-GB"/>
        </w:rPr>
        <w:t xml:space="preserve"> </w:t>
      </w:r>
      <w:r w:rsidR="001558BE" w:rsidRPr="004B3765">
        <w:rPr>
          <w:lang w:val="en-GB"/>
        </w:rPr>
        <w:t xml:space="preserve">when </w:t>
      </w:r>
      <w:r w:rsidR="00DF30CC">
        <w:rPr>
          <w:lang w:val="en-GB"/>
        </w:rPr>
        <w:t xml:space="preserve">we </w:t>
      </w:r>
      <w:r w:rsidR="00913A14" w:rsidRPr="004B3765">
        <w:rPr>
          <w:lang w:val="en-GB"/>
        </w:rPr>
        <w:t>constrain</w:t>
      </w:r>
      <w:r w:rsidR="00D33D5E">
        <w:rPr>
          <w:lang w:val="en-GB"/>
        </w:rPr>
        <w:t xml:space="preserve"> our imaginings by using </w:t>
      </w:r>
      <w:r w:rsidR="004042AD" w:rsidRPr="004B3765">
        <w:rPr>
          <w:lang w:val="en-GB"/>
        </w:rPr>
        <w:t xml:space="preserve">background </w:t>
      </w:r>
      <w:r w:rsidR="00D33D5E">
        <w:rPr>
          <w:lang w:val="en-GB"/>
        </w:rPr>
        <w:t>knowledge</w:t>
      </w:r>
      <w:r w:rsidR="00443420">
        <w:rPr>
          <w:lang w:val="en-GB"/>
        </w:rPr>
        <w:t>,</w:t>
      </w:r>
      <w:r w:rsidR="00913A14" w:rsidRPr="004B3765">
        <w:rPr>
          <w:lang w:val="en-GB"/>
        </w:rPr>
        <w:t xml:space="preserve"> </w:t>
      </w:r>
      <w:r w:rsidR="00D33D5E">
        <w:rPr>
          <w:lang w:val="en-GB"/>
        </w:rPr>
        <w:t xml:space="preserve">by </w:t>
      </w:r>
      <w:r w:rsidR="001558BE" w:rsidRPr="004B3765">
        <w:rPr>
          <w:lang w:val="en-GB"/>
        </w:rPr>
        <w:t>employ</w:t>
      </w:r>
      <w:r w:rsidR="00D33D5E">
        <w:rPr>
          <w:lang w:val="en-GB"/>
        </w:rPr>
        <w:t>ing</w:t>
      </w:r>
      <w:r w:rsidR="001558BE" w:rsidRPr="004B3765">
        <w:rPr>
          <w:lang w:val="en-GB"/>
        </w:rPr>
        <w:t xml:space="preserve"> </w:t>
      </w:r>
      <w:r w:rsidR="00443420">
        <w:rPr>
          <w:lang w:val="en-GB"/>
        </w:rPr>
        <w:t xml:space="preserve">only </w:t>
      </w:r>
      <w:r w:rsidR="004042AD" w:rsidRPr="004B3765">
        <w:rPr>
          <w:lang w:val="en-GB"/>
        </w:rPr>
        <w:t>accur</w:t>
      </w:r>
      <w:r w:rsidR="001558BE" w:rsidRPr="004B3765">
        <w:rPr>
          <w:lang w:val="en-GB"/>
        </w:rPr>
        <w:t>ate representations</w:t>
      </w:r>
      <w:r w:rsidR="00913A14" w:rsidRPr="004B3765">
        <w:rPr>
          <w:lang w:val="en-GB"/>
        </w:rPr>
        <w:t xml:space="preserve"> of the target system</w:t>
      </w:r>
      <w:r w:rsidR="00443420">
        <w:rPr>
          <w:lang w:val="en-GB"/>
        </w:rPr>
        <w:t xml:space="preserve">, and </w:t>
      </w:r>
      <w:r w:rsidR="00D33D5E">
        <w:rPr>
          <w:lang w:val="en-GB"/>
        </w:rPr>
        <w:t xml:space="preserve">by </w:t>
      </w:r>
      <w:r w:rsidR="00443420">
        <w:rPr>
          <w:lang w:val="en-GB"/>
        </w:rPr>
        <w:t>unfold</w:t>
      </w:r>
      <w:r w:rsidR="00D33D5E">
        <w:rPr>
          <w:lang w:val="en-GB"/>
        </w:rPr>
        <w:t>ing the imagining</w:t>
      </w:r>
      <w:r w:rsidR="00443420">
        <w:rPr>
          <w:lang w:val="en-GB"/>
        </w:rPr>
        <w:t xml:space="preserve"> as the real system would unfold</w:t>
      </w:r>
      <w:r w:rsidR="007128FD" w:rsidRPr="004B3765">
        <w:rPr>
          <w:lang w:val="en-GB"/>
        </w:rPr>
        <w:t xml:space="preserve">. </w:t>
      </w:r>
      <w:r w:rsidR="00F46304" w:rsidRPr="004B3765">
        <w:rPr>
          <w:lang w:val="en-GB"/>
        </w:rPr>
        <w:t xml:space="preserve">Kind writes, “beliefs about the world infuse my imaginings. In doing so, they act as constraints on my imagination, just as pre-programmed variables set constraints on computer simulations. When I set myself these imaginative projects, I don’t take myself to be completely free. In fact, I don’t take myself to be free at all” </w:t>
      </w:r>
      <w:r w:rsidR="00F46304" w:rsidRPr="004B3765">
        <w:rPr>
          <w:lang w:val="en-GB"/>
        </w:rPr>
        <w:fldChar w:fldCharType="begin"/>
      </w:r>
      <w:r w:rsidR="00094249" w:rsidRPr="004B3765">
        <w:rPr>
          <w:lang w:val="en-GB"/>
        </w:rPr>
        <w:instrText xml:space="preserve"> ADDIN ZOTERO_ITEM CSL_CITATION {"citationID":"uYkqraMc","properties":{"formattedCitation":"(Kind 2018)","plainCitation":"(Kind 2018)","dontUpdate":true,"noteIndex":0},"citationItems":[{"id":1578,"uris":["http://zotero.org/users/6555667/items/FI6PV5NC"],"itemData":{"id":1578,"type":"chapter","abstract":"Though philosophers such as Wittgenstein and Sartre have dismissed imagination as epistemically irrelevant, this chapter argues that there are numerous cases in which imagining can help to justify our contingent beliefs about the world. The argument proceeds by the consideration of case studies involving two particularly gifted imaginers, Nikola Tesla and Temple Grandin. Importantly, the lessons that we learn from these case studies are applicable to cases involving less gifted imaginers as well. Though not all imaginings will have justificatory power, the chapter shows how the sorts of cases in which imagining plays an epistemic role can be easily distinguished from the sorts of cases in which it does not.","container-title":"Perceptual Imagination and Perceptual Memory","ISBN":"978-0-19-178735-5","language":"en_US","note":"container-title: Perceptual Imagination and Perceptual Memory\nsection: Perceptual Imagination and Perceptual Memory","publisher":"Oxford University Press","source":"oxford.universitypressscholarship.com","title":"How Imagination Gives Rise to Knowledge","URL":"https://oxford.universitypressscholarship.com/view/10.1093/oso/9780198717881.001.0001/oso-9780198717881-chapter-11","author":[{"family":"Kind","given":"Amy"}],"editor":[{"family":"Macpherson","given":"Fiona"},{"family":"Dorsch","given":"Fabian"}],"accessed":{"date-parts":[["2021",1,12]]},"issued":{"date-parts":[["2018"]]}}}],"schema":"https://github.com/citation-style-language/schema/raw/master/csl-citation.json"} </w:instrText>
      </w:r>
      <w:r w:rsidR="00F46304" w:rsidRPr="004B3765">
        <w:rPr>
          <w:lang w:val="en-GB"/>
        </w:rPr>
        <w:fldChar w:fldCharType="separate"/>
      </w:r>
      <w:r w:rsidR="00F46304" w:rsidRPr="004B3765">
        <w:t>(Kind 2018, 243)</w:t>
      </w:r>
      <w:r w:rsidR="00F46304" w:rsidRPr="004B3765">
        <w:rPr>
          <w:lang w:val="en-GB"/>
        </w:rPr>
        <w:fldChar w:fldCharType="end"/>
      </w:r>
      <w:r w:rsidR="00F46304" w:rsidRPr="004B3765">
        <w:rPr>
          <w:lang w:val="en-GB"/>
        </w:rPr>
        <w:t xml:space="preserve">. The freedom of transcendent imagination is </w:t>
      </w:r>
      <w:r w:rsidR="00331F11">
        <w:rPr>
          <w:lang w:val="en-GB"/>
        </w:rPr>
        <w:t>what makes the imagination unreliable</w:t>
      </w:r>
      <w:r w:rsidR="00952D58">
        <w:rPr>
          <w:lang w:val="en-GB"/>
        </w:rPr>
        <w:t xml:space="preserve">. To imagine responsibly, </w:t>
      </w:r>
      <w:r w:rsidR="00331F11">
        <w:rPr>
          <w:lang w:val="en-GB"/>
        </w:rPr>
        <w:t xml:space="preserve">it must be </w:t>
      </w:r>
      <w:r w:rsidR="00F46304" w:rsidRPr="004B3765">
        <w:rPr>
          <w:lang w:val="en-GB"/>
        </w:rPr>
        <w:t>eliminated.</w:t>
      </w:r>
    </w:p>
    <w:p w14:paraId="75766EE9" w14:textId="33F8F561" w:rsidR="00D82246" w:rsidRPr="004B3765" w:rsidRDefault="00952D58" w:rsidP="00D82246">
      <w:pPr>
        <w:spacing w:line="480" w:lineRule="auto"/>
        <w:rPr>
          <w:lang w:val="en-GB"/>
        </w:rPr>
      </w:pPr>
      <w:r>
        <w:rPr>
          <w:lang w:val="en-GB"/>
        </w:rPr>
        <w:t>Even s</w:t>
      </w:r>
      <w:r w:rsidR="00443420">
        <w:rPr>
          <w:lang w:val="en-GB"/>
        </w:rPr>
        <w:t>uppos</w:t>
      </w:r>
      <w:r>
        <w:rPr>
          <w:lang w:val="en-GB"/>
        </w:rPr>
        <w:t>ing</w:t>
      </w:r>
      <w:r w:rsidR="00443420">
        <w:rPr>
          <w:lang w:val="en-GB"/>
        </w:rPr>
        <w:t xml:space="preserve"> that the</w:t>
      </w:r>
      <w:r w:rsidR="00F46304" w:rsidRPr="004B3765">
        <w:rPr>
          <w:lang w:val="en-GB"/>
        </w:rPr>
        <w:t xml:space="preserve"> imagination </w:t>
      </w:r>
      <w:r>
        <w:rPr>
          <w:lang w:val="en-GB"/>
        </w:rPr>
        <w:t>could be fully constrained</w:t>
      </w:r>
      <w:r w:rsidR="00F46304" w:rsidRPr="004B3765">
        <w:rPr>
          <w:lang w:val="en-GB"/>
        </w:rPr>
        <w:t xml:space="preserve"> and </w:t>
      </w:r>
      <w:r w:rsidR="00443420">
        <w:rPr>
          <w:lang w:val="en-GB"/>
        </w:rPr>
        <w:t xml:space="preserve">that </w:t>
      </w:r>
      <w:r w:rsidR="00F46304" w:rsidRPr="004B3765">
        <w:rPr>
          <w:lang w:val="en-GB"/>
        </w:rPr>
        <w:t xml:space="preserve">doing so might have epistemic benefits, </w:t>
      </w:r>
      <w:r>
        <w:rPr>
          <w:lang w:val="en-GB"/>
        </w:rPr>
        <w:t xml:space="preserve">we should note that </w:t>
      </w:r>
      <w:r w:rsidR="00F46304" w:rsidRPr="004B3765">
        <w:rPr>
          <w:lang w:val="en-GB"/>
        </w:rPr>
        <w:t xml:space="preserve">many </w:t>
      </w:r>
      <w:r w:rsidR="009D2910" w:rsidRPr="004B3765">
        <w:rPr>
          <w:lang w:val="en-GB"/>
        </w:rPr>
        <w:t>instructive uses of imagination</w:t>
      </w:r>
      <w:r w:rsidR="00F46304" w:rsidRPr="004B3765">
        <w:rPr>
          <w:lang w:val="en-GB"/>
        </w:rPr>
        <w:t xml:space="preserve"> are transcendent, </w:t>
      </w:r>
      <w:r w:rsidR="00F46304" w:rsidRPr="004B3765">
        <w:rPr>
          <w:lang w:val="en-GB"/>
        </w:rPr>
        <w:lastRenderedPageBreak/>
        <w:t>and it is epistemically good that they are</w:t>
      </w:r>
      <w:r w:rsidR="009D2910" w:rsidRPr="004B3765">
        <w:rPr>
          <w:lang w:val="en-GB"/>
        </w:rPr>
        <w:t>.</w:t>
      </w:r>
      <w:r w:rsidR="00F46304" w:rsidRPr="004B3765">
        <w:rPr>
          <w:rStyle w:val="FootnoteReference"/>
          <w:lang w:val="en-GB"/>
        </w:rPr>
        <w:footnoteReference w:id="2"/>
      </w:r>
      <w:r w:rsidR="009D2910" w:rsidRPr="004B3765">
        <w:rPr>
          <w:lang w:val="en-GB"/>
        </w:rPr>
        <w:t xml:space="preserve"> </w:t>
      </w:r>
      <w:r w:rsidR="00770809" w:rsidRPr="004B3765">
        <w:t xml:space="preserve">Of course, scientists don’t necessarily </w:t>
      </w:r>
      <w:r w:rsidR="00770809" w:rsidRPr="004B3765">
        <w:rPr>
          <w:i/>
          <w:iCs/>
        </w:rPr>
        <w:t>want</w:t>
      </w:r>
      <w:r w:rsidR="00770809" w:rsidRPr="004B3765">
        <w:t xml:space="preserve"> to break constraints: it </w:t>
      </w:r>
      <w:r w:rsidR="00D82246">
        <w:t xml:space="preserve">is </w:t>
      </w:r>
      <w:r w:rsidR="00770809" w:rsidRPr="004B3765">
        <w:t xml:space="preserve">much easier </w:t>
      </w:r>
      <w:r w:rsidR="00D82246">
        <w:t xml:space="preserve">when </w:t>
      </w:r>
      <w:r w:rsidR="00770809" w:rsidRPr="004B3765">
        <w:t xml:space="preserve">background </w:t>
      </w:r>
      <w:r w:rsidR="00D82246">
        <w:t>knowledge</w:t>
      </w:r>
      <w:r w:rsidR="00770809" w:rsidRPr="004B3765">
        <w:t xml:space="preserve"> straightforwardly implie</w:t>
      </w:r>
      <w:r w:rsidR="00D82246">
        <w:t>s</w:t>
      </w:r>
      <w:r w:rsidR="00770809" w:rsidRPr="004B3765">
        <w:t xml:space="preserve"> a solution to a problem and the usual methods all work.</w:t>
      </w:r>
      <w:r w:rsidR="00770809">
        <w:t xml:space="preserve"> </w:t>
      </w:r>
      <w:r w:rsidR="00D82246">
        <w:t xml:space="preserve">However, this is not always possible. As </w:t>
      </w:r>
      <w:r w:rsidR="00D82246" w:rsidRPr="004B3765">
        <w:t>the case of ProSPA</w:t>
      </w:r>
      <w:r w:rsidR="00D82246">
        <w:t xml:space="preserve"> shows</w:t>
      </w:r>
      <w:r w:rsidR="00D82246" w:rsidRPr="004B3765">
        <w:t xml:space="preserve">, scientists </w:t>
      </w:r>
      <w:r w:rsidR="00D82246">
        <w:t xml:space="preserve">were </w:t>
      </w:r>
      <w:r w:rsidR="00D82246" w:rsidRPr="004B3765">
        <w:t xml:space="preserve">forced to go beyond the stated aims and methods of the funder’s commission, </w:t>
      </w:r>
      <w:r w:rsidR="00D82246">
        <w:t xml:space="preserve">find new </w:t>
      </w:r>
      <w:r w:rsidR="00D82246" w:rsidRPr="004B3765">
        <w:t xml:space="preserve">methods to solve their kind of problem, </w:t>
      </w:r>
      <w:r w:rsidR="00D82246">
        <w:t xml:space="preserve">reject </w:t>
      </w:r>
      <w:r w:rsidR="00D82246" w:rsidRPr="004B3765">
        <w:t xml:space="preserve">assumptions given by experience and background theoretical knowledge, and </w:t>
      </w:r>
      <w:r w:rsidR="00D82246">
        <w:t xml:space="preserve">rethink </w:t>
      </w:r>
      <w:r w:rsidR="00D82246" w:rsidRPr="004B3765">
        <w:t xml:space="preserve">the </w:t>
      </w:r>
      <w:r w:rsidR="00D82246">
        <w:t xml:space="preserve">entire </w:t>
      </w:r>
      <w:r w:rsidR="00D82246" w:rsidRPr="004B3765">
        <w:t xml:space="preserve">instrument itself. Transcendent imagination is </w:t>
      </w:r>
      <w:r w:rsidR="00D82246">
        <w:t xml:space="preserve">the </w:t>
      </w:r>
      <w:r w:rsidR="00D82246" w:rsidRPr="004B3765">
        <w:t xml:space="preserve">source of our freedom to try something new when we cannot adhere to all the operating constraints. </w:t>
      </w:r>
      <w:r w:rsidR="00D82246">
        <w:t>A</w:t>
      </w:r>
      <w:r w:rsidR="00D82246" w:rsidRPr="004B3765">
        <w:t xml:space="preserve">ny norm relevant for good imagining in space science cannot be to satisfy </w:t>
      </w:r>
      <w:r w:rsidR="00D82246" w:rsidRPr="000A6478">
        <w:rPr>
          <w:i/>
          <w:iCs/>
        </w:rPr>
        <w:t>all</w:t>
      </w:r>
      <w:r w:rsidR="00D82246" w:rsidRPr="004B3765">
        <w:t xml:space="preserve"> the relevant constraints that could apply. </w:t>
      </w:r>
      <w:r w:rsidR="00D82246">
        <w:t xml:space="preserve">There must be some other norm, one that explains </w:t>
      </w:r>
      <w:r w:rsidR="00D82246" w:rsidRPr="004B3765">
        <w:rPr>
          <w:lang w:val="en-GB"/>
        </w:rPr>
        <w:t>how to break constraints</w:t>
      </w:r>
      <w:r w:rsidR="00D82246">
        <w:rPr>
          <w:lang w:val="en-GB"/>
        </w:rPr>
        <w:t xml:space="preserve"> </w:t>
      </w:r>
      <w:r w:rsidR="00D82246" w:rsidRPr="004B3765">
        <w:rPr>
          <w:lang w:val="en-GB"/>
        </w:rPr>
        <w:t xml:space="preserve">in a </w:t>
      </w:r>
      <w:r w:rsidR="00D82246" w:rsidRPr="00614B01">
        <w:rPr>
          <w:lang w:val="en-GB"/>
        </w:rPr>
        <w:t>responsible</w:t>
      </w:r>
      <w:r w:rsidR="00D82246" w:rsidRPr="004B3765">
        <w:rPr>
          <w:lang w:val="en-GB"/>
        </w:rPr>
        <w:t xml:space="preserve"> way.</w:t>
      </w:r>
    </w:p>
    <w:p w14:paraId="24096660" w14:textId="71413A6C" w:rsidR="00F550C8" w:rsidRPr="004B3765" w:rsidRDefault="00FC7B23" w:rsidP="009F7882">
      <w:pPr>
        <w:spacing w:line="480" w:lineRule="auto"/>
      </w:pPr>
      <w:r w:rsidRPr="004B3765">
        <w:t>T</w:t>
      </w:r>
      <w:r w:rsidR="009C1CEC" w:rsidRPr="004B3765">
        <w:t xml:space="preserve">here are different ways to go about choosing which constraints should be broken, and which </w:t>
      </w:r>
      <w:r w:rsidR="00FC374A" w:rsidRPr="004B3765">
        <w:t xml:space="preserve">should be </w:t>
      </w:r>
      <w:r w:rsidR="002B5DF0" w:rsidRPr="004B3765">
        <w:t>obeyed</w:t>
      </w:r>
      <w:r w:rsidR="009C1CEC" w:rsidRPr="004B3765">
        <w:t xml:space="preserve">. How do space scientists do it? In response to each of the problems outlined </w:t>
      </w:r>
      <w:r w:rsidR="00670612" w:rsidRPr="004B3765">
        <w:t>above</w:t>
      </w:r>
      <w:r w:rsidR="009C1CEC" w:rsidRPr="004B3765">
        <w:t xml:space="preserve">, </w:t>
      </w:r>
      <w:r w:rsidR="00670612" w:rsidRPr="004B3765">
        <w:t xml:space="preserve">space scientists </w:t>
      </w:r>
      <w:r w:rsidR="00C64305" w:rsidRPr="004B3765">
        <w:t>re-</w:t>
      </w:r>
      <w:r w:rsidR="00AB08F7" w:rsidRPr="004B3765">
        <w:t>imagin</w:t>
      </w:r>
      <w:r w:rsidR="009C1CEC" w:rsidRPr="004B3765">
        <w:t>ed</w:t>
      </w:r>
      <w:r w:rsidR="00AB08F7" w:rsidRPr="004B3765">
        <w:t xml:space="preserve"> their system</w:t>
      </w:r>
      <w:r w:rsidR="00FC374A" w:rsidRPr="004B3765">
        <w:t>, usually more than once</w:t>
      </w:r>
      <w:r w:rsidR="009C1CEC" w:rsidRPr="004B3765">
        <w:t xml:space="preserve">. </w:t>
      </w:r>
      <w:r w:rsidR="002B5DF0" w:rsidRPr="004B3765">
        <w:t>On</w:t>
      </w:r>
      <w:r w:rsidR="00FC374A" w:rsidRPr="004B3765">
        <w:t xml:space="preserve"> their first try</w:t>
      </w:r>
      <w:r w:rsidR="009C1CEC" w:rsidRPr="004B3765">
        <w:t xml:space="preserve">, they broke </w:t>
      </w:r>
      <w:r w:rsidR="00670612" w:rsidRPr="004B3765">
        <w:t>the constraints</w:t>
      </w:r>
      <w:r w:rsidR="00FC374A" w:rsidRPr="004B3765">
        <w:t xml:space="preserve"> they had the least confidence i</w:t>
      </w:r>
      <w:r w:rsidR="00F416C1">
        <w:t>n. For example,</w:t>
      </w:r>
      <w:r w:rsidR="00D66F99">
        <w:t xml:space="preserve"> they believe</w:t>
      </w:r>
      <w:r w:rsidR="00F416C1">
        <w:t>d</w:t>
      </w:r>
      <w:r w:rsidR="00D66F99">
        <w:t xml:space="preserve"> there </w:t>
      </w:r>
      <w:r w:rsidR="00F416C1">
        <w:t>wa</w:t>
      </w:r>
      <w:r w:rsidR="00D66F99">
        <w:t xml:space="preserve">s no leak in the system, but </w:t>
      </w:r>
      <w:r w:rsidR="00995094">
        <w:t xml:space="preserve">they were not very confident about that, so they imagined </w:t>
      </w:r>
      <w:r w:rsidR="00D66F99">
        <w:t xml:space="preserve">what </w:t>
      </w:r>
      <w:r w:rsidR="00995094">
        <w:t xml:space="preserve">they </w:t>
      </w:r>
      <w:r w:rsidR="00D66F99">
        <w:t xml:space="preserve">would find if there </w:t>
      </w:r>
      <w:r w:rsidR="00F416C1">
        <w:t xml:space="preserve">was </w:t>
      </w:r>
      <w:r w:rsidR="00995094">
        <w:t>a leak</w:t>
      </w:r>
      <w:r w:rsidR="009C1CEC" w:rsidRPr="004B3765">
        <w:t xml:space="preserve">. If that </w:t>
      </w:r>
      <w:r w:rsidR="00FC374A" w:rsidRPr="004B3765">
        <w:t>suggested a plausible solution</w:t>
      </w:r>
      <w:r w:rsidR="009C1CEC" w:rsidRPr="004B3765">
        <w:t>, they stopped</w:t>
      </w:r>
      <w:r w:rsidR="00C1320E" w:rsidRPr="004B3765">
        <w:t xml:space="preserve"> imagining</w:t>
      </w:r>
      <w:r w:rsidR="00FC374A" w:rsidRPr="004B3765">
        <w:t>, and</w:t>
      </w:r>
      <w:r w:rsidR="00F416C1">
        <w:t xml:space="preserve"> instead</w:t>
      </w:r>
      <w:r w:rsidR="00FC374A" w:rsidRPr="004B3765">
        <w:t xml:space="preserve"> started calculating, </w:t>
      </w:r>
      <w:proofErr w:type="gramStart"/>
      <w:r w:rsidR="00FC374A" w:rsidRPr="004B3765">
        <w:t>modelling</w:t>
      </w:r>
      <w:proofErr w:type="gramEnd"/>
      <w:r w:rsidR="00FC374A" w:rsidRPr="004B3765">
        <w:t xml:space="preserve"> or experimenting</w:t>
      </w:r>
      <w:r w:rsidR="009C1CEC" w:rsidRPr="004B3765">
        <w:t xml:space="preserve">. </w:t>
      </w:r>
      <w:r w:rsidR="00264278">
        <w:t xml:space="preserve">Once that possibility was cut off, </w:t>
      </w:r>
      <w:r w:rsidR="00AB08F7" w:rsidRPr="004B3765">
        <w:t xml:space="preserve">they </w:t>
      </w:r>
      <w:r w:rsidR="009C1CEC" w:rsidRPr="004B3765">
        <w:t xml:space="preserve">would re-imagine the system again, this time </w:t>
      </w:r>
      <w:r w:rsidR="00FC374A" w:rsidRPr="004B3765">
        <w:t xml:space="preserve">breaking </w:t>
      </w:r>
      <w:r w:rsidR="00264278">
        <w:t xml:space="preserve">a different constraint, or </w:t>
      </w:r>
      <w:r w:rsidR="00FC374A" w:rsidRPr="004B3765">
        <w:t xml:space="preserve">the same constraint as before, but in a different way, or by a bigger margin. </w:t>
      </w:r>
      <w:r w:rsidR="002B5DF0" w:rsidRPr="004B3765">
        <w:t xml:space="preserve">Typically, only one constraint, or a set of similar constraints, will be broken at a time. </w:t>
      </w:r>
      <w:r w:rsidR="00FC374A" w:rsidRPr="004B3765">
        <w:t xml:space="preserve">Constraints in which scientists have a high degree of confidence, </w:t>
      </w:r>
      <w:r w:rsidR="00682F97">
        <w:t>including</w:t>
      </w:r>
      <w:r w:rsidR="00FC374A" w:rsidRPr="004B3765">
        <w:t xml:space="preserve"> s</w:t>
      </w:r>
      <w:r w:rsidR="00670612" w:rsidRPr="004B3765">
        <w:t xml:space="preserve">trongly supported theoretical </w:t>
      </w:r>
      <w:r w:rsidR="00C1320E" w:rsidRPr="004B3765">
        <w:t>generalizations (</w:t>
      </w:r>
      <w:r w:rsidR="00682F97">
        <w:t>e.g.,</w:t>
      </w:r>
      <w:r w:rsidR="00C1320E" w:rsidRPr="004B3765">
        <w:t xml:space="preserve"> laws of </w:t>
      </w:r>
      <w:r w:rsidR="00C1320E" w:rsidRPr="004B3765">
        <w:lastRenderedPageBreak/>
        <w:t>nature)</w:t>
      </w:r>
      <w:r w:rsidR="00FC374A" w:rsidRPr="004B3765">
        <w:t xml:space="preserve"> </w:t>
      </w:r>
      <w:r w:rsidR="00C1320E" w:rsidRPr="004B3765">
        <w:t xml:space="preserve">are </w:t>
      </w:r>
      <w:r w:rsidR="002B5DF0" w:rsidRPr="004B3765">
        <w:t>broken only</w:t>
      </w:r>
      <w:r w:rsidR="006B66EA" w:rsidRPr="004B3765">
        <w:t xml:space="preserve"> as a </w:t>
      </w:r>
      <w:r w:rsidR="00FC374A" w:rsidRPr="004B3765">
        <w:t>last</w:t>
      </w:r>
      <w:r w:rsidR="006B66EA" w:rsidRPr="004B3765">
        <w:t xml:space="preserve"> resort</w:t>
      </w:r>
      <w:r w:rsidR="00FC374A" w:rsidRPr="004B3765">
        <w:t xml:space="preserve">. Doing so </w:t>
      </w:r>
      <w:r w:rsidR="00AB08F7" w:rsidRPr="004B3765">
        <w:t xml:space="preserve">will be </w:t>
      </w:r>
      <w:r w:rsidR="00EC5C9E" w:rsidRPr="004B3765">
        <w:t>entertained</w:t>
      </w:r>
      <w:r w:rsidR="00AB08F7" w:rsidRPr="004B3765">
        <w:t xml:space="preserve"> </w:t>
      </w:r>
      <w:r w:rsidR="006B66EA" w:rsidRPr="004B3765">
        <w:t xml:space="preserve">only </w:t>
      </w:r>
      <w:r w:rsidR="00AB08F7" w:rsidRPr="004B3765">
        <w:t xml:space="preserve">when </w:t>
      </w:r>
      <w:r w:rsidR="00831D72" w:rsidRPr="004B3765">
        <w:t xml:space="preserve">all </w:t>
      </w:r>
      <w:r w:rsidR="00915AF0" w:rsidRPr="004B3765">
        <w:t xml:space="preserve">other </w:t>
      </w:r>
      <w:r w:rsidR="00FC374A" w:rsidRPr="004B3765">
        <w:t xml:space="preserve">constraints have been </w:t>
      </w:r>
      <w:r w:rsidR="000A643B" w:rsidRPr="004B3765">
        <w:t>tried</w:t>
      </w:r>
      <w:r w:rsidR="00670612" w:rsidRPr="004B3765">
        <w:t>.</w:t>
      </w:r>
    </w:p>
    <w:p w14:paraId="1DEBABB8" w14:textId="1F7BA852" w:rsidR="00F550C8" w:rsidRPr="004B3765" w:rsidRDefault="00F550C8" w:rsidP="009F7882">
      <w:pPr>
        <w:spacing w:line="480" w:lineRule="auto"/>
      </w:pPr>
      <w:r w:rsidRPr="004B3765">
        <w:t xml:space="preserve">This method </w:t>
      </w:r>
      <w:r w:rsidR="00C1320E" w:rsidRPr="004B3765">
        <w:t xml:space="preserve">for imagining </w:t>
      </w:r>
      <w:r w:rsidR="00FC374A" w:rsidRPr="004B3765">
        <w:t xml:space="preserve">responsibly </w:t>
      </w:r>
      <w:r w:rsidRPr="004B3765">
        <w:t xml:space="preserve">assumes that </w:t>
      </w:r>
      <w:r w:rsidR="00FC374A" w:rsidRPr="004B3765">
        <w:t xml:space="preserve">low-confidence </w:t>
      </w:r>
      <w:r w:rsidRPr="004B3765">
        <w:t xml:space="preserve">constraints are </w:t>
      </w:r>
      <w:r w:rsidR="00C1320E" w:rsidRPr="004B3765">
        <w:t xml:space="preserve">better to break first, </w:t>
      </w:r>
      <w:r w:rsidR="00D06188" w:rsidRPr="004B3765">
        <w:t xml:space="preserve">in </w:t>
      </w:r>
      <w:r w:rsidR="00F73C1D" w:rsidRPr="004B3765">
        <w:t>the</w:t>
      </w:r>
      <w:r w:rsidR="00D06188" w:rsidRPr="004B3765">
        <w:t xml:space="preserve"> epistemic sense of better. Why? </w:t>
      </w:r>
      <w:r w:rsidR="00682F97">
        <w:t xml:space="preserve">It is reasonable </w:t>
      </w:r>
      <w:r w:rsidRPr="004B3765">
        <w:t xml:space="preserve">to mistrust an assumption </w:t>
      </w:r>
      <w:r w:rsidR="00682F97">
        <w:t xml:space="preserve">when it is based </w:t>
      </w:r>
      <w:r w:rsidR="00E63216" w:rsidRPr="004B3765">
        <w:t>on</w:t>
      </w:r>
      <w:r w:rsidR="00F37D38">
        <w:t>, e.g.,</w:t>
      </w:r>
      <w:r w:rsidR="00E63216" w:rsidRPr="004B3765">
        <w:t xml:space="preserve"> </w:t>
      </w:r>
      <w:r w:rsidR="00682F97">
        <w:t xml:space="preserve">less </w:t>
      </w:r>
      <w:r w:rsidR="00E63216" w:rsidRPr="004B3765">
        <w:t>evidence</w:t>
      </w:r>
      <w:r w:rsidR="00C1320E" w:rsidRPr="004B3765">
        <w:t xml:space="preserve"> </w:t>
      </w:r>
      <w:r w:rsidR="00682F97">
        <w:t xml:space="preserve">compared to one </w:t>
      </w:r>
      <w:r w:rsidRPr="004B3765">
        <w:t xml:space="preserve">supported by dozens or hundreds of empirical studies. </w:t>
      </w:r>
      <w:r w:rsidR="00FC374A" w:rsidRPr="004B3765">
        <w:t>Of course, i</w:t>
      </w:r>
      <w:r w:rsidR="00E63216" w:rsidRPr="004B3765">
        <w:t xml:space="preserve">n </w:t>
      </w:r>
      <w:r w:rsidR="00C734BD">
        <w:t xml:space="preserve">rare </w:t>
      </w:r>
      <w:r w:rsidR="00E63216" w:rsidRPr="004B3765">
        <w:t xml:space="preserve">cases, </w:t>
      </w:r>
      <w:r w:rsidR="00D06188" w:rsidRPr="004B3765">
        <w:t xml:space="preserve">it will </w:t>
      </w:r>
      <w:r w:rsidR="00C734BD">
        <w:t xml:space="preserve">indeed </w:t>
      </w:r>
      <w:r w:rsidR="00D06188" w:rsidRPr="004B3765">
        <w:t xml:space="preserve">be </w:t>
      </w:r>
      <w:r w:rsidR="00682F97">
        <w:t xml:space="preserve">a </w:t>
      </w:r>
      <w:r w:rsidR="00FC374A" w:rsidRPr="004B3765">
        <w:t xml:space="preserve">high-confidence </w:t>
      </w:r>
      <w:r w:rsidR="00682F97">
        <w:t xml:space="preserve">assumption </w:t>
      </w:r>
      <w:r w:rsidR="00D06188" w:rsidRPr="004B3765">
        <w:t xml:space="preserve">that </w:t>
      </w:r>
      <w:r w:rsidR="00E63216" w:rsidRPr="004B3765">
        <w:t xml:space="preserve">is incorrect and needs to be overturned. But it is not rational from the perspective of the scientist to </w:t>
      </w:r>
      <w:r w:rsidR="00C37DA5">
        <w:t xml:space="preserve">question </w:t>
      </w:r>
      <w:r w:rsidR="00C1320E" w:rsidRPr="004B3765">
        <w:t>the best-established modelling assumptions</w:t>
      </w:r>
      <w:r w:rsidR="00E63216" w:rsidRPr="004B3765">
        <w:t xml:space="preserve"> first when a problem arises.</w:t>
      </w:r>
      <w:r w:rsidR="00C1320E" w:rsidRPr="004B3765">
        <w:t xml:space="preserve"> More likely, the scientist made a mistake in their own thinking which they did not notice.</w:t>
      </w:r>
    </w:p>
    <w:p w14:paraId="46BEFE39" w14:textId="02D9DD17" w:rsidR="0035498A" w:rsidRDefault="00E63216" w:rsidP="009F7882">
      <w:pPr>
        <w:spacing w:line="480" w:lineRule="auto"/>
      </w:pPr>
      <w:r w:rsidRPr="004B3765">
        <w:t xml:space="preserve">The norm we have outlined is not sufficient to tell a scientist </w:t>
      </w:r>
      <w:r w:rsidR="003F56AD">
        <w:t xml:space="preserve">exactly </w:t>
      </w:r>
      <w:r w:rsidRPr="004B3765">
        <w:t>which constraints to break</w:t>
      </w:r>
      <w:r w:rsidR="00C1320E" w:rsidRPr="004B3765">
        <w:t xml:space="preserve"> </w:t>
      </w:r>
      <w:r w:rsidR="003F56AD">
        <w:t xml:space="preserve">and </w:t>
      </w:r>
      <w:r w:rsidR="00C1320E" w:rsidRPr="004B3765">
        <w:t xml:space="preserve">in </w:t>
      </w:r>
      <w:r w:rsidR="003F56AD">
        <w:t>what order</w:t>
      </w:r>
      <w:r w:rsidRPr="004B3765">
        <w:t xml:space="preserve">, for </w:t>
      </w:r>
      <w:r w:rsidR="00F73C1D" w:rsidRPr="004B3765">
        <w:t>three</w:t>
      </w:r>
      <w:r w:rsidRPr="004B3765">
        <w:t xml:space="preserve"> reasons. First, it will not always be clear</w:t>
      </w:r>
      <w:r w:rsidR="007B50F5">
        <w:t>, even to the scientist,</w:t>
      </w:r>
      <w:r w:rsidRPr="004B3765">
        <w:t xml:space="preserve"> which are the </w:t>
      </w:r>
      <w:r w:rsidR="00FC374A" w:rsidRPr="004B3765">
        <w:t>constraints</w:t>
      </w:r>
      <w:r w:rsidR="007B50F5">
        <w:t xml:space="preserve"> they have the least confidence in</w:t>
      </w:r>
      <w:r w:rsidRPr="004B3765">
        <w:t xml:space="preserve">. </w:t>
      </w:r>
      <w:r w:rsidR="00A50AC7">
        <w:t>Much</w:t>
      </w:r>
      <w:r w:rsidR="007B50F5">
        <w:t xml:space="preserve"> imagination </w:t>
      </w:r>
      <w:r w:rsidR="00A43CF0">
        <w:t>is</w:t>
      </w:r>
      <w:r w:rsidR="00A50AC7">
        <w:t xml:space="preserve"> unconscious, at least in the sense that it is inaccessible to introspection </w:t>
      </w:r>
      <w:r w:rsidR="00A43CF0">
        <w:fldChar w:fldCharType="begin"/>
      </w:r>
      <w:r w:rsidR="00FE6410">
        <w:instrText xml:space="preserve"> ADDIN ZOTERO_ITEM CSL_CITATION {"citationID":"DhHtsV2H","properties":{"formattedCitation":"(Stuart 2019a)","plainCitation":"(Stuart 2019a)","noteIndex":0},"citationItems":[{"id":803,"uris":["http://zotero.org/users/6555667/items/T5LGWNL7"],"itemData":{"id":803,"type":"article-journal","container-title":"Synthese","DOI":"10.1007/s11229-019-02116-w.","language":"en","title":"Towards a Dual Process Epistemology of Imagination","author":[{"family":"Stuart","given":"Michael T."}],"issued":{"date-parts":[["2019"]]}}}],"schema":"https://github.com/citation-style-language/schema/raw/master/csl-citation.json"} </w:instrText>
      </w:r>
      <w:r w:rsidR="00A43CF0">
        <w:fldChar w:fldCharType="separate"/>
      </w:r>
      <w:r w:rsidR="00FE6410" w:rsidRPr="00FE6410">
        <w:t>(Stuart 2019a)</w:t>
      </w:r>
      <w:r w:rsidR="00A43CF0">
        <w:fldChar w:fldCharType="end"/>
      </w:r>
      <w:r w:rsidR="00A50AC7">
        <w:t xml:space="preserve">. Many constraints </w:t>
      </w:r>
      <w:r w:rsidR="00FC374A" w:rsidRPr="004B3765">
        <w:t>operat</w:t>
      </w:r>
      <w:r w:rsidR="00A50AC7">
        <w:t xml:space="preserve">ing on unconscious processes also won’t be accessible to introspection, and so it will be difficult to rank them in terms of </w:t>
      </w:r>
      <w:r w:rsidR="00FC374A" w:rsidRPr="004B3765">
        <w:t xml:space="preserve">confidence. </w:t>
      </w:r>
      <w:r w:rsidRPr="004B3765">
        <w:t xml:space="preserve">Second, </w:t>
      </w:r>
      <w:r w:rsidR="00A50AC7">
        <w:t xml:space="preserve">even with a complete confidence ranking, it is not clear how to </w:t>
      </w:r>
      <w:r w:rsidR="00F54A45">
        <w:t xml:space="preserve">compare </w:t>
      </w:r>
      <w:r w:rsidR="00A50AC7">
        <w:t xml:space="preserve">confidence </w:t>
      </w:r>
      <w:r w:rsidR="00F54A45">
        <w:t xml:space="preserve">in </w:t>
      </w:r>
      <w:r w:rsidR="00A50AC7">
        <w:t>more complex cases</w:t>
      </w:r>
      <w:r w:rsidR="0035498A">
        <w:t xml:space="preserve">, at least because the reasons for being confident about one constraint might be of a very different kind than the </w:t>
      </w:r>
      <w:proofErr w:type="gramStart"/>
      <w:r w:rsidR="0035498A">
        <w:t>reasons</w:t>
      </w:r>
      <w:proofErr w:type="gramEnd"/>
      <w:r w:rsidR="0035498A">
        <w:t xml:space="preserve"> we have for another</w:t>
      </w:r>
      <w:r w:rsidR="00A50AC7">
        <w:t xml:space="preserve">. </w:t>
      </w:r>
      <w:r w:rsidR="00F54A45">
        <w:t>For example, h</w:t>
      </w:r>
      <w:r w:rsidR="0035498A">
        <w:t xml:space="preserve">ow do you compare confidence grounded in personal ability </w:t>
      </w:r>
      <w:r w:rsidR="00706FE2">
        <w:t xml:space="preserve">to </w:t>
      </w:r>
      <w:r w:rsidR="0035498A">
        <w:t xml:space="preserve">confidence grounded in peer-reviewed </w:t>
      </w:r>
      <w:r w:rsidR="007842A8">
        <w:t>literature</w:t>
      </w:r>
      <w:r w:rsidR="0035498A">
        <w:t xml:space="preserve">? </w:t>
      </w:r>
      <w:r w:rsidR="007842A8">
        <w:t xml:space="preserve">Complexity of this kind can </w:t>
      </w:r>
      <w:r w:rsidR="0035498A">
        <w:t xml:space="preserve">make it difficult to decide, e.g., whether to </w:t>
      </w:r>
      <w:r w:rsidRPr="004B3765">
        <w:t xml:space="preserve">break a </w:t>
      </w:r>
      <w:r w:rsidR="0035498A">
        <w:t xml:space="preserve">single </w:t>
      </w:r>
      <w:r w:rsidR="00FC374A" w:rsidRPr="004B3765">
        <w:t>high-confidence</w:t>
      </w:r>
      <w:r w:rsidRPr="004B3765">
        <w:t xml:space="preserve"> constraint </w:t>
      </w:r>
      <w:r w:rsidR="00FC374A" w:rsidRPr="004B3765">
        <w:t xml:space="preserve">or several low-confidence </w:t>
      </w:r>
      <w:r w:rsidRPr="004B3765">
        <w:t>constraint</w:t>
      </w:r>
      <w:r w:rsidR="00F73C1D" w:rsidRPr="004B3765">
        <w:t>s</w:t>
      </w:r>
      <w:r w:rsidR="0035498A">
        <w:t xml:space="preserve">, or whether to </w:t>
      </w:r>
      <w:r w:rsidR="00A50AC7">
        <w:t xml:space="preserve">break </w:t>
      </w:r>
      <w:r w:rsidR="0035498A">
        <w:t>two constraints by a little bit each, or one by a lot</w:t>
      </w:r>
      <w:r w:rsidR="007842A8">
        <w:t>, etc</w:t>
      </w:r>
      <w:r w:rsidR="0035498A">
        <w:t>.</w:t>
      </w:r>
    </w:p>
    <w:p w14:paraId="33813A07" w14:textId="57F97E0E" w:rsidR="00073470" w:rsidRPr="004B3765" w:rsidRDefault="00A92B0F" w:rsidP="009F7882">
      <w:pPr>
        <w:spacing w:line="480" w:lineRule="auto"/>
      </w:pPr>
      <w:r>
        <w:t xml:space="preserve">In sum, </w:t>
      </w:r>
      <w:r w:rsidR="000048FF" w:rsidRPr="004B3765">
        <w:t xml:space="preserve">scientists must choose </w:t>
      </w:r>
      <w:r w:rsidR="00F73C1D" w:rsidRPr="004B3765">
        <w:t>not only which constraints to break, and how many, and in what order, but by how much</w:t>
      </w:r>
      <w:r w:rsidR="001E356A" w:rsidRPr="004B3765">
        <w:t xml:space="preserve"> to break </w:t>
      </w:r>
      <w:r w:rsidR="00813E67">
        <w:t>certain</w:t>
      </w:r>
      <w:r w:rsidR="001E356A" w:rsidRPr="004B3765">
        <w:t xml:space="preserve"> constraint</w:t>
      </w:r>
      <w:r w:rsidR="00813E67">
        <w:t>s</w:t>
      </w:r>
      <w:r w:rsidR="0035498A">
        <w:t>. And they must do this w</w:t>
      </w:r>
      <w:r w:rsidR="00392E2F">
        <w:t xml:space="preserve">ith only partial </w:t>
      </w:r>
      <w:r w:rsidR="00392E2F">
        <w:lastRenderedPageBreak/>
        <w:t xml:space="preserve">information. This </w:t>
      </w:r>
      <w:r w:rsidR="00FA3793">
        <w:t xml:space="preserve">is </w:t>
      </w:r>
      <w:r w:rsidR="00CD0EC8" w:rsidRPr="004B3765">
        <w:t xml:space="preserve">a </w:t>
      </w:r>
      <w:r w:rsidR="00F73C1D" w:rsidRPr="004B3765">
        <w:t xml:space="preserve">complicated </w:t>
      </w:r>
      <w:r w:rsidR="00CD0EC8" w:rsidRPr="004B3765">
        <w:t>minimization problem</w:t>
      </w:r>
      <w:r w:rsidR="00FA3793">
        <w:t xml:space="preserve">. </w:t>
      </w:r>
      <w:r w:rsidR="0093765B">
        <w:t>At least one constraint must be broken, and i</w:t>
      </w:r>
      <w:r w:rsidR="00915AF0" w:rsidRPr="004B3765">
        <w:t xml:space="preserve">n principle, </w:t>
      </w:r>
      <w:r w:rsidR="00CD0EC8" w:rsidRPr="004B3765">
        <w:t>any constraint</w:t>
      </w:r>
      <w:r w:rsidR="00AB08F7" w:rsidRPr="004B3765">
        <w:t xml:space="preserve"> can be broken</w:t>
      </w:r>
      <w:r w:rsidR="00CD0EC8" w:rsidRPr="004B3765">
        <w:t xml:space="preserve">, but </w:t>
      </w:r>
      <w:r w:rsidR="00AB08F7" w:rsidRPr="004B3765">
        <w:t xml:space="preserve">as </w:t>
      </w:r>
      <w:r w:rsidR="008C2A0B" w:rsidRPr="004B3765">
        <w:t xml:space="preserve">few as </w:t>
      </w:r>
      <w:r w:rsidR="00AB08F7" w:rsidRPr="004B3765">
        <w:t>possible</w:t>
      </w:r>
      <w:r w:rsidR="008C2A0B" w:rsidRPr="004B3765">
        <w:t xml:space="preserve"> should be broken</w:t>
      </w:r>
      <w:r w:rsidR="00AB08F7" w:rsidRPr="004B3765">
        <w:t xml:space="preserve">, </w:t>
      </w:r>
      <w:r w:rsidR="00831D72" w:rsidRPr="004B3765">
        <w:t xml:space="preserve">and </w:t>
      </w:r>
      <w:r w:rsidR="00392E2F">
        <w:t xml:space="preserve">those which are </w:t>
      </w:r>
      <w:r w:rsidR="00831D72" w:rsidRPr="004B3765">
        <w:t xml:space="preserve">broken </w:t>
      </w:r>
      <w:r w:rsidR="00392E2F">
        <w:t xml:space="preserve">should be broken </w:t>
      </w:r>
      <w:r w:rsidR="00AB08F7" w:rsidRPr="004B3765">
        <w:t>as little as possible</w:t>
      </w:r>
      <w:r w:rsidR="00E63216" w:rsidRPr="004B3765">
        <w:t xml:space="preserve">, and it </w:t>
      </w:r>
      <w:r w:rsidR="0035498A">
        <w:t>will</w:t>
      </w:r>
      <w:r w:rsidR="00E63216" w:rsidRPr="004B3765">
        <w:t xml:space="preserve"> not be clear until the imagining has finished which constraints were the right ones to break.</w:t>
      </w:r>
    </w:p>
    <w:p w14:paraId="1E0466C5" w14:textId="77777777" w:rsidR="00FE6410" w:rsidRDefault="00FE6410" w:rsidP="00FE6410">
      <w:pPr>
        <w:spacing w:line="480" w:lineRule="auto"/>
      </w:pPr>
      <w:r>
        <w:t xml:space="preserve">We think this norm is descriptively adequate in that </w:t>
      </w:r>
      <w:r w:rsidRPr="00FE6410">
        <w:t xml:space="preserve">scientists do in fact </w:t>
      </w:r>
      <w:r>
        <w:t xml:space="preserve">appear to </w:t>
      </w:r>
      <w:r w:rsidRPr="00FE6410">
        <w:t>follow</w:t>
      </w:r>
      <w:r>
        <w:t xml:space="preserve"> it in practice</w:t>
      </w:r>
      <w:r w:rsidRPr="00FE6410">
        <w:t xml:space="preserve">. </w:t>
      </w:r>
      <w:r>
        <w:t xml:space="preserve">But we always want to discuss </w:t>
      </w:r>
      <w:r w:rsidRPr="00FE6410">
        <w:t xml:space="preserve">some epistemological reasons </w:t>
      </w:r>
      <w:r>
        <w:t xml:space="preserve">for and against it. It is ethically and epistemically good that it recognizes the importance of imagination to break constraints. Many scientists feel that imagination is not, or should not be, part of their work, and an explicit norm that recognizes its necessity could be very helpful </w:t>
      </w:r>
      <w:r>
        <w:fldChar w:fldCharType="begin"/>
      </w:r>
      <w:r>
        <w:instrText xml:space="preserve"> ADDIN ZOTERO_ITEM CSL_CITATION {"citationID":"8xln3BNB","properties":{"formattedCitation":"(Stuart and Sargeant forthcoming)","plainCitation":"(Stuart and Sargeant forthcoming)","noteIndex":0},"citationItems":[{"id":3396,"uris":["http://zotero.org/users/6555667/items/BWAH7UXK"],"itemData":{"id":3396,"type":"chapter","container-title":"Building Inclusive Ethical Cultures in STEM","event-place":"London","publisher":"Routledge","publisher-place":"London","source":"PhilPapers","title":"Inclusivity in the Education of Scientific Imagination","author":[{"family":"Stuart","given":"Michael T."},{"family":"Sargeant","given":"Hannah"}],"editor":[{"family":"Hildt","given":"E."},{"family":"Laas","given":"K."},{"family":"Miller","given":"C."},{"family":"Brey","given":"E."}],"issued":{"literal":"forthcoming"}}}],"schema":"https://github.com/citation-style-language/schema/raw/master/csl-citation.json"} </w:instrText>
      </w:r>
      <w:r>
        <w:fldChar w:fldCharType="separate"/>
      </w:r>
      <w:r w:rsidRPr="00FE6410">
        <w:t>(Stuart and Sargeant forthcoming)</w:t>
      </w:r>
      <w:r>
        <w:fldChar w:fldCharType="end"/>
      </w:r>
      <w:r>
        <w:t xml:space="preserve">. It is also good that it recognizes the uncertainty inherent in deciding which constraints to break, and in which order. </w:t>
      </w:r>
      <w:r w:rsidRPr="004B3765">
        <w:t xml:space="preserve">that uncertainty is not necessarily something to be </w:t>
      </w:r>
      <w:r>
        <w:t>lamented. I</w:t>
      </w:r>
      <w:r w:rsidRPr="004B3765">
        <w:t xml:space="preserve">f all </w:t>
      </w:r>
      <w:r>
        <w:t>constraints</w:t>
      </w:r>
      <w:r w:rsidRPr="004B3765">
        <w:t xml:space="preserve"> could be ordered </w:t>
      </w:r>
      <w:r>
        <w:t xml:space="preserve">according to confidence </w:t>
      </w:r>
      <w:r w:rsidRPr="004B3765">
        <w:t>such that we had a perfectly clear set of scenarios to imagine, where each breaks a different constraint, all the magic and fun of imagination would be removed, and the work of imagination could be entirely outsourced to machines.</w:t>
      </w:r>
      <w:r>
        <w:t xml:space="preserve"> </w:t>
      </w:r>
      <w:r w:rsidRPr="0098378F">
        <w:t xml:space="preserve">This is not to say that </w:t>
      </w:r>
      <w:r w:rsidRPr="0098378F">
        <w:rPr>
          <w:i/>
          <w:iCs/>
        </w:rPr>
        <w:t xml:space="preserve">some </w:t>
      </w:r>
      <w:r w:rsidRPr="0098378F">
        <w:t>imagination should not be outsourced to machines</w:t>
      </w:r>
      <w:r>
        <w:t>: t</w:t>
      </w:r>
      <w:r w:rsidRPr="0098378F">
        <w:t xml:space="preserve">hat seems inevitable </w:t>
      </w:r>
      <w:r w:rsidRPr="0098378F">
        <w:fldChar w:fldCharType="begin"/>
      </w:r>
      <w:r>
        <w:instrText xml:space="preserve"> ADDIN ZOTERO_ITEM CSL_CITATION {"citationID":"6G8rEptQ","properties":{"formattedCitation":"(Chandrasekharan, Nersessian, and Subramanian 2013; Shinod 2021; Stuart 2023)","plainCitation":"(Chandrasekharan, Nersessian, and Subramanian 2013; Shinod 2021; Stuart 2023)","noteIndex":0},"citationItems":[{"id":610,"uris":["http://zotero.org/users/6555667/items/6Q54KHIM"],"itemData":{"id":610,"type":"book","language":"en","number-of-pages":"239–260","title":"Computational Modeling: Is this the End of Thought Experiments in Science?","author":[{"family":"Chandrasekharan","given":"Sanjay"},{"family":"Nersessian","given":"Nancy"},{"family":"Subramanian","given":"Vrishali"}],"editor":[{"family":"Frappier","given":"Mélanie"}],"issued":{"date-parts":[["2013"]]}}},{"id":2584,"uris":["http://zotero.org/users/6555667/items/JXHWA7YK"],"itemData":{"id":2584,"type":"article-journal","abstract":"Computer simulation (CS) and thought experiments (TE) seem to produce knowledge about the world without intervening in the world. This has called for a comparison between the two methods. However, Chandrasekharan et al. (2013) argue that the nature of contemporary science is too complex for using TEs. They suggest CS as the tool for contemporary sciences and conclude that it will replace TEs. In this paper, by discussing a few TEs from the history of science, I show that the replacement thesis about TE is a failure. The paper is divided into three sections. The first section discusses the arguments of Chandrasekharan et al. (2013) and demonstrates the three distinct aspects of the replacement thesis. The second section examines the argument against TE and shows that they are inadequate to prove the withering of TE from science. The third section discusses Albert Einstein’s Magnet and Conductor TE and demonstrates that replacing such TE with CS yield no advantage.","container-title":"Journal for General Philosophy of Science","DOI":"10.1007/s10838-020-09546-y","ISSN":"1572-8587","issue":"3","journalAbbreviation":"J Gen Philos Sci","language":"en","page":"431-453","source":"Springer Link","title":"Why Computer Simulation Cannot Be an End of Thought Experimentation","volume":"52","author":[{"family":"Shinod","given":"N. K."}],"issued":{"date-parts":[["2021",9,1]]}}},{"id":3455,"uris":["http://zotero.org/users/6555667/items/436TC7DH"],"itemData":{"id":3455,"type":"chapter","abstract":"Can an ugly experiment be a good experiment? Philosophers have identified many beautiful experiments and explored ways in which their beauty might be connected to their epistemic value. In contrast, the present chapter seeks out (and celebrates) ugly experiments. Among the ugliest are those being designed by AI algorithms. Interestingly, in the contexts where such experiments tend to be deployed, low aesthetic value correlates with high epistemic value. In other words, ugly experiments can be good. Given this, we should conclude that beauty is not generally necessary or sufficient for epistemic value, and, I argue further, increasing beauty will not generally tend to increase epistemic value.","container-title":"The Aesthetics of Scientific Experiments","ISBN":"978-1-00-326392-0","note":"number-of-pages: 19","publisher":"Routledge","title":"The Future Won't Be Pretty: The Nature and Value of Ugly, AI-Designed Experiments","title-short":"The Future Won't Be Pretty","author":[{"family":"Stuart","given":"Michael T."}],"issued":{"date-parts":[["2023"]]}}}],"schema":"https://github.com/citation-style-language/schema/raw/master/csl-citation.json"} </w:instrText>
      </w:r>
      <w:r w:rsidRPr="0098378F">
        <w:fldChar w:fldCharType="separate"/>
      </w:r>
      <w:r w:rsidRPr="0098378F">
        <w:t>(Chandrasekharan, Nersessian, and Subramanian 2013; Shinod 2021; Stuart 2023)</w:t>
      </w:r>
      <w:r w:rsidRPr="0098378F">
        <w:fldChar w:fldCharType="end"/>
      </w:r>
      <w:r w:rsidRPr="0098378F">
        <w:t>. The point is merely to celebrate</w:t>
      </w:r>
      <w:r>
        <w:t xml:space="preserve"> and defend</w:t>
      </w:r>
      <w:r w:rsidRPr="0098378F">
        <w:t xml:space="preserve"> one of the most human aspects of science </w:t>
      </w:r>
      <w:r w:rsidRPr="0098378F">
        <w:fldChar w:fldCharType="begin"/>
      </w:r>
      <w:r>
        <w:instrText xml:space="preserve"> ADDIN ZOTERO_ITEM CSL_CITATION {"citationID":"l83PM4Mn","properties":{"formattedCitation":"(Stuart 2021)","plainCitation":"(Stuart 2021)","noteIndex":0},"citationItems":[{"id":2105,"uris":["http://zotero.org/users/6555667/items/IWYK43XN"],"itemData":{"id":2105,"type":"article-journal","abstract":"The history of the philosophy of thought experiments (TEs) has touched on the work of Kuhn, Popper, Duhem, Mach, Lakatos, and other big names of the twentieth-century. But so far, almost nothing has been written about Paul Feyerabend. His most influential work was Against Method, eight chapters of which concern Galileo, with a significant focus on Galileo’s TEs. The later Feyerabend was interested in what might be called the epistemology of drama, including stories and myths. This article brings these aspects of Feyerabend’s work together in an attempt to present what might have been his considered views on scientific TEs. According to Feyerabend, TEs are a special kind of story that can help to demolish a dominant myth and instigate a new one through the use of propaganda to change our habits, by appealing to our sense of what is interesting, appealing, revealing, comprehensible, coherent, and surprising. I conclude by contrasting Feyerabend’s ideas with two currents in the modern debate on TEs: (1) the claim that the epistemology of TEs is just the epistemology of deductive or inductive arguments and (2) the claim that a complete epistemology of TEs must take into account the fact that TEs are a kind of narrative.","container-title":"HOPOS: The Journal of the International Society for the History of Philosophy of Science","DOI":"10.1086/712946","ISSN":"2152-5188","issue":"1","note":"publisher: The University of Chicago Press","page":"262-281","source":"journals.uchicago.edu (Atypon)","title":"Telling Stories in Science: Feyerabend and Thought Experiments","title-short":"Telling Stories in Science","volume":"11","author":[{"family":"Stuart","given":"Michael T."}],"issued":{"date-parts":[["2021",3,1]]}}}],"schema":"https://github.com/citation-style-language/schema/raw/master/csl-citation.json"} </w:instrText>
      </w:r>
      <w:r w:rsidRPr="0098378F">
        <w:fldChar w:fldCharType="separate"/>
      </w:r>
      <w:r w:rsidRPr="0098378F">
        <w:t>(Stuart 2021)</w:t>
      </w:r>
      <w:r w:rsidRPr="0098378F">
        <w:fldChar w:fldCharType="end"/>
      </w:r>
      <w:r w:rsidRPr="0098378F">
        <w:t>.</w:t>
      </w:r>
      <w:r w:rsidRPr="004B3765">
        <w:t xml:space="preserve"> </w:t>
      </w:r>
    </w:p>
    <w:p w14:paraId="29C2757A" w14:textId="4ADEF3E1" w:rsidR="00FE6410" w:rsidRDefault="00FE6410" w:rsidP="00FE6410">
      <w:pPr>
        <w:spacing w:line="480" w:lineRule="auto"/>
      </w:pPr>
      <w:r>
        <w:t xml:space="preserve">One negative </w:t>
      </w:r>
      <w:r w:rsidRPr="00FE6410">
        <w:t xml:space="preserve">consequence might be </w:t>
      </w:r>
      <w:r>
        <w:t xml:space="preserve">that it </w:t>
      </w:r>
      <w:r w:rsidRPr="00FE6410">
        <w:t>promote</w:t>
      </w:r>
      <w:r>
        <w:t>s</w:t>
      </w:r>
      <w:r w:rsidRPr="00FE6410">
        <w:t xml:space="preserve"> a kind of conservativeness which is undesirable for epistemic and ethical reasons </w:t>
      </w:r>
      <w:r w:rsidRPr="00FE6410">
        <w:fldChar w:fldCharType="begin"/>
      </w:r>
      <w:r>
        <w:instrText xml:space="preserve"> ADDIN ZOTERO_ITEM CSL_CITATION {"citationID":"Rp8JaPg7","properties":{"formattedCitation":"(A. Currie 2019; Stuart 2019b; Stuart and Sargeant forthcoming)","plainCitation":"(A. Currie 2019; Stuart 2019b; Stuart and Sargeant forthcoming)","noteIndex":0},"citationItems":[{"id":3658,"uris":["http://zotero.org/users/6555667/items/R29MIEMU"],"itemData":{"id":3658,"type":"article-journal","abstract":"Existential risks, particularly those arising from emerging technologies, are a complex, obstinate challenge for scientific study. This should motivate studying how the relevant scientific communities might be made more amenable to studying such risks. I offer an account of scientific creativity suitable for thinking about scientific communities, and provide reasons for thinking contemporary science doesn't incentivise creativity in this specified sense. I'll argue that a successful science of existential risk will be creative in my sense. So, if we want to make progress on those questions we should consider how to shift scientific incentives to encourage creativity. The analysis also has lessons for philosophical approaches to understanding the social structure of science. I introduce the notion of a ‘well-adapted’ science: one in which the incentive structure is tailored to the epistemic situation at hand.","container-title":"Studies in History and Philosophy of Science Part A","DOI":"10.1016/j.shpsa.2018.09.008","ISSN":"0039-3681","journalAbbreviation":"Studies in History and Philosophy of Science Part A","page":"39-48","source":"ScienceDirect","title":"Existential risk, creativity &amp; well-adapted science","volume":"76","author":[{"family":"Currie","given":"Adrian"}],"issued":{"date-parts":[["2019",8,1]]}}},{"id":330,"uris":["http://zotero.org/users/6555667/items/R2BMPV46"],"itemData":{"id":330,"type":"article-journal","abstract":"Imagination is necessary for scientific practice, yet there are no in vivo sociological studies on the ways that imagination is taught, thought of, or evaluated by scientists. This article begins to remedy this by presenting the results of a qualitative study performed on two systems biology laboratories. I found that the more advanced a participant was in their scientific career, the more they valued imagination. Further, positive attitudes toward imagination were primarily due to the perceived role of imagination in problem-solving. But not all problem-solving episodes involved clear appeals to imagination, only maximally specific problems did. This pattern is explained by the presence of an implicit norm governing imagination use in the two labs: only use imagination on maximally specific problems, and only when all other available methods have failed. This norm was confirmed by the participants, and I argue that it has epistemological reasons in its favour. I also found that its strength varies inversely with career stage, such that more advanced scientists do (and should) occasionally bring their imaginations to bear on more general problems. A story about scientific pedagogy explains the trend away from (and back to) imagination over the course of a scientific career. Finally, some positive recommendations are given for a more imaginationfriendly scientific pedagogy.","container-title":"Science &amp; Education","DOI":"10.1007/s11191-019-00067-9","ISSN":"0926-7220, 1573-1901","issue":"6-7","journalAbbreviation":"Sci &amp; Educ","language":"en","page":"711-730","source":"DOI.org (Crossref)","title":"Everyday Scientific Imagination: A Qualitative Study of the Uses, Norms, and Pedagogy of Imagination in Science","title-short":"Everyday Scientific Imagination","volume":"28","author":[{"family":"Stuart","given":"Michael T."}],"issued":{"date-parts":[["2019",9]]}}},{"id":3396,"uris":["http://zotero.org/users/6555667/items/BWAH7UXK"],"itemData":{"id":3396,"type":"chapter","container-title":"Building Inclusive Ethical Cultures in STEM","event-place":"London","publisher":"Routledge","publisher-place":"London","source":"PhilPapers","title":"Inclusivity in the Education of Scientific Imagination","author":[{"family":"Stuart","given":"Michael T."},{"family":"Sargeant","given":"Hannah"}],"editor":[{"family":"Hildt","given":"E."},{"family":"Laas","given":"K."},{"family":"Miller","given":"C."},{"family":"Brey","given":"E."}],"issued":{"literal":"forthcoming"}}}],"schema":"https://github.com/citation-style-language/schema/raw/master/csl-citation.json"} </w:instrText>
      </w:r>
      <w:r w:rsidRPr="00FE6410">
        <w:fldChar w:fldCharType="separate"/>
      </w:r>
      <w:r w:rsidRPr="00FE6410">
        <w:t>(Currie 2019; Stuart 2019b; Stuart and Sargeant forthcoming)</w:t>
      </w:r>
      <w:r w:rsidRPr="00FE6410">
        <w:fldChar w:fldCharType="end"/>
      </w:r>
      <w:r w:rsidRPr="00FE6410">
        <w:t>.</w:t>
      </w:r>
      <w:r>
        <w:t xml:space="preserve"> That is, it recommends breaking constraints as little as possible, and moving </w:t>
      </w:r>
      <w:r w:rsidR="00A01D5C">
        <w:t xml:space="preserve">cautiously </w:t>
      </w:r>
      <w:r>
        <w:t>from low-confidence to high</w:t>
      </w:r>
      <w:r w:rsidR="00A01D5C">
        <w:t>er</w:t>
      </w:r>
      <w:r>
        <w:t xml:space="preserve">-confidence constraints. There are reasons to be conservative, and </w:t>
      </w:r>
      <w:r w:rsidR="00A01D5C">
        <w:t xml:space="preserve">properly </w:t>
      </w:r>
      <w:r>
        <w:t xml:space="preserve">balancing conservativeness with open-minded exploration is very </w:t>
      </w:r>
      <w:r>
        <w:lastRenderedPageBreak/>
        <w:t xml:space="preserve">difficult. But </w:t>
      </w:r>
      <w:r w:rsidR="00A01D5C">
        <w:t xml:space="preserve">we must be very careful with conservativeness when applied to </w:t>
      </w:r>
      <w:r w:rsidR="00A01D5C" w:rsidRPr="00A01D5C">
        <w:rPr>
          <w:i/>
          <w:iCs/>
        </w:rPr>
        <w:t>imagination</w:t>
      </w:r>
      <w:r w:rsidR="00A01D5C">
        <w:t>, the one faculty capable of getting us out of the boxes that conservativeness puts us in.</w:t>
      </w:r>
    </w:p>
    <w:p w14:paraId="2607348F" w14:textId="78673D34" w:rsidR="00FE6410" w:rsidRDefault="00A01D5C" w:rsidP="00FE6410">
      <w:pPr>
        <w:spacing w:line="480" w:lineRule="auto"/>
      </w:pPr>
      <w:r>
        <w:t xml:space="preserve">Another point in favour of the norm is that </w:t>
      </w:r>
      <w:r w:rsidR="00FE6410" w:rsidRPr="004B3765">
        <w:t xml:space="preserve">while </w:t>
      </w:r>
      <w:r>
        <w:t>we</w:t>
      </w:r>
      <w:r w:rsidR="00FE6410" w:rsidRPr="004B3765">
        <w:t xml:space="preserve"> </w:t>
      </w:r>
      <w:r>
        <w:t xml:space="preserve">cannot </w:t>
      </w:r>
      <w:r w:rsidR="00FE6410" w:rsidRPr="004B3765">
        <w:t xml:space="preserve">specify exactly how to satisfy </w:t>
      </w:r>
      <w:r>
        <w:t xml:space="preserve">it </w:t>
      </w:r>
      <w:r w:rsidR="00FE6410" w:rsidRPr="004B3765">
        <w:t>in advance, through the process of trying to adhere to it, scientists will often learn more about their own confidence-levels through their imaginative</w:t>
      </w:r>
      <w:r w:rsidR="00FE6410">
        <w:t xml:space="preserve"> acts of</w:t>
      </w:r>
      <w:r w:rsidR="00FE6410" w:rsidRPr="004B3765">
        <w:t xml:space="preserve"> trial-and-error, and this is a useful </w:t>
      </w:r>
      <w:r>
        <w:t xml:space="preserve">epistemic </w:t>
      </w:r>
      <w:r w:rsidR="00FE6410" w:rsidRPr="004B3765">
        <w:t>side-effect of the process.</w:t>
      </w:r>
    </w:p>
    <w:p w14:paraId="5ED50AC5" w14:textId="67D89D34" w:rsidR="00C914EF" w:rsidRPr="004B3765" w:rsidRDefault="00A01D5C" w:rsidP="009F7882">
      <w:pPr>
        <w:spacing w:line="480" w:lineRule="auto"/>
      </w:pPr>
      <w:r>
        <w:t xml:space="preserve">Lastly, </w:t>
      </w:r>
      <w:r w:rsidR="00073470" w:rsidRPr="004B3765">
        <w:t xml:space="preserve">this norm </w:t>
      </w:r>
      <w:r w:rsidR="00115E01">
        <w:t xml:space="preserve">has enough bite </w:t>
      </w:r>
      <w:r w:rsidR="00073470" w:rsidRPr="004B3765">
        <w:t xml:space="preserve">to </w:t>
      </w:r>
      <w:r w:rsidR="00115E01">
        <w:t xml:space="preserve">enable criticism </w:t>
      </w:r>
      <w:r w:rsidR="00EB6221">
        <w:t xml:space="preserve">of </w:t>
      </w:r>
      <w:r w:rsidR="00073470" w:rsidRPr="004B3765">
        <w:t xml:space="preserve">existing scientific imaginative practices. For example, scientists </w:t>
      </w:r>
      <w:r w:rsidR="00111DD7">
        <w:t xml:space="preserve">might </w:t>
      </w:r>
      <w:r w:rsidR="00073470" w:rsidRPr="004B3765">
        <w:t>choose to break constraint</w:t>
      </w:r>
      <w:r w:rsidR="005A48D6" w:rsidRPr="004B3765">
        <w:t>s</w:t>
      </w:r>
      <w:r w:rsidR="00073470" w:rsidRPr="004B3765">
        <w:t xml:space="preserve"> for practical</w:t>
      </w:r>
      <w:r w:rsidR="005A48D6" w:rsidRPr="004B3765">
        <w:t xml:space="preserve"> or aesthetic reasons,</w:t>
      </w:r>
      <w:r w:rsidR="00073470" w:rsidRPr="004B3765">
        <w:t xml:space="preserve"> rather than epistemic </w:t>
      </w:r>
      <w:r w:rsidR="005A48D6" w:rsidRPr="004B3765">
        <w:t>ones</w:t>
      </w:r>
      <w:r w:rsidR="00073470" w:rsidRPr="004B3765">
        <w:t xml:space="preserve">. </w:t>
      </w:r>
      <w:r w:rsidR="00111DD7">
        <w:t>A</w:t>
      </w:r>
      <w:r w:rsidR="00073470" w:rsidRPr="004B3765">
        <w:t xml:space="preserve"> </w:t>
      </w:r>
      <w:r w:rsidR="005A48D6" w:rsidRPr="004B3765">
        <w:t xml:space="preserve">scientist might choose to break the constraint on representational accuracy, not because they have low confidence in that constraint in the present context, but because they’d rather </w:t>
      </w:r>
      <w:r w:rsidR="00EB7945">
        <w:t>explore</w:t>
      </w:r>
      <w:r w:rsidR="005A48D6" w:rsidRPr="004B3765">
        <w:t xml:space="preserve"> a</w:t>
      </w:r>
      <w:r w:rsidR="00D21997">
        <w:t xml:space="preserve"> worse but </w:t>
      </w:r>
      <w:r w:rsidR="005A48D6" w:rsidRPr="004B3765">
        <w:t>easier solution.</w:t>
      </w:r>
      <w:r w:rsidR="00EB7945">
        <w:t xml:space="preserve"> That is not responsible imagining.</w:t>
      </w:r>
    </w:p>
    <w:p w14:paraId="40347423" w14:textId="3AE5A512" w:rsidR="007824E1" w:rsidRPr="004B3765" w:rsidRDefault="00CD28DB" w:rsidP="009F7882">
      <w:pPr>
        <w:spacing w:line="480" w:lineRule="auto"/>
      </w:pPr>
      <w:r w:rsidRPr="004B3765">
        <w:t xml:space="preserve">In sum, </w:t>
      </w:r>
      <w:r w:rsidR="00822302" w:rsidRPr="004B3765">
        <w:t xml:space="preserve">our inquiry yields </w:t>
      </w:r>
      <w:r w:rsidRPr="004B3765">
        <w:t xml:space="preserve">a </w:t>
      </w:r>
      <w:r w:rsidR="00EC5C9E" w:rsidRPr="004B3765">
        <w:t>procedural</w:t>
      </w:r>
      <w:r w:rsidR="00CD0EC8" w:rsidRPr="004B3765">
        <w:t xml:space="preserve"> ideal for </w:t>
      </w:r>
      <w:r w:rsidR="00EB7945">
        <w:t xml:space="preserve">responsible </w:t>
      </w:r>
      <w:r w:rsidR="00CD0EC8" w:rsidRPr="004B3765">
        <w:t xml:space="preserve">scientific imagining: </w:t>
      </w:r>
      <w:r w:rsidR="00C64305" w:rsidRPr="004B3765">
        <w:t>when using imagination to find a solution, identify the relevant constraints</w:t>
      </w:r>
      <w:r w:rsidR="00415859">
        <w:t xml:space="preserve"> as well as possible</w:t>
      </w:r>
      <w:r w:rsidR="00C64305" w:rsidRPr="004B3765">
        <w:t>, and b</w:t>
      </w:r>
      <w:r w:rsidR="00EC5C9E" w:rsidRPr="004B3765">
        <w:t xml:space="preserve">reak </w:t>
      </w:r>
      <w:r w:rsidR="00C64305" w:rsidRPr="004B3765">
        <w:t>them</w:t>
      </w:r>
      <w:r w:rsidR="00822302" w:rsidRPr="004B3765">
        <w:t xml:space="preserve"> one</w:t>
      </w:r>
      <w:r w:rsidR="00B47DAC">
        <w:t xml:space="preserve"> at a time</w:t>
      </w:r>
      <w:r w:rsidR="00822302" w:rsidRPr="004B3765">
        <w:t xml:space="preserve"> (or a few at a time</w:t>
      </w:r>
      <w:r w:rsidR="00B47DAC">
        <w:t>)</w:t>
      </w:r>
      <w:r w:rsidR="00C64305" w:rsidRPr="004B3765">
        <w:t xml:space="preserve">, starting </w:t>
      </w:r>
      <w:r w:rsidR="00822302" w:rsidRPr="004B3765">
        <w:t>with those in which there is the least confidence. As each attempt fails, b</w:t>
      </w:r>
      <w:r w:rsidR="00C64305" w:rsidRPr="004B3765">
        <w:t xml:space="preserve">reak </w:t>
      </w:r>
      <w:r w:rsidR="00822302" w:rsidRPr="004B3765">
        <w:t xml:space="preserve">the constraints more radically, </w:t>
      </w:r>
      <w:r w:rsidR="00DE272A">
        <w:t xml:space="preserve">and </w:t>
      </w:r>
      <w:r w:rsidR="00822302" w:rsidRPr="004B3765">
        <w:t xml:space="preserve">break </w:t>
      </w:r>
      <w:r w:rsidR="00DE272A">
        <w:t xml:space="preserve">different </w:t>
      </w:r>
      <w:r w:rsidR="00822302" w:rsidRPr="004B3765">
        <w:t>constraints</w:t>
      </w:r>
      <w:r w:rsidR="001733C4" w:rsidRPr="004B3765">
        <w:t>, until a solution is found</w:t>
      </w:r>
      <w:r w:rsidR="00CD0EC8" w:rsidRPr="004B3765">
        <w:t xml:space="preserve">. </w:t>
      </w:r>
      <w:r w:rsidR="00C64305" w:rsidRPr="004B3765">
        <w:t>This kind of advice</w:t>
      </w:r>
      <w:r w:rsidRPr="004B3765">
        <w:t xml:space="preserve"> is sorely needed</w:t>
      </w:r>
      <w:r w:rsidR="00C64305" w:rsidRPr="004B3765">
        <w:t xml:space="preserve"> </w:t>
      </w:r>
      <w:r w:rsidR="00E849FD" w:rsidRPr="004B3765">
        <w:t>for</w:t>
      </w:r>
      <w:r w:rsidR="00C64305" w:rsidRPr="004B3765">
        <w:t xml:space="preserve"> scientific imagination</w:t>
      </w:r>
      <w:r w:rsidR="00E849FD" w:rsidRPr="004B3765">
        <w:t>, which</w:t>
      </w:r>
      <w:r w:rsidR="00C64305" w:rsidRPr="004B3765">
        <w:t xml:space="preserve"> is a </w:t>
      </w:r>
      <w:r w:rsidR="00B47DAC">
        <w:t>skill</w:t>
      </w:r>
      <w:r w:rsidR="00C64305" w:rsidRPr="004B3765">
        <w:t xml:space="preserve"> that scientists must learn, and there is currently no generally accepted procedure for </w:t>
      </w:r>
      <w:r w:rsidR="00822302" w:rsidRPr="004B3765">
        <w:t xml:space="preserve">learning </w:t>
      </w:r>
      <w:r w:rsidR="00E849FD" w:rsidRPr="004B3765">
        <w:t xml:space="preserve">how to use </w:t>
      </w:r>
      <w:r w:rsidR="00C64305" w:rsidRPr="004B3765">
        <w:t>it</w:t>
      </w:r>
      <w:r w:rsidRPr="004B3765">
        <w:t xml:space="preserve"> </w:t>
      </w:r>
      <w:r w:rsidRPr="004B3765">
        <w:fldChar w:fldCharType="begin"/>
      </w:r>
      <w:r w:rsidRPr="004B3765">
        <w:instrText xml:space="preserve"> ADDIN ZOTERO_ITEM CSL_CITATION {"citationID":"KbyNomVf","properties":{"formattedCitation":"(Stuart and Sargeant forthcoming)","plainCitation":"(Stuart and Sargeant forthcoming)","noteIndex":0},"citationItems":[{"id":3396,"uris":["http://zotero.org/users/6555667/items/BWAH7UXK"],"itemData":{"id":3396,"type":"chapter","container-title":"Building Inclusive Ethical Cultures in STEM","event-place":"London","publisher":"Routledge","publisher-place":"London","source":"PhilPapers","title":"Inclusivity in the Education of Scientific Imagination","author":[{"family":"Stuart","given":"Michael T."},{"family":"Sargeant","given":"Hannah"}],"editor":[{"family":"Hildt","given":"E."},{"family":"Laas","given":"K."},{"family":"Miller","given":"C."},{"family":"Brey","given":"E."}],"issued":{"literal":"forthcoming"}}}],"schema":"https://github.com/citation-style-language/schema/raw/master/csl-citation.json"} </w:instrText>
      </w:r>
      <w:r w:rsidRPr="004B3765">
        <w:fldChar w:fldCharType="separate"/>
      </w:r>
      <w:r w:rsidRPr="004B3765">
        <w:t>(Stuart and Sargeant forthcoming)</w:t>
      </w:r>
      <w:r w:rsidRPr="004B3765">
        <w:fldChar w:fldCharType="end"/>
      </w:r>
      <w:r w:rsidR="00C64305" w:rsidRPr="004B3765">
        <w:t>.</w:t>
      </w:r>
    </w:p>
    <w:p w14:paraId="5AED4836" w14:textId="77777777" w:rsidR="006D60F0" w:rsidRPr="004B3765" w:rsidRDefault="006D60F0" w:rsidP="009F7882">
      <w:pPr>
        <w:spacing w:line="480" w:lineRule="auto"/>
        <w:rPr>
          <w:sz w:val="32"/>
          <w:szCs w:val="32"/>
        </w:rPr>
      </w:pPr>
      <w:r w:rsidRPr="004B3765">
        <w:rPr>
          <w:sz w:val="32"/>
          <w:szCs w:val="32"/>
        </w:rPr>
        <w:t>Conclusion</w:t>
      </w:r>
    </w:p>
    <w:p w14:paraId="4F561085" w14:textId="3D2C5FA6" w:rsidR="002A719B" w:rsidRDefault="00822302" w:rsidP="009F7882">
      <w:pPr>
        <w:spacing w:line="480" w:lineRule="auto"/>
      </w:pPr>
      <w:r w:rsidRPr="004B3765">
        <w:t>Space science has features that should make it very interesting for philosophers of science interested in imagination. In this paper, we have identified a norm that enables s</w:t>
      </w:r>
      <w:r w:rsidR="006D60F0" w:rsidRPr="004B3765">
        <w:t xml:space="preserve">pace </w:t>
      </w:r>
      <w:r w:rsidR="00BA224D" w:rsidRPr="004B3765">
        <w:t xml:space="preserve">scientists </w:t>
      </w:r>
      <w:r w:rsidRPr="004B3765">
        <w:t xml:space="preserve">to </w:t>
      </w:r>
      <w:r w:rsidR="00BA224D" w:rsidRPr="004B3765">
        <w:t xml:space="preserve">evaluate </w:t>
      </w:r>
      <w:r w:rsidR="009D44ED">
        <w:t xml:space="preserve">the responsibility of </w:t>
      </w:r>
      <w:r w:rsidR="008C2A0B" w:rsidRPr="004B3765">
        <w:t>imagining</w:t>
      </w:r>
      <w:r w:rsidR="00DC4C6D" w:rsidRPr="004B3765">
        <w:t>s</w:t>
      </w:r>
      <w:r w:rsidR="009D44ED">
        <w:t>,</w:t>
      </w:r>
      <w:r w:rsidR="009E4524" w:rsidRPr="004B3765">
        <w:t xml:space="preserve"> </w:t>
      </w:r>
      <w:r w:rsidR="009D44ED">
        <w:t xml:space="preserve">without knowledge of the consequences of those </w:t>
      </w:r>
      <w:r w:rsidR="009D44ED">
        <w:lastRenderedPageBreak/>
        <w:t>imaginings</w:t>
      </w:r>
      <w:r w:rsidRPr="004B3765">
        <w:t xml:space="preserve">. </w:t>
      </w:r>
      <w:proofErr w:type="gramStart"/>
      <w:r w:rsidR="00DC4C6D" w:rsidRPr="004B3765">
        <w:t>As long as</w:t>
      </w:r>
      <w:proofErr w:type="gramEnd"/>
      <w:r w:rsidR="00DC4C6D" w:rsidRPr="004B3765">
        <w:t xml:space="preserve"> a scientist imagines </w:t>
      </w:r>
      <w:r w:rsidR="00357D4F">
        <w:t>according to the above-described norm</w:t>
      </w:r>
      <w:r w:rsidR="00DC4C6D" w:rsidRPr="004B3765">
        <w:t xml:space="preserve">, they are </w:t>
      </w:r>
      <w:r w:rsidRPr="004B3765">
        <w:t xml:space="preserve">imagining responsibly, and therefore </w:t>
      </w:r>
      <w:r w:rsidR="00DC4C6D" w:rsidRPr="004B3765">
        <w:t>doing something praiseworthy.</w:t>
      </w:r>
      <w:r w:rsidRPr="004B3765">
        <w:t xml:space="preserve"> </w:t>
      </w:r>
      <w:r w:rsidR="00BC4BB8">
        <w:t>W</w:t>
      </w:r>
      <w:r w:rsidR="00BC4BB8" w:rsidRPr="004B3765">
        <w:t>e do not claim that this norm extends to other fields of science, but we see no reason why it wouldn’t.</w:t>
      </w:r>
    </w:p>
    <w:p w14:paraId="7602F80E" w14:textId="4E1403B3" w:rsidR="002A719B" w:rsidRDefault="002B5FE9" w:rsidP="009F7882">
      <w:pPr>
        <w:spacing w:line="480" w:lineRule="auto"/>
      </w:pPr>
      <w:r>
        <w:t xml:space="preserve">Two open questions. </w:t>
      </w:r>
      <w:r w:rsidR="00F634F8">
        <w:t xml:space="preserve">We differentiated between </w:t>
      </w:r>
      <w:r w:rsidR="002A719B">
        <w:t>reliable and responsible imagining</w:t>
      </w:r>
      <w:r>
        <w:t>s.</w:t>
      </w:r>
      <w:r w:rsidR="00F634F8">
        <w:t xml:space="preserve"> The </w:t>
      </w:r>
      <w:r w:rsidR="002A719B">
        <w:t xml:space="preserve">concept of </w:t>
      </w:r>
      <w:r>
        <w:t xml:space="preserve">reliable </w:t>
      </w:r>
      <w:r w:rsidR="002A719B">
        <w:t xml:space="preserve">imagining </w:t>
      </w:r>
      <w:r w:rsidR="00BC4BB8">
        <w:t xml:space="preserve">seems to </w:t>
      </w:r>
      <w:r>
        <w:t xml:space="preserve">be </w:t>
      </w:r>
      <w:r w:rsidR="002A719B">
        <w:t xml:space="preserve">externalist, while </w:t>
      </w:r>
      <w:r>
        <w:t xml:space="preserve">the concept of responsible </w:t>
      </w:r>
      <w:r w:rsidR="002A719B">
        <w:t xml:space="preserve">imagining seems to </w:t>
      </w:r>
      <w:r>
        <w:t xml:space="preserve">be </w:t>
      </w:r>
      <w:r w:rsidR="002A719B">
        <w:t xml:space="preserve">internalist. </w:t>
      </w:r>
      <w:r>
        <w:t xml:space="preserve">If this is correct, perhaps resources from epistemology concerning that distinction could be useful here. </w:t>
      </w:r>
      <w:r w:rsidR="002A719B">
        <w:t xml:space="preserve">Second, the practice of space science, like most modern science, is radically interdisciplinary, and how scientists imagine </w:t>
      </w:r>
      <w:r w:rsidR="002A719B">
        <w:rPr>
          <w:i/>
          <w:iCs/>
        </w:rPr>
        <w:t>together</w:t>
      </w:r>
      <w:r w:rsidR="002A719B">
        <w:t xml:space="preserve"> must be </w:t>
      </w:r>
      <w:proofErr w:type="gramStart"/>
      <w:r w:rsidR="002A719B">
        <w:t>taken into account</w:t>
      </w:r>
      <w:proofErr w:type="gramEnd"/>
      <w:r w:rsidR="002A719B">
        <w:t xml:space="preserve"> to flesh out the above considerations fully.</w:t>
      </w:r>
    </w:p>
    <w:p w14:paraId="6905DC58" w14:textId="51706F47" w:rsidR="00D82246" w:rsidRPr="004B3765" w:rsidRDefault="002A719B" w:rsidP="00D82246">
      <w:pPr>
        <w:spacing w:line="480" w:lineRule="auto"/>
      </w:pPr>
      <w:r>
        <w:t xml:space="preserve">Finally, </w:t>
      </w:r>
      <w:r w:rsidR="00BC4BB8">
        <w:t>t</w:t>
      </w:r>
      <w:r w:rsidR="007A2D9C" w:rsidRPr="004B3765">
        <w:t>he existence of th</w:t>
      </w:r>
      <w:r w:rsidR="00BC4BB8">
        <w:t>e above-identified</w:t>
      </w:r>
      <w:r w:rsidR="007A2D9C" w:rsidRPr="004B3765">
        <w:t xml:space="preserve"> norm tells against any epistemology of imagination that requires constraining away imaginative freedom for an imagining to be instructive. Instead, the ability of imagination to </w:t>
      </w:r>
      <w:r w:rsidR="00AA6263" w:rsidRPr="004B3765">
        <w:t xml:space="preserve">facilitate mental experimentation (and thereby surprise us, see </w:t>
      </w:r>
      <w:r w:rsidR="00AA6263" w:rsidRPr="004B3765">
        <w:fldChar w:fldCharType="begin"/>
      </w:r>
      <w:r w:rsidR="00D11826">
        <w:instrText xml:space="preserve"> ADDIN ZOTERO_ITEM CSL_CITATION {"citationID":"9IEDTini","properties":{"formattedCitation":"(French and Murphy 2023)","plainCitation":"(French and Murphy 2023)","dontUpdate":true,"noteIndex":0},"citationItems":[{"id":3472,"uris":["http://zotero.org/users/6555667/items/2KLH97H6"],"itemData":{"id":3472,"type":"article-journal","abstract":"Scientific results are often presented as ‘surprising’ as if that is a good thing. Is it? And if so, why? What is the value of surprise in science? Discussions of surprise in science have been limited, but surprise has been used as a way of defending the epistemic privilege of experiments over simulations. The argument is that while experiments can ‘confound’, simulations can merely surprise (Morgan, 2005). Our aim in this paper is to show that the discussion of surprise can be usefully extended to thought experiments and theoretical derivations. We argue that in focusing on these features of scientific practice, we can see that the surprise-confoundment distinction does not fully capture surprise in science. We set out how thought experiments and theoretical derivations can bring about surprises that can be disruptive in a productive way, and we end by exploring how this links with their future fertility.","container-title":"Erkenntnis","DOI":"10.1007/s10670-021-00410-z","ISSN":"1572-8420","issue":"4","journalAbbreviation":"Erkenn","language":"en","page":"1447-1466","source":"Springer Link","title":"The Value of Surprise in Science","volume":"88","author":[{"family":"French","given":"Steven"},{"family":"Murphy","given":"Alice"}],"issued":{"date-parts":[["2023",4,1]]}}}],"schema":"https://github.com/citation-style-language/schema/raw/master/csl-citation.json"} </w:instrText>
      </w:r>
      <w:r w:rsidR="00AA6263" w:rsidRPr="004B3765">
        <w:fldChar w:fldCharType="separate"/>
      </w:r>
      <w:r w:rsidR="00AA6263" w:rsidRPr="004B3765">
        <w:t>French and Murphy 2023)</w:t>
      </w:r>
      <w:r w:rsidR="00AA6263" w:rsidRPr="004B3765">
        <w:fldChar w:fldCharType="end"/>
      </w:r>
      <w:r w:rsidR="00AA6263" w:rsidRPr="004B3765">
        <w:t>, must be counted as epistemically valuable, and its freedom to do this must be part of the story of what makes science epistemically productive.</w:t>
      </w:r>
      <w:r w:rsidR="00D82246">
        <w:t xml:space="preserve"> </w:t>
      </w:r>
      <w:r w:rsidR="00D82246" w:rsidRPr="004B3765">
        <w:t xml:space="preserve">In a breakthrough, what is broken through are </w:t>
      </w:r>
      <w:r w:rsidR="00D82246">
        <w:t xml:space="preserve">the </w:t>
      </w:r>
      <w:r w:rsidR="00D82246" w:rsidRPr="004B3765">
        <w:t>constraints</w:t>
      </w:r>
      <w:r w:rsidR="00D82246">
        <w:t xml:space="preserve"> that define </w:t>
      </w:r>
      <w:r w:rsidR="00EB7945">
        <w:t>our</w:t>
      </w:r>
      <w:r w:rsidR="00D82246">
        <w:t xml:space="preserve"> starting point</w:t>
      </w:r>
      <w:r w:rsidR="00D82246" w:rsidRPr="004B3765">
        <w:t xml:space="preserve">. If breakthroughs are epistemically good, and we assume they are, we ought to reject any epistemology of scientific imagination that rejects </w:t>
      </w:r>
      <w:proofErr w:type="gramStart"/>
      <w:r w:rsidR="00D82246" w:rsidRPr="004B3765">
        <w:t>constraint-breaking</w:t>
      </w:r>
      <w:proofErr w:type="gramEnd"/>
      <w:r w:rsidR="00D82246" w:rsidRPr="004B3765">
        <w:t>.</w:t>
      </w:r>
    </w:p>
    <w:p w14:paraId="67DC1886" w14:textId="20E30672" w:rsidR="001733C4" w:rsidRPr="008C0659" w:rsidRDefault="001733C4" w:rsidP="009F7882">
      <w:pPr>
        <w:spacing w:line="480" w:lineRule="auto"/>
      </w:pPr>
    </w:p>
    <w:p w14:paraId="4F3B3668" w14:textId="7B73227E" w:rsidR="00F17264" w:rsidRPr="008C0659" w:rsidRDefault="00F17264" w:rsidP="009F7882">
      <w:pPr>
        <w:spacing w:line="480" w:lineRule="auto"/>
      </w:pPr>
      <w:r w:rsidRPr="008C0659">
        <w:t>Acknowledgements</w:t>
      </w:r>
    </w:p>
    <w:p w14:paraId="7C22BDC5" w14:textId="4FD586D0" w:rsidR="00F17264" w:rsidRPr="008C0659" w:rsidRDefault="008C0659" w:rsidP="009F7882">
      <w:pPr>
        <w:spacing w:line="480" w:lineRule="auto"/>
      </w:pPr>
      <w:r>
        <w:t>H</w:t>
      </w:r>
      <w:r w:rsidR="00E7260A">
        <w:t>annah Sargeant</w:t>
      </w:r>
      <w:r>
        <w:t xml:space="preserve"> acknowledges </w:t>
      </w:r>
      <w:r w:rsidR="00F17264" w:rsidRPr="008C0659">
        <w:t xml:space="preserve">funding </w:t>
      </w:r>
      <w:r>
        <w:t xml:space="preserve">from </w:t>
      </w:r>
      <w:r w:rsidR="00F17264" w:rsidRPr="008C0659">
        <w:t>the Science and Technology Facilities Council (STFC) (#</w:t>
      </w:r>
      <w:hyperlink r:id="rId11" w:anchor="gs4" w:history="1">
        <w:r w:rsidR="00F17264" w:rsidRPr="008C0659">
          <w:t>ST/N50421X/1</w:t>
        </w:r>
      </w:hyperlink>
      <w:r w:rsidR="00F17264" w:rsidRPr="008C0659">
        <w:t>). ProSPA is a programme of and funded by the European Space Agency (ESA). </w:t>
      </w:r>
      <w:r>
        <w:t>M</w:t>
      </w:r>
      <w:r w:rsidR="00E7260A">
        <w:t>ike Stuart</w:t>
      </w:r>
      <w:r>
        <w:t xml:space="preserve"> acknowledges helpful discussion from audiences at the IPMC and </w:t>
      </w:r>
      <w:r>
        <w:lastRenderedPageBreak/>
        <w:t xml:space="preserve">NTU in Taiwan, the Canadian Society for the History and Philosophy of Science conference, </w:t>
      </w:r>
      <w:r w:rsidR="002A50B2">
        <w:t xml:space="preserve">the Society for Philosophy of Science in Practice </w:t>
      </w:r>
      <w:r w:rsidR="00E7260A">
        <w:t xml:space="preserve">conference </w:t>
      </w:r>
      <w:r w:rsidR="002A50B2">
        <w:t xml:space="preserve">in Ghent, and participants at the “Imagination and its constraints” </w:t>
      </w:r>
      <w:r w:rsidR="00E7260A">
        <w:t xml:space="preserve">conference </w:t>
      </w:r>
      <w:r w:rsidR="002A50B2">
        <w:t>at the University of Parma.</w:t>
      </w:r>
    </w:p>
    <w:p w14:paraId="65CC6B57" w14:textId="7CFAE131" w:rsidR="00332C1D" w:rsidRPr="004B3765" w:rsidRDefault="00332C1D" w:rsidP="00724F5A">
      <w:pPr>
        <w:spacing w:line="480" w:lineRule="auto"/>
        <w:rPr>
          <w:sz w:val="32"/>
          <w:szCs w:val="32"/>
          <w:lang w:val="en-GB"/>
        </w:rPr>
      </w:pPr>
      <w:r w:rsidRPr="004B3765">
        <w:rPr>
          <w:sz w:val="32"/>
          <w:szCs w:val="32"/>
          <w:lang w:val="en-GB"/>
        </w:rPr>
        <w:t>References</w:t>
      </w:r>
    </w:p>
    <w:p w14:paraId="6A2ECC14" w14:textId="77777777" w:rsidR="00FE6410" w:rsidRPr="00FE6410" w:rsidRDefault="00332C1D" w:rsidP="00FE6410">
      <w:pPr>
        <w:pStyle w:val="Bibliography"/>
      </w:pPr>
      <w:r w:rsidRPr="004B3765">
        <w:rPr>
          <w:lang w:val="en-GB"/>
        </w:rPr>
        <w:fldChar w:fldCharType="begin"/>
      </w:r>
      <w:r w:rsidR="00D11826">
        <w:rPr>
          <w:lang w:val="en-GB"/>
        </w:rPr>
        <w:instrText xml:space="preserve"> ADDIN ZOTERO_BIBL {"uncited":[],"omitted":[],"custom":[]} CSL_BIBLIOGRAPHY </w:instrText>
      </w:r>
      <w:r w:rsidRPr="004B3765">
        <w:rPr>
          <w:lang w:val="en-GB"/>
        </w:rPr>
        <w:fldChar w:fldCharType="separate"/>
      </w:r>
      <w:r w:rsidR="00FE6410" w:rsidRPr="00FE6410">
        <w:t xml:space="preserve">Berto, Francesco. 2017. “Impossible Worlds and the Logic of Imagination.” </w:t>
      </w:r>
      <w:r w:rsidR="00FE6410" w:rsidRPr="00FE6410">
        <w:rPr>
          <w:i/>
          <w:iCs/>
        </w:rPr>
        <w:t>Erkenntnis</w:t>
      </w:r>
      <w:r w:rsidR="00FE6410" w:rsidRPr="00FE6410">
        <w:t xml:space="preserve"> 82 (6): 1277–97. https://doi.org/10.1007/s10670-017-9875-5.</w:t>
      </w:r>
    </w:p>
    <w:p w14:paraId="20581447" w14:textId="77777777" w:rsidR="00FE6410" w:rsidRPr="00FE6410" w:rsidRDefault="00FE6410" w:rsidP="00FE6410">
      <w:pPr>
        <w:pStyle w:val="Bibliography"/>
      </w:pPr>
      <w:r w:rsidRPr="00FE6410">
        <w:t xml:space="preserve">———. 2021. “Taming the Runabout Imagination Ticket.” </w:t>
      </w:r>
      <w:r w:rsidRPr="00FE6410">
        <w:rPr>
          <w:i/>
          <w:iCs/>
        </w:rPr>
        <w:t>Synthese</w:t>
      </w:r>
      <w:r w:rsidRPr="00FE6410">
        <w:t xml:space="preserve"> 198 (8): 2029–43. https://doi.org/10.1007/s11229-018-1751-6.</w:t>
      </w:r>
    </w:p>
    <w:p w14:paraId="6E0EA8AE" w14:textId="77777777" w:rsidR="00FE6410" w:rsidRPr="00FE6410" w:rsidRDefault="00FE6410" w:rsidP="00FE6410">
      <w:pPr>
        <w:pStyle w:val="Bibliography"/>
      </w:pPr>
      <w:r w:rsidRPr="00FE6410">
        <w:t xml:space="preserve">Byrne, Ruth M.J. 2005. </w:t>
      </w:r>
      <w:r w:rsidRPr="00FE6410">
        <w:rPr>
          <w:i/>
          <w:iCs/>
        </w:rPr>
        <w:t>The Rational Imagination: How People Create Alternatives to Reality</w:t>
      </w:r>
      <w:r w:rsidRPr="00FE6410">
        <w:t>. Cambridge: MIT Press.</w:t>
      </w:r>
    </w:p>
    <w:p w14:paraId="436A0097" w14:textId="77777777" w:rsidR="00FE6410" w:rsidRPr="00FE6410" w:rsidRDefault="00FE6410" w:rsidP="00FE6410">
      <w:pPr>
        <w:pStyle w:val="Bibliography"/>
      </w:pPr>
      <w:r w:rsidRPr="00FE6410">
        <w:t xml:space="preserve">Canavotto, Ilaria, Francesco Berto, and Alessandro Giordani. 2020. “Voluntary Imagination: A Fine-Grained Analysis.” </w:t>
      </w:r>
      <w:r w:rsidRPr="00FE6410">
        <w:rPr>
          <w:i/>
          <w:iCs/>
        </w:rPr>
        <w:t>The Review of Symbolic Logic</w:t>
      </w:r>
      <w:r w:rsidRPr="00FE6410">
        <w:t>, 1–26. https://doi.org/10.1017/S1755020320000039.</w:t>
      </w:r>
    </w:p>
    <w:p w14:paraId="54A5718D" w14:textId="77777777" w:rsidR="00FE6410" w:rsidRPr="00FE6410" w:rsidRDefault="00FE6410" w:rsidP="00FE6410">
      <w:pPr>
        <w:pStyle w:val="Bibliography"/>
      </w:pPr>
      <w:r w:rsidRPr="00FE6410">
        <w:t xml:space="preserve">Carpenter, J. D., S. J. Barber, P. Cerroni, Richard Fisackerly, A. Fumagalli, B. Houdou, C. J. Howe, et al. 2014. “Accessing and Assessing Lunar Resources with PROSPECT.” In </w:t>
      </w:r>
      <w:r w:rsidRPr="00FE6410">
        <w:rPr>
          <w:i/>
          <w:iCs/>
        </w:rPr>
        <w:t>Annual Meeting of the Lunar Exploration Analysis Group</w:t>
      </w:r>
      <w:r w:rsidRPr="00FE6410">
        <w:t>, 3018. Laurel, MD.</w:t>
      </w:r>
    </w:p>
    <w:p w14:paraId="6A02201D" w14:textId="77777777" w:rsidR="00FE6410" w:rsidRPr="00FE6410" w:rsidRDefault="00FE6410" w:rsidP="00FE6410">
      <w:pPr>
        <w:pStyle w:val="Bibliography"/>
      </w:pPr>
      <w:r w:rsidRPr="00FE6410">
        <w:t xml:space="preserve">Carpenter, J. D., R. Fisackerly, D. De Rosa, and B. Houdou. 2012. “Scientific Preparations for Lunar Exploration with the European Lunar Lander.” In </w:t>
      </w:r>
      <w:r w:rsidRPr="00FE6410">
        <w:rPr>
          <w:i/>
          <w:iCs/>
        </w:rPr>
        <w:t>Planetary and Space Science</w:t>
      </w:r>
      <w:r w:rsidRPr="00FE6410">
        <w:t>, 74:208–23. Pergamon. https://doi.org/10.1016/j.pss.2012.07.024.</w:t>
      </w:r>
    </w:p>
    <w:p w14:paraId="6E96D5F8" w14:textId="77777777" w:rsidR="00FE6410" w:rsidRPr="00FE6410" w:rsidRDefault="00FE6410" w:rsidP="00FE6410">
      <w:pPr>
        <w:pStyle w:val="Bibliography"/>
      </w:pPr>
      <w:r w:rsidRPr="00FE6410">
        <w:t xml:space="preserve">Chandrasekharan, Sanjay, Nancy Nersessian, and Vrishali Subramanian. 2013. </w:t>
      </w:r>
      <w:r w:rsidRPr="00FE6410">
        <w:rPr>
          <w:i/>
          <w:iCs/>
        </w:rPr>
        <w:t>Computational Modeling: Is This the End of Thought Experiments in Science?</w:t>
      </w:r>
      <w:r w:rsidRPr="00FE6410">
        <w:t xml:space="preserve"> Edited by Mélanie Frappier.</w:t>
      </w:r>
    </w:p>
    <w:p w14:paraId="2B9B7857" w14:textId="77777777" w:rsidR="00FE6410" w:rsidRPr="00FE6410" w:rsidRDefault="00FE6410" w:rsidP="00FE6410">
      <w:pPr>
        <w:pStyle w:val="Bibliography"/>
      </w:pPr>
      <w:r w:rsidRPr="00FE6410">
        <w:t xml:space="preserve">Colaprete, A. C., Peter H. Schultz, Jennifer Heldmann, Diane Wooden, Mark Shirley, Kimberly Ennico, Brendan Hermalyn, William S. Marshall, Antonio Ricco, and Richard C. Elphic. 2010. “Detection of Water in the LCROSS Ejecta Plume.” </w:t>
      </w:r>
      <w:r w:rsidRPr="00FE6410">
        <w:rPr>
          <w:i/>
          <w:iCs/>
        </w:rPr>
        <w:t>Science</w:t>
      </w:r>
      <w:r w:rsidRPr="00FE6410">
        <w:t xml:space="preserve"> 330 (6003): 463–68.</w:t>
      </w:r>
    </w:p>
    <w:p w14:paraId="06647528" w14:textId="77777777" w:rsidR="00FE6410" w:rsidRPr="00FE6410" w:rsidRDefault="00FE6410" w:rsidP="00FE6410">
      <w:pPr>
        <w:pStyle w:val="Bibliography"/>
      </w:pPr>
      <w:r w:rsidRPr="00FE6410">
        <w:t xml:space="preserve">Currie, Adrian. 2019. “Existential Risk, Creativity &amp; Well-Adapted Science.” </w:t>
      </w:r>
      <w:r w:rsidRPr="00FE6410">
        <w:rPr>
          <w:i/>
          <w:iCs/>
        </w:rPr>
        <w:t>Studies in History and Philosophy of Science Part A</w:t>
      </w:r>
      <w:r w:rsidRPr="00FE6410">
        <w:t xml:space="preserve"> 76 (August): 39–48. https://doi.org/10.1016/j.shpsa.2018.09.008.</w:t>
      </w:r>
    </w:p>
    <w:p w14:paraId="56EF20F3" w14:textId="77777777" w:rsidR="00FE6410" w:rsidRPr="00FE6410" w:rsidRDefault="00FE6410" w:rsidP="00FE6410">
      <w:pPr>
        <w:pStyle w:val="Bibliography"/>
      </w:pPr>
      <w:r w:rsidRPr="00FE6410">
        <w:t xml:space="preserve">Currie, Gregory. 2016. “Imagination and Learning.” In </w:t>
      </w:r>
      <w:r w:rsidRPr="00FE6410">
        <w:rPr>
          <w:i/>
          <w:iCs/>
        </w:rPr>
        <w:t>The Routledge Handbook of Philosopy of Imagination</w:t>
      </w:r>
      <w:r w:rsidRPr="00FE6410">
        <w:t>, edited by Amy Kind, 427–39. Routledge. https://doi.org/10.4324/9781315657905-47.</w:t>
      </w:r>
    </w:p>
    <w:p w14:paraId="2ECFE491" w14:textId="77777777" w:rsidR="00FE6410" w:rsidRPr="00FE6410" w:rsidRDefault="00FE6410" w:rsidP="00FE6410">
      <w:pPr>
        <w:pStyle w:val="Bibliography"/>
      </w:pPr>
      <w:r w:rsidRPr="00FE6410">
        <w:t xml:space="preserve">French, Steven, and Alice Murphy. 2023. “The Value of Surprise in Science.” </w:t>
      </w:r>
      <w:r w:rsidRPr="00FE6410">
        <w:rPr>
          <w:i/>
          <w:iCs/>
        </w:rPr>
        <w:t>Erkenntnis</w:t>
      </w:r>
      <w:r w:rsidRPr="00FE6410">
        <w:t xml:space="preserve"> 88 (4): 1447–66. https://doi.org/10.1007/s10670-021-00410-z.</w:t>
      </w:r>
    </w:p>
    <w:p w14:paraId="788063CB" w14:textId="77777777" w:rsidR="00FE6410" w:rsidRPr="00FE6410" w:rsidRDefault="00FE6410" w:rsidP="00FE6410">
      <w:pPr>
        <w:pStyle w:val="Bibliography"/>
      </w:pPr>
      <w:r w:rsidRPr="00FE6410">
        <w:t xml:space="preserve">Gregory, Dominic. 2010. “Conceivability and Apparent Possibility.” In </w:t>
      </w:r>
      <w:r w:rsidRPr="00FE6410">
        <w:rPr>
          <w:i/>
          <w:iCs/>
        </w:rPr>
        <w:t>Modality: Metaphysics, Logic, and Epistemology</w:t>
      </w:r>
      <w:r w:rsidRPr="00FE6410">
        <w:t>, edited by Bob Hale and Aviv Hoffmann, 0. Oxford University Press. https://doi.org/10.1093/acprof:oso/9780199565818.003.0015.</w:t>
      </w:r>
    </w:p>
    <w:p w14:paraId="708149C5" w14:textId="77777777" w:rsidR="00FE6410" w:rsidRPr="00FE6410" w:rsidRDefault="00FE6410" w:rsidP="00FE6410">
      <w:pPr>
        <w:pStyle w:val="Bibliography"/>
      </w:pPr>
      <w:r w:rsidRPr="00FE6410">
        <w:t xml:space="preserve">Keller, Bruce W., D. Larry Clark, and Joel A. Kirkland. 2009. “Field Test Results of the PILOT Hydrogen Reduction Reactor.” In </w:t>
      </w:r>
      <w:r w:rsidRPr="00FE6410">
        <w:rPr>
          <w:i/>
          <w:iCs/>
        </w:rPr>
        <w:t>AIAA SPACE 2009 Conference &amp; Exposition</w:t>
      </w:r>
      <w:r w:rsidRPr="00FE6410">
        <w:t>, 6475.</w:t>
      </w:r>
    </w:p>
    <w:p w14:paraId="2AF8017B" w14:textId="77777777" w:rsidR="00FE6410" w:rsidRPr="00FE6410" w:rsidRDefault="00FE6410" w:rsidP="00FE6410">
      <w:pPr>
        <w:pStyle w:val="Bibliography"/>
      </w:pPr>
      <w:r w:rsidRPr="00FE6410">
        <w:t xml:space="preserve">Kind, Amy. 2018. “How Imagination Gives Rise to Knowledge.” In </w:t>
      </w:r>
      <w:r w:rsidRPr="00FE6410">
        <w:rPr>
          <w:i/>
          <w:iCs/>
        </w:rPr>
        <w:t>Perceptual Imagination and Perceptual Memory</w:t>
      </w:r>
      <w:r w:rsidRPr="00FE6410">
        <w:t xml:space="preserve">, edited by Fiona Macpherson and Fabian Dorsch. Oxford University Press. </w:t>
      </w:r>
      <w:r w:rsidRPr="00FE6410">
        <w:lastRenderedPageBreak/>
        <w:t>https://oxford.universitypressscholarship.com/view/10.1093/oso/9780198717881.001.0001/oso-9780198717881-chapter-11.</w:t>
      </w:r>
    </w:p>
    <w:p w14:paraId="075D895A" w14:textId="77777777" w:rsidR="00FE6410" w:rsidRPr="00FE6410" w:rsidRDefault="00FE6410" w:rsidP="00FE6410">
      <w:pPr>
        <w:pStyle w:val="Bibliography"/>
      </w:pPr>
      <w:r w:rsidRPr="00FE6410">
        <w:t xml:space="preserve">Kind, Amy, and Peter Kung. 2016. “Introduction: The Puzzle of Imaginative Use.” In </w:t>
      </w:r>
      <w:r w:rsidRPr="00FE6410">
        <w:rPr>
          <w:i/>
          <w:iCs/>
        </w:rPr>
        <w:t>Knowledge Through Imagination</w:t>
      </w:r>
      <w:r w:rsidRPr="00FE6410">
        <w:t>, edited by Amy Kind and Peter Kung. Oxford, New York: Oxford University Press.</w:t>
      </w:r>
    </w:p>
    <w:p w14:paraId="2A6B07FB" w14:textId="77777777" w:rsidR="00FE6410" w:rsidRPr="00FE6410" w:rsidRDefault="00FE6410" w:rsidP="00FE6410">
      <w:pPr>
        <w:pStyle w:val="Bibliography"/>
      </w:pPr>
      <w:r w:rsidRPr="00FE6410">
        <w:t xml:space="preserve">Kleinhenz, Julie E., Zengguang Yuan, Kurt Sacksteder, and John Caruso. 2009. “Development of a Reactor for the Extraction of Oxygen and Volatiles from Lunar Regolith.” In </w:t>
      </w:r>
      <w:r w:rsidRPr="00FE6410">
        <w:rPr>
          <w:i/>
          <w:iCs/>
        </w:rPr>
        <w:t>47th AIAA Aerospace Sciences Meeting Including the New Horizons Forum and Aerospace Exposition</w:t>
      </w:r>
      <w:r w:rsidRPr="00FE6410">
        <w:t>, 1203.</w:t>
      </w:r>
    </w:p>
    <w:p w14:paraId="671DEA32" w14:textId="77777777" w:rsidR="00FE6410" w:rsidRPr="00FE6410" w:rsidRDefault="00FE6410" w:rsidP="00FE6410">
      <w:pPr>
        <w:pStyle w:val="Bibliography"/>
      </w:pPr>
      <w:r w:rsidRPr="00FE6410">
        <w:t xml:space="preserve">Kung, Peter. 2016. “Imagination and Modal Epistemology.” In </w:t>
      </w:r>
      <w:r w:rsidRPr="00FE6410">
        <w:rPr>
          <w:i/>
          <w:iCs/>
        </w:rPr>
        <w:t>The Routledge Handbook of Philosophy of Imagination</w:t>
      </w:r>
      <w:r w:rsidRPr="00FE6410">
        <w:t>, edited by Amy Kind, 427–39. Routledge. https://doi.org/10.4324/9781315657905-47.</w:t>
      </w:r>
    </w:p>
    <w:p w14:paraId="01AE5AFB" w14:textId="77777777" w:rsidR="00FE6410" w:rsidRPr="00FE6410" w:rsidRDefault="00FE6410" w:rsidP="00FE6410">
      <w:pPr>
        <w:pStyle w:val="Bibliography"/>
      </w:pPr>
      <w:r w:rsidRPr="00FE6410">
        <w:t xml:space="preserve">Lam, Derek. 2018. “Is Imagination Too Liberal for Modal Epistemology?” </w:t>
      </w:r>
      <w:r w:rsidRPr="00FE6410">
        <w:rPr>
          <w:i/>
          <w:iCs/>
        </w:rPr>
        <w:t>Synthese</w:t>
      </w:r>
      <w:r w:rsidRPr="00FE6410">
        <w:t xml:space="preserve"> 195 (5): 2155–74. https://doi.org/10.1007/s11229-017-1329-8.</w:t>
      </w:r>
    </w:p>
    <w:p w14:paraId="18E5085B" w14:textId="77777777" w:rsidR="00FE6410" w:rsidRPr="00FE6410" w:rsidRDefault="00FE6410" w:rsidP="00FE6410">
      <w:pPr>
        <w:pStyle w:val="Bibliography"/>
      </w:pPr>
      <w:r w:rsidRPr="00FE6410">
        <w:t xml:space="preserve">Lee, Kristopher A., Lara Oryshchyn, A. J. Paz, Michael Reddington, and Thomas M. Simon. 2013. “The ROxygen Project: Outpost-Scale Lunar Oxygen Production System Development at Johnson Space Center.” </w:t>
      </w:r>
      <w:r w:rsidRPr="00FE6410">
        <w:rPr>
          <w:i/>
          <w:iCs/>
        </w:rPr>
        <w:t>Journal of Aerospace Engineering</w:t>
      </w:r>
      <w:r w:rsidRPr="00FE6410">
        <w:t xml:space="preserve"> 26 (1): 67–73.</w:t>
      </w:r>
    </w:p>
    <w:p w14:paraId="257E553E" w14:textId="77777777" w:rsidR="00FE6410" w:rsidRPr="00FE6410" w:rsidRDefault="00FE6410" w:rsidP="00FE6410">
      <w:pPr>
        <w:pStyle w:val="Bibliography"/>
      </w:pPr>
      <w:r w:rsidRPr="00FE6410">
        <w:t xml:space="preserve">Lewis, J. S., David S. McKay, and B. C. Clark. 1993. “Using Resources from Near-Earth Space.” In </w:t>
      </w:r>
      <w:r w:rsidRPr="00FE6410">
        <w:rPr>
          <w:i/>
          <w:iCs/>
        </w:rPr>
        <w:t>Resources of Near-Earth Space</w:t>
      </w:r>
      <w:r w:rsidRPr="00FE6410">
        <w:t>, edited by J S Lewis, M S Matthews, and M L Guerrieri, 3–14. University of Arizona Press.</w:t>
      </w:r>
    </w:p>
    <w:p w14:paraId="7A98EF41" w14:textId="77777777" w:rsidR="00FE6410" w:rsidRPr="00FE6410" w:rsidRDefault="00FE6410" w:rsidP="00FE6410">
      <w:pPr>
        <w:pStyle w:val="Bibliography"/>
      </w:pPr>
      <w:r w:rsidRPr="00FE6410">
        <w:t xml:space="preserve">Li, Shuai, Paul G. Lucey, Ralph E. Milliken, Paul O. Hayne, Elizabeth A. Fisher, Jean-Pierre Williams, Dana M. Hurley, and Richard C. Elphic. 2018. “Direct Evidence of Surface Exposed Water Ice in the Lunar Polar Regions.” </w:t>
      </w:r>
      <w:r w:rsidRPr="00FE6410">
        <w:rPr>
          <w:i/>
          <w:iCs/>
        </w:rPr>
        <w:t>Proceedings of the National Academy of Sciences</w:t>
      </w:r>
      <w:r w:rsidRPr="00FE6410">
        <w:t>, no. 115: 8907–12.</w:t>
      </w:r>
    </w:p>
    <w:p w14:paraId="581F989B" w14:textId="77777777" w:rsidR="00FE6410" w:rsidRPr="00FE6410" w:rsidRDefault="00FE6410" w:rsidP="00FE6410">
      <w:pPr>
        <w:pStyle w:val="Bibliography"/>
      </w:pPr>
      <w:r w:rsidRPr="00FE6410">
        <w:t xml:space="preserve">Meng, Zhiguo, Shengbo Chen, Peng Lu, Zijun Wang, Yi Lian, and Chao Zhou. 2011. “Research on the Distribution and Content of Water Ice in Lunar Pole Regions Using Clementine UVVIS Data.” </w:t>
      </w:r>
      <w:r w:rsidRPr="00FE6410">
        <w:rPr>
          <w:i/>
          <w:iCs/>
        </w:rPr>
        <w:t>Journal of Earth Science</w:t>
      </w:r>
      <w:r w:rsidRPr="00FE6410">
        <w:t xml:space="preserve"> 22 (5): 595–600.</w:t>
      </w:r>
    </w:p>
    <w:p w14:paraId="4F2E6639" w14:textId="77777777" w:rsidR="00FE6410" w:rsidRPr="00FE6410" w:rsidRDefault="00FE6410" w:rsidP="00FE6410">
      <w:pPr>
        <w:pStyle w:val="Bibliography"/>
      </w:pPr>
      <w:r w:rsidRPr="00FE6410">
        <w:t xml:space="preserve">Miščević, Nenad. 2007. “Modelling Intuitions and Thought Experiments.” </w:t>
      </w:r>
      <w:r w:rsidRPr="00FE6410">
        <w:rPr>
          <w:i/>
          <w:iCs/>
        </w:rPr>
        <w:t>Croatian Journal of Philosophy</w:t>
      </w:r>
      <w:r w:rsidRPr="00FE6410">
        <w:t xml:space="preserve"> VII: 181–214.</w:t>
      </w:r>
    </w:p>
    <w:p w14:paraId="42147279" w14:textId="77777777" w:rsidR="00FE6410" w:rsidRPr="00FE6410" w:rsidRDefault="00FE6410" w:rsidP="00FE6410">
      <w:pPr>
        <w:pStyle w:val="Bibliography"/>
      </w:pPr>
      <w:r w:rsidRPr="00FE6410">
        <w:t xml:space="preserve">Mitrofanov, I. G., A. B. Sanin, William V. Boynton, G. Chin, J. B. Garvin, D. Golovin, L. G. Evans, et al. 2010. “Hydrogen Mapping of the Lunar South Pole Using the LRO Neutron Detector Experiment LEND.” </w:t>
      </w:r>
      <w:r w:rsidRPr="00FE6410">
        <w:rPr>
          <w:i/>
          <w:iCs/>
        </w:rPr>
        <w:t>Science</w:t>
      </w:r>
      <w:r w:rsidRPr="00FE6410">
        <w:t xml:space="preserve"> 330 (6003): 483–86.</w:t>
      </w:r>
    </w:p>
    <w:p w14:paraId="257856AA" w14:textId="77777777" w:rsidR="00FE6410" w:rsidRPr="00FE6410" w:rsidRDefault="00FE6410" w:rsidP="00FE6410">
      <w:pPr>
        <w:pStyle w:val="Bibliography"/>
      </w:pPr>
      <w:r w:rsidRPr="00FE6410">
        <w:t xml:space="preserve">Nersessian, Nancy J. 1992. “In the Theoretician’s Laboratory: Thought Experimenting as Mental Modeling.” </w:t>
      </w:r>
      <w:r w:rsidRPr="00FE6410">
        <w:rPr>
          <w:i/>
          <w:iCs/>
        </w:rPr>
        <w:t>PSA: Proceedings of the Biennial Meeting of the Philosophy of Science Association</w:t>
      </w:r>
      <w:r w:rsidRPr="00FE6410">
        <w:t xml:space="preserve"> 1992: 291–301.</w:t>
      </w:r>
    </w:p>
    <w:p w14:paraId="14A16EE8" w14:textId="77777777" w:rsidR="00FE6410" w:rsidRPr="00FE6410" w:rsidRDefault="00FE6410" w:rsidP="00FE6410">
      <w:pPr>
        <w:pStyle w:val="Bibliography"/>
      </w:pPr>
      <w:r w:rsidRPr="00FE6410">
        <w:t xml:space="preserve">———. 2007. “Thought Experiments as Mental Modelling: Empiricism without Logic.” </w:t>
      </w:r>
      <w:r w:rsidRPr="00FE6410">
        <w:rPr>
          <w:i/>
          <w:iCs/>
        </w:rPr>
        <w:t>Croatian Journal of Philosophy</w:t>
      </w:r>
      <w:r w:rsidRPr="00FE6410">
        <w:t xml:space="preserve"> VII: 125–61.</w:t>
      </w:r>
    </w:p>
    <w:p w14:paraId="10288823" w14:textId="77777777" w:rsidR="00FE6410" w:rsidRPr="00FE6410" w:rsidRDefault="00FE6410" w:rsidP="00FE6410">
      <w:pPr>
        <w:pStyle w:val="Bibliography"/>
      </w:pPr>
      <w:r w:rsidRPr="00FE6410">
        <w:t xml:space="preserve">Pullan, D, M R Sims, I P Wright, C T Pillinger, and R Trautner. 2004. “Beagle 2: The Exobiological Lander of Mars Express.” </w:t>
      </w:r>
      <w:r w:rsidRPr="00FE6410">
        <w:rPr>
          <w:i/>
          <w:iCs/>
        </w:rPr>
        <w:t>Mars Express: The Scientific Payload</w:t>
      </w:r>
      <w:r w:rsidRPr="00FE6410">
        <w:t xml:space="preserve"> 1240: 165–204.</w:t>
      </w:r>
    </w:p>
    <w:p w14:paraId="7DFB4F9F" w14:textId="77777777" w:rsidR="00FE6410" w:rsidRPr="00FE6410" w:rsidRDefault="00FE6410" w:rsidP="00FE6410">
      <w:pPr>
        <w:pStyle w:val="Bibliography"/>
      </w:pPr>
      <w:r w:rsidRPr="00FE6410">
        <w:t xml:space="preserve">Sargeant, H. M., S. J. Barber, M. Anand, F. A. J. Abernethy, S. Sheridan, I. P. Wright, and A. D. Morse. 2021. “Hydrogen Reduction of Lunar Samples in a Static System for a Water Production Demonstration on the Moon.” </w:t>
      </w:r>
      <w:r w:rsidRPr="00FE6410">
        <w:rPr>
          <w:i/>
          <w:iCs/>
        </w:rPr>
        <w:t>Planetary and Space Science</w:t>
      </w:r>
      <w:r w:rsidRPr="00FE6410">
        <w:t xml:space="preserve"> 205 (October): 105287. https://doi.org/10.1016/j.pss.2021.105287.</w:t>
      </w:r>
    </w:p>
    <w:p w14:paraId="2D2A8DB6" w14:textId="77777777" w:rsidR="00FE6410" w:rsidRPr="00FE6410" w:rsidRDefault="00FE6410" w:rsidP="00FE6410">
      <w:pPr>
        <w:pStyle w:val="Bibliography"/>
      </w:pPr>
      <w:r w:rsidRPr="00FE6410">
        <w:lastRenderedPageBreak/>
        <w:t xml:space="preserve">Schlüter, Lukas, and Aidan Cowley. 2020. “Review of Techniques for In-Situ Oxygen Extraction on the Moon.” </w:t>
      </w:r>
      <w:r w:rsidRPr="00FE6410">
        <w:rPr>
          <w:i/>
          <w:iCs/>
        </w:rPr>
        <w:t>Planetary and Space Science</w:t>
      </w:r>
      <w:r w:rsidRPr="00FE6410">
        <w:t xml:space="preserve"> 181: 104753.</w:t>
      </w:r>
    </w:p>
    <w:p w14:paraId="548B37D6" w14:textId="77777777" w:rsidR="00FE6410" w:rsidRPr="00FE6410" w:rsidRDefault="00FE6410" w:rsidP="00FE6410">
      <w:pPr>
        <w:pStyle w:val="Bibliography"/>
      </w:pPr>
      <w:r w:rsidRPr="00FE6410">
        <w:t xml:space="preserve">Sheredos, Benjamin, and William Bechtel. 2020. “Imagining Mechanisms with Diagrams.” In </w:t>
      </w:r>
      <w:r w:rsidRPr="00FE6410">
        <w:rPr>
          <w:i/>
          <w:iCs/>
        </w:rPr>
        <w:t>The Scientific Imagination: Philosophical and Psychological Perspectives</w:t>
      </w:r>
      <w:r w:rsidRPr="00FE6410">
        <w:t>, edited by Arnon Levy and Peter Godfrey-Smith. Oxford University Press.</w:t>
      </w:r>
    </w:p>
    <w:p w14:paraId="7BE9F9D6" w14:textId="77777777" w:rsidR="00FE6410" w:rsidRPr="00FE6410" w:rsidRDefault="00FE6410" w:rsidP="00FE6410">
      <w:pPr>
        <w:pStyle w:val="Bibliography"/>
      </w:pPr>
      <w:r w:rsidRPr="00FE6410">
        <w:t xml:space="preserve">Shinod, N. K. 2021. “Why Computer Simulation Cannot Be an End of Thought Experimentation.” </w:t>
      </w:r>
      <w:r w:rsidRPr="00FE6410">
        <w:rPr>
          <w:i/>
          <w:iCs/>
        </w:rPr>
        <w:t>Journal for General Philosophy of Science</w:t>
      </w:r>
      <w:r w:rsidRPr="00FE6410">
        <w:t xml:space="preserve"> 52 (3): 431–53. https://doi.org/10.1007/s10838-020-09546-y.</w:t>
      </w:r>
    </w:p>
    <w:p w14:paraId="5A227290" w14:textId="77777777" w:rsidR="00FE6410" w:rsidRPr="00FE6410" w:rsidRDefault="00FE6410" w:rsidP="00FE6410">
      <w:pPr>
        <w:pStyle w:val="Bibliography"/>
      </w:pPr>
      <w:r w:rsidRPr="00FE6410">
        <w:t xml:space="preserve">Stuart, Michael T. 2019a. “Towards a Dual Process Epistemology of Imagination.” </w:t>
      </w:r>
      <w:r w:rsidRPr="00FE6410">
        <w:rPr>
          <w:i/>
          <w:iCs/>
        </w:rPr>
        <w:t>Synthese</w:t>
      </w:r>
      <w:r w:rsidRPr="00FE6410">
        <w:t>. https://doi.org/10.1007/s11229-019-02116-w.</w:t>
      </w:r>
    </w:p>
    <w:p w14:paraId="7691E6D6" w14:textId="77777777" w:rsidR="00FE6410" w:rsidRPr="00FE6410" w:rsidRDefault="00FE6410" w:rsidP="00FE6410">
      <w:pPr>
        <w:pStyle w:val="Bibliography"/>
      </w:pPr>
      <w:r w:rsidRPr="00FE6410">
        <w:t xml:space="preserve">———. 2019b. “Everyday Scientific Imagination: A Qualitative Study of the Uses, Norms, and Pedagogy of Imagination in Science.” </w:t>
      </w:r>
      <w:r w:rsidRPr="00FE6410">
        <w:rPr>
          <w:i/>
          <w:iCs/>
        </w:rPr>
        <w:t>Science &amp; Education</w:t>
      </w:r>
      <w:r w:rsidRPr="00FE6410">
        <w:t xml:space="preserve"> 28 (6–7): 711–30. https://doi.org/10.1007/s11191-019-00067-9.</w:t>
      </w:r>
    </w:p>
    <w:p w14:paraId="5651887E" w14:textId="77777777" w:rsidR="00FE6410" w:rsidRPr="00FE6410" w:rsidRDefault="00FE6410" w:rsidP="00FE6410">
      <w:pPr>
        <w:pStyle w:val="Bibliography"/>
      </w:pPr>
      <w:r w:rsidRPr="00FE6410">
        <w:t xml:space="preserve">———. 2020. “The Productive Anarchy of Scientific Imagination.” </w:t>
      </w:r>
      <w:r w:rsidRPr="00FE6410">
        <w:rPr>
          <w:i/>
          <w:iCs/>
        </w:rPr>
        <w:t>Philosophy of Science</w:t>
      </w:r>
      <w:r w:rsidRPr="00FE6410">
        <w:t xml:space="preserve"> 87 (5): 968–78. https://doi.org/10.1086/710629.</w:t>
      </w:r>
    </w:p>
    <w:p w14:paraId="10EE2138" w14:textId="77777777" w:rsidR="00FE6410" w:rsidRPr="00FE6410" w:rsidRDefault="00FE6410" w:rsidP="00FE6410">
      <w:pPr>
        <w:pStyle w:val="Bibliography"/>
      </w:pPr>
      <w:r w:rsidRPr="00FE6410">
        <w:t xml:space="preserve">———. 2021. “Telling Stories in Science: Feyerabend and Thought Experiments.” </w:t>
      </w:r>
      <w:r w:rsidRPr="00FE6410">
        <w:rPr>
          <w:i/>
          <w:iCs/>
        </w:rPr>
        <w:t>HOPOS: The Journal of the International Society for the History of Philosophy of Science</w:t>
      </w:r>
      <w:r w:rsidRPr="00FE6410">
        <w:t xml:space="preserve"> 11 (1): 262–81. https://doi.org/10.1086/712946.</w:t>
      </w:r>
    </w:p>
    <w:p w14:paraId="1A7D13D9" w14:textId="77777777" w:rsidR="00FE6410" w:rsidRPr="00FE6410" w:rsidRDefault="00FE6410" w:rsidP="00FE6410">
      <w:pPr>
        <w:pStyle w:val="Bibliography"/>
      </w:pPr>
      <w:r w:rsidRPr="00FE6410">
        <w:t xml:space="preserve">———. 2022. “Scientists Are Epistemic Consequentialists about Imagination.” </w:t>
      </w:r>
      <w:r w:rsidRPr="00FE6410">
        <w:rPr>
          <w:i/>
          <w:iCs/>
        </w:rPr>
        <w:t>Philosophy of Science</w:t>
      </w:r>
      <w:r w:rsidRPr="00FE6410">
        <w:t xml:space="preserve"> 90 (3): 518–38. https://doi.org/10.1017/psa.2022.31.</w:t>
      </w:r>
    </w:p>
    <w:p w14:paraId="4B6F2FA4" w14:textId="77777777" w:rsidR="00FE6410" w:rsidRPr="00FE6410" w:rsidRDefault="00FE6410" w:rsidP="00FE6410">
      <w:pPr>
        <w:pStyle w:val="Bibliography"/>
      </w:pPr>
      <w:r w:rsidRPr="00FE6410">
        <w:t xml:space="preserve">———. 2023. “The Future Won’t Be Pretty: The Nature and Value of Ugly, AI-Designed Experiments.” In </w:t>
      </w:r>
      <w:r w:rsidRPr="00FE6410">
        <w:rPr>
          <w:i/>
          <w:iCs/>
        </w:rPr>
        <w:t>The Aesthetics of Scientific Experiments</w:t>
      </w:r>
      <w:r w:rsidRPr="00FE6410">
        <w:t>. Routledge.</w:t>
      </w:r>
    </w:p>
    <w:p w14:paraId="03838F2F" w14:textId="77777777" w:rsidR="00FE6410" w:rsidRPr="00FE6410" w:rsidRDefault="00FE6410" w:rsidP="00FE6410">
      <w:pPr>
        <w:pStyle w:val="Bibliography"/>
      </w:pPr>
      <w:r w:rsidRPr="00FE6410">
        <w:t xml:space="preserve">Stuart, Michael T., and Hannah Sargeant. forthcoming. “Inclusivity in the Education of Scientific Imagination.” In </w:t>
      </w:r>
      <w:r w:rsidRPr="00FE6410">
        <w:rPr>
          <w:i/>
          <w:iCs/>
        </w:rPr>
        <w:t>Building Inclusive Ethical Cultures in STEM</w:t>
      </w:r>
      <w:r w:rsidRPr="00FE6410">
        <w:t>, edited by E. Hildt, K. Laas, C. Miller, and E. Brey. London: Routledge.</w:t>
      </w:r>
    </w:p>
    <w:p w14:paraId="6918A110" w14:textId="77777777" w:rsidR="00FE6410" w:rsidRPr="00FE6410" w:rsidRDefault="00FE6410" w:rsidP="00FE6410">
      <w:pPr>
        <w:pStyle w:val="Bibliography"/>
      </w:pPr>
      <w:r w:rsidRPr="00FE6410">
        <w:t xml:space="preserve">Taylor, Lawrence A., and W. David Carrier III. 1993. “Oxygen Production on the Moon: An Overview and Evaluation.” In </w:t>
      </w:r>
      <w:r w:rsidRPr="00FE6410">
        <w:rPr>
          <w:i/>
          <w:iCs/>
        </w:rPr>
        <w:t>Resources of Near-Earth Space</w:t>
      </w:r>
      <w:r w:rsidRPr="00FE6410">
        <w:t>, edited by J S Lewis, M S Matthews, and M L Guerrieri, 69–108. University of Arizona Press.</w:t>
      </w:r>
    </w:p>
    <w:p w14:paraId="70E7DC58" w14:textId="77777777" w:rsidR="00FE6410" w:rsidRPr="00FE6410" w:rsidRDefault="00FE6410" w:rsidP="00FE6410">
      <w:pPr>
        <w:pStyle w:val="Bibliography"/>
      </w:pPr>
      <w:r w:rsidRPr="00FE6410">
        <w:t xml:space="preserve">Williamson, Timothy. 2016. “Knowing by Imagining.” In </w:t>
      </w:r>
      <w:r w:rsidRPr="00FE6410">
        <w:rPr>
          <w:i/>
          <w:iCs/>
        </w:rPr>
        <w:t>Knowledge Through Imagination</w:t>
      </w:r>
      <w:r w:rsidRPr="00FE6410">
        <w:t>, edited by Amy Kind and Peter Kung. Oxford University Press. https://oxford.universitypressscholarship.com/view/10.1093/acprof:oso/9780198716808.001.0001/acprof-9780198716808-chapter-5.</w:t>
      </w:r>
    </w:p>
    <w:p w14:paraId="09FD0DA3" w14:textId="77777777" w:rsidR="00FE6410" w:rsidRPr="00FE6410" w:rsidRDefault="00FE6410" w:rsidP="00FE6410">
      <w:pPr>
        <w:pStyle w:val="Bibliography"/>
      </w:pPr>
      <w:r w:rsidRPr="00FE6410">
        <w:t xml:space="preserve">Wright, I. P., S. J. Barber, G. H. Morgan, A. D. Morse, Simon Sheridan, D. J. Andrews, J. Maynard, D. Yau, S. T. Evans, and M. R. Leese. 2007. “Ptolemy – An Instrument to Measure Stable Isotopic Ratios of Key Volatiles on a Cometary Nucleus.” </w:t>
      </w:r>
      <w:r w:rsidRPr="00FE6410">
        <w:rPr>
          <w:i/>
          <w:iCs/>
        </w:rPr>
        <w:t>Space Science Reviews</w:t>
      </w:r>
      <w:r w:rsidRPr="00FE6410">
        <w:t xml:space="preserve"> 128: 363–81.</w:t>
      </w:r>
    </w:p>
    <w:p w14:paraId="4742DE90" w14:textId="7CD6CB03" w:rsidR="00C1320E" w:rsidRPr="004B3765" w:rsidRDefault="00332C1D" w:rsidP="00724F5A">
      <w:pPr>
        <w:spacing w:line="480" w:lineRule="auto"/>
        <w:rPr>
          <w:lang w:val="en-GB"/>
        </w:rPr>
      </w:pPr>
      <w:r w:rsidRPr="004B3765">
        <w:rPr>
          <w:lang w:val="en-GB"/>
        </w:rPr>
        <w:fldChar w:fldCharType="end"/>
      </w:r>
    </w:p>
    <w:sectPr w:rsidR="00C1320E" w:rsidRPr="004B37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4984B" w14:textId="77777777" w:rsidR="00114840" w:rsidRDefault="00114840" w:rsidP="004345F7">
      <w:pPr>
        <w:spacing w:after="0" w:line="240" w:lineRule="auto"/>
      </w:pPr>
      <w:r>
        <w:separator/>
      </w:r>
    </w:p>
  </w:endnote>
  <w:endnote w:type="continuationSeparator" w:id="0">
    <w:p w14:paraId="472349F0" w14:textId="77777777" w:rsidR="00114840" w:rsidRDefault="00114840" w:rsidP="0043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7372E" w14:textId="77777777" w:rsidR="00114840" w:rsidRDefault="00114840" w:rsidP="004345F7">
      <w:pPr>
        <w:spacing w:after="0" w:line="240" w:lineRule="auto"/>
      </w:pPr>
      <w:r>
        <w:separator/>
      </w:r>
    </w:p>
  </w:footnote>
  <w:footnote w:type="continuationSeparator" w:id="0">
    <w:p w14:paraId="52196C2E" w14:textId="77777777" w:rsidR="00114840" w:rsidRDefault="00114840" w:rsidP="004345F7">
      <w:pPr>
        <w:spacing w:after="0" w:line="240" w:lineRule="auto"/>
      </w:pPr>
      <w:r>
        <w:continuationSeparator/>
      </w:r>
    </w:p>
  </w:footnote>
  <w:footnote w:id="1">
    <w:p w14:paraId="5F3F8080" w14:textId="0565299D" w:rsidR="00DE0468" w:rsidRDefault="00DE0468" w:rsidP="00DE0468">
      <w:pPr>
        <w:pStyle w:val="FootnoteText"/>
      </w:pPr>
      <w:r>
        <w:rPr>
          <w:rStyle w:val="FootnoteReference"/>
        </w:rPr>
        <w:footnoteRef/>
      </w:r>
      <w:r>
        <w:t xml:space="preserve"> </w:t>
      </w:r>
      <w:r w:rsidR="00992C9D">
        <w:t>Here are a few o</w:t>
      </w:r>
      <w:r w:rsidR="00BF6186">
        <w:t xml:space="preserve">ther </w:t>
      </w:r>
      <w:r w:rsidR="004005D1">
        <w:t xml:space="preserve">reasons </w:t>
      </w:r>
      <w:r w:rsidR="00F142BA">
        <w:rPr>
          <w:lang w:val="en-GB"/>
        </w:rPr>
        <w:t>p</w:t>
      </w:r>
      <w:r w:rsidRPr="00DE0468">
        <w:rPr>
          <w:lang w:val="en-GB"/>
        </w:rPr>
        <w:t xml:space="preserve">hilosophers </w:t>
      </w:r>
      <w:r w:rsidR="004005D1">
        <w:rPr>
          <w:lang w:val="en-GB"/>
        </w:rPr>
        <w:t xml:space="preserve">should </w:t>
      </w:r>
      <w:r w:rsidR="00F142BA">
        <w:rPr>
          <w:lang w:val="en-GB"/>
        </w:rPr>
        <w:t xml:space="preserve">pay attention to </w:t>
      </w:r>
      <w:r w:rsidRPr="00DE0468">
        <w:rPr>
          <w:lang w:val="en-GB"/>
        </w:rPr>
        <w:t>space science</w:t>
      </w:r>
      <w:r w:rsidR="002746B9">
        <w:rPr>
          <w:lang w:val="en-GB"/>
        </w:rPr>
        <w:t>:</w:t>
      </w:r>
      <w:r w:rsidRPr="00DE0468">
        <w:rPr>
          <w:lang w:val="en-GB"/>
        </w:rPr>
        <w:t xml:space="preserve"> </w:t>
      </w:r>
      <w:r w:rsidR="00F142BA">
        <w:rPr>
          <w:lang w:val="en-GB"/>
        </w:rPr>
        <w:t xml:space="preserve">1) </w:t>
      </w:r>
      <w:r w:rsidR="002746B9">
        <w:rPr>
          <w:lang w:val="en-GB"/>
        </w:rPr>
        <w:t>S</w:t>
      </w:r>
      <w:r w:rsidRPr="00DE0468">
        <w:rPr>
          <w:lang w:val="en-GB"/>
        </w:rPr>
        <w:t xml:space="preserve">pace science is </w:t>
      </w:r>
      <w:r w:rsidR="00762062">
        <w:rPr>
          <w:lang w:val="en-GB"/>
        </w:rPr>
        <w:t>among the most</w:t>
      </w:r>
      <w:r w:rsidRPr="00DE0468">
        <w:rPr>
          <w:lang w:val="en-GB"/>
        </w:rPr>
        <w:t xml:space="preserve"> interdisciplinary</w:t>
      </w:r>
      <w:r w:rsidR="002746B9">
        <w:rPr>
          <w:lang w:val="en-GB"/>
        </w:rPr>
        <w:t xml:space="preserve"> sciences</w:t>
      </w:r>
      <w:r w:rsidR="005F6C17">
        <w:rPr>
          <w:lang w:val="en-GB"/>
        </w:rPr>
        <w:t xml:space="preserve">, </w:t>
      </w:r>
      <w:r w:rsidRPr="00DE0468">
        <w:rPr>
          <w:lang w:val="en-GB"/>
        </w:rPr>
        <w:t>featur</w:t>
      </w:r>
      <w:r w:rsidR="005F6C17">
        <w:rPr>
          <w:lang w:val="en-GB"/>
        </w:rPr>
        <w:t>ing</w:t>
      </w:r>
      <w:r w:rsidRPr="00DE0468">
        <w:rPr>
          <w:lang w:val="en-GB"/>
        </w:rPr>
        <w:t xml:space="preserve"> geologists, chemists, (astro)biologists, (astro)physicists, astronomers, cosmologists, and engineers. </w:t>
      </w:r>
      <w:r w:rsidR="00F142BA">
        <w:rPr>
          <w:lang w:val="en-GB"/>
        </w:rPr>
        <w:t>2) S</w:t>
      </w:r>
      <w:r w:rsidRPr="00DE0468">
        <w:rPr>
          <w:lang w:val="en-GB"/>
        </w:rPr>
        <w:t xml:space="preserve">pace science has </w:t>
      </w:r>
      <w:r w:rsidR="005F6C17">
        <w:rPr>
          <w:lang w:val="en-GB"/>
        </w:rPr>
        <w:t xml:space="preserve">special </w:t>
      </w:r>
      <w:r w:rsidRPr="00DE0468">
        <w:rPr>
          <w:lang w:val="en-GB"/>
        </w:rPr>
        <w:t>aims</w:t>
      </w:r>
      <w:r w:rsidR="005F6C17">
        <w:rPr>
          <w:lang w:val="en-GB"/>
        </w:rPr>
        <w:t xml:space="preserve">, including </w:t>
      </w:r>
      <w:r w:rsidRPr="00992C9D">
        <w:rPr>
          <w:lang w:val="en-GB"/>
        </w:rPr>
        <w:t>exploration</w:t>
      </w:r>
      <w:r w:rsidRPr="00DE0468">
        <w:rPr>
          <w:lang w:val="en-GB"/>
        </w:rPr>
        <w:t xml:space="preserve">. </w:t>
      </w:r>
      <w:r w:rsidR="00F142BA">
        <w:rPr>
          <w:lang w:val="en-GB"/>
        </w:rPr>
        <w:t>3) S</w:t>
      </w:r>
      <w:r w:rsidRPr="00DE0468">
        <w:rPr>
          <w:lang w:val="en-GB"/>
        </w:rPr>
        <w:t xml:space="preserve">pace science </w:t>
      </w:r>
      <w:r w:rsidR="0030110F">
        <w:rPr>
          <w:lang w:val="en-GB"/>
        </w:rPr>
        <w:t xml:space="preserve">involves </w:t>
      </w:r>
      <w:r w:rsidRPr="00DE0468">
        <w:rPr>
          <w:lang w:val="en-GB"/>
        </w:rPr>
        <w:t>engineering</w:t>
      </w:r>
      <w:r w:rsidR="0030110F">
        <w:rPr>
          <w:lang w:val="en-GB"/>
        </w:rPr>
        <w:t xml:space="preserve"> in </w:t>
      </w:r>
      <w:r w:rsidR="004A2E20">
        <w:rPr>
          <w:lang w:val="en-GB"/>
        </w:rPr>
        <w:t xml:space="preserve">central and </w:t>
      </w:r>
      <w:r w:rsidR="0030110F">
        <w:rPr>
          <w:lang w:val="en-GB"/>
        </w:rPr>
        <w:t>interesting ways</w:t>
      </w:r>
      <w:r w:rsidRPr="00DE0468">
        <w:rPr>
          <w:lang w:val="en-GB"/>
        </w:rPr>
        <w:t xml:space="preserve">. </w:t>
      </w:r>
      <w:r w:rsidR="00F142BA">
        <w:rPr>
          <w:lang w:val="en-GB"/>
        </w:rPr>
        <w:t>4) S</w:t>
      </w:r>
      <w:r w:rsidRPr="00DE0468">
        <w:rPr>
          <w:lang w:val="en-GB"/>
        </w:rPr>
        <w:t xml:space="preserve">pace science is of </w:t>
      </w:r>
      <w:r w:rsidR="00F142BA">
        <w:rPr>
          <w:lang w:val="en-GB"/>
        </w:rPr>
        <w:t xml:space="preserve">special </w:t>
      </w:r>
      <w:r w:rsidRPr="0052420C">
        <w:rPr>
          <w:lang w:val="en-GB"/>
        </w:rPr>
        <w:t>existential</w:t>
      </w:r>
      <w:r w:rsidRPr="00DE0468">
        <w:rPr>
          <w:lang w:val="en-GB"/>
        </w:rPr>
        <w:t xml:space="preserve"> relevance as it helps to define what</w:t>
      </w:r>
      <w:r w:rsidR="00CC72AE">
        <w:rPr>
          <w:lang w:val="en-GB"/>
        </w:rPr>
        <w:t xml:space="preserve"> (and where)</w:t>
      </w:r>
      <w:r w:rsidRPr="00DE0468">
        <w:rPr>
          <w:lang w:val="en-GB"/>
        </w:rPr>
        <w:t xml:space="preserve"> humans are.</w:t>
      </w:r>
    </w:p>
  </w:footnote>
  <w:footnote w:id="2">
    <w:p w14:paraId="32DE0F11" w14:textId="37095713" w:rsidR="00F46304" w:rsidRDefault="00F46304">
      <w:pPr>
        <w:pStyle w:val="FootnoteText"/>
      </w:pPr>
      <w:r>
        <w:rPr>
          <w:rStyle w:val="FootnoteReference"/>
        </w:rPr>
        <w:footnoteRef/>
      </w:r>
      <w:r>
        <w:t xml:space="preserve"> </w:t>
      </w:r>
      <w:r w:rsidR="00952D58">
        <w:t>For what it’s worth, m</w:t>
      </w:r>
      <w:r w:rsidR="00625F53">
        <w:t>ost c</w:t>
      </w:r>
      <w:r>
        <w:t>omputer simulations</w:t>
      </w:r>
      <w:r w:rsidR="005E76A7">
        <w:t xml:space="preserve"> are </w:t>
      </w:r>
      <w:r w:rsidR="002B5187">
        <w:t xml:space="preserve">also </w:t>
      </w:r>
      <w:r w:rsidR="005E76A7">
        <w:t>transcendent</w:t>
      </w:r>
      <w:r>
        <w:t xml:space="preserve">. </w:t>
      </w:r>
      <w:r w:rsidR="002C638E">
        <w:t>S</w:t>
      </w:r>
      <w:r>
        <w:t xml:space="preserve">cientists need </w:t>
      </w:r>
      <w:r w:rsidR="002C638E">
        <w:t xml:space="preserve">freedom to depart from what they believe to be true </w:t>
      </w:r>
      <w:r w:rsidR="00300CDE">
        <w:t xml:space="preserve">about the target system </w:t>
      </w:r>
      <w:r>
        <w:t xml:space="preserve">to make </w:t>
      </w:r>
      <w:r w:rsidR="00300CDE">
        <w:t xml:space="preserve">useful </w:t>
      </w:r>
      <w:r>
        <w:t>computational model</w:t>
      </w:r>
      <w:r w:rsidR="001C4595">
        <w:t>s</w:t>
      </w:r>
      <w:r w:rsidR="00883468">
        <w:t>,</w:t>
      </w:r>
      <w:r w:rsidR="00443420">
        <w:t xml:space="preserve"> because</w:t>
      </w:r>
      <w:r w:rsidR="00CE039D">
        <w:t xml:space="preserve"> computer programs all have hardware and software </w:t>
      </w:r>
      <w:r>
        <w:t xml:space="preserve">limitations that make it </w:t>
      </w:r>
      <w:r w:rsidR="00721C3E">
        <w:t>difficult</w:t>
      </w:r>
      <w:r>
        <w:t xml:space="preserve"> to model real</w:t>
      </w:r>
      <w:r w:rsidR="00CE039D">
        <w:t>-</w:t>
      </w:r>
      <w:r>
        <w:t xml:space="preserve">world </w:t>
      </w:r>
      <w:r w:rsidR="00586031">
        <w:t xml:space="preserve">(especially analog) </w:t>
      </w:r>
      <w:r>
        <w:t>system</w:t>
      </w:r>
      <w:r w:rsidR="00721C3E">
        <w:t>s</w:t>
      </w:r>
      <w:r w:rsidR="005C613D">
        <w:t xml:space="preserve"> accurately</w:t>
      </w:r>
      <w:r w:rsidR="00CE039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843AB"/>
    <w:multiLevelType w:val="hybridMultilevel"/>
    <w:tmpl w:val="65FAC6B8"/>
    <w:lvl w:ilvl="0" w:tplc="36F6CCD8">
      <w:start w:val="1"/>
      <w:numFmt w:val="bullet"/>
      <w:lvlText w:val=" "/>
      <w:lvlJc w:val="left"/>
      <w:pPr>
        <w:tabs>
          <w:tab w:val="num" w:pos="720"/>
        </w:tabs>
        <w:ind w:left="720" w:hanging="360"/>
      </w:pPr>
      <w:rPr>
        <w:rFonts w:ascii="Arial" w:hAnsi="Arial" w:hint="default"/>
      </w:rPr>
    </w:lvl>
    <w:lvl w:ilvl="1" w:tplc="04047B06" w:tentative="1">
      <w:start w:val="1"/>
      <w:numFmt w:val="bullet"/>
      <w:lvlText w:val=" "/>
      <w:lvlJc w:val="left"/>
      <w:pPr>
        <w:tabs>
          <w:tab w:val="num" w:pos="1440"/>
        </w:tabs>
        <w:ind w:left="1440" w:hanging="360"/>
      </w:pPr>
      <w:rPr>
        <w:rFonts w:ascii="Arial" w:hAnsi="Arial" w:hint="default"/>
      </w:rPr>
    </w:lvl>
    <w:lvl w:ilvl="2" w:tplc="18B0955E" w:tentative="1">
      <w:start w:val="1"/>
      <w:numFmt w:val="bullet"/>
      <w:lvlText w:val=" "/>
      <w:lvlJc w:val="left"/>
      <w:pPr>
        <w:tabs>
          <w:tab w:val="num" w:pos="2160"/>
        </w:tabs>
        <w:ind w:left="2160" w:hanging="360"/>
      </w:pPr>
      <w:rPr>
        <w:rFonts w:ascii="Arial" w:hAnsi="Arial" w:hint="default"/>
      </w:rPr>
    </w:lvl>
    <w:lvl w:ilvl="3" w:tplc="A1EA17CC" w:tentative="1">
      <w:start w:val="1"/>
      <w:numFmt w:val="bullet"/>
      <w:lvlText w:val=" "/>
      <w:lvlJc w:val="left"/>
      <w:pPr>
        <w:tabs>
          <w:tab w:val="num" w:pos="2880"/>
        </w:tabs>
        <w:ind w:left="2880" w:hanging="360"/>
      </w:pPr>
      <w:rPr>
        <w:rFonts w:ascii="Arial" w:hAnsi="Arial" w:hint="default"/>
      </w:rPr>
    </w:lvl>
    <w:lvl w:ilvl="4" w:tplc="437EAA50" w:tentative="1">
      <w:start w:val="1"/>
      <w:numFmt w:val="bullet"/>
      <w:lvlText w:val=" "/>
      <w:lvlJc w:val="left"/>
      <w:pPr>
        <w:tabs>
          <w:tab w:val="num" w:pos="3600"/>
        </w:tabs>
        <w:ind w:left="3600" w:hanging="360"/>
      </w:pPr>
      <w:rPr>
        <w:rFonts w:ascii="Arial" w:hAnsi="Arial" w:hint="default"/>
      </w:rPr>
    </w:lvl>
    <w:lvl w:ilvl="5" w:tplc="35763C88" w:tentative="1">
      <w:start w:val="1"/>
      <w:numFmt w:val="bullet"/>
      <w:lvlText w:val=" "/>
      <w:lvlJc w:val="left"/>
      <w:pPr>
        <w:tabs>
          <w:tab w:val="num" w:pos="4320"/>
        </w:tabs>
        <w:ind w:left="4320" w:hanging="360"/>
      </w:pPr>
      <w:rPr>
        <w:rFonts w:ascii="Arial" w:hAnsi="Arial" w:hint="default"/>
      </w:rPr>
    </w:lvl>
    <w:lvl w:ilvl="6" w:tplc="79AAD9C8" w:tentative="1">
      <w:start w:val="1"/>
      <w:numFmt w:val="bullet"/>
      <w:lvlText w:val=" "/>
      <w:lvlJc w:val="left"/>
      <w:pPr>
        <w:tabs>
          <w:tab w:val="num" w:pos="5040"/>
        </w:tabs>
        <w:ind w:left="5040" w:hanging="360"/>
      </w:pPr>
      <w:rPr>
        <w:rFonts w:ascii="Arial" w:hAnsi="Arial" w:hint="default"/>
      </w:rPr>
    </w:lvl>
    <w:lvl w:ilvl="7" w:tplc="6D340172" w:tentative="1">
      <w:start w:val="1"/>
      <w:numFmt w:val="bullet"/>
      <w:lvlText w:val=" "/>
      <w:lvlJc w:val="left"/>
      <w:pPr>
        <w:tabs>
          <w:tab w:val="num" w:pos="5760"/>
        </w:tabs>
        <w:ind w:left="5760" w:hanging="360"/>
      </w:pPr>
      <w:rPr>
        <w:rFonts w:ascii="Arial" w:hAnsi="Arial" w:hint="default"/>
      </w:rPr>
    </w:lvl>
    <w:lvl w:ilvl="8" w:tplc="B434C292" w:tentative="1">
      <w:start w:val="1"/>
      <w:numFmt w:val="bullet"/>
      <w:lvlText w:val=" "/>
      <w:lvlJc w:val="left"/>
      <w:pPr>
        <w:tabs>
          <w:tab w:val="num" w:pos="6480"/>
        </w:tabs>
        <w:ind w:left="6480" w:hanging="360"/>
      </w:pPr>
      <w:rPr>
        <w:rFonts w:ascii="Arial" w:hAnsi="Arial" w:hint="default"/>
      </w:rPr>
    </w:lvl>
  </w:abstractNum>
  <w:num w:numId="1" w16cid:durableId="1605073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01"/>
    <w:rsid w:val="000048FF"/>
    <w:rsid w:val="000123AE"/>
    <w:rsid w:val="00015BB0"/>
    <w:rsid w:val="00015ED7"/>
    <w:rsid w:val="00020AC9"/>
    <w:rsid w:val="00021A74"/>
    <w:rsid w:val="00027AC4"/>
    <w:rsid w:val="00030EEC"/>
    <w:rsid w:val="00031A1E"/>
    <w:rsid w:val="0004476C"/>
    <w:rsid w:val="0004748D"/>
    <w:rsid w:val="00056AAC"/>
    <w:rsid w:val="000577A6"/>
    <w:rsid w:val="00066969"/>
    <w:rsid w:val="00073470"/>
    <w:rsid w:val="00084A78"/>
    <w:rsid w:val="000858D6"/>
    <w:rsid w:val="00094249"/>
    <w:rsid w:val="000954F6"/>
    <w:rsid w:val="000A643B"/>
    <w:rsid w:val="000A6478"/>
    <w:rsid w:val="000C2D11"/>
    <w:rsid w:val="000C3D14"/>
    <w:rsid w:val="000D34D7"/>
    <w:rsid w:val="000D75E1"/>
    <w:rsid w:val="000E099E"/>
    <w:rsid w:val="000E0DCE"/>
    <w:rsid w:val="000E6D3B"/>
    <w:rsid w:val="000E6DB8"/>
    <w:rsid w:val="000F26DA"/>
    <w:rsid w:val="000F6C22"/>
    <w:rsid w:val="0010705D"/>
    <w:rsid w:val="00111DD7"/>
    <w:rsid w:val="001132EF"/>
    <w:rsid w:val="00114840"/>
    <w:rsid w:val="00115E01"/>
    <w:rsid w:val="0012122D"/>
    <w:rsid w:val="00121D57"/>
    <w:rsid w:val="001256AE"/>
    <w:rsid w:val="00135111"/>
    <w:rsid w:val="001446CA"/>
    <w:rsid w:val="00147370"/>
    <w:rsid w:val="00152B0D"/>
    <w:rsid w:val="00154BA4"/>
    <w:rsid w:val="001558BE"/>
    <w:rsid w:val="00164E41"/>
    <w:rsid w:val="00167445"/>
    <w:rsid w:val="001733C4"/>
    <w:rsid w:val="00185F57"/>
    <w:rsid w:val="001977C4"/>
    <w:rsid w:val="001A6852"/>
    <w:rsid w:val="001C1333"/>
    <w:rsid w:val="001C3642"/>
    <w:rsid w:val="001C4595"/>
    <w:rsid w:val="001C7001"/>
    <w:rsid w:val="001C74DD"/>
    <w:rsid w:val="001D066C"/>
    <w:rsid w:val="001D5131"/>
    <w:rsid w:val="001D5D9A"/>
    <w:rsid w:val="001E098F"/>
    <w:rsid w:val="001E356A"/>
    <w:rsid w:val="001E4D43"/>
    <w:rsid w:val="001F1F76"/>
    <w:rsid w:val="001F29B5"/>
    <w:rsid w:val="001F427A"/>
    <w:rsid w:val="001F5CEA"/>
    <w:rsid w:val="001F7384"/>
    <w:rsid w:val="001F7F77"/>
    <w:rsid w:val="0020551F"/>
    <w:rsid w:val="00207170"/>
    <w:rsid w:val="00207533"/>
    <w:rsid w:val="00215CB9"/>
    <w:rsid w:val="002178F4"/>
    <w:rsid w:val="00220BAA"/>
    <w:rsid w:val="00222F01"/>
    <w:rsid w:val="002262AA"/>
    <w:rsid w:val="002313B6"/>
    <w:rsid w:val="002327EF"/>
    <w:rsid w:val="002409A8"/>
    <w:rsid w:val="00241238"/>
    <w:rsid w:val="00241954"/>
    <w:rsid w:val="00264278"/>
    <w:rsid w:val="00270AEB"/>
    <w:rsid w:val="002711C6"/>
    <w:rsid w:val="00272127"/>
    <w:rsid w:val="002746B9"/>
    <w:rsid w:val="00276E81"/>
    <w:rsid w:val="002818D1"/>
    <w:rsid w:val="002831A0"/>
    <w:rsid w:val="00284B77"/>
    <w:rsid w:val="002901F5"/>
    <w:rsid w:val="002A12F1"/>
    <w:rsid w:val="002A50B2"/>
    <w:rsid w:val="002A68D3"/>
    <w:rsid w:val="002A719B"/>
    <w:rsid w:val="002B361D"/>
    <w:rsid w:val="002B5187"/>
    <w:rsid w:val="002B5DF0"/>
    <w:rsid w:val="002B5FE9"/>
    <w:rsid w:val="002C638E"/>
    <w:rsid w:val="002D1425"/>
    <w:rsid w:val="002F2F98"/>
    <w:rsid w:val="002F5B79"/>
    <w:rsid w:val="002F74A6"/>
    <w:rsid w:val="00300CDE"/>
    <w:rsid w:val="0030110F"/>
    <w:rsid w:val="0030172C"/>
    <w:rsid w:val="00302594"/>
    <w:rsid w:val="0031781B"/>
    <w:rsid w:val="00331F11"/>
    <w:rsid w:val="00332C1D"/>
    <w:rsid w:val="0035498A"/>
    <w:rsid w:val="00356ACE"/>
    <w:rsid w:val="003576D1"/>
    <w:rsid w:val="00357D4F"/>
    <w:rsid w:val="003619D3"/>
    <w:rsid w:val="00362074"/>
    <w:rsid w:val="00387BFB"/>
    <w:rsid w:val="00392E2F"/>
    <w:rsid w:val="003977D6"/>
    <w:rsid w:val="003A4D01"/>
    <w:rsid w:val="003B0E41"/>
    <w:rsid w:val="003B1EBF"/>
    <w:rsid w:val="003B5D0B"/>
    <w:rsid w:val="003C3278"/>
    <w:rsid w:val="003C682E"/>
    <w:rsid w:val="003D0E27"/>
    <w:rsid w:val="003D2184"/>
    <w:rsid w:val="003D3B67"/>
    <w:rsid w:val="003E7867"/>
    <w:rsid w:val="003F0633"/>
    <w:rsid w:val="003F1EE8"/>
    <w:rsid w:val="003F56AD"/>
    <w:rsid w:val="003F6C2C"/>
    <w:rsid w:val="004005D1"/>
    <w:rsid w:val="00403161"/>
    <w:rsid w:val="004042AD"/>
    <w:rsid w:val="00413617"/>
    <w:rsid w:val="00415859"/>
    <w:rsid w:val="00415FB2"/>
    <w:rsid w:val="00416E87"/>
    <w:rsid w:val="00422872"/>
    <w:rsid w:val="00426C5D"/>
    <w:rsid w:val="004303CD"/>
    <w:rsid w:val="00430AD9"/>
    <w:rsid w:val="004345F7"/>
    <w:rsid w:val="00443420"/>
    <w:rsid w:val="0046314D"/>
    <w:rsid w:val="004635E2"/>
    <w:rsid w:val="004640A0"/>
    <w:rsid w:val="00473256"/>
    <w:rsid w:val="0048436E"/>
    <w:rsid w:val="00487533"/>
    <w:rsid w:val="004A168E"/>
    <w:rsid w:val="004A2E20"/>
    <w:rsid w:val="004A3FF2"/>
    <w:rsid w:val="004B3765"/>
    <w:rsid w:val="004B6D2D"/>
    <w:rsid w:val="004B7CA3"/>
    <w:rsid w:val="004C2CCF"/>
    <w:rsid w:val="004C7462"/>
    <w:rsid w:val="004E16DC"/>
    <w:rsid w:val="004F2E24"/>
    <w:rsid w:val="004F3D08"/>
    <w:rsid w:val="00505085"/>
    <w:rsid w:val="005208A5"/>
    <w:rsid w:val="0052420C"/>
    <w:rsid w:val="005245A0"/>
    <w:rsid w:val="0052551F"/>
    <w:rsid w:val="00527639"/>
    <w:rsid w:val="00527F4B"/>
    <w:rsid w:val="00533B3D"/>
    <w:rsid w:val="005371D2"/>
    <w:rsid w:val="005373B7"/>
    <w:rsid w:val="00541263"/>
    <w:rsid w:val="005439CE"/>
    <w:rsid w:val="00550AD8"/>
    <w:rsid w:val="00555FFF"/>
    <w:rsid w:val="00561EA4"/>
    <w:rsid w:val="00576200"/>
    <w:rsid w:val="00583D11"/>
    <w:rsid w:val="00586031"/>
    <w:rsid w:val="00590536"/>
    <w:rsid w:val="00591DCD"/>
    <w:rsid w:val="00593651"/>
    <w:rsid w:val="00594DDE"/>
    <w:rsid w:val="005A0026"/>
    <w:rsid w:val="005A48D6"/>
    <w:rsid w:val="005C2BF0"/>
    <w:rsid w:val="005C613D"/>
    <w:rsid w:val="005D0920"/>
    <w:rsid w:val="005D20C0"/>
    <w:rsid w:val="005D414E"/>
    <w:rsid w:val="005D5EE3"/>
    <w:rsid w:val="005D79D9"/>
    <w:rsid w:val="005E489C"/>
    <w:rsid w:val="005E76A7"/>
    <w:rsid w:val="005F6C17"/>
    <w:rsid w:val="00604100"/>
    <w:rsid w:val="00614B01"/>
    <w:rsid w:val="006255E4"/>
    <w:rsid w:val="00625F53"/>
    <w:rsid w:val="00630E9A"/>
    <w:rsid w:val="00633838"/>
    <w:rsid w:val="00634BB7"/>
    <w:rsid w:val="00637A18"/>
    <w:rsid w:val="00641CCC"/>
    <w:rsid w:val="00645EEB"/>
    <w:rsid w:val="00647DE8"/>
    <w:rsid w:val="0065013F"/>
    <w:rsid w:val="00654E29"/>
    <w:rsid w:val="00664002"/>
    <w:rsid w:val="00670612"/>
    <w:rsid w:val="0067193C"/>
    <w:rsid w:val="00671AA8"/>
    <w:rsid w:val="00682F97"/>
    <w:rsid w:val="00691050"/>
    <w:rsid w:val="00692FA5"/>
    <w:rsid w:val="006A5C2A"/>
    <w:rsid w:val="006B66EA"/>
    <w:rsid w:val="006D07DA"/>
    <w:rsid w:val="006D60F0"/>
    <w:rsid w:val="006D734E"/>
    <w:rsid w:val="006F01C0"/>
    <w:rsid w:val="006F3F70"/>
    <w:rsid w:val="006F4FDE"/>
    <w:rsid w:val="00706FE2"/>
    <w:rsid w:val="007128FD"/>
    <w:rsid w:val="0071576A"/>
    <w:rsid w:val="00715929"/>
    <w:rsid w:val="00720363"/>
    <w:rsid w:val="00720419"/>
    <w:rsid w:val="00720A44"/>
    <w:rsid w:val="00721C3E"/>
    <w:rsid w:val="007237FE"/>
    <w:rsid w:val="00724F5A"/>
    <w:rsid w:val="007406D2"/>
    <w:rsid w:val="00740C6D"/>
    <w:rsid w:val="00762062"/>
    <w:rsid w:val="0076581C"/>
    <w:rsid w:val="0076695E"/>
    <w:rsid w:val="00770809"/>
    <w:rsid w:val="00772522"/>
    <w:rsid w:val="00773B56"/>
    <w:rsid w:val="007824E1"/>
    <w:rsid w:val="007842A8"/>
    <w:rsid w:val="007872AD"/>
    <w:rsid w:val="007944FD"/>
    <w:rsid w:val="00795275"/>
    <w:rsid w:val="007A0237"/>
    <w:rsid w:val="007A2D9C"/>
    <w:rsid w:val="007B0E2E"/>
    <w:rsid w:val="007B50F5"/>
    <w:rsid w:val="007C3E21"/>
    <w:rsid w:val="007D0067"/>
    <w:rsid w:val="007D0C52"/>
    <w:rsid w:val="007D5D1A"/>
    <w:rsid w:val="007E0608"/>
    <w:rsid w:val="007E59E1"/>
    <w:rsid w:val="007E6FD4"/>
    <w:rsid w:val="007F2BF7"/>
    <w:rsid w:val="007F4D84"/>
    <w:rsid w:val="007F6285"/>
    <w:rsid w:val="007F63BA"/>
    <w:rsid w:val="00800D16"/>
    <w:rsid w:val="00803508"/>
    <w:rsid w:val="00804194"/>
    <w:rsid w:val="00806136"/>
    <w:rsid w:val="00807727"/>
    <w:rsid w:val="00813E67"/>
    <w:rsid w:val="0082035F"/>
    <w:rsid w:val="00822166"/>
    <w:rsid w:val="00822302"/>
    <w:rsid w:val="00822AF6"/>
    <w:rsid w:val="00825158"/>
    <w:rsid w:val="00826A2D"/>
    <w:rsid w:val="00831D72"/>
    <w:rsid w:val="0083602B"/>
    <w:rsid w:val="0084390D"/>
    <w:rsid w:val="00846CA1"/>
    <w:rsid w:val="00862C35"/>
    <w:rsid w:val="00871E2A"/>
    <w:rsid w:val="00883468"/>
    <w:rsid w:val="0089376F"/>
    <w:rsid w:val="008A2F2D"/>
    <w:rsid w:val="008B651F"/>
    <w:rsid w:val="008C0659"/>
    <w:rsid w:val="008C2A0B"/>
    <w:rsid w:val="008C340A"/>
    <w:rsid w:val="008D38F9"/>
    <w:rsid w:val="008D55BD"/>
    <w:rsid w:val="008E0192"/>
    <w:rsid w:val="008E04EE"/>
    <w:rsid w:val="008E1BF0"/>
    <w:rsid w:val="008E5773"/>
    <w:rsid w:val="008F3BE8"/>
    <w:rsid w:val="00913A14"/>
    <w:rsid w:val="0091511E"/>
    <w:rsid w:val="00915AF0"/>
    <w:rsid w:val="00920341"/>
    <w:rsid w:val="00930DFF"/>
    <w:rsid w:val="0093184A"/>
    <w:rsid w:val="00931EC7"/>
    <w:rsid w:val="009327DF"/>
    <w:rsid w:val="00936730"/>
    <w:rsid w:val="00936EA8"/>
    <w:rsid w:val="00937292"/>
    <w:rsid w:val="0093765B"/>
    <w:rsid w:val="009428B0"/>
    <w:rsid w:val="00944425"/>
    <w:rsid w:val="00944576"/>
    <w:rsid w:val="009449FD"/>
    <w:rsid w:val="00952D58"/>
    <w:rsid w:val="00955696"/>
    <w:rsid w:val="00963012"/>
    <w:rsid w:val="009706C7"/>
    <w:rsid w:val="009736C1"/>
    <w:rsid w:val="0098378F"/>
    <w:rsid w:val="009847FF"/>
    <w:rsid w:val="00992C9D"/>
    <w:rsid w:val="00993DFF"/>
    <w:rsid w:val="00995094"/>
    <w:rsid w:val="00995DAE"/>
    <w:rsid w:val="009A3E3C"/>
    <w:rsid w:val="009A46D2"/>
    <w:rsid w:val="009B1C1B"/>
    <w:rsid w:val="009B5587"/>
    <w:rsid w:val="009C1CEC"/>
    <w:rsid w:val="009C2395"/>
    <w:rsid w:val="009C6751"/>
    <w:rsid w:val="009D2910"/>
    <w:rsid w:val="009D44ED"/>
    <w:rsid w:val="009D6AF8"/>
    <w:rsid w:val="009D6B58"/>
    <w:rsid w:val="009E18DE"/>
    <w:rsid w:val="009E4524"/>
    <w:rsid w:val="009F4E46"/>
    <w:rsid w:val="009F67DB"/>
    <w:rsid w:val="009F7882"/>
    <w:rsid w:val="009F7BDC"/>
    <w:rsid w:val="00A01408"/>
    <w:rsid w:val="00A01D5C"/>
    <w:rsid w:val="00A13772"/>
    <w:rsid w:val="00A13D46"/>
    <w:rsid w:val="00A14C52"/>
    <w:rsid w:val="00A20691"/>
    <w:rsid w:val="00A20884"/>
    <w:rsid w:val="00A2229D"/>
    <w:rsid w:val="00A2534C"/>
    <w:rsid w:val="00A30B07"/>
    <w:rsid w:val="00A30F9E"/>
    <w:rsid w:val="00A31997"/>
    <w:rsid w:val="00A32F99"/>
    <w:rsid w:val="00A332C2"/>
    <w:rsid w:val="00A40B89"/>
    <w:rsid w:val="00A41EC2"/>
    <w:rsid w:val="00A43CF0"/>
    <w:rsid w:val="00A4659A"/>
    <w:rsid w:val="00A50AC7"/>
    <w:rsid w:val="00A6217B"/>
    <w:rsid w:val="00A630B3"/>
    <w:rsid w:val="00A72791"/>
    <w:rsid w:val="00A82C51"/>
    <w:rsid w:val="00A83A78"/>
    <w:rsid w:val="00A92A09"/>
    <w:rsid w:val="00A92B0F"/>
    <w:rsid w:val="00A955AB"/>
    <w:rsid w:val="00AA1942"/>
    <w:rsid w:val="00AA5EE3"/>
    <w:rsid w:val="00AA6263"/>
    <w:rsid w:val="00AB0633"/>
    <w:rsid w:val="00AB0671"/>
    <w:rsid w:val="00AB08F7"/>
    <w:rsid w:val="00AB7615"/>
    <w:rsid w:val="00AB79E9"/>
    <w:rsid w:val="00AC3A99"/>
    <w:rsid w:val="00AD4330"/>
    <w:rsid w:val="00AD4A20"/>
    <w:rsid w:val="00AD608B"/>
    <w:rsid w:val="00AD7A01"/>
    <w:rsid w:val="00AE423A"/>
    <w:rsid w:val="00AE69A8"/>
    <w:rsid w:val="00AF029F"/>
    <w:rsid w:val="00AF30AE"/>
    <w:rsid w:val="00B0109F"/>
    <w:rsid w:val="00B0713F"/>
    <w:rsid w:val="00B15576"/>
    <w:rsid w:val="00B25BFE"/>
    <w:rsid w:val="00B31A71"/>
    <w:rsid w:val="00B31D92"/>
    <w:rsid w:val="00B35297"/>
    <w:rsid w:val="00B41245"/>
    <w:rsid w:val="00B47DAC"/>
    <w:rsid w:val="00B52760"/>
    <w:rsid w:val="00B56B9A"/>
    <w:rsid w:val="00B741A2"/>
    <w:rsid w:val="00B76102"/>
    <w:rsid w:val="00B772F3"/>
    <w:rsid w:val="00B810F5"/>
    <w:rsid w:val="00BA224D"/>
    <w:rsid w:val="00BA382A"/>
    <w:rsid w:val="00BA3EC3"/>
    <w:rsid w:val="00BA448F"/>
    <w:rsid w:val="00BC4BB8"/>
    <w:rsid w:val="00BC4DF7"/>
    <w:rsid w:val="00BC68DA"/>
    <w:rsid w:val="00BD0372"/>
    <w:rsid w:val="00BD70AB"/>
    <w:rsid w:val="00BE04BB"/>
    <w:rsid w:val="00BE2ACB"/>
    <w:rsid w:val="00BE539B"/>
    <w:rsid w:val="00BE56F7"/>
    <w:rsid w:val="00BF04FC"/>
    <w:rsid w:val="00BF196E"/>
    <w:rsid w:val="00BF25FA"/>
    <w:rsid w:val="00BF6186"/>
    <w:rsid w:val="00BF7698"/>
    <w:rsid w:val="00C05D50"/>
    <w:rsid w:val="00C0610F"/>
    <w:rsid w:val="00C1320E"/>
    <w:rsid w:val="00C165AD"/>
    <w:rsid w:val="00C212CA"/>
    <w:rsid w:val="00C3767D"/>
    <w:rsid w:val="00C37DA5"/>
    <w:rsid w:val="00C468FF"/>
    <w:rsid w:val="00C64305"/>
    <w:rsid w:val="00C65B68"/>
    <w:rsid w:val="00C734BD"/>
    <w:rsid w:val="00C745EB"/>
    <w:rsid w:val="00C76DDB"/>
    <w:rsid w:val="00C775D9"/>
    <w:rsid w:val="00C77F06"/>
    <w:rsid w:val="00C81B61"/>
    <w:rsid w:val="00C85FC3"/>
    <w:rsid w:val="00C87AA7"/>
    <w:rsid w:val="00C914EF"/>
    <w:rsid w:val="00C92B87"/>
    <w:rsid w:val="00C94003"/>
    <w:rsid w:val="00C952AD"/>
    <w:rsid w:val="00CA05F6"/>
    <w:rsid w:val="00CA6105"/>
    <w:rsid w:val="00CB27AD"/>
    <w:rsid w:val="00CB2D92"/>
    <w:rsid w:val="00CB61BC"/>
    <w:rsid w:val="00CB6DC9"/>
    <w:rsid w:val="00CB6EB2"/>
    <w:rsid w:val="00CB7E9C"/>
    <w:rsid w:val="00CC00F4"/>
    <w:rsid w:val="00CC0554"/>
    <w:rsid w:val="00CC08EE"/>
    <w:rsid w:val="00CC5267"/>
    <w:rsid w:val="00CC6D93"/>
    <w:rsid w:val="00CC6F03"/>
    <w:rsid w:val="00CC72AE"/>
    <w:rsid w:val="00CD0EC8"/>
    <w:rsid w:val="00CD141C"/>
    <w:rsid w:val="00CD28DB"/>
    <w:rsid w:val="00CD6867"/>
    <w:rsid w:val="00CE039D"/>
    <w:rsid w:val="00CE230F"/>
    <w:rsid w:val="00CE4B5E"/>
    <w:rsid w:val="00CF4AB6"/>
    <w:rsid w:val="00CF7CAF"/>
    <w:rsid w:val="00D02DA5"/>
    <w:rsid w:val="00D03D04"/>
    <w:rsid w:val="00D06188"/>
    <w:rsid w:val="00D11826"/>
    <w:rsid w:val="00D16621"/>
    <w:rsid w:val="00D21997"/>
    <w:rsid w:val="00D26AE9"/>
    <w:rsid w:val="00D33D5E"/>
    <w:rsid w:val="00D36E2F"/>
    <w:rsid w:val="00D43210"/>
    <w:rsid w:val="00D528AE"/>
    <w:rsid w:val="00D62CE1"/>
    <w:rsid w:val="00D63C23"/>
    <w:rsid w:val="00D6693F"/>
    <w:rsid w:val="00D66F99"/>
    <w:rsid w:val="00D74A71"/>
    <w:rsid w:val="00D77DA3"/>
    <w:rsid w:val="00D81D8E"/>
    <w:rsid w:val="00D82246"/>
    <w:rsid w:val="00D87238"/>
    <w:rsid w:val="00DA08B1"/>
    <w:rsid w:val="00DB3DC4"/>
    <w:rsid w:val="00DC3E68"/>
    <w:rsid w:val="00DC44A0"/>
    <w:rsid w:val="00DC4C6D"/>
    <w:rsid w:val="00DD008D"/>
    <w:rsid w:val="00DD01A8"/>
    <w:rsid w:val="00DD7D54"/>
    <w:rsid w:val="00DE0468"/>
    <w:rsid w:val="00DE05DC"/>
    <w:rsid w:val="00DE272A"/>
    <w:rsid w:val="00DE4A4B"/>
    <w:rsid w:val="00DF30CC"/>
    <w:rsid w:val="00E1359E"/>
    <w:rsid w:val="00E20CF8"/>
    <w:rsid w:val="00E228E0"/>
    <w:rsid w:val="00E2681D"/>
    <w:rsid w:val="00E27816"/>
    <w:rsid w:val="00E35378"/>
    <w:rsid w:val="00E35F9C"/>
    <w:rsid w:val="00E452CA"/>
    <w:rsid w:val="00E50AE7"/>
    <w:rsid w:val="00E570BE"/>
    <w:rsid w:val="00E63216"/>
    <w:rsid w:val="00E65383"/>
    <w:rsid w:val="00E7260A"/>
    <w:rsid w:val="00E82D18"/>
    <w:rsid w:val="00E849FD"/>
    <w:rsid w:val="00E86B1B"/>
    <w:rsid w:val="00E87CDA"/>
    <w:rsid w:val="00E9208C"/>
    <w:rsid w:val="00E927FF"/>
    <w:rsid w:val="00E9384C"/>
    <w:rsid w:val="00E955C2"/>
    <w:rsid w:val="00EA4A80"/>
    <w:rsid w:val="00EA4C3A"/>
    <w:rsid w:val="00EB1588"/>
    <w:rsid w:val="00EB3197"/>
    <w:rsid w:val="00EB545F"/>
    <w:rsid w:val="00EB6221"/>
    <w:rsid w:val="00EB69AE"/>
    <w:rsid w:val="00EB7945"/>
    <w:rsid w:val="00EC129F"/>
    <w:rsid w:val="00EC12D7"/>
    <w:rsid w:val="00EC4FA7"/>
    <w:rsid w:val="00EC5C9E"/>
    <w:rsid w:val="00ED2AC0"/>
    <w:rsid w:val="00ED6AD6"/>
    <w:rsid w:val="00EE1A04"/>
    <w:rsid w:val="00EE68DA"/>
    <w:rsid w:val="00EE6D9F"/>
    <w:rsid w:val="00F11241"/>
    <w:rsid w:val="00F1227D"/>
    <w:rsid w:val="00F1352D"/>
    <w:rsid w:val="00F142BA"/>
    <w:rsid w:val="00F15732"/>
    <w:rsid w:val="00F15DCF"/>
    <w:rsid w:val="00F17264"/>
    <w:rsid w:val="00F17521"/>
    <w:rsid w:val="00F24FC6"/>
    <w:rsid w:val="00F37D38"/>
    <w:rsid w:val="00F37DDD"/>
    <w:rsid w:val="00F416C1"/>
    <w:rsid w:val="00F4414D"/>
    <w:rsid w:val="00F46304"/>
    <w:rsid w:val="00F51ADB"/>
    <w:rsid w:val="00F54A45"/>
    <w:rsid w:val="00F550C8"/>
    <w:rsid w:val="00F567B0"/>
    <w:rsid w:val="00F634F8"/>
    <w:rsid w:val="00F63829"/>
    <w:rsid w:val="00F63CC7"/>
    <w:rsid w:val="00F64EFD"/>
    <w:rsid w:val="00F65542"/>
    <w:rsid w:val="00F73B6C"/>
    <w:rsid w:val="00F73C1D"/>
    <w:rsid w:val="00F73CF9"/>
    <w:rsid w:val="00F8519E"/>
    <w:rsid w:val="00F85B53"/>
    <w:rsid w:val="00FA2D97"/>
    <w:rsid w:val="00FA3793"/>
    <w:rsid w:val="00FB17C7"/>
    <w:rsid w:val="00FC0D0D"/>
    <w:rsid w:val="00FC13E7"/>
    <w:rsid w:val="00FC374A"/>
    <w:rsid w:val="00FC5DF5"/>
    <w:rsid w:val="00FC7B23"/>
    <w:rsid w:val="00FD3363"/>
    <w:rsid w:val="00FD5C36"/>
    <w:rsid w:val="00FE1E7E"/>
    <w:rsid w:val="00FE28F8"/>
    <w:rsid w:val="00FE58DF"/>
    <w:rsid w:val="00FE6410"/>
    <w:rsid w:val="00FF0616"/>
    <w:rsid w:val="00FF334E"/>
    <w:rsid w:val="00FF4CDE"/>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DF2010"/>
  <w15:chartTrackingRefBased/>
  <w15:docId w15:val="{B78553BC-68C0-4CA9-9AC8-D9AA1D7B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4"/>
        <w:szCs w:val="24"/>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32C1D"/>
    <w:pPr>
      <w:spacing w:after="0" w:line="240" w:lineRule="auto"/>
      <w:ind w:left="720" w:hanging="720"/>
    </w:pPr>
  </w:style>
  <w:style w:type="paragraph" w:styleId="FootnoteText">
    <w:name w:val="footnote text"/>
    <w:basedOn w:val="Normal"/>
    <w:link w:val="FootnoteTextChar"/>
    <w:uiPriority w:val="99"/>
    <w:semiHidden/>
    <w:unhideWhenUsed/>
    <w:rsid w:val="004345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45F7"/>
    <w:rPr>
      <w:sz w:val="20"/>
      <w:szCs w:val="20"/>
    </w:rPr>
  </w:style>
  <w:style w:type="character" w:styleId="FootnoteReference">
    <w:name w:val="footnote reference"/>
    <w:basedOn w:val="DefaultParagraphFont"/>
    <w:uiPriority w:val="99"/>
    <w:semiHidden/>
    <w:unhideWhenUsed/>
    <w:rsid w:val="004345F7"/>
    <w:rPr>
      <w:vertAlign w:val="superscript"/>
    </w:rPr>
  </w:style>
  <w:style w:type="paragraph" w:styleId="Header">
    <w:name w:val="header"/>
    <w:basedOn w:val="Normal"/>
    <w:link w:val="HeaderChar"/>
    <w:uiPriority w:val="99"/>
    <w:unhideWhenUsed/>
    <w:rsid w:val="008A2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F2D"/>
  </w:style>
  <w:style w:type="paragraph" w:styleId="Footer">
    <w:name w:val="footer"/>
    <w:basedOn w:val="Normal"/>
    <w:link w:val="FooterChar"/>
    <w:uiPriority w:val="99"/>
    <w:unhideWhenUsed/>
    <w:rsid w:val="008A2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F2D"/>
  </w:style>
  <w:style w:type="paragraph" w:styleId="Revision">
    <w:name w:val="Revision"/>
    <w:hidden/>
    <w:uiPriority w:val="99"/>
    <w:semiHidden/>
    <w:rsid w:val="00CB7E9C"/>
    <w:pPr>
      <w:spacing w:after="0" w:line="240" w:lineRule="auto"/>
    </w:pPr>
  </w:style>
  <w:style w:type="paragraph" w:styleId="Caption">
    <w:name w:val="caption"/>
    <w:basedOn w:val="Normal"/>
    <w:next w:val="Normal"/>
    <w:uiPriority w:val="35"/>
    <w:unhideWhenUsed/>
    <w:qFormat/>
    <w:rsid w:val="00A2229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A4C3A"/>
    <w:rPr>
      <w:sz w:val="16"/>
      <w:szCs w:val="16"/>
    </w:rPr>
  </w:style>
  <w:style w:type="paragraph" w:styleId="CommentText">
    <w:name w:val="annotation text"/>
    <w:basedOn w:val="Normal"/>
    <w:link w:val="CommentTextChar"/>
    <w:uiPriority w:val="99"/>
    <w:semiHidden/>
    <w:unhideWhenUsed/>
    <w:rsid w:val="00EA4C3A"/>
    <w:pPr>
      <w:spacing w:line="240" w:lineRule="auto"/>
    </w:pPr>
    <w:rPr>
      <w:sz w:val="20"/>
      <w:szCs w:val="20"/>
    </w:rPr>
  </w:style>
  <w:style w:type="character" w:customStyle="1" w:styleId="CommentTextChar">
    <w:name w:val="Comment Text Char"/>
    <w:basedOn w:val="DefaultParagraphFont"/>
    <w:link w:val="CommentText"/>
    <w:uiPriority w:val="99"/>
    <w:semiHidden/>
    <w:rsid w:val="00EA4C3A"/>
    <w:rPr>
      <w:sz w:val="20"/>
      <w:szCs w:val="20"/>
    </w:rPr>
  </w:style>
  <w:style w:type="paragraph" w:styleId="CommentSubject">
    <w:name w:val="annotation subject"/>
    <w:basedOn w:val="CommentText"/>
    <w:next w:val="CommentText"/>
    <w:link w:val="CommentSubjectChar"/>
    <w:uiPriority w:val="99"/>
    <w:semiHidden/>
    <w:unhideWhenUsed/>
    <w:rsid w:val="00EA4C3A"/>
    <w:rPr>
      <w:b/>
      <w:bCs/>
    </w:rPr>
  </w:style>
  <w:style w:type="character" w:customStyle="1" w:styleId="CommentSubjectChar">
    <w:name w:val="Comment Subject Char"/>
    <w:basedOn w:val="CommentTextChar"/>
    <w:link w:val="CommentSubject"/>
    <w:uiPriority w:val="99"/>
    <w:semiHidden/>
    <w:rsid w:val="00EA4C3A"/>
    <w:rPr>
      <w:b/>
      <w:bCs/>
      <w:sz w:val="20"/>
      <w:szCs w:val="20"/>
    </w:rPr>
  </w:style>
  <w:style w:type="character" w:customStyle="1" w:styleId="anchor-text">
    <w:name w:val="anchor-text"/>
    <w:basedOn w:val="DefaultParagraphFont"/>
    <w:rsid w:val="00F17264"/>
  </w:style>
  <w:style w:type="character" w:styleId="Hyperlink">
    <w:name w:val="Hyperlink"/>
    <w:basedOn w:val="DefaultParagraphFont"/>
    <w:uiPriority w:val="99"/>
    <w:unhideWhenUsed/>
    <w:rsid w:val="00270AEB"/>
    <w:rPr>
      <w:color w:val="0563C1" w:themeColor="hyperlink"/>
      <w:u w:val="single"/>
    </w:rPr>
  </w:style>
  <w:style w:type="character" w:styleId="UnresolvedMention">
    <w:name w:val="Unresolved Mention"/>
    <w:basedOn w:val="DefaultParagraphFont"/>
    <w:uiPriority w:val="99"/>
    <w:semiHidden/>
    <w:unhideWhenUsed/>
    <w:rsid w:val="00270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9104">
      <w:bodyDiv w:val="1"/>
      <w:marLeft w:val="0"/>
      <w:marRight w:val="0"/>
      <w:marTop w:val="0"/>
      <w:marBottom w:val="0"/>
      <w:divBdr>
        <w:top w:val="none" w:sz="0" w:space="0" w:color="auto"/>
        <w:left w:val="none" w:sz="0" w:space="0" w:color="auto"/>
        <w:bottom w:val="none" w:sz="0" w:space="0" w:color="auto"/>
        <w:right w:val="none" w:sz="0" w:space="0" w:color="auto"/>
      </w:divBdr>
      <w:divsChild>
        <w:div w:id="1652834496">
          <w:marLeft w:val="144"/>
          <w:marRight w:val="0"/>
          <w:marTop w:val="260"/>
          <w:marBottom w:val="0"/>
          <w:divBdr>
            <w:top w:val="none" w:sz="0" w:space="0" w:color="auto"/>
            <w:left w:val="none" w:sz="0" w:space="0" w:color="auto"/>
            <w:bottom w:val="none" w:sz="0" w:space="0" w:color="auto"/>
            <w:right w:val="none" w:sz="0" w:space="0" w:color="auto"/>
          </w:divBdr>
        </w:div>
        <w:div w:id="730618410">
          <w:marLeft w:val="144"/>
          <w:marRight w:val="0"/>
          <w:marTop w:val="260"/>
          <w:marBottom w:val="0"/>
          <w:divBdr>
            <w:top w:val="none" w:sz="0" w:space="0" w:color="auto"/>
            <w:left w:val="none" w:sz="0" w:space="0" w:color="auto"/>
            <w:bottom w:val="none" w:sz="0" w:space="0" w:color="auto"/>
            <w:right w:val="none" w:sz="0" w:space="0" w:color="auto"/>
          </w:divBdr>
        </w:div>
        <w:div w:id="917784601">
          <w:marLeft w:val="144"/>
          <w:marRight w:val="0"/>
          <w:marTop w:val="260"/>
          <w:marBottom w:val="0"/>
          <w:divBdr>
            <w:top w:val="none" w:sz="0" w:space="0" w:color="auto"/>
            <w:left w:val="none" w:sz="0" w:space="0" w:color="auto"/>
            <w:bottom w:val="none" w:sz="0" w:space="0" w:color="auto"/>
            <w:right w:val="none" w:sz="0" w:space="0" w:color="auto"/>
          </w:divBdr>
        </w:div>
        <w:div w:id="2128887575">
          <w:marLeft w:val="144"/>
          <w:marRight w:val="0"/>
          <w:marTop w:val="260"/>
          <w:marBottom w:val="0"/>
          <w:divBdr>
            <w:top w:val="none" w:sz="0" w:space="0" w:color="auto"/>
            <w:left w:val="none" w:sz="0" w:space="0" w:color="auto"/>
            <w:bottom w:val="none" w:sz="0" w:space="0" w:color="auto"/>
            <w:right w:val="none" w:sz="0" w:space="0" w:color="auto"/>
          </w:divBdr>
        </w:div>
      </w:divsChild>
    </w:div>
    <w:div w:id="123501444">
      <w:bodyDiv w:val="1"/>
      <w:marLeft w:val="0"/>
      <w:marRight w:val="0"/>
      <w:marTop w:val="0"/>
      <w:marBottom w:val="0"/>
      <w:divBdr>
        <w:top w:val="none" w:sz="0" w:space="0" w:color="auto"/>
        <w:left w:val="none" w:sz="0" w:space="0" w:color="auto"/>
        <w:bottom w:val="none" w:sz="0" w:space="0" w:color="auto"/>
        <w:right w:val="none" w:sz="0" w:space="0" w:color="auto"/>
      </w:divBdr>
      <w:divsChild>
        <w:div w:id="909659762">
          <w:marLeft w:val="144"/>
          <w:marRight w:val="0"/>
          <w:marTop w:val="260"/>
          <w:marBottom w:val="0"/>
          <w:divBdr>
            <w:top w:val="none" w:sz="0" w:space="0" w:color="auto"/>
            <w:left w:val="none" w:sz="0" w:space="0" w:color="auto"/>
            <w:bottom w:val="none" w:sz="0" w:space="0" w:color="auto"/>
            <w:right w:val="none" w:sz="0" w:space="0" w:color="auto"/>
          </w:divBdr>
        </w:div>
        <w:div w:id="2106145564">
          <w:marLeft w:val="144"/>
          <w:marRight w:val="0"/>
          <w:marTop w:val="260"/>
          <w:marBottom w:val="0"/>
          <w:divBdr>
            <w:top w:val="none" w:sz="0" w:space="0" w:color="auto"/>
            <w:left w:val="none" w:sz="0" w:space="0" w:color="auto"/>
            <w:bottom w:val="none" w:sz="0" w:space="0" w:color="auto"/>
            <w:right w:val="none" w:sz="0" w:space="0" w:color="auto"/>
          </w:divBdr>
        </w:div>
        <w:div w:id="99573912">
          <w:marLeft w:val="144"/>
          <w:marRight w:val="0"/>
          <w:marTop w:val="260"/>
          <w:marBottom w:val="0"/>
          <w:divBdr>
            <w:top w:val="none" w:sz="0" w:space="0" w:color="auto"/>
            <w:left w:val="none" w:sz="0" w:space="0" w:color="auto"/>
            <w:bottom w:val="none" w:sz="0" w:space="0" w:color="auto"/>
            <w:right w:val="none" w:sz="0" w:space="0" w:color="auto"/>
          </w:divBdr>
        </w:div>
        <w:div w:id="136728325">
          <w:marLeft w:val="144"/>
          <w:marRight w:val="0"/>
          <w:marTop w:val="260"/>
          <w:marBottom w:val="0"/>
          <w:divBdr>
            <w:top w:val="none" w:sz="0" w:space="0" w:color="auto"/>
            <w:left w:val="none" w:sz="0" w:space="0" w:color="auto"/>
            <w:bottom w:val="none" w:sz="0" w:space="0" w:color="auto"/>
            <w:right w:val="none" w:sz="0" w:space="0" w:color="auto"/>
          </w:divBdr>
        </w:div>
      </w:divsChild>
    </w:div>
    <w:div w:id="130943825">
      <w:bodyDiv w:val="1"/>
      <w:marLeft w:val="0"/>
      <w:marRight w:val="0"/>
      <w:marTop w:val="0"/>
      <w:marBottom w:val="0"/>
      <w:divBdr>
        <w:top w:val="none" w:sz="0" w:space="0" w:color="auto"/>
        <w:left w:val="none" w:sz="0" w:space="0" w:color="auto"/>
        <w:bottom w:val="none" w:sz="0" w:space="0" w:color="auto"/>
        <w:right w:val="none" w:sz="0" w:space="0" w:color="auto"/>
      </w:divBdr>
      <w:divsChild>
        <w:div w:id="1756634263">
          <w:marLeft w:val="144"/>
          <w:marRight w:val="0"/>
          <w:marTop w:val="260"/>
          <w:marBottom w:val="0"/>
          <w:divBdr>
            <w:top w:val="none" w:sz="0" w:space="0" w:color="auto"/>
            <w:left w:val="none" w:sz="0" w:space="0" w:color="auto"/>
            <w:bottom w:val="none" w:sz="0" w:space="0" w:color="auto"/>
            <w:right w:val="none" w:sz="0" w:space="0" w:color="auto"/>
          </w:divBdr>
        </w:div>
        <w:div w:id="639771829">
          <w:marLeft w:val="864"/>
          <w:marRight w:val="0"/>
          <w:marTop w:val="120"/>
          <w:marBottom w:val="0"/>
          <w:divBdr>
            <w:top w:val="none" w:sz="0" w:space="0" w:color="auto"/>
            <w:left w:val="none" w:sz="0" w:space="0" w:color="auto"/>
            <w:bottom w:val="none" w:sz="0" w:space="0" w:color="auto"/>
            <w:right w:val="none" w:sz="0" w:space="0" w:color="auto"/>
          </w:divBdr>
        </w:div>
        <w:div w:id="825782090">
          <w:marLeft w:val="864"/>
          <w:marRight w:val="0"/>
          <w:marTop w:val="120"/>
          <w:marBottom w:val="0"/>
          <w:divBdr>
            <w:top w:val="none" w:sz="0" w:space="0" w:color="auto"/>
            <w:left w:val="none" w:sz="0" w:space="0" w:color="auto"/>
            <w:bottom w:val="none" w:sz="0" w:space="0" w:color="auto"/>
            <w:right w:val="none" w:sz="0" w:space="0" w:color="auto"/>
          </w:divBdr>
        </w:div>
      </w:divsChild>
    </w:div>
    <w:div w:id="263467614">
      <w:bodyDiv w:val="1"/>
      <w:marLeft w:val="0"/>
      <w:marRight w:val="0"/>
      <w:marTop w:val="0"/>
      <w:marBottom w:val="0"/>
      <w:divBdr>
        <w:top w:val="none" w:sz="0" w:space="0" w:color="auto"/>
        <w:left w:val="none" w:sz="0" w:space="0" w:color="auto"/>
        <w:bottom w:val="none" w:sz="0" w:space="0" w:color="auto"/>
        <w:right w:val="none" w:sz="0" w:space="0" w:color="auto"/>
      </w:divBdr>
    </w:div>
    <w:div w:id="482740724">
      <w:bodyDiv w:val="1"/>
      <w:marLeft w:val="0"/>
      <w:marRight w:val="0"/>
      <w:marTop w:val="0"/>
      <w:marBottom w:val="0"/>
      <w:divBdr>
        <w:top w:val="none" w:sz="0" w:space="0" w:color="auto"/>
        <w:left w:val="none" w:sz="0" w:space="0" w:color="auto"/>
        <w:bottom w:val="none" w:sz="0" w:space="0" w:color="auto"/>
        <w:right w:val="none" w:sz="0" w:space="0" w:color="auto"/>
      </w:divBdr>
      <w:divsChild>
        <w:div w:id="398210614">
          <w:marLeft w:val="144"/>
          <w:marRight w:val="0"/>
          <w:marTop w:val="260"/>
          <w:marBottom w:val="0"/>
          <w:divBdr>
            <w:top w:val="none" w:sz="0" w:space="0" w:color="auto"/>
            <w:left w:val="none" w:sz="0" w:space="0" w:color="auto"/>
            <w:bottom w:val="none" w:sz="0" w:space="0" w:color="auto"/>
            <w:right w:val="none" w:sz="0" w:space="0" w:color="auto"/>
          </w:divBdr>
        </w:div>
        <w:div w:id="1922132939">
          <w:marLeft w:val="144"/>
          <w:marRight w:val="0"/>
          <w:marTop w:val="260"/>
          <w:marBottom w:val="0"/>
          <w:divBdr>
            <w:top w:val="none" w:sz="0" w:space="0" w:color="auto"/>
            <w:left w:val="none" w:sz="0" w:space="0" w:color="auto"/>
            <w:bottom w:val="none" w:sz="0" w:space="0" w:color="auto"/>
            <w:right w:val="none" w:sz="0" w:space="0" w:color="auto"/>
          </w:divBdr>
        </w:div>
        <w:div w:id="198709323">
          <w:marLeft w:val="144"/>
          <w:marRight w:val="0"/>
          <w:marTop w:val="260"/>
          <w:marBottom w:val="0"/>
          <w:divBdr>
            <w:top w:val="none" w:sz="0" w:space="0" w:color="auto"/>
            <w:left w:val="none" w:sz="0" w:space="0" w:color="auto"/>
            <w:bottom w:val="none" w:sz="0" w:space="0" w:color="auto"/>
            <w:right w:val="none" w:sz="0" w:space="0" w:color="auto"/>
          </w:divBdr>
        </w:div>
      </w:divsChild>
    </w:div>
    <w:div w:id="577401497">
      <w:bodyDiv w:val="1"/>
      <w:marLeft w:val="0"/>
      <w:marRight w:val="0"/>
      <w:marTop w:val="0"/>
      <w:marBottom w:val="0"/>
      <w:divBdr>
        <w:top w:val="none" w:sz="0" w:space="0" w:color="auto"/>
        <w:left w:val="none" w:sz="0" w:space="0" w:color="auto"/>
        <w:bottom w:val="none" w:sz="0" w:space="0" w:color="auto"/>
        <w:right w:val="none" w:sz="0" w:space="0" w:color="auto"/>
      </w:divBdr>
      <w:divsChild>
        <w:div w:id="1060708765">
          <w:marLeft w:val="144"/>
          <w:marRight w:val="0"/>
          <w:marTop w:val="260"/>
          <w:marBottom w:val="0"/>
          <w:divBdr>
            <w:top w:val="none" w:sz="0" w:space="0" w:color="auto"/>
            <w:left w:val="none" w:sz="0" w:space="0" w:color="auto"/>
            <w:bottom w:val="none" w:sz="0" w:space="0" w:color="auto"/>
            <w:right w:val="none" w:sz="0" w:space="0" w:color="auto"/>
          </w:divBdr>
        </w:div>
      </w:divsChild>
    </w:div>
    <w:div w:id="658461124">
      <w:bodyDiv w:val="1"/>
      <w:marLeft w:val="0"/>
      <w:marRight w:val="0"/>
      <w:marTop w:val="0"/>
      <w:marBottom w:val="0"/>
      <w:divBdr>
        <w:top w:val="none" w:sz="0" w:space="0" w:color="auto"/>
        <w:left w:val="none" w:sz="0" w:space="0" w:color="auto"/>
        <w:bottom w:val="none" w:sz="0" w:space="0" w:color="auto"/>
        <w:right w:val="none" w:sz="0" w:space="0" w:color="auto"/>
      </w:divBdr>
      <w:divsChild>
        <w:div w:id="1263496059">
          <w:marLeft w:val="144"/>
          <w:marRight w:val="0"/>
          <w:marTop w:val="260"/>
          <w:marBottom w:val="0"/>
          <w:divBdr>
            <w:top w:val="none" w:sz="0" w:space="0" w:color="auto"/>
            <w:left w:val="none" w:sz="0" w:space="0" w:color="auto"/>
            <w:bottom w:val="none" w:sz="0" w:space="0" w:color="auto"/>
            <w:right w:val="none" w:sz="0" w:space="0" w:color="auto"/>
          </w:divBdr>
        </w:div>
        <w:div w:id="82461856">
          <w:marLeft w:val="144"/>
          <w:marRight w:val="0"/>
          <w:marTop w:val="260"/>
          <w:marBottom w:val="0"/>
          <w:divBdr>
            <w:top w:val="none" w:sz="0" w:space="0" w:color="auto"/>
            <w:left w:val="none" w:sz="0" w:space="0" w:color="auto"/>
            <w:bottom w:val="none" w:sz="0" w:space="0" w:color="auto"/>
            <w:right w:val="none" w:sz="0" w:space="0" w:color="auto"/>
          </w:divBdr>
        </w:div>
        <w:div w:id="1340888930">
          <w:marLeft w:val="144"/>
          <w:marRight w:val="0"/>
          <w:marTop w:val="260"/>
          <w:marBottom w:val="0"/>
          <w:divBdr>
            <w:top w:val="none" w:sz="0" w:space="0" w:color="auto"/>
            <w:left w:val="none" w:sz="0" w:space="0" w:color="auto"/>
            <w:bottom w:val="none" w:sz="0" w:space="0" w:color="auto"/>
            <w:right w:val="none" w:sz="0" w:space="0" w:color="auto"/>
          </w:divBdr>
        </w:div>
        <w:div w:id="6059254">
          <w:marLeft w:val="144"/>
          <w:marRight w:val="0"/>
          <w:marTop w:val="260"/>
          <w:marBottom w:val="0"/>
          <w:divBdr>
            <w:top w:val="none" w:sz="0" w:space="0" w:color="auto"/>
            <w:left w:val="none" w:sz="0" w:space="0" w:color="auto"/>
            <w:bottom w:val="none" w:sz="0" w:space="0" w:color="auto"/>
            <w:right w:val="none" w:sz="0" w:space="0" w:color="auto"/>
          </w:divBdr>
        </w:div>
      </w:divsChild>
    </w:div>
    <w:div w:id="801927024">
      <w:bodyDiv w:val="1"/>
      <w:marLeft w:val="0"/>
      <w:marRight w:val="0"/>
      <w:marTop w:val="0"/>
      <w:marBottom w:val="0"/>
      <w:divBdr>
        <w:top w:val="none" w:sz="0" w:space="0" w:color="auto"/>
        <w:left w:val="none" w:sz="0" w:space="0" w:color="auto"/>
        <w:bottom w:val="none" w:sz="0" w:space="0" w:color="auto"/>
        <w:right w:val="none" w:sz="0" w:space="0" w:color="auto"/>
      </w:divBdr>
    </w:div>
    <w:div w:id="1078360206">
      <w:bodyDiv w:val="1"/>
      <w:marLeft w:val="0"/>
      <w:marRight w:val="0"/>
      <w:marTop w:val="0"/>
      <w:marBottom w:val="0"/>
      <w:divBdr>
        <w:top w:val="none" w:sz="0" w:space="0" w:color="auto"/>
        <w:left w:val="none" w:sz="0" w:space="0" w:color="auto"/>
        <w:bottom w:val="none" w:sz="0" w:space="0" w:color="auto"/>
        <w:right w:val="none" w:sz="0" w:space="0" w:color="auto"/>
      </w:divBdr>
      <w:divsChild>
        <w:div w:id="1923567404">
          <w:marLeft w:val="144"/>
          <w:marRight w:val="0"/>
          <w:marTop w:val="260"/>
          <w:marBottom w:val="0"/>
          <w:divBdr>
            <w:top w:val="none" w:sz="0" w:space="0" w:color="auto"/>
            <w:left w:val="none" w:sz="0" w:space="0" w:color="auto"/>
            <w:bottom w:val="none" w:sz="0" w:space="0" w:color="auto"/>
            <w:right w:val="none" w:sz="0" w:space="0" w:color="auto"/>
          </w:divBdr>
        </w:div>
        <w:div w:id="346180418">
          <w:marLeft w:val="144"/>
          <w:marRight w:val="0"/>
          <w:marTop w:val="260"/>
          <w:marBottom w:val="0"/>
          <w:divBdr>
            <w:top w:val="none" w:sz="0" w:space="0" w:color="auto"/>
            <w:left w:val="none" w:sz="0" w:space="0" w:color="auto"/>
            <w:bottom w:val="none" w:sz="0" w:space="0" w:color="auto"/>
            <w:right w:val="none" w:sz="0" w:space="0" w:color="auto"/>
          </w:divBdr>
        </w:div>
        <w:div w:id="1640651242">
          <w:marLeft w:val="144"/>
          <w:marRight w:val="0"/>
          <w:marTop w:val="260"/>
          <w:marBottom w:val="0"/>
          <w:divBdr>
            <w:top w:val="none" w:sz="0" w:space="0" w:color="auto"/>
            <w:left w:val="none" w:sz="0" w:space="0" w:color="auto"/>
            <w:bottom w:val="none" w:sz="0" w:space="0" w:color="auto"/>
            <w:right w:val="none" w:sz="0" w:space="0" w:color="auto"/>
          </w:divBdr>
        </w:div>
        <w:div w:id="1175268413">
          <w:marLeft w:val="144"/>
          <w:marRight w:val="0"/>
          <w:marTop w:val="260"/>
          <w:marBottom w:val="0"/>
          <w:divBdr>
            <w:top w:val="none" w:sz="0" w:space="0" w:color="auto"/>
            <w:left w:val="none" w:sz="0" w:space="0" w:color="auto"/>
            <w:bottom w:val="none" w:sz="0" w:space="0" w:color="auto"/>
            <w:right w:val="none" w:sz="0" w:space="0" w:color="auto"/>
          </w:divBdr>
        </w:div>
      </w:divsChild>
    </w:div>
    <w:div w:id="1171605198">
      <w:bodyDiv w:val="1"/>
      <w:marLeft w:val="0"/>
      <w:marRight w:val="0"/>
      <w:marTop w:val="0"/>
      <w:marBottom w:val="0"/>
      <w:divBdr>
        <w:top w:val="none" w:sz="0" w:space="0" w:color="auto"/>
        <w:left w:val="none" w:sz="0" w:space="0" w:color="auto"/>
        <w:bottom w:val="none" w:sz="0" w:space="0" w:color="auto"/>
        <w:right w:val="none" w:sz="0" w:space="0" w:color="auto"/>
      </w:divBdr>
      <w:divsChild>
        <w:div w:id="1110660403">
          <w:marLeft w:val="144"/>
          <w:marRight w:val="0"/>
          <w:marTop w:val="260"/>
          <w:marBottom w:val="0"/>
          <w:divBdr>
            <w:top w:val="none" w:sz="0" w:space="0" w:color="auto"/>
            <w:left w:val="none" w:sz="0" w:space="0" w:color="auto"/>
            <w:bottom w:val="none" w:sz="0" w:space="0" w:color="auto"/>
            <w:right w:val="none" w:sz="0" w:space="0" w:color="auto"/>
          </w:divBdr>
        </w:div>
        <w:div w:id="2084255287">
          <w:marLeft w:val="144"/>
          <w:marRight w:val="0"/>
          <w:marTop w:val="260"/>
          <w:marBottom w:val="0"/>
          <w:divBdr>
            <w:top w:val="none" w:sz="0" w:space="0" w:color="auto"/>
            <w:left w:val="none" w:sz="0" w:space="0" w:color="auto"/>
            <w:bottom w:val="none" w:sz="0" w:space="0" w:color="auto"/>
            <w:right w:val="none" w:sz="0" w:space="0" w:color="auto"/>
          </w:divBdr>
        </w:div>
        <w:div w:id="581065830">
          <w:marLeft w:val="1123"/>
          <w:marRight w:val="0"/>
          <w:marTop w:val="120"/>
          <w:marBottom w:val="0"/>
          <w:divBdr>
            <w:top w:val="none" w:sz="0" w:space="0" w:color="auto"/>
            <w:left w:val="none" w:sz="0" w:space="0" w:color="auto"/>
            <w:bottom w:val="none" w:sz="0" w:space="0" w:color="auto"/>
            <w:right w:val="none" w:sz="0" w:space="0" w:color="auto"/>
          </w:divBdr>
        </w:div>
        <w:div w:id="1520505118">
          <w:marLeft w:val="1123"/>
          <w:marRight w:val="0"/>
          <w:marTop w:val="120"/>
          <w:marBottom w:val="0"/>
          <w:divBdr>
            <w:top w:val="none" w:sz="0" w:space="0" w:color="auto"/>
            <w:left w:val="none" w:sz="0" w:space="0" w:color="auto"/>
            <w:bottom w:val="none" w:sz="0" w:space="0" w:color="auto"/>
            <w:right w:val="none" w:sz="0" w:space="0" w:color="auto"/>
          </w:divBdr>
        </w:div>
        <w:div w:id="139006068">
          <w:marLeft w:val="1123"/>
          <w:marRight w:val="0"/>
          <w:marTop w:val="120"/>
          <w:marBottom w:val="0"/>
          <w:divBdr>
            <w:top w:val="none" w:sz="0" w:space="0" w:color="auto"/>
            <w:left w:val="none" w:sz="0" w:space="0" w:color="auto"/>
            <w:bottom w:val="none" w:sz="0" w:space="0" w:color="auto"/>
            <w:right w:val="none" w:sz="0" w:space="0" w:color="auto"/>
          </w:divBdr>
        </w:div>
        <w:div w:id="826436137">
          <w:marLeft w:val="1123"/>
          <w:marRight w:val="0"/>
          <w:marTop w:val="120"/>
          <w:marBottom w:val="0"/>
          <w:divBdr>
            <w:top w:val="none" w:sz="0" w:space="0" w:color="auto"/>
            <w:left w:val="none" w:sz="0" w:space="0" w:color="auto"/>
            <w:bottom w:val="none" w:sz="0" w:space="0" w:color="auto"/>
            <w:right w:val="none" w:sz="0" w:space="0" w:color="auto"/>
          </w:divBdr>
        </w:div>
      </w:divsChild>
    </w:div>
    <w:div w:id="1187674644">
      <w:bodyDiv w:val="1"/>
      <w:marLeft w:val="0"/>
      <w:marRight w:val="0"/>
      <w:marTop w:val="0"/>
      <w:marBottom w:val="0"/>
      <w:divBdr>
        <w:top w:val="none" w:sz="0" w:space="0" w:color="auto"/>
        <w:left w:val="none" w:sz="0" w:space="0" w:color="auto"/>
        <w:bottom w:val="none" w:sz="0" w:space="0" w:color="auto"/>
        <w:right w:val="none" w:sz="0" w:space="0" w:color="auto"/>
      </w:divBdr>
      <w:divsChild>
        <w:div w:id="429590735">
          <w:marLeft w:val="144"/>
          <w:marRight w:val="0"/>
          <w:marTop w:val="260"/>
          <w:marBottom w:val="0"/>
          <w:divBdr>
            <w:top w:val="none" w:sz="0" w:space="0" w:color="auto"/>
            <w:left w:val="none" w:sz="0" w:space="0" w:color="auto"/>
            <w:bottom w:val="none" w:sz="0" w:space="0" w:color="auto"/>
            <w:right w:val="none" w:sz="0" w:space="0" w:color="auto"/>
          </w:divBdr>
        </w:div>
        <w:div w:id="825509246">
          <w:marLeft w:val="144"/>
          <w:marRight w:val="0"/>
          <w:marTop w:val="260"/>
          <w:marBottom w:val="0"/>
          <w:divBdr>
            <w:top w:val="none" w:sz="0" w:space="0" w:color="auto"/>
            <w:left w:val="none" w:sz="0" w:space="0" w:color="auto"/>
            <w:bottom w:val="none" w:sz="0" w:space="0" w:color="auto"/>
            <w:right w:val="none" w:sz="0" w:space="0" w:color="auto"/>
          </w:divBdr>
        </w:div>
        <w:div w:id="571237517">
          <w:marLeft w:val="144"/>
          <w:marRight w:val="0"/>
          <w:marTop w:val="260"/>
          <w:marBottom w:val="0"/>
          <w:divBdr>
            <w:top w:val="none" w:sz="0" w:space="0" w:color="auto"/>
            <w:left w:val="none" w:sz="0" w:space="0" w:color="auto"/>
            <w:bottom w:val="none" w:sz="0" w:space="0" w:color="auto"/>
            <w:right w:val="none" w:sz="0" w:space="0" w:color="auto"/>
          </w:divBdr>
        </w:div>
        <w:div w:id="1931154403">
          <w:marLeft w:val="144"/>
          <w:marRight w:val="0"/>
          <w:marTop w:val="260"/>
          <w:marBottom w:val="0"/>
          <w:divBdr>
            <w:top w:val="none" w:sz="0" w:space="0" w:color="auto"/>
            <w:left w:val="none" w:sz="0" w:space="0" w:color="auto"/>
            <w:bottom w:val="none" w:sz="0" w:space="0" w:color="auto"/>
            <w:right w:val="none" w:sz="0" w:space="0" w:color="auto"/>
          </w:divBdr>
        </w:div>
        <w:div w:id="687214118">
          <w:marLeft w:val="144"/>
          <w:marRight w:val="0"/>
          <w:marTop w:val="260"/>
          <w:marBottom w:val="0"/>
          <w:divBdr>
            <w:top w:val="none" w:sz="0" w:space="0" w:color="auto"/>
            <w:left w:val="none" w:sz="0" w:space="0" w:color="auto"/>
            <w:bottom w:val="none" w:sz="0" w:space="0" w:color="auto"/>
            <w:right w:val="none" w:sz="0" w:space="0" w:color="auto"/>
          </w:divBdr>
        </w:div>
        <w:div w:id="1877572278">
          <w:marLeft w:val="144"/>
          <w:marRight w:val="0"/>
          <w:marTop w:val="260"/>
          <w:marBottom w:val="0"/>
          <w:divBdr>
            <w:top w:val="none" w:sz="0" w:space="0" w:color="auto"/>
            <w:left w:val="none" w:sz="0" w:space="0" w:color="auto"/>
            <w:bottom w:val="none" w:sz="0" w:space="0" w:color="auto"/>
            <w:right w:val="none" w:sz="0" w:space="0" w:color="auto"/>
          </w:divBdr>
        </w:div>
      </w:divsChild>
    </w:div>
    <w:div w:id="1187988723">
      <w:bodyDiv w:val="1"/>
      <w:marLeft w:val="0"/>
      <w:marRight w:val="0"/>
      <w:marTop w:val="0"/>
      <w:marBottom w:val="0"/>
      <w:divBdr>
        <w:top w:val="none" w:sz="0" w:space="0" w:color="auto"/>
        <w:left w:val="none" w:sz="0" w:space="0" w:color="auto"/>
        <w:bottom w:val="none" w:sz="0" w:space="0" w:color="auto"/>
        <w:right w:val="none" w:sz="0" w:space="0" w:color="auto"/>
      </w:divBdr>
      <w:divsChild>
        <w:div w:id="1666011224">
          <w:marLeft w:val="144"/>
          <w:marRight w:val="0"/>
          <w:marTop w:val="260"/>
          <w:marBottom w:val="0"/>
          <w:divBdr>
            <w:top w:val="none" w:sz="0" w:space="0" w:color="auto"/>
            <w:left w:val="none" w:sz="0" w:space="0" w:color="auto"/>
            <w:bottom w:val="none" w:sz="0" w:space="0" w:color="auto"/>
            <w:right w:val="none" w:sz="0" w:space="0" w:color="auto"/>
          </w:divBdr>
        </w:div>
        <w:div w:id="2128618515">
          <w:marLeft w:val="144"/>
          <w:marRight w:val="0"/>
          <w:marTop w:val="260"/>
          <w:marBottom w:val="0"/>
          <w:divBdr>
            <w:top w:val="none" w:sz="0" w:space="0" w:color="auto"/>
            <w:left w:val="none" w:sz="0" w:space="0" w:color="auto"/>
            <w:bottom w:val="none" w:sz="0" w:space="0" w:color="auto"/>
            <w:right w:val="none" w:sz="0" w:space="0" w:color="auto"/>
          </w:divBdr>
        </w:div>
        <w:div w:id="391731699">
          <w:marLeft w:val="144"/>
          <w:marRight w:val="0"/>
          <w:marTop w:val="260"/>
          <w:marBottom w:val="0"/>
          <w:divBdr>
            <w:top w:val="none" w:sz="0" w:space="0" w:color="auto"/>
            <w:left w:val="none" w:sz="0" w:space="0" w:color="auto"/>
            <w:bottom w:val="none" w:sz="0" w:space="0" w:color="auto"/>
            <w:right w:val="none" w:sz="0" w:space="0" w:color="auto"/>
          </w:divBdr>
        </w:div>
        <w:div w:id="1467623547">
          <w:marLeft w:val="144"/>
          <w:marRight w:val="0"/>
          <w:marTop w:val="260"/>
          <w:marBottom w:val="0"/>
          <w:divBdr>
            <w:top w:val="none" w:sz="0" w:space="0" w:color="auto"/>
            <w:left w:val="none" w:sz="0" w:space="0" w:color="auto"/>
            <w:bottom w:val="none" w:sz="0" w:space="0" w:color="auto"/>
            <w:right w:val="none" w:sz="0" w:space="0" w:color="auto"/>
          </w:divBdr>
        </w:div>
        <w:div w:id="1849444392">
          <w:marLeft w:val="144"/>
          <w:marRight w:val="0"/>
          <w:marTop w:val="260"/>
          <w:marBottom w:val="0"/>
          <w:divBdr>
            <w:top w:val="none" w:sz="0" w:space="0" w:color="auto"/>
            <w:left w:val="none" w:sz="0" w:space="0" w:color="auto"/>
            <w:bottom w:val="none" w:sz="0" w:space="0" w:color="auto"/>
            <w:right w:val="none" w:sz="0" w:space="0" w:color="auto"/>
          </w:divBdr>
        </w:div>
      </w:divsChild>
    </w:div>
    <w:div w:id="1299989976">
      <w:bodyDiv w:val="1"/>
      <w:marLeft w:val="0"/>
      <w:marRight w:val="0"/>
      <w:marTop w:val="0"/>
      <w:marBottom w:val="0"/>
      <w:divBdr>
        <w:top w:val="none" w:sz="0" w:space="0" w:color="auto"/>
        <w:left w:val="none" w:sz="0" w:space="0" w:color="auto"/>
        <w:bottom w:val="none" w:sz="0" w:space="0" w:color="auto"/>
        <w:right w:val="none" w:sz="0" w:space="0" w:color="auto"/>
      </w:divBdr>
      <w:divsChild>
        <w:div w:id="503670656">
          <w:marLeft w:val="547"/>
          <w:marRight w:val="0"/>
          <w:marTop w:val="120"/>
          <w:marBottom w:val="0"/>
          <w:divBdr>
            <w:top w:val="none" w:sz="0" w:space="0" w:color="auto"/>
            <w:left w:val="none" w:sz="0" w:space="0" w:color="auto"/>
            <w:bottom w:val="none" w:sz="0" w:space="0" w:color="auto"/>
            <w:right w:val="none" w:sz="0" w:space="0" w:color="auto"/>
          </w:divBdr>
        </w:div>
        <w:div w:id="1181699580">
          <w:marLeft w:val="547"/>
          <w:marRight w:val="0"/>
          <w:marTop w:val="120"/>
          <w:marBottom w:val="0"/>
          <w:divBdr>
            <w:top w:val="none" w:sz="0" w:space="0" w:color="auto"/>
            <w:left w:val="none" w:sz="0" w:space="0" w:color="auto"/>
            <w:bottom w:val="none" w:sz="0" w:space="0" w:color="auto"/>
            <w:right w:val="none" w:sz="0" w:space="0" w:color="auto"/>
          </w:divBdr>
        </w:div>
      </w:divsChild>
    </w:div>
    <w:div w:id="1362559707">
      <w:bodyDiv w:val="1"/>
      <w:marLeft w:val="0"/>
      <w:marRight w:val="0"/>
      <w:marTop w:val="0"/>
      <w:marBottom w:val="0"/>
      <w:divBdr>
        <w:top w:val="none" w:sz="0" w:space="0" w:color="auto"/>
        <w:left w:val="none" w:sz="0" w:space="0" w:color="auto"/>
        <w:bottom w:val="none" w:sz="0" w:space="0" w:color="auto"/>
        <w:right w:val="none" w:sz="0" w:space="0" w:color="auto"/>
      </w:divBdr>
      <w:divsChild>
        <w:div w:id="465048500">
          <w:marLeft w:val="144"/>
          <w:marRight w:val="0"/>
          <w:marTop w:val="260"/>
          <w:marBottom w:val="0"/>
          <w:divBdr>
            <w:top w:val="none" w:sz="0" w:space="0" w:color="auto"/>
            <w:left w:val="none" w:sz="0" w:space="0" w:color="auto"/>
            <w:bottom w:val="none" w:sz="0" w:space="0" w:color="auto"/>
            <w:right w:val="none" w:sz="0" w:space="0" w:color="auto"/>
          </w:divBdr>
        </w:div>
        <w:div w:id="2035231582">
          <w:marLeft w:val="144"/>
          <w:marRight w:val="0"/>
          <w:marTop w:val="260"/>
          <w:marBottom w:val="0"/>
          <w:divBdr>
            <w:top w:val="none" w:sz="0" w:space="0" w:color="auto"/>
            <w:left w:val="none" w:sz="0" w:space="0" w:color="auto"/>
            <w:bottom w:val="none" w:sz="0" w:space="0" w:color="auto"/>
            <w:right w:val="none" w:sz="0" w:space="0" w:color="auto"/>
          </w:divBdr>
        </w:div>
        <w:div w:id="258369025">
          <w:marLeft w:val="144"/>
          <w:marRight w:val="0"/>
          <w:marTop w:val="260"/>
          <w:marBottom w:val="0"/>
          <w:divBdr>
            <w:top w:val="none" w:sz="0" w:space="0" w:color="auto"/>
            <w:left w:val="none" w:sz="0" w:space="0" w:color="auto"/>
            <w:bottom w:val="none" w:sz="0" w:space="0" w:color="auto"/>
            <w:right w:val="none" w:sz="0" w:space="0" w:color="auto"/>
          </w:divBdr>
        </w:div>
      </w:divsChild>
    </w:div>
    <w:div w:id="1626081358">
      <w:bodyDiv w:val="1"/>
      <w:marLeft w:val="0"/>
      <w:marRight w:val="0"/>
      <w:marTop w:val="0"/>
      <w:marBottom w:val="0"/>
      <w:divBdr>
        <w:top w:val="none" w:sz="0" w:space="0" w:color="auto"/>
        <w:left w:val="none" w:sz="0" w:space="0" w:color="auto"/>
        <w:bottom w:val="none" w:sz="0" w:space="0" w:color="auto"/>
        <w:right w:val="none" w:sz="0" w:space="0" w:color="auto"/>
      </w:divBdr>
      <w:divsChild>
        <w:div w:id="90469150">
          <w:marLeft w:val="720"/>
          <w:marRight w:val="0"/>
          <w:marTop w:val="260"/>
          <w:marBottom w:val="0"/>
          <w:divBdr>
            <w:top w:val="none" w:sz="0" w:space="0" w:color="auto"/>
            <w:left w:val="none" w:sz="0" w:space="0" w:color="auto"/>
            <w:bottom w:val="none" w:sz="0" w:space="0" w:color="auto"/>
            <w:right w:val="none" w:sz="0" w:space="0" w:color="auto"/>
          </w:divBdr>
        </w:div>
        <w:div w:id="1918124974">
          <w:marLeft w:val="720"/>
          <w:marRight w:val="0"/>
          <w:marTop w:val="260"/>
          <w:marBottom w:val="0"/>
          <w:divBdr>
            <w:top w:val="none" w:sz="0" w:space="0" w:color="auto"/>
            <w:left w:val="none" w:sz="0" w:space="0" w:color="auto"/>
            <w:bottom w:val="none" w:sz="0" w:space="0" w:color="auto"/>
            <w:right w:val="none" w:sz="0" w:space="0" w:color="auto"/>
          </w:divBdr>
        </w:div>
        <w:div w:id="591933088">
          <w:marLeft w:val="720"/>
          <w:marRight w:val="0"/>
          <w:marTop w:val="260"/>
          <w:marBottom w:val="0"/>
          <w:divBdr>
            <w:top w:val="none" w:sz="0" w:space="0" w:color="auto"/>
            <w:left w:val="none" w:sz="0" w:space="0" w:color="auto"/>
            <w:bottom w:val="none" w:sz="0" w:space="0" w:color="auto"/>
            <w:right w:val="none" w:sz="0" w:space="0" w:color="auto"/>
          </w:divBdr>
        </w:div>
        <w:div w:id="1235973765">
          <w:marLeft w:val="720"/>
          <w:marRight w:val="0"/>
          <w:marTop w:val="260"/>
          <w:marBottom w:val="0"/>
          <w:divBdr>
            <w:top w:val="none" w:sz="0" w:space="0" w:color="auto"/>
            <w:left w:val="none" w:sz="0" w:space="0" w:color="auto"/>
            <w:bottom w:val="none" w:sz="0" w:space="0" w:color="auto"/>
            <w:right w:val="none" w:sz="0" w:space="0" w:color="auto"/>
          </w:divBdr>
        </w:div>
        <w:div w:id="186404994">
          <w:marLeft w:val="720"/>
          <w:marRight w:val="0"/>
          <w:marTop w:val="260"/>
          <w:marBottom w:val="0"/>
          <w:divBdr>
            <w:top w:val="none" w:sz="0" w:space="0" w:color="auto"/>
            <w:left w:val="none" w:sz="0" w:space="0" w:color="auto"/>
            <w:bottom w:val="none" w:sz="0" w:space="0" w:color="auto"/>
            <w:right w:val="none" w:sz="0" w:space="0" w:color="auto"/>
          </w:divBdr>
        </w:div>
        <w:div w:id="1743135354">
          <w:marLeft w:val="720"/>
          <w:marRight w:val="0"/>
          <w:marTop w:val="260"/>
          <w:marBottom w:val="0"/>
          <w:divBdr>
            <w:top w:val="none" w:sz="0" w:space="0" w:color="auto"/>
            <w:left w:val="none" w:sz="0" w:space="0" w:color="auto"/>
            <w:bottom w:val="none" w:sz="0" w:space="0" w:color="auto"/>
            <w:right w:val="none" w:sz="0" w:space="0" w:color="auto"/>
          </w:divBdr>
        </w:div>
        <w:div w:id="126319377">
          <w:marLeft w:val="720"/>
          <w:marRight w:val="0"/>
          <w:marTop w:val="260"/>
          <w:marBottom w:val="0"/>
          <w:divBdr>
            <w:top w:val="none" w:sz="0" w:space="0" w:color="auto"/>
            <w:left w:val="none" w:sz="0" w:space="0" w:color="auto"/>
            <w:bottom w:val="none" w:sz="0" w:space="0" w:color="auto"/>
            <w:right w:val="none" w:sz="0" w:space="0" w:color="auto"/>
          </w:divBdr>
        </w:div>
      </w:divsChild>
    </w:div>
    <w:div w:id="1776246106">
      <w:bodyDiv w:val="1"/>
      <w:marLeft w:val="0"/>
      <w:marRight w:val="0"/>
      <w:marTop w:val="0"/>
      <w:marBottom w:val="0"/>
      <w:divBdr>
        <w:top w:val="none" w:sz="0" w:space="0" w:color="auto"/>
        <w:left w:val="none" w:sz="0" w:space="0" w:color="auto"/>
        <w:bottom w:val="none" w:sz="0" w:space="0" w:color="auto"/>
        <w:right w:val="none" w:sz="0" w:space="0" w:color="auto"/>
      </w:divBdr>
      <w:divsChild>
        <w:div w:id="1895310345">
          <w:marLeft w:val="144"/>
          <w:marRight w:val="0"/>
          <w:marTop w:val="260"/>
          <w:marBottom w:val="0"/>
          <w:divBdr>
            <w:top w:val="none" w:sz="0" w:space="0" w:color="auto"/>
            <w:left w:val="none" w:sz="0" w:space="0" w:color="auto"/>
            <w:bottom w:val="none" w:sz="0" w:space="0" w:color="auto"/>
            <w:right w:val="none" w:sz="0" w:space="0" w:color="auto"/>
          </w:divBdr>
        </w:div>
        <w:div w:id="1637683205">
          <w:marLeft w:val="144"/>
          <w:marRight w:val="0"/>
          <w:marTop w:val="260"/>
          <w:marBottom w:val="0"/>
          <w:divBdr>
            <w:top w:val="none" w:sz="0" w:space="0" w:color="auto"/>
            <w:left w:val="none" w:sz="0" w:space="0" w:color="auto"/>
            <w:bottom w:val="none" w:sz="0" w:space="0" w:color="auto"/>
            <w:right w:val="none" w:sz="0" w:space="0" w:color="auto"/>
          </w:divBdr>
        </w:div>
        <w:div w:id="1630428337">
          <w:marLeft w:val="144"/>
          <w:marRight w:val="0"/>
          <w:marTop w:val="260"/>
          <w:marBottom w:val="0"/>
          <w:divBdr>
            <w:top w:val="none" w:sz="0" w:space="0" w:color="auto"/>
            <w:left w:val="none" w:sz="0" w:space="0" w:color="auto"/>
            <w:bottom w:val="none" w:sz="0" w:space="0" w:color="auto"/>
            <w:right w:val="none" w:sz="0" w:space="0" w:color="auto"/>
          </w:divBdr>
        </w:div>
        <w:div w:id="670645029">
          <w:marLeft w:val="144"/>
          <w:marRight w:val="0"/>
          <w:marTop w:val="260"/>
          <w:marBottom w:val="0"/>
          <w:divBdr>
            <w:top w:val="none" w:sz="0" w:space="0" w:color="auto"/>
            <w:left w:val="none" w:sz="0" w:space="0" w:color="auto"/>
            <w:bottom w:val="none" w:sz="0" w:space="0" w:color="auto"/>
            <w:right w:val="none" w:sz="0" w:space="0" w:color="auto"/>
          </w:divBdr>
        </w:div>
        <w:div w:id="17464632">
          <w:marLeft w:val="144"/>
          <w:marRight w:val="0"/>
          <w:marTop w:val="260"/>
          <w:marBottom w:val="0"/>
          <w:divBdr>
            <w:top w:val="none" w:sz="0" w:space="0" w:color="auto"/>
            <w:left w:val="none" w:sz="0" w:space="0" w:color="auto"/>
            <w:bottom w:val="none" w:sz="0" w:space="0" w:color="auto"/>
            <w:right w:val="none" w:sz="0" w:space="0" w:color="auto"/>
          </w:divBdr>
        </w:div>
      </w:divsChild>
    </w:div>
    <w:div w:id="2027560565">
      <w:bodyDiv w:val="1"/>
      <w:marLeft w:val="0"/>
      <w:marRight w:val="0"/>
      <w:marTop w:val="0"/>
      <w:marBottom w:val="0"/>
      <w:divBdr>
        <w:top w:val="none" w:sz="0" w:space="0" w:color="auto"/>
        <w:left w:val="none" w:sz="0" w:space="0" w:color="auto"/>
        <w:bottom w:val="none" w:sz="0" w:space="0" w:color="auto"/>
        <w:right w:val="none" w:sz="0" w:space="0" w:color="auto"/>
      </w:divBdr>
      <w:divsChild>
        <w:div w:id="570190415">
          <w:marLeft w:val="144"/>
          <w:marRight w:val="0"/>
          <w:marTop w:val="260"/>
          <w:marBottom w:val="0"/>
          <w:divBdr>
            <w:top w:val="none" w:sz="0" w:space="0" w:color="auto"/>
            <w:left w:val="none" w:sz="0" w:space="0" w:color="auto"/>
            <w:bottom w:val="none" w:sz="0" w:space="0" w:color="auto"/>
            <w:right w:val="none" w:sz="0" w:space="0" w:color="auto"/>
          </w:divBdr>
        </w:div>
        <w:div w:id="1453790781">
          <w:marLeft w:val="144"/>
          <w:marRight w:val="0"/>
          <w:marTop w:val="260"/>
          <w:marBottom w:val="0"/>
          <w:divBdr>
            <w:top w:val="none" w:sz="0" w:space="0" w:color="auto"/>
            <w:left w:val="none" w:sz="0" w:space="0" w:color="auto"/>
            <w:bottom w:val="none" w:sz="0" w:space="0" w:color="auto"/>
            <w:right w:val="none" w:sz="0" w:space="0" w:color="auto"/>
          </w:divBdr>
        </w:div>
        <w:div w:id="825972883">
          <w:marLeft w:val="144"/>
          <w:marRight w:val="0"/>
          <w:marTop w:val="260"/>
          <w:marBottom w:val="0"/>
          <w:divBdr>
            <w:top w:val="none" w:sz="0" w:space="0" w:color="auto"/>
            <w:left w:val="none" w:sz="0" w:space="0" w:color="auto"/>
            <w:bottom w:val="none" w:sz="0" w:space="0" w:color="auto"/>
            <w:right w:val="none" w:sz="0" w:space="0" w:color="auto"/>
          </w:divBdr>
        </w:div>
        <w:div w:id="474881383">
          <w:marLeft w:val="144"/>
          <w:marRight w:val="0"/>
          <w:marTop w:val="260"/>
          <w:marBottom w:val="0"/>
          <w:divBdr>
            <w:top w:val="none" w:sz="0" w:space="0" w:color="auto"/>
            <w:left w:val="none" w:sz="0" w:space="0" w:color="auto"/>
            <w:bottom w:val="none" w:sz="0" w:space="0" w:color="auto"/>
            <w:right w:val="none" w:sz="0" w:space="0" w:color="auto"/>
          </w:divBdr>
        </w:div>
      </w:divsChild>
    </w:div>
    <w:div w:id="2135830238">
      <w:bodyDiv w:val="1"/>
      <w:marLeft w:val="0"/>
      <w:marRight w:val="0"/>
      <w:marTop w:val="0"/>
      <w:marBottom w:val="0"/>
      <w:divBdr>
        <w:top w:val="none" w:sz="0" w:space="0" w:color="auto"/>
        <w:left w:val="none" w:sz="0" w:space="0" w:color="auto"/>
        <w:bottom w:val="none" w:sz="0" w:space="0" w:color="auto"/>
        <w:right w:val="none" w:sz="0" w:space="0" w:color="auto"/>
      </w:divBdr>
      <w:divsChild>
        <w:div w:id="1541554601">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0032063321001264?via%3Dihub"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5551</Words>
  <Characters>99223</Characters>
  <Application>Microsoft Office Word</Application>
  <DocSecurity>0</DocSecurity>
  <Lines>826</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Stuart</dc:creator>
  <cp:keywords/>
  <dc:description/>
  <cp:lastModifiedBy>Mike Stuart</cp:lastModifiedBy>
  <cp:revision>5</cp:revision>
  <dcterms:created xsi:type="dcterms:W3CDTF">2024-01-24T21:26:00Z</dcterms:created>
  <dcterms:modified xsi:type="dcterms:W3CDTF">2024-01-24T21:28:00Z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id="w24wZo1G"/&gt;&lt;style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