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FB364" w14:textId="667F9A7C" w:rsidR="008D12E1" w:rsidRPr="00822B56" w:rsidRDefault="007C2724" w:rsidP="008D12E1">
      <w:pPr>
        <w:rPr>
          <w:rFonts w:ascii="Times New Roman" w:hAnsi="Times New Roman" w:cs="Times New Roman"/>
          <w:sz w:val="24"/>
          <w:szCs w:val="24"/>
          <w:lang w:val="nb-NO"/>
        </w:rPr>
      </w:pPr>
      <w:r>
        <w:rPr>
          <w:rFonts w:ascii="Times New Roman" w:hAnsi="Times New Roman" w:cs="Times New Roman"/>
          <w:sz w:val="24"/>
          <w:szCs w:val="24"/>
          <w:lang w:val="nb-NO"/>
        </w:rPr>
        <w:t>Creative Contingencies</w:t>
      </w:r>
      <w:r w:rsidR="008D12E1" w:rsidRPr="00822B56">
        <w:rPr>
          <w:rFonts w:ascii="Times New Roman" w:hAnsi="Times New Roman" w:cs="Times New Roman"/>
          <w:sz w:val="24"/>
          <w:szCs w:val="24"/>
          <w:lang w:val="nb-NO"/>
        </w:rPr>
        <w:t>: Predictive Processing, 4E Cognition and the Case of the Novel</w:t>
      </w:r>
    </w:p>
    <w:p w14:paraId="02C1C2A6" w14:textId="77777777" w:rsidR="008D12E1" w:rsidRPr="00822B56" w:rsidRDefault="008D12E1" w:rsidP="008D12E1">
      <w:pPr>
        <w:rPr>
          <w:rFonts w:ascii="Times New Roman" w:hAnsi="Times New Roman" w:cs="Times New Roman"/>
          <w:sz w:val="24"/>
          <w:szCs w:val="24"/>
          <w:lang w:val="nb-NO"/>
        </w:rPr>
      </w:pPr>
    </w:p>
    <w:p w14:paraId="5E54FA13" w14:textId="77777777" w:rsidR="008D12E1" w:rsidRPr="00822B56" w:rsidRDefault="008D12E1" w:rsidP="008D12E1">
      <w:pPr>
        <w:rPr>
          <w:rFonts w:ascii="Times New Roman" w:hAnsi="Times New Roman" w:cs="Times New Roman"/>
          <w:sz w:val="24"/>
          <w:szCs w:val="24"/>
          <w:lang w:val="nb-NO"/>
        </w:rPr>
      </w:pPr>
      <w:r w:rsidRPr="00822B56">
        <w:rPr>
          <w:rFonts w:ascii="Times New Roman" w:hAnsi="Times New Roman" w:cs="Times New Roman"/>
          <w:sz w:val="24"/>
          <w:szCs w:val="24"/>
          <w:lang w:val="nb-NO"/>
        </w:rPr>
        <w:t>Karin Kukkonen, University of Oslo</w:t>
      </w:r>
    </w:p>
    <w:p w14:paraId="7D0A8557" w14:textId="77777777" w:rsidR="008D12E1" w:rsidRPr="00822B56" w:rsidRDefault="00000000" w:rsidP="008D12E1">
      <w:pPr>
        <w:rPr>
          <w:rFonts w:ascii="Times New Roman" w:hAnsi="Times New Roman" w:cs="Times New Roman"/>
          <w:sz w:val="24"/>
          <w:szCs w:val="24"/>
          <w:lang w:val="nb-NO"/>
        </w:rPr>
      </w:pPr>
      <w:hyperlink r:id="rId7" w:history="1">
        <w:r w:rsidR="008D12E1" w:rsidRPr="00822B56">
          <w:rPr>
            <w:rStyle w:val="Hyperlink"/>
            <w:rFonts w:ascii="Times New Roman" w:hAnsi="Times New Roman" w:cs="Times New Roman"/>
            <w:sz w:val="24"/>
            <w:szCs w:val="24"/>
            <w:lang w:val="nb-NO"/>
          </w:rPr>
          <w:t>k.b.kukkonen@ilos.uio.no</w:t>
        </w:r>
      </w:hyperlink>
    </w:p>
    <w:p w14:paraId="17AA54AB" w14:textId="77777777" w:rsidR="008D12E1" w:rsidRPr="00822B56" w:rsidRDefault="008D12E1" w:rsidP="008D12E1">
      <w:pPr>
        <w:rPr>
          <w:rFonts w:ascii="Times New Roman" w:hAnsi="Times New Roman" w:cs="Times New Roman"/>
          <w:sz w:val="24"/>
          <w:szCs w:val="24"/>
          <w:lang w:val="nb-NO"/>
        </w:rPr>
      </w:pPr>
    </w:p>
    <w:p w14:paraId="7C7ED38C" w14:textId="77777777" w:rsidR="008D12E1" w:rsidRPr="00822B56" w:rsidRDefault="008D12E1" w:rsidP="008D12E1">
      <w:pPr>
        <w:rPr>
          <w:rFonts w:ascii="Times New Roman" w:hAnsi="Times New Roman" w:cs="Times New Roman"/>
          <w:sz w:val="24"/>
          <w:szCs w:val="24"/>
          <w:lang w:val="nb-NO"/>
        </w:rPr>
      </w:pPr>
      <w:r w:rsidRPr="00822B56">
        <w:rPr>
          <w:rFonts w:ascii="Times New Roman" w:hAnsi="Times New Roman" w:cs="Times New Roman"/>
          <w:sz w:val="24"/>
          <w:szCs w:val="24"/>
          <w:lang w:val="nb-NO"/>
        </w:rPr>
        <w:t>Abstract</w:t>
      </w:r>
    </w:p>
    <w:p w14:paraId="2886A13D" w14:textId="77777777" w:rsidR="008D12E1" w:rsidRPr="00822B56" w:rsidRDefault="008D12E1" w:rsidP="008D12E1">
      <w:pPr>
        <w:rPr>
          <w:rFonts w:ascii="Times New Roman" w:hAnsi="Times New Roman" w:cs="Times New Roman"/>
          <w:sz w:val="24"/>
          <w:szCs w:val="24"/>
          <w:lang w:val="nb-NO"/>
        </w:rPr>
      </w:pPr>
      <w:r w:rsidRPr="00822B56">
        <w:rPr>
          <w:rFonts w:ascii="Times New Roman" w:hAnsi="Times New Roman" w:cs="Times New Roman"/>
          <w:sz w:val="24"/>
          <w:szCs w:val="24"/>
          <w:lang w:val="nb-NO"/>
        </w:rPr>
        <w:t>Things do not have to be the way they are, and this article argues that creativity can be usefully understood as an exploration of such contingency. It draws on empirical evidence from novelists’ processes and projects in order to develop a theoretical approach to creativity through novelists’ particular awareness of contingency and their readiness to manipulate it with their practices and then integrating it into literary form. The key role of contingency for understanding creativity is discussed in relation to recent attempts to capture creativity in the predictive-processing framework and in relation to notions of sensorimotor contingency in contexts of embodied, enactive, extended and embedded cognition. The specificity of the novel as a creative project lies in its particularly ill-defined problem space and a long-term dynamics of open-ended interactions in embodied contexts. From a discussion of these features emerges a sharpened understanding of recursivity and embedded modelling in creativity. In the final section, I use the complex case of the novel as the basis for proposing a model of creativity across contexts in the lifeworld.</w:t>
      </w:r>
    </w:p>
    <w:p w14:paraId="4FE472E8" w14:textId="77777777" w:rsidR="008D12E1" w:rsidRPr="00822B56" w:rsidRDefault="008D12E1" w:rsidP="008D12E1">
      <w:pPr>
        <w:rPr>
          <w:rFonts w:ascii="Times New Roman" w:hAnsi="Times New Roman" w:cs="Times New Roman"/>
          <w:sz w:val="24"/>
          <w:szCs w:val="24"/>
          <w:lang w:val="nb-NO"/>
        </w:rPr>
      </w:pPr>
    </w:p>
    <w:p w14:paraId="0A190EA5" w14:textId="77777777" w:rsidR="008D12E1" w:rsidRPr="00822B56" w:rsidRDefault="008D12E1" w:rsidP="008D12E1">
      <w:pPr>
        <w:rPr>
          <w:rFonts w:ascii="Times New Roman" w:hAnsi="Times New Roman" w:cs="Times New Roman"/>
          <w:sz w:val="24"/>
          <w:szCs w:val="24"/>
          <w:lang w:val="nb-NO"/>
        </w:rPr>
      </w:pPr>
      <w:r w:rsidRPr="00822B56">
        <w:rPr>
          <w:rFonts w:ascii="Times New Roman" w:hAnsi="Times New Roman" w:cs="Times New Roman"/>
          <w:sz w:val="24"/>
          <w:szCs w:val="24"/>
          <w:lang w:val="nb-NO"/>
        </w:rPr>
        <w:t>Keywords</w:t>
      </w:r>
    </w:p>
    <w:p w14:paraId="7E5373AE" w14:textId="77777777" w:rsidR="008D12E1" w:rsidRDefault="008D12E1" w:rsidP="008D12E1">
      <w:pPr>
        <w:rPr>
          <w:rFonts w:ascii="Times New Roman" w:hAnsi="Times New Roman" w:cs="Times New Roman"/>
          <w:sz w:val="24"/>
          <w:szCs w:val="24"/>
          <w:lang w:val="nb-NO"/>
        </w:rPr>
      </w:pPr>
      <w:r w:rsidRPr="00822B56">
        <w:rPr>
          <w:rFonts w:ascii="Times New Roman" w:hAnsi="Times New Roman" w:cs="Times New Roman"/>
          <w:sz w:val="24"/>
          <w:szCs w:val="24"/>
          <w:lang w:val="nb-NO"/>
        </w:rPr>
        <w:t>Creativity; Literature; Novel: Predictive Processing; Sensorimotor Contingencies</w:t>
      </w:r>
    </w:p>
    <w:p w14:paraId="6289CCB3" w14:textId="77777777" w:rsidR="008D12E1" w:rsidRDefault="008D12E1" w:rsidP="008D12E1">
      <w:pPr>
        <w:rPr>
          <w:rFonts w:ascii="Times New Roman" w:hAnsi="Times New Roman" w:cs="Times New Roman"/>
          <w:sz w:val="24"/>
          <w:szCs w:val="24"/>
          <w:lang w:val="nb-NO"/>
        </w:rPr>
      </w:pPr>
    </w:p>
    <w:p w14:paraId="5B7EDDD8" w14:textId="77777777" w:rsidR="008D12E1" w:rsidRDefault="008D12E1" w:rsidP="008D12E1">
      <w:pPr>
        <w:rPr>
          <w:rFonts w:ascii="Times New Roman" w:hAnsi="Times New Roman" w:cs="Times New Roman"/>
          <w:sz w:val="24"/>
          <w:szCs w:val="24"/>
          <w:lang w:val="nb-NO"/>
        </w:rPr>
      </w:pPr>
      <w:r>
        <w:rPr>
          <w:rFonts w:ascii="Times New Roman" w:hAnsi="Times New Roman" w:cs="Times New Roman"/>
          <w:sz w:val="24"/>
          <w:szCs w:val="24"/>
          <w:lang w:val="nb-NO"/>
        </w:rPr>
        <w:t>Funding Acknowledgement</w:t>
      </w:r>
    </w:p>
    <w:p w14:paraId="2D119A1C" w14:textId="00713154" w:rsidR="008D12E1" w:rsidRDefault="008D12E1" w:rsidP="008D12E1">
      <w:pPr>
        <w:rPr>
          <w:rFonts w:ascii="Times New Roman" w:hAnsi="Times New Roman" w:cs="Times New Roman"/>
          <w:sz w:val="24"/>
          <w:szCs w:val="24"/>
          <w:lang w:val="nb-NO"/>
        </w:rPr>
      </w:pPr>
      <w:r>
        <w:rPr>
          <w:rFonts w:ascii="Times New Roman" w:hAnsi="Times New Roman" w:cs="Times New Roman"/>
          <w:sz w:val="24"/>
          <w:szCs w:val="24"/>
          <w:lang w:val="nb-NO"/>
        </w:rPr>
        <w:t>Work on this article was funded by LCE – Literature, Cognition and Emotions (FPIII – Faculty of Humanities, University of Oslo)</w:t>
      </w:r>
    </w:p>
    <w:p w14:paraId="15E73830" w14:textId="77777777" w:rsidR="006A5CAF" w:rsidRDefault="006A5CAF" w:rsidP="008D12E1">
      <w:pPr>
        <w:rPr>
          <w:rFonts w:ascii="Times New Roman" w:hAnsi="Times New Roman" w:cs="Times New Roman"/>
          <w:sz w:val="24"/>
          <w:szCs w:val="24"/>
          <w:lang w:val="nb-NO"/>
        </w:rPr>
      </w:pPr>
    </w:p>
    <w:p w14:paraId="13C8B2D2" w14:textId="41A86D8C" w:rsidR="006A5CAF" w:rsidRDefault="006A5CAF" w:rsidP="008D12E1">
      <w:pPr>
        <w:rPr>
          <w:rFonts w:ascii="Times New Roman" w:hAnsi="Times New Roman" w:cs="Times New Roman"/>
          <w:sz w:val="24"/>
          <w:szCs w:val="24"/>
          <w:lang w:val="nb-NO"/>
        </w:rPr>
      </w:pPr>
      <w:r>
        <w:rPr>
          <w:rFonts w:ascii="Times New Roman" w:hAnsi="Times New Roman" w:cs="Times New Roman"/>
          <w:sz w:val="24"/>
          <w:szCs w:val="24"/>
          <w:lang w:val="nb-NO"/>
        </w:rPr>
        <w:t>Acknowledgements</w:t>
      </w:r>
    </w:p>
    <w:p w14:paraId="31EE5CBD" w14:textId="3AFAA41E" w:rsidR="006A5CAF" w:rsidRDefault="006A5CAF" w:rsidP="008D12E1">
      <w:pPr>
        <w:rPr>
          <w:rFonts w:ascii="Times New Roman" w:hAnsi="Times New Roman" w:cs="Times New Roman"/>
          <w:sz w:val="24"/>
          <w:szCs w:val="24"/>
          <w:lang w:val="nb-NO"/>
        </w:rPr>
      </w:pPr>
      <w:r>
        <w:rPr>
          <w:rFonts w:ascii="Times New Roman" w:hAnsi="Times New Roman" w:cs="Times New Roman"/>
          <w:sz w:val="24"/>
          <w:szCs w:val="24"/>
          <w:lang w:val="nb-NO"/>
        </w:rPr>
        <w:t xml:space="preserve">I would like to thank Mike Wheeler and John Sutton for feedback on this paper, </w:t>
      </w:r>
      <w:r w:rsidR="001F5312">
        <w:rPr>
          <w:rFonts w:ascii="Times New Roman" w:hAnsi="Times New Roman" w:cs="Times New Roman"/>
          <w:sz w:val="24"/>
          <w:szCs w:val="24"/>
          <w:lang w:val="nb-NO"/>
        </w:rPr>
        <w:t xml:space="preserve">and </w:t>
      </w:r>
      <w:r>
        <w:rPr>
          <w:rFonts w:ascii="Times New Roman" w:hAnsi="Times New Roman" w:cs="Times New Roman"/>
          <w:sz w:val="24"/>
          <w:szCs w:val="24"/>
          <w:lang w:val="nb-NO"/>
        </w:rPr>
        <w:t>Andy Clark and the Material Minds group for discussing it in one of their seminars.</w:t>
      </w:r>
    </w:p>
    <w:p w14:paraId="117E0BD5" w14:textId="77777777" w:rsidR="008D12E1" w:rsidRDefault="008D12E1">
      <w:pPr>
        <w:rPr>
          <w:rFonts w:ascii="Times New Roman" w:hAnsi="Times New Roman" w:cs="Times New Roman"/>
          <w:sz w:val="24"/>
          <w:szCs w:val="24"/>
          <w:lang w:val="nb-NO"/>
        </w:rPr>
      </w:pPr>
      <w:r>
        <w:rPr>
          <w:rFonts w:ascii="Times New Roman" w:hAnsi="Times New Roman" w:cs="Times New Roman"/>
          <w:sz w:val="24"/>
          <w:szCs w:val="24"/>
          <w:lang w:val="nb-NO"/>
        </w:rPr>
        <w:br w:type="page"/>
      </w:r>
    </w:p>
    <w:p w14:paraId="41FC2055" w14:textId="77777777" w:rsidR="008D12E1" w:rsidRPr="00822B56" w:rsidRDefault="008D12E1" w:rsidP="008D12E1">
      <w:pPr>
        <w:rPr>
          <w:rFonts w:ascii="Times New Roman" w:hAnsi="Times New Roman" w:cs="Times New Roman"/>
          <w:sz w:val="24"/>
          <w:szCs w:val="24"/>
          <w:lang w:val="nb-NO"/>
        </w:rPr>
      </w:pPr>
    </w:p>
    <w:p w14:paraId="25D51CC6" w14:textId="1DD81842" w:rsidR="00990844" w:rsidRPr="00945665" w:rsidRDefault="00613FD3" w:rsidP="00945665">
      <w:pPr>
        <w:spacing w:line="480" w:lineRule="auto"/>
        <w:rPr>
          <w:rFonts w:ascii="Times New Roman" w:hAnsi="Times New Roman" w:cs="Times New Roman"/>
          <w:b/>
          <w:bCs/>
          <w:sz w:val="24"/>
          <w:szCs w:val="24"/>
          <w:lang w:val="nb-NO"/>
        </w:rPr>
      </w:pPr>
      <w:r>
        <w:rPr>
          <w:rFonts w:ascii="Times New Roman" w:hAnsi="Times New Roman" w:cs="Times New Roman"/>
          <w:b/>
          <w:bCs/>
          <w:sz w:val="24"/>
          <w:szCs w:val="24"/>
        </w:rPr>
        <w:t>Creative Contingencies</w:t>
      </w:r>
      <w:r w:rsidR="007D5866" w:rsidRPr="00945665">
        <w:rPr>
          <w:rFonts w:ascii="Times New Roman" w:hAnsi="Times New Roman" w:cs="Times New Roman"/>
          <w:b/>
          <w:bCs/>
          <w:sz w:val="24"/>
          <w:szCs w:val="24"/>
        </w:rPr>
        <w:t>:</w:t>
      </w:r>
      <w:r w:rsidR="004D4A87" w:rsidRPr="00945665">
        <w:rPr>
          <w:rFonts w:ascii="Times New Roman" w:hAnsi="Times New Roman" w:cs="Times New Roman"/>
          <w:b/>
          <w:bCs/>
          <w:sz w:val="24"/>
          <w:szCs w:val="24"/>
        </w:rPr>
        <w:t xml:space="preserve"> </w:t>
      </w:r>
      <w:r w:rsidR="007D5866" w:rsidRPr="00945665">
        <w:rPr>
          <w:rFonts w:ascii="Times New Roman" w:hAnsi="Times New Roman" w:cs="Times New Roman"/>
          <w:b/>
          <w:bCs/>
          <w:sz w:val="24"/>
          <w:szCs w:val="24"/>
          <w:lang w:val="nb-NO"/>
        </w:rPr>
        <w:t>Predictive Processing</w:t>
      </w:r>
      <w:r w:rsidR="004D4A87" w:rsidRPr="00945665">
        <w:rPr>
          <w:rFonts w:ascii="Times New Roman" w:hAnsi="Times New Roman" w:cs="Times New Roman"/>
          <w:b/>
          <w:bCs/>
          <w:sz w:val="24"/>
          <w:szCs w:val="24"/>
          <w:lang w:val="nb-NO"/>
        </w:rPr>
        <w:t>, 4E Cognition</w:t>
      </w:r>
      <w:r w:rsidR="007D5866" w:rsidRPr="00945665">
        <w:rPr>
          <w:rFonts w:ascii="Times New Roman" w:hAnsi="Times New Roman" w:cs="Times New Roman"/>
          <w:b/>
          <w:bCs/>
          <w:sz w:val="24"/>
          <w:szCs w:val="24"/>
          <w:lang w:val="nb-NO"/>
        </w:rPr>
        <w:t xml:space="preserve"> and the Case of the Novel</w:t>
      </w:r>
    </w:p>
    <w:p w14:paraId="434699B5" w14:textId="77777777" w:rsidR="00152EBA" w:rsidRPr="00945665" w:rsidRDefault="00152EBA" w:rsidP="00945665">
      <w:pPr>
        <w:spacing w:line="480" w:lineRule="auto"/>
        <w:rPr>
          <w:rFonts w:ascii="Times New Roman" w:hAnsi="Times New Roman" w:cs="Times New Roman"/>
          <w:sz w:val="24"/>
          <w:szCs w:val="24"/>
        </w:rPr>
      </w:pPr>
    </w:p>
    <w:p w14:paraId="0243F4E6" w14:textId="5769ED10" w:rsidR="00152EBA" w:rsidRPr="00945665" w:rsidRDefault="00152EBA" w:rsidP="00945665">
      <w:pPr>
        <w:spacing w:line="480" w:lineRule="auto"/>
        <w:rPr>
          <w:rFonts w:ascii="Times New Roman" w:hAnsi="Times New Roman" w:cs="Times New Roman"/>
          <w:b/>
          <w:bCs/>
          <w:sz w:val="24"/>
          <w:szCs w:val="24"/>
        </w:rPr>
      </w:pPr>
      <w:r w:rsidRPr="00945665">
        <w:rPr>
          <w:rFonts w:ascii="Times New Roman" w:hAnsi="Times New Roman" w:cs="Times New Roman"/>
          <w:b/>
          <w:bCs/>
          <w:sz w:val="24"/>
          <w:szCs w:val="24"/>
        </w:rPr>
        <w:t>[Introduction]</w:t>
      </w:r>
    </w:p>
    <w:p w14:paraId="3FB9C42D" w14:textId="4080D2D5" w:rsidR="004B6394" w:rsidRPr="00945665" w:rsidRDefault="004B6394"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Creativity has turned into a social imperative. We are all invited to express our “creativity”, solve problems in a “creative” manner or collaborate in “creative” brainstorming in the most mundane of contexts. </w:t>
      </w:r>
      <w:r w:rsidR="004D3B1C" w:rsidRPr="00945665">
        <w:rPr>
          <w:rFonts w:ascii="Times New Roman" w:hAnsi="Times New Roman" w:cs="Times New Roman"/>
          <w:sz w:val="24"/>
          <w:szCs w:val="24"/>
        </w:rPr>
        <w:t xml:space="preserve">Sociologist </w:t>
      </w:r>
      <w:r w:rsidRPr="00945665">
        <w:rPr>
          <w:rFonts w:ascii="Times New Roman" w:hAnsi="Times New Roman" w:cs="Times New Roman"/>
          <w:sz w:val="24"/>
          <w:szCs w:val="24"/>
        </w:rPr>
        <w:t xml:space="preserve">Andreas Reckwitz </w:t>
      </w:r>
      <w:r w:rsidR="004D3B1C" w:rsidRPr="00945665">
        <w:rPr>
          <w:rFonts w:ascii="Times New Roman" w:hAnsi="Times New Roman" w:cs="Times New Roman"/>
          <w:sz w:val="24"/>
          <w:szCs w:val="24"/>
        </w:rPr>
        <w:fldChar w:fldCharType="begin"/>
      </w:r>
      <w:r w:rsidR="005A0956" w:rsidRPr="00945665">
        <w:rPr>
          <w:rFonts w:ascii="Times New Roman" w:hAnsi="Times New Roman" w:cs="Times New Roman"/>
          <w:sz w:val="24"/>
          <w:szCs w:val="24"/>
        </w:rPr>
        <w:instrText xml:space="preserve"> ADDIN ZOTERO_ITEM CSL_CITATION {"citationID":"V8skNgWP","properties":{"formattedCitation":"(Reckwitz 2012)","plainCitation":"(Reckwitz 2012)","dontUpdate":true,"noteIndex":0},"citationItems":[{"id":3192,"uris":["http://zotero.org/users/8808601/items/89CG6HMG"],"itemData":{"id":3192,"type":"book","event-place":"Frankfurt am Main","publisher":"Suhrkamp","publisher-place":"Frankfurt am Main","title":"Die Erfindung der Kreativität: Zum Prozess Gesellschaftlicher Ästhetisierung","author":[{"family":"Reckwitz","given":"Andreas"}],"issued":{"date-parts":[["2012"]]}}}],"schema":"https://github.com/citation-style-language/schema/raw/master/csl-citation.json"} </w:instrText>
      </w:r>
      <w:r w:rsidR="004D3B1C" w:rsidRPr="00945665">
        <w:rPr>
          <w:rFonts w:ascii="Times New Roman" w:hAnsi="Times New Roman" w:cs="Times New Roman"/>
          <w:sz w:val="24"/>
          <w:szCs w:val="24"/>
        </w:rPr>
        <w:fldChar w:fldCharType="separate"/>
      </w:r>
      <w:r w:rsidR="004D3B1C" w:rsidRPr="00945665">
        <w:rPr>
          <w:rFonts w:ascii="Times New Roman" w:hAnsi="Times New Roman" w:cs="Times New Roman"/>
          <w:sz w:val="24"/>
          <w:szCs w:val="24"/>
        </w:rPr>
        <w:t>(2012)</w:t>
      </w:r>
      <w:r w:rsidR="004D3B1C" w:rsidRPr="00945665">
        <w:rPr>
          <w:rFonts w:ascii="Times New Roman" w:hAnsi="Times New Roman" w:cs="Times New Roman"/>
          <w:sz w:val="24"/>
          <w:szCs w:val="24"/>
        </w:rPr>
        <w:fldChar w:fldCharType="end"/>
      </w:r>
      <w:r w:rsidRPr="00945665">
        <w:rPr>
          <w:rFonts w:ascii="Times New Roman" w:hAnsi="Times New Roman" w:cs="Times New Roman"/>
          <w:sz w:val="24"/>
          <w:szCs w:val="24"/>
        </w:rPr>
        <w:t xml:space="preserve"> </w:t>
      </w:r>
      <w:r w:rsidR="004D3B1C" w:rsidRPr="00945665">
        <w:rPr>
          <w:rFonts w:ascii="Times New Roman" w:hAnsi="Times New Roman" w:cs="Times New Roman"/>
          <w:sz w:val="24"/>
          <w:szCs w:val="24"/>
        </w:rPr>
        <w:t>argues</w:t>
      </w:r>
      <w:r w:rsidRPr="00945665">
        <w:rPr>
          <w:rFonts w:ascii="Times New Roman" w:hAnsi="Times New Roman" w:cs="Times New Roman"/>
          <w:sz w:val="24"/>
          <w:szCs w:val="24"/>
        </w:rPr>
        <w:t xml:space="preserve"> that such a social imperative comes from the high value that the twenty-first century places on “newness” and “originality”, </w:t>
      </w:r>
      <w:r w:rsidR="006E52A8" w:rsidRPr="00945665">
        <w:rPr>
          <w:rFonts w:ascii="Times New Roman" w:hAnsi="Times New Roman" w:cs="Times New Roman"/>
          <w:sz w:val="24"/>
          <w:szCs w:val="24"/>
        </w:rPr>
        <w:t>transferring the notion of “creativity” from art</w:t>
      </w:r>
      <w:r w:rsidR="004D3B1C" w:rsidRPr="00945665">
        <w:rPr>
          <w:rFonts w:ascii="Times New Roman" w:hAnsi="Times New Roman" w:cs="Times New Roman"/>
          <w:sz w:val="24"/>
          <w:szCs w:val="24"/>
        </w:rPr>
        <w:t>istic</w:t>
      </w:r>
      <w:r w:rsidR="006E52A8" w:rsidRPr="00945665">
        <w:rPr>
          <w:rFonts w:ascii="Times New Roman" w:hAnsi="Times New Roman" w:cs="Times New Roman"/>
          <w:sz w:val="24"/>
          <w:szCs w:val="24"/>
        </w:rPr>
        <w:t xml:space="preserve"> and literary fields into all social spheres. </w:t>
      </w:r>
      <w:r w:rsidR="004D3B1C" w:rsidRPr="00945665">
        <w:rPr>
          <w:rFonts w:ascii="Times New Roman" w:hAnsi="Times New Roman" w:cs="Times New Roman"/>
          <w:sz w:val="24"/>
          <w:szCs w:val="24"/>
        </w:rPr>
        <w:t xml:space="preserve">That generalisation is also reflected in current </w:t>
      </w:r>
      <w:r w:rsidR="006E52A8" w:rsidRPr="00945665">
        <w:rPr>
          <w:rFonts w:ascii="Times New Roman" w:hAnsi="Times New Roman" w:cs="Times New Roman"/>
          <w:sz w:val="24"/>
          <w:szCs w:val="24"/>
        </w:rPr>
        <w:t xml:space="preserve">psychology </w:t>
      </w:r>
      <w:r w:rsidR="004D3B1C" w:rsidRPr="00945665">
        <w:rPr>
          <w:rFonts w:ascii="Times New Roman" w:hAnsi="Times New Roman" w:cs="Times New Roman"/>
          <w:sz w:val="24"/>
          <w:szCs w:val="24"/>
        </w:rPr>
        <w:t>and</w:t>
      </w:r>
      <w:r w:rsidR="006E52A8" w:rsidRPr="00945665">
        <w:rPr>
          <w:rFonts w:ascii="Times New Roman" w:hAnsi="Times New Roman" w:cs="Times New Roman"/>
          <w:sz w:val="24"/>
          <w:szCs w:val="24"/>
        </w:rPr>
        <w:t xml:space="preserve"> philosophy</w:t>
      </w:r>
      <w:r w:rsidR="004D3B1C" w:rsidRPr="00945665">
        <w:rPr>
          <w:rFonts w:ascii="Times New Roman" w:hAnsi="Times New Roman" w:cs="Times New Roman"/>
          <w:sz w:val="24"/>
          <w:szCs w:val="24"/>
        </w:rPr>
        <w:t xml:space="preserve">. </w:t>
      </w:r>
      <w:r w:rsidR="00A5139F" w:rsidRPr="00945665">
        <w:rPr>
          <w:rFonts w:ascii="Times New Roman" w:hAnsi="Times New Roman" w:cs="Times New Roman"/>
          <w:sz w:val="24"/>
          <w:szCs w:val="24"/>
        </w:rPr>
        <w:t>C</w:t>
      </w:r>
      <w:r w:rsidR="006E52A8" w:rsidRPr="00945665">
        <w:rPr>
          <w:rFonts w:ascii="Times New Roman" w:hAnsi="Times New Roman" w:cs="Times New Roman"/>
          <w:sz w:val="24"/>
          <w:szCs w:val="24"/>
        </w:rPr>
        <w:t>reativity</w:t>
      </w:r>
      <w:r w:rsidR="00A5139F" w:rsidRPr="00945665">
        <w:rPr>
          <w:rFonts w:ascii="Times New Roman" w:hAnsi="Times New Roman" w:cs="Times New Roman"/>
          <w:sz w:val="24"/>
          <w:szCs w:val="24"/>
        </w:rPr>
        <w:t xml:space="preserve"> has been approached as</w:t>
      </w:r>
      <w:r w:rsidR="006E52A8" w:rsidRPr="00945665">
        <w:rPr>
          <w:rFonts w:ascii="Times New Roman" w:hAnsi="Times New Roman" w:cs="Times New Roman"/>
          <w:sz w:val="24"/>
          <w:szCs w:val="24"/>
        </w:rPr>
        <w:t xml:space="preserve"> a personality trait in producers, a describable quality of the final product or a cognitive process that can be analysed across domains. </w:t>
      </w:r>
      <w:r w:rsidR="00A5139F" w:rsidRPr="00945665">
        <w:rPr>
          <w:rFonts w:ascii="Times New Roman" w:hAnsi="Times New Roman" w:cs="Times New Roman"/>
          <w:sz w:val="24"/>
          <w:szCs w:val="24"/>
        </w:rPr>
        <w:t xml:space="preserve">In fact, all three approaches share the assumption that creativity is domain-general. </w:t>
      </w:r>
      <w:r w:rsidR="004D3B1C" w:rsidRPr="00945665">
        <w:rPr>
          <w:rFonts w:ascii="Times New Roman" w:hAnsi="Times New Roman" w:cs="Times New Roman"/>
          <w:sz w:val="24"/>
          <w:szCs w:val="24"/>
        </w:rPr>
        <w:t>However, s</w:t>
      </w:r>
      <w:r w:rsidR="006E52A8" w:rsidRPr="00945665">
        <w:rPr>
          <w:rFonts w:ascii="Times New Roman" w:hAnsi="Times New Roman" w:cs="Times New Roman"/>
          <w:sz w:val="24"/>
          <w:szCs w:val="24"/>
        </w:rPr>
        <w:t>uch a domain-general approach has been challenged recently in neurosciences and cognitive sciences. High scores on standard test in creativity (such as the Torrance text) in the modality of verbal expression does not equal high scores in the modality of (mental) imagery</w:t>
      </w:r>
      <w:r w:rsidR="004D3B1C" w:rsidRPr="00945665">
        <w:rPr>
          <w:rFonts w:ascii="Times New Roman" w:hAnsi="Times New Roman" w:cs="Times New Roman"/>
          <w:sz w:val="24"/>
          <w:szCs w:val="24"/>
        </w:rPr>
        <w:t xml:space="preserve"> </w:t>
      </w:r>
      <w:r w:rsidR="004D3B1C" w:rsidRPr="00945665">
        <w:rPr>
          <w:rFonts w:ascii="Times New Roman" w:hAnsi="Times New Roman" w:cs="Times New Roman"/>
          <w:sz w:val="24"/>
          <w:szCs w:val="24"/>
        </w:rPr>
        <w:fldChar w:fldCharType="begin"/>
      </w:r>
      <w:r w:rsidR="004D3B1C" w:rsidRPr="00945665">
        <w:rPr>
          <w:rFonts w:ascii="Times New Roman" w:hAnsi="Times New Roman" w:cs="Times New Roman"/>
          <w:sz w:val="24"/>
          <w:szCs w:val="24"/>
        </w:rPr>
        <w:instrText xml:space="preserve"> ADDIN ZOTERO_ITEM CSL_CITATION {"citationID":"AXKx2lRk","properties":{"formattedCitation":"(Baer 2022)","plainCitation":"(Baer 2022)","noteIndex":0},"citationItems":[{"id":3119,"uris":["http://zotero.org/users/8808601/items/K7TLFZUR"],"itemData":{"id":3119,"type":"article-journal","abstract":"Cambridge Core - Psychology: General Interest - There's No Such Thing as Creativity","container-title":"Elements in Creativity and Imagination","DOI":"10.1017/9781009064637","language":"en","note":"ISBN: 9781009064637 9781009073547\npublisher: Cambridge University Press","source":"www-cambridge-org.ezproxy.uio.no","title":"There's No Such Thing as Creativity: How Plato and 20th Century Psychology Have Misled Us","title-short":"There's No Such Thing as Creativity","URL":"https://www.cambridge.org/core/elements/theres-no-such-thing-as-creativity/C901C9DA95612E764B8FD1676DA5892B","author":[{"family":"Baer","given":"John"}],"accessed":{"date-parts":[["2023",12,7]]},"issued":{"date-parts":[["2022",6]]}}}],"schema":"https://github.com/citation-style-language/schema/raw/master/csl-citation.json"} </w:instrText>
      </w:r>
      <w:r w:rsidR="004D3B1C" w:rsidRPr="00945665">
        <w:rPr>
          <w:rFonts w:ascii="Times New Roman" w:hAnsi="Times New Roman" w:cs="Times New Roman"/>
          <w:sz w:val="24"/>
          <w:szCs w:val="24"/>
        </w:rPr>
        <w:fldChar w:fldCharType="separate"/>
      </w:r>
      <w:r w:rsidR="004D3B1C" w:rsidRPr="00945665">
        <w:rPr>
          <w:rFonts w:ascii="Times New Roman" w:hAnsi="Times New Roman" w:cs="Times New Roman"/>
          <w:sz w:val="24"/>
          <w:szCs w:val="24"/>
        </w:rPr>
        <w:t>(Baer 2022)</w:t>
      </w:r>
      <w:r w:rsidR="004D3B1C" w:rsidRPr="00945665">
        <w:rPr>
          <w:rFonts w:ascii="Times New Roman" w:hAnsi="Times New Roman" w:cs="Times New Roman"/>
          <w:sz w:val="24"/>
          <w:szCs w:val="24"/>
        </w:rPr>
        <w:fldChar w:fldCharType="end"/>
      </w:r>
      <w:r w:rsidR="006E52A8" w:rsidRPr="00945665">
        <w:rPr>
          <w:rFonts w:ascii="Times New Roman" w:hAnsi="Times New Roman" w:cs="Times New Roman"/>
          <w:sz w:val="24"/>
          <w:szCs w:val="24"/>
        </w:rPr>
        <w:t xml:space="preserve">. It has been suggested </w:t>
      </w:r>
      <w:r w:rsidR="004D3B1C" w:rsidRPr="00945665">
        <w:rPr>
          <w:rFonts w:ascii="Times New Roman" w:hAnsi="Times New Roman" w:cs="Times New Roman"/>
          <w:sz w:val="24"/>
          <w:szCs w:val="24"/>
        </w:rPr>
        <w:t xml:space="preserve">instead </w:t>
      </w:r>
      <w:r w:rsidR="006E52A8" w:rsidRPr="00945665">
        <w:rPr>
          <w:rFonts w:ascii="Times New Roman" w:hAnsi="Times New Roman" w:cs="Times New Roman"/>
          <w:sz w:val="24"/>
          <w:szCs w:val="24"/>
        </w:rPr>
        <w:t>that a new approach, starting from specific domains and contexts in which creativity plays out</w:t>
      </w:r>
      <w:r w:rsidR="004D3B1C" w:rsidRPr="00945665">
        <w:rPr>
          <w:rFonts w:ascii="Times New Roman" w:hAnsi="Times New Roman" w:cs="Times New Roman"/>
          <w:sz w:val="24"/>
          <w:szCs w:val="24"/>
        </w:rPr>
        <w:t xml:space="preserve">, has to be developed </w:t>
      </w:r>
      <w:r w:rsidR="004D3B1C" w:rsidRPr="00945665">
        <w:rPr>
          <w:rFonts w:ascii="Times New Roman" w:hAnsi="Times New Roman" w:cs="Times New Roman"/>
          <w:sz w:val="24"/>
          <w:szCs w:val="24"/>
        </w:rPr>
        <w:fldChar w:fldCharType="begin"/>
      </w:r>
      <w:r w:rsidR="004D3B1C" w:rsidRPr="00945665">
        <w:rPr>
          <w:rFonts w:ascii="Times New Roman" w:hAnsi="Times New Roman" w:cs="Times New Roman"/>
          <w:sz w:val="24"/>
          <w:szCs w:val="24"/>
        </w:rPr>
        <w:instrText xml:space="preserve"> ADDIN ZOTERO_ITEM CSL_CITATION {"citationID":"gMNhVDtj","properties":{"formattedCitation":"(Abraham 2022)","plainCitation":"(Abraham 2022)","noteIndex":0},"citationItems":[{"id":214,"uris":["http://zotero.org/users/8808601/items/FICZNDY5"],"itemData":{"id":214,"type":"article-journal","abstract":"To attain a better grasp of the dynamics underlying the creative process, it is necessary to take the ‘context’ of ideation into account. The contexts that accompany creative ideation differ considerably both across and within domains. Within the realms of artistic creativities, which are closely allied to design creativities, contextual factors include (a) the temporal duration of the creative process, (b) degree of isolation/sociality involved across all stages of the creative process from the inception of the idea to the reception of the artwork, and (c) the inherent voluntary/involuntary nature of the accessibility of the artwork. Considering the importance of the context of creative ideation is therefore essential to arrive at a comprehensive and accurate understanding of creativities in practice.","container-title":"Design Studies","DOI":"10.1016/j.destud.2021.101060","ISSN":"0142-694X","journalAbbreviation":"Design Studies","language":"en","page":"101060","source":"ScienceDirect","title":"Creativity or creativities? Why context matters","title-short":"Creativity or creativities?","volume":"78","author":[{"family":"Abraham","given":"Anna"}],"issued":{"date-parts":[["2022",1,1]]}}}],"schema":"https://github.com/citation-style-language/schema/raw/master/csl-citation.json"} </w:instrText>
      </w:r>
      <w:r w:rsidR="004D3B1C" w:rsidRPr="00945665">
        <w:rPr>
          <w:rFonts w:ascii="Times New Roman" w:hAnsi="Times New Roman" w:cs="Times New Roman"/>
          <w:sz w:val="24"/>
          <w:szCs w:val="24"/>
        </w:rPr>
        <w:fldChar w:fldCharType="separate"/>
      </w:r>
      <w:r w:rsidR="004D3B1C" w:rsidRPr="00945665">
        <w:rPr>
          <w:rFonts w:ascii="Times New Roman" w:hAnsi="Times New Roman" w:cs="Times New Roman"/>
          <w:sz w:val="24"/>
          <w:szCs w:val="24"/>
        </w:rPr>
        <w:t>(Abraham 2022)</w:t>
      </w:r>
      <w:r w:rsidR="004D3B1C" w:rsidRPr="00945665">
        <w:rPr>
          <w:rFonts w:ascii="Times New Roman" w:hAnsi="Times New Roman" w:cs="Times New Roman"/>
          <w:sz w:val="24"/>
          <w:szCs w:val="24"/>
        </w:rPr>
        <w:fldChar w:fldCharType="end"/>
      </w:r>
      <w:r w:rsidR="004D3B1C" w:rsidRPr="00945665">
        <w:rPr>
          <w:rFonts w:ascii="Times New Roman" w:hAnsi="Times New Roman" w:cs="Times New Roman"/>
          <w:sz w:val="24"/>
          <w:szCs w:val="24"/>
        </w:rPr>
        <w:t>.</w:t>
      </w:r>
    </w:p>
    <w:p w14:paraId="041F98AA" w14:textId="4F8A9708" w:rsidR="00400D45" w:rsidRPr="00945665" w:rsidRDefault="00400D45"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Indeed, it may be necessary to consider creativity once more </w:t>
      </w:r>
      <w:r w:rsidR="00A5139F" w:rsidRPr="00945665">
        <w:rPr>
          <w:rFonts w:ascii="Times New Roman" w:hAnsi="Times New Roman" w:cs="Times New Roman"/>
          <w:sz w:val="24"/>
          <w:szCs w:val="24"/>
        </w:rPr>
        <w:t>from the domain of literature</w:t>
      </w:r>
      <w:r w:rsidRPr="00945665">
        <w:rPr>
          <w:rFonts w:ascii="Times New Roman" w:hAnsi="Times New Roman" w:cs="Times New Roman"/>
          <w:sz w:val="24"/>
          <w:szCs w:val="24"/>
        </w:rPr>
        <w:t xml:space="preserve"> to get a better grip on it conceptually. </w:t>
      </w:r>
      <w:r w:rsidR="006E52A8" w:rsidRPr="00945665">
        <w:rPr>
          <w:rFonts w:ascii="Times New Roman" w:hAnsi="Times New Roman" w:cs="Times New Roman"/>
          <w:sz w:val="24"/>
          <w:szCs w:val="24"/>
        </w:rPr>
        <w:t>In this article, I propose such a</w:t>
      </w:r>
      <w:r w:rsidRPr="00945665">
        <w:rPr>
          <w:rFonts w:ascii="Times New Roman" w:hAnsi="Times New Roman" w:cs="Times New Roman"/>
          <w:sz w:val="24"/>
          <w:szCs w:val="24"/>
        </w:rPr>
        <w:t xml:space="preserve">n </w:t>
      </w:r>
      <w:r w:rsidR="006E52A8" w:rsidRPr="00945665">
        <w:rPr>
          <w:rFonts w:ascii="Times New Roman" w:hAnsi="Times New Roman" w:cs="Times New Roman"/>
          <w:sz w:val="24"/>
          <w:szCs w:val="24"/>
        </w:rPr>
        <w:t xml:space="preserve">approach. I take the specific case of creative writing in novelists in order to develop a more generalisable model for thinking about creativity and </w:t>
      </w:r>
      <w:r w:rsidR="004D3B1C" w:rsidRPr="00945665">
        <w:rPr>
          <w:rFonts w:ascii="Times New Roman" w:hAnsi="Times New Roman" w:cs="Times New Roman"/>
          <w:sz w:val="24"/>
          <w:szCs w:val="24"/>
        </w:rPr>
        <w:t xml:space="preserve">its </w:t>
      </w:r>
      <w:r w:rsidR="006E52A8" w:rsidRPr="00945665">
        <w:rPr>
          <w:rFonts w:ascii="Times New Roman" w:hAnsi="Times New Roman" w:cs="Times New Roman"/>
          <w:sz w:val="24"/>
          <w:szCs w:val="24"/>
        </w:rPr>
        <w:t xml:space="preserve">place in our lifeworlds. </w:t>
      </w:r>
      <w:r w:rsidR="00AE367F" w:rsidRPr="00945665">
        <w:rPr>
          <w:rFonts w:ascii="Times New Roman" w:hAnsi="Times New Roman" w:cs="Times New Roman"/>
          <w:sz w:val="24"/>
          <w:szCs w:val="24"/>
        </w:rPr>
        <w:t>My argument builds on a long-term research project, interviewing novelists and analysing manuscripts from a wide range of different linguistic and cultural backgrounds to understand what it is that authors do.</w:t>
      </w:r>
      <w:r w:rsidR="004D3B1C" w:rsidRPr="00945665">
        <w:rPr>
          <w:rStyle w:val="FootnoteReference"/>
          <w:rFonts w:ascii="Times New Roman" w:hAnsi="Times New Roman" w:cs="Times New Roman"/>
          <w:sz w:val="24"/>
          <w:szCs w:val="24"/>
        </w:rPr>
        <w:footnoteReference w:id="1"/>
      </w:r>
    </w:p>
    <w:p w14:paraId="264356CF" w14:textId="66E6E2A1" w:rsidR="006E52A8" w:rsidRPr="00945665" w:rsidRDefault="004B1D8C"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The investigation progr</w:t>
      </w:r>
      <w:r w:rsidR="00400D45" w:rsidRPr="00945665">
        <w:rPr>
          <w:rFonts w:ascii="Times New Roman" w:hAnsi="Times New Roman" w:cs="Times New Roman"/>
          <w:sz w:val="24"/>
          <w:szCs w:val="24"/>
        </w:rPr>
        <w:t>e</w:t>
      </w:r>
      <w:r w:rsidRPr="00945665">
        <w:rPr>
          <w:rFonts w:ascii="Times New Roman" w:hAnsi="Times New Roman" w:cs="Times New Roman"/>
          <w:sz w:val="24"/>
          <w:szCs w:val="24"/>
        </w:rPr>
        <w:t>sses in a bottom-up fashion, analysing the practices of writers in concrete contexts.</w:t>
      </w:r>
      <w:r w:rsidR="00A5139F" w:rsidRPr="00945665">
        <w:rPr>
          <w:rFonts w:ascii="Times New Roman" w:hAnsi="Times New Roman" w:cs="Times New Roman"/>
          <w:sz w:val="24"/>
          <w:szCs w:val="24"/>
        </w:rPr>
        <w:t xml:space="preserve"> It traces creative careers on a time-scale that is larger than an experimental approach, generally only recording a single session of creative work, but that is at the same time more specifically trained on authors’ projects and processes than developmental studies of artistic cohorts.</w:t>
      </w:r>
      <w:r w:rsidRPr="00945665">
        <w:rPr>
          <w:rFonts w:ascii="Times New Roman" w:hAnsi="Times New Roman" w:cs="Times New Roman"/>
          <w:sz w:val="24"/>
          <w:szCs w:val="24"/>
        </w:rPr>
        <w:t xml:space="preserve"> </w:t>
      </w:r>
      <w:r w:rsidR="00AE367F" w:rsidRPr="00945665">
        <w:rPr>
          <w:rFonts w:ascii="Times New Roman" w:hAnsi="Times New Roman" w:cs="Times New Roman"/>
          <w:sz w:val="24"/>
          <w:szCs w:val="24"/>
        </w:rPr>
        <w:t xml:space="preserve">What emerges is a particular awareness of contingency in novelists and their readiness to manipulate contingency with their practices and then integrating it into literary form. In the first section of this article, I shall make an argument for the key role of contingency in understanding creativity and relate this argument to recent attempts to capture creativity in the theoretical framework of predictive processing. Then, in the second section, I </w:t>
      </w:r>
      <w:r w:rsidRPr="00945665">
        <w:rPr>
          <w:rFonts w:ascii="Times New Roman" w:hAnsi="Times New Roman" w:cs="Times New Roman"/>
          <w:sz w:val="24"/>
          <w:szCs w:val="24"/>
        </w:rPr>
        <w:t>place</w:t>
      </w:r>
      <w:r w:rsidR="00AE367F" w:rsidRPr="00945665">
        <w:rPr>
          <w:rFonts w:ascii="Times New Roman" w:hAnsi="Times New Roman" w:cs="Times New Roman"/>
          <w:sz w:val="24"/>
          <w:szCs w:val="24"/>
        </w:rPr>
        <w:t xml:space="preserve"> </w:t>
      </w:r>
      <w:r w:rsidR="00400D45" w:rsidRPr="00945665">
        <w:rPr>
          <w:rFonts w:ascii="Times New Roman" w:hAnsi="Times New Roman" w:cs="Times New Roman"/>
          <w:sz w:val="24"/>
          <w:szCs w:val="24"/>
        </w:rPr>
        <w:t xml:space="preserve">this sharpened notion of </w:t>
      </w:r>
      <w:r w:rsidR="00AE367F" w:rsidRPr="00945665">
        <w:rPr>
          <w:rFonts w:ascii="Times New Roman" w:hAnsi="Times New Roman" w:cs="Times New Roman"/>
          <w:sz w:val="24"/>
          <w:szCs w:val="24"/>
        </w:rPr>
        <w:t xml:space="preserve">contingency </w:t>
      </w:r>
      <w:r w:rsidRPr="00945665">
        <w:rPr>
          <w:rFonts w:ascii="Times New Roman" w:hAnsi="Times New Roman" w:cs="Times New Roman"/>
          <w:sz w:val="24"/>
          <w:szCs w:val="24"/>
        </w:rPr>
        <w:t>into</w:t>
      </w:r>
      <w:r w:rsidR="00AE367F" w:rsidRPr="00945665">
        <w:rPr>
          <w:rFonts w:ascii="Times New Roman" w:hAnsi="Times New Roman" w:cs="Times New Roman"/>
          <w:sz w:val="24"/>
          <w:szCs w:val="24"/>
        </w:rPr>
        <w:t xml:space="preserve"> the </w:t>
      </w:r>
      <w:r w:rsidRPr="00945665">
        <w:rPr>
          <w:rFonts w:ascii="Times New Roman" w:hAnsi="Times New Roman" w:cs="Times New Roman"/>
          <w:sz w:val="24"/>
          <w:szCs w:val="24"/>
        </w:rPr>
        <w:t>contexts</w:t>
      </w:r>
      <w:r w:rsidR="00AE367F" w:rsidRPr="00945665">
        <w:rPr>
          <w:rFonts w:ascii="Times New Roman" w:hAnsi="Times New Roman" w:cs="Times New Roman"/>
          <w:sz w:val="24"/>
          <w:szCs w:val="24"/>
        </w:rPr>
        <w:t xml:space="preserve"> of embodied, enactive, extended and embedded cognition</w:t>
      </w:r>
      <w:r w:rsidRPr="00945665">
        <w:rPr>
          <w:rFonts w:ascii="Times New Roman" w:hAnsi="Times New Roman" w:cs="Times New Roman"/>
          <w:sz w:val="24"/>
          <w:szCs w:val="24"/>
        </w:rPr>
        <w:t>.</w:t>
      </w:r>
      <w:r w:rsidR="00AE367F" w:rsidRPr="00945665">
        <w:rPr>
          <w:rFonts w:ascii="Times New Roman" w:hAnsi="Times New Roman" w:cs="Times New Roman"/>
          <w:sz w:val="24"/>
          <w:szCs w:val="24"/>
        </w:rPr>
        <w:t xml:space="preserve"> The third section will highlight the specificity of the novel as a creative project that has a particularly ill-defined problem space and a particularly long-term dynamics of open-ended </w:t>
      </w:r>
      <w:r w:rsidRPr="00945665">
        <w:rPr>
          <w:rFonts w:ascii="Times New Roman" w:hAnsi="Times New Roman" w:cs="Times New Roman"/>
          <w:sz w:val="24"/>
          <w:szCs w:val="24"/>
        </w:rPr>
        <w:t>interactions in embodied contexts</w:t>
      </w:r>
      <w:r w:rsidR="00AE367F" w:rsidRPr="00945665">
        <w:rPr>
          <w:rFonts w:ascii="Times New Roman" w:hAnsi="Times New Roman" w:cs="Times New Roman"/>
          <w:sz w:val="24"/>
          <w:szCs w:val="24"/>
        </w:rPr>
        <w:t>. The discussion will then lead me to posit recursivity (</w:t>
      </w:r>
      <w:r w:rsidRPr="00945665">
        <w:rPr>
          <w:rFonts w:ascii="Times New Roman" w:hAnsi="Times New Roman" w:cs="Times New Roman"/>
          <w:sz w:val="24"/>
          <w:szCs w:val="24"/>
        </w:rPr>
        <w:t>section 4) and mise-en-abyme modelling (section 5) as the distinguishing features of the novel as a creative project, before I then use the complex case of the novel as the basis for proposing a model for creativity across contexts of the lifeworld</w:t>
      </w:r>
      <w:r w:rsidR="00400D45" w:rsidRPr="00945665">
        <w:rPr>
          <w:rFonts w:ascii="Times New Roman" w:hAnsi="Times New Roman" w:cs="Times New Roman"/>
          <w:sz w:val="24"/>
          <w:szCs w:val="24"/>
        </w:rPr>
        <w:t xml:space="preserve"> in the final section.</w:t>
      </w:r>
    </w:p>
    <w:p w14:paraId="753AF539" w14:textId="3E62E465" w:rsidR="00400D45" w:rsidRPr="00945665" w:rsidRDefault="00400D45" w:rsidP="00945665">
      <w:pPr>
        <w:spacing w:line="480" w:lineRule="auto"/>
        <w:rPr>
          <w:rFonts w:ascii="Times New Roman" w:hAnsi="Times New Roman" w:cs="Times New Roman"/>
          <w:b/>
          <w:bCs/>
          <w:sz w:val="24"/>
          <w:szCs w:val="24"/>
        </w:rPr>
      </w:pPr>
      <w:r w:rsidRPr="00945665">
        <w:rPr>
          <w:rFonts w:ascii="Times New Roman" w:hAnsi="Times New Roman" w:cs="Times New Roman"/>
          <w:b/>
          <w:bCs/>
          <w:sz w:val="24"/>
          <w:szCs w:val="24"/>
        </w:rPr>
        <w:t>[Contingency and Creativity]</w:t>
      </w:r>
    </w:p>
    <w:p w14:paraId="3445733F" w14:textId="32565D9C" w:rsidR="00400D45" w:rsidRPr="00945665" w:rsidRDefault="00B070A4"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In 2019, the Norwegian journal </w:t>
      </w:r>
      <w:r w:rsidRPr="00945665">
        <w:rPr>
          <w:rFonts w:ascii="Times New Roman" w:hAnsi="Times New Roman" w:cs="Times New Roman"/>
          <w:i/>
          <w:iCs/>
          <w:sz w:val="24"/>
          <w:szCs w:val="24"/>
        </w:rPr>
        <w:t>Samtiden</w:t>
      </w:r>
      <w:r w:rsidRPr="00945665">
        <w:rPr>
          <w:rFonts w:ascii="Times New Roman" w:hAnsi="Times New Roman" w:cs="Times New Roman"/>
          <w:sz w:val="24"/>
          <w:szCs w:val="24"/>
        </w:rPr>
        <w:t xml:space="preserve"> asked ten authors about </w:t>
      </w:r>
      <w:r w:rsidR="00A5139F" w:rsidRPr="00945665">
        <w:rPr>
          <w:rFonts w:ascii="Times New Roman" w:hAnsi="Times New Roman" w:cs="Times New Roman"/>
          <w:sz w:val="24"/>
          <w:szCs w:val="24"/>
        </w:rPr>
        <w:t>how literature can “walk new paths”</w:t>
      </w:r>
      <w:r w:rsidRPr="00945665">
        <w:rPr>
          <w:rFonts w:ascii="Times New Roman" w:hAnsi="Times New Roman" w:cs="Times New Roman"/>
          <w:sz w:val="24"/>
          <w:szCs w:val="24"/>
        </w:rPr>
        <w:t xml:space="preserve"> in the next decade. Gunnhild Øyehaug responded:</w:t>
      </w:r>
    </w:p>
    <w:p w14:paraId="6A8D916D" w14:textId="4B07CFFA" w:rsidR="00B070A4" w:rsidRPr="00945665" w:rsidRDefault="00B070A4" w:rsidP="00945665">
      <w:pPr>
        <w:spacing w:line="480" w:lineRule="auto"/>
        <w:ind w:left="708"/>
        <w:rPr>
          <w:rFonts w:ascii="Times New Roman" w:hAnsi="Times New Roman" w:cs="Times New Roman"/>
          <w:sz w:val="24"/>
          <w:szCs w:val="24"/>
        </w:rPr>
      </w:pPr>
      <w:r w:rsidRPr="00945665">
        <w:rPr>
          <w:rFonts w:ascii="Times New Roman" w:hAnsi="Times New Roman" w:cs="Times New Roman"/>
          <w:sz w:val="24"/>
          <w:szCs w:val="24"/>
        </w:rPr>
        <w:t>The answer lies with literature. I have tried calling him and asking, but he only looked at me, through the FaceTime window, were he stood, in the midst of society, world and time, just as silent and closed in on himself as the sphinx</w:t>
      </w:r>
      <w:r w:rsidR="00576241" w:rsidRPr="00945665">
        <w:rPr>
          <w:rFonts w:ascii="Times New Roman" w:hAnsi="Times New Roman" w:cs="Times New Roman"/>
          <w:sz w:val="24"/>
          <w:szCs w:val="24"/>
        </w:rPr>
        <w:t xml:space="preserve"> at Thebes</w:t>
      </w:r>
      <w:r w:rsidRPr="00945665">
        <w:rPr>
          <w:rFonts w:ascii="Times New Roman" w:hAnsi="Times New Roman" w:cs="Times New Roman"/>
          <w:sz w:val="24"/>
          <w:szCs w:val="24"/>
        </w:rPr>
        <w:t>. (</w:t>
      </w:r>
      <w:r w:rsidRPr="00945665">
        <w:rPr>
          <w:rFonts w:ascii="Times New Roman" w:hAnsi="Times New Roman" w:cs="Times New Roman"/>
          <w:i/>
          <w:iCs/>
          <w:sz w:val="24"/>
          <w:szCs w:val="24"/>
        </w:rPr>
        <w:t>Samtiden</w:t>
      </w:r>
      <w:r w:rsidRPr="00945665">
        <w:rPr>
          <w:rFonts w:ascii="Times New Roman" w:hAnsi="Times New Roman" w:cs="Times New Roman"/>
          <w:sz w:val="24"/>
          <w:szCs w:val="24"/>
        </w:rPr>
        <w:t xml:space="preserve"> 3/2019</w:t>
      </w:r>
      <w:r w:rsidR="003015CB">
        <w:rPr>
          <w:rFonts w:ascii="Times New Roman" w:hAnsi="Times New Roman" w:cs="Times New Roman"/>
          <w:sz w:val="24"/>
          <w:szCs w:val="24"/>
        </w:rPr>
        <w:t>, p.</w:t>
      </w:r>
      <w:r w:rsidRPr="00945665">
        <w:rPr>
          <w:rFonts w:ascii="Times New Roman" w:hAnsi="Times New Roman" w:cs="Times New Roman"/>
          <w:sz w:val="24"/>
          <w:szCs w:val="24"/>
        </w:rPr>
        <w:t xml:space="preserve"> 94)</w:t>
      </w:r>
      <w:r w:rsidR="00576241" w:rsidRPr="00945665">
        <w:rPr>
          <w:rStyle w:val="FootnoteReference"/>
          <w:rFonts w:ascii="Times New Roman" w:hAnsi="Times New Roman" w:cs="Times New Roman"/>
          <w:sz w:val="24"/>
          <w:szCs w:val="24"/>
        </w:rPr>
        <w:footnoteReference w:id="2"/>
      </w:r>
      <w:r w:rsidR="00576241" w:rsidRPr="00945665">
        <w:rPr>
          <w:rFonts w:ascii="Times New Roman" w:hAnsi="Times New Roman" w:cs="Times New Roman"/>
          <w:sz w:val="24"/>
          <w:szCs w:val="24"/>
        </w:rPr>
        <w:t xml:space="preserve"> </w:t>
      </w:r>
    </w:p>
    <w:p w14:paraId="16ADB781" w14:textId="260FF6F2" w:rsidR="00E355FC" w:rsidRPr="00945665" w:rsidRDefault="001660DB"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The phrasing of the question “</w:t>
      </w:r>
      <w:r w:rsidR="00A5139F" w:rsidRPr="00945665">
        <w:rPr>
          <w:rFonts w:ascii="Times New Roman" w:hAnsi="Times New Roman" w:cs="Times New Roman"/>
          <w:sz w:val="24"/>
          <w:szCs w:val="24"/>
        </w:rPr>
        <w:t>how literature can walk new paths</w:t>
      </w:r>
      <w:r w:rsidRPr="00945665">
        <w:rPr>
          <w:rFonts w:ascii="Times New Roman" w:hAnsi="Times New Roman" w:cs="Times New Roman"/>
          <w:sz w:val="24"/>
          <w:szCs w:val="24"/>
        </w:rPr>
        <w:t xml:space="preserve">” can be considered as contingent in the sense that the proposition could have been expressed differently: “how literature will develop” or “what new directions literary writing will take” would be close equivalents. In most contexts, speakers are not aware that semantic choices are just so – contingent. Øyehaug, however, </w:t>
      </w:r>
      <w:r w:rsidR="00E355FC" w:rsidRPr="00945665">
        <w:rPr>
          <w:rFonts w:ascii="Times New Roman" w:hAnsi="Times New Roman" w:cs="Times New Roman"/>
          <w:sz w:val="24"/>
          <w:szCs w:val="24"/>
        </w:rPr>
        <w:t xml:space="preserve">realises the contingent potential of the question when she turns literature into an anthropomorphic figure </w:t>
      </w:r>
      <w:r w:rsidR="00576241" w:rsidRPr="00945665">
        <w:rPr>
          <w:rFonts w:ascii="Times New Roman" w:hAnsi="Times New Roman" w:cs="Times New Roman"/>
          <w:sz w:val="24"/>
          <w:szCs w:val="24"/>
        </w:rPr>
        <w:t>whom</w:t>
      </w:r>
      <w:r w:rsidR="00E355FC" w:rsidRPr="00945665">
        <w:rPr>
          <w:rFonts w:ascii="Times New Roman" w:hAnsi="Times New Roman" w:cs="Times New Roman"/>
          <w:sz w:val="24"/>
          <w:szCs w:val="24"/>
        </w:rPr>
        <w:t xml:space="preserve"> she can call </w:t>
      </w:r>
      <w:r w:rsidR="00576241" w:rsidRPr="00945665">
        <w:rPr>
          <w:rFonts w:ascii="Times New Roman" w:hAnsi="Times New Roman" w:cs="Times New Roman"/>
          <w:sz w:val="24"/>
          <w:szCs w:val="24"/>
        </w:rPr>
        <w:t>online</w:t>
      </w:r>
      <w:r w:rsidR="00E355FC" w:rsidRPr="00945665">
        <w:rPr>
          <w:rFonts w:ascii="Times New Roman" w:hAnsi="Times New Roman" w:cs="Times New Roman"/>
          <w:sz w:val="24"/>
          <w:szCs w:val="24"/>
        </w:rPr>
        <w:t xml:space="preserve">. </w:t>
      </w:r>
    </w:p>
    <w:p w14:paraId="74FCCCAC" w14:textId="48EC1A27" w:rsidR="00E355FC" w:rsidRPr="00945665" w:rsidRDefault="00E355FC"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We can </w:t>
      </w:r>
      <w:r w:rsidR="00576241" w:rsidRPr="00945665">
        <w:rPr>
          <w:rFonts w:ascii="Times New Roman" w:hAnsi="Times New Roman" w:cs="Times New Roman"/>
          <w:sz w:val="24"/>
          <w:szCs w:val="24"/>
        </w:rPr>
        <w:t>analyse</w:t>
      </w:r>
      <w:r w:rsidRPr="00945665">
        <w:rPr>
          <w:rFonts w:ascii="Times New Roman" w:hAnsi="Times New Roman" w:cs="Times New Roman"/>
          <w:sz w:val="24"/>
          <w:szCs w:val="24"/>
        </w:rPr>
        <w:t xml:space="preserve"> her </w:t>
      </w:r>
      <w:r w:rsidR="00576241" w:rsidRPr="00945665">
        <w:rPr>
          <w:rFonts w:ascii="Times New Roman" w:hAnsi="Times New Roman" w:cs="Times New Roman"/>
          <w:sz w:val="24"/>
          <w:szCs w:val="24"/>
        </w:rPr>
        <w:t>answer</w:t>
      </w:r>
      <w:r w:rsidRPr="00945665">
        <w:rPr>
          <w:rFonts w:ascii="Times New Roman" w:hAnsi="Times New Roman" w:cs="Times New Roman"/>
          <w:sz w:val="24"/>
          <w:szCs w:val="24"/>
        </w:rPr>
        <w:t xml:space="preserve"> in the framework of predictive processing</w:t>
      </w:r>
      <w:r w:rsidR="008E5886" w:rsidRPr="00945665">
        <w:rPr>
          <w:rFonts w:ascii="Times New Roman" w:hAnsi="Times New Roman" w:cs="Times New Roman"/>
          <w:sz w:val="24"/>
          <w:szCs w:val="24"/>
        </w:rPr>
        <w:t xml:space="preserve"> </w:t>
      </w:r>
      <w:r w:rsidR="008E5886" w:rsidRPr="00945665">
        <w:rPr>
          <w:rFonts w:ascii="Times New Roman" w:hAnsi="Times New Roman" w:cs="Times New Roman"/>
          <w:sz w:val="24"/>
          <w:szCs w:val="24"/>
        </w:rPr>
        <w:fldChar w:fldCharType="begin"/>
      </w:r>
      <w:r w:rsidR="005A0956" w:rsidRPr="00945665">
        <w:rPr>
          <w:rFonts w:ascii="Times New Roman" w:hAnsi="Times New Roman" w:cs="Times New Roman"/>
          <w:sz w:val="24"/>
          <w:szCs w:val="24"/>
        </w:rPr>
        <w:instrText xml:space="preserve"> ADDIN ZOTERO_ITEM CSL_CITATION {"citationID":"XU13LAdV","properties":{"formattedCitation":"(Clark 2016; Hohwy 2014)","plainCitation":"(Clark 2016; Hohwy 2014)","dontUpdate":true,"noteIndex":0},"citationItems":[{"id":1458,"uris":["http://zotero.org/groups/5157418/items/IGLS2SCE"],"itemData":{"id":1458,"type":"book","call-number":"128.2 Cla","event-place":"Oxford","ISBN":"978-0-19-021701-3","language":"eng","publisher":"University Press","publisher-place":"Oxford","source":"bibsys-almaprimo.com","title":"Surfing uncertainty: prediction, action, and the embodied mind","title-short":"Surfing uncertainty","author":[{"family":"Clark","given":"Andy"}],"issued":{"date-parts":[["2016"]]}}},{"id":1457,"uris":["http://zotero.org/groups/5157418/items/UEIW9Q4A"],"itemData":{"id":1457,"type":"book","abstract":"Jakob Hohwy explores a new theory in neuroscience: the idea that the brain is essentially a hypothesis-testing mechanism that attempts to minimise the error of its predictions about sensory input. He explains the rich and multifaceted character of our conscious perception, and argues that the mind has a fragile indirect relation to the world.","event-place":"Oxford","language":"eng","publisher":"University Press","publisher-place":"Oxford","source":"bibsys-almaprimo.com","title":"The predictive mind","author":[{"family":"Hohwy","given":"Jakob"}],"issued":{"date-parts":[["2014"]]}}}],"schema":"https://github.com/citation-style-language/schema/raw/master/csl-citation.json"} </w:instrText>
      </w:r>
      <w:r w:rsidR="008E5886" w:rsidRPr="00945665">
        <w:rPr>
          <w:rFonts w:ascii="Times New Roman" w:hAnsi="Times New Roman" w:cs="Times New Roman"/>
          <w:sz w:val="24"/>
          <w:szCs w:val="24"/>
        </w:rPr>
        <w:fldChar w:fldCharType="separate"/>
      </w:r>
      <w:r w:rsidR="008E5886" w:rsidRPr="00945665">
        <w:rPr>
          <w:rFonts w:ascii="Times New Roman" w:hAnsi="Times New Roman" w:cs="Times New Roman"/>
          <w:sz w:val="24"/>
          <w:szCs w:val="24"/>
        </w:rPr>
        <w:t>(see Clark 2016; Hohwy 2014 for two fundamental accounts of predictive processing)</w:t>
      </w:r>
      <w:r w:rsidR="008E5886" w:rsidRPr="00945665">
        <w:rPr>
          <w:rFonts w:ascii="Times New Roman" w:hAnsi="Times New Roman" w:cs="Times New Roman"/>
          <w:sz w:val="24"/>
          <w:szCs w:val="24"/>
        </w:rPr>
        <w:fldChar w:fldCharType="end"/>
      </w:r>
      <w:r w:rsidRPr="00945665">
        <w:rPr>
          <w:rFonts w:ascii="Times New Roman" w:hAnsi="Times New Roman" w:cs="Times New Roman"/>
          <w:sz w:val="24"/>
          <w:szCs w:val="24"/>
        </w:rPr>
        <w:t xml:space="preserve">. </w:t>
      </w:r>
      <w:r w:rsidR="00A5139F" w:rsidRPr="00945665">
        <w:rPr>
          <w:rFonts w:ascii="Times New Roman" w:hAnsi="Times New Roman" w:cs="Times New Roman"/>
          <w:sz w:val="24"/>
          <w:szCs w:val="24"/>
        </w:rPr>
        <w:t>The approach suggests that cognition works on the basis of predictions that can be confirmed (or not) in our encounter with the world. Consider the case of reading a text. Here</w:t>
      </w:r>
      <w:r w:rsidRPr="00945665">
        <w:rPr>
          <w:rFonts w:ascii="Times New Roman" w:hAnsi="Times New Roman" w:cs="Times New Roman"/>
          <w:sz w:val="24"/>
          <w:szCs w:val="24"/>
        </w:rPr>
        <w:t xml:space="preserve">, linguistic conventions will provide strong predictions </w:t>
      </w:r>
      <w:r w:rsidR="00576241" w:rsidRPr="00945665">
        <w:rPr>
          <w:rFonts w:ascii="Times New Roman" w:hAnsi="Times New Roman" w:cs="Times New Roman"/>
          <w:sz w:val="24"/>
          <w:szCs w:val="24"/>
        </w:rPr>
        <w:t>to</w:t>
      </w:r>
      <w:r w:rsidRPr="00945665">
        <w:rPr>
          <w:rFonts w:ascii="Times New Roman" w:hAnsi="Times New Roman" w:cs="Times New Roman"/>
          <w:sz w:val="24"/>
          <w:szCs w:val="24"/>
        </w:rPr>
        <w:t xml:space="preserve"> structure our comprehension of other speakers and writers. Much of what I write here works (hopefully), because you can already predict the next couple of words in the sentence, because you master syntactic sequences, idiomatic phrases and semantic collocations in English. Your predictions have relatively tight parameters (or “precisions”) of where productive new information is likely to arise, and hence you </w:t>
      </w:r>
      <w:r w:rsidR="00576241" w:rsidRPr="00945665">
        <w:rPr>
          <w:rFonts w:ascii="Times New Roman" w:hAnsi="Times New Roman" w:cs="Times New Roman"/>
          <w:sz w:val="24"/>
          <w:szCs w:val="24"/>
        </w:rPr>
        <w:t>have a sense whether</w:t>
      </w:r>
      <w:r w:rsidRPr="00945665">
        <w:rPr>
          <w:rFonts w:ascii="Times New Roman" w:hAnsi="Times New Roman" w:cs="Times New Roman"/>
          <w:sz w:val="24"/>
          <w:szCs w:val="24"/>
        </w:rPr>
        <w:t xml:space="preserve"> surprising phrases (or “prediction errors”) are likely to be worth paying attention to. Øyehaug provides readers with a substantial prediction error that is likely to change readers’ perception of the question itself</w:t>
      </w:r>
      <w:r w:rsidR="008E5886" w:rsidRPr="00945665">
        <w:rPr>
          <w:rFonts w:ascii="Times New Roman" w:hAnsi="Times New Roman" w:cs="Times New Roman"/>
          <w:sz w:val="24"/>
          <w:szCs w:val="24"/>
        </w:rPr>
        <w:t xml:space="preserve"> (or “precision expectations”)</w:t>
      </w:r>
      <w:r w:rsidRPr="00945665">
        <w:rPr>
          <w:rFonts w:ascii="Times New Roman" w:hAnsi="Times New Roman" w:cs="Times New Roman"/>
          <w:sz w:val="24"/>
          <w:szCs w:val="24"/>
        </w:rPr>
        <w:t xml:space="preserve"> </w:t>
      </w:r>
      <w:r w:rsidR="008E5886" w:rsidRPr="00945665">
        <w:rPr>
          <w:rFonts w:ascii="Times New Roman" w:hAnsi="Times New Roman" w:cs="Times New Roman"/>
          <w:sz w:val="24"/>
          <w:szCs w:val="24"/>
        </w:rPr>
        <w:t>throwing</w:t>
      </w:r>
      <w:r w:rsidRPr="00945665">
        <w:rPr>
          <w:rFonts w:ascii="Times New Roman" w:hAnsi="Times New Roman" w:cs="Times New Roman"/>
          <w:sz w:val="24"/>
          <w:szCs w:val="24"/>
        </w:rPr>
        <w:t xml:space="preserve"> into relief that literature refuses to be captured by </w:t>
      </w:r>
      <w:r w:rsidR="008E5886" w:rsidRPr="00945665">
        <w:rPr>
          <w:rFonts w:ascii="Times New Roman" w:hAnsi="Times New Roman" w:cs="Times New Roman"/>
          <w:sz w:val="24"/>
          <w:szCs w:val="24"/>
        </w:rPr>
        <w:t xml:space="preserve">standardised questionnaires. </w:t>
      </w:r>
    </w:p>
    <w:p w14:paraId="418C5226" w14:textId="5A265C62" w:rsidR="008E5886" w:rsidRPr="00945665" w:rsidRDefault="008E5886"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How can we then model what Øyehaug does? </w:t>
      </w:r>
      <w:r w:rsidR="00A5139F" w:rsidRPr="00945665">
        <w:rPr>
          <w:rFonts w:ascii="Times New Roman" w:hAnsi="Times New Roman" w:cs="Times New Roman"/>
          <w:sz w:val="24"/>
          <w:szCs w:val="24"/>
        </w:rPr>
        <w:t>Predictive processing would formulate it thus: Øyehaug</w:t>
      </w:r>
      <w:r w:rsidRPr="00945665">
        <w:rPr>
          <w:rFonts w:ascii="Times New Roman" w:hAnsi="Times New Roman" w:cs="Times New Roman"/>
          <w:sz w:val="24"/>
          <w:szCs w:val="24"/>
        </w:rPr>
        <w:t xml:space="preserve"> arguably does not perceive the range of possible predictions about how to comprehend “</w:t>
      </w:r>
      <w:r w:rsidR="00A5139F" w:rsidRPr="00945665">
        <w:rPr>
          <w:rFonts w:ascii="Times New Roman" w:hAnsi="Times New Roman" w:cs="Times New Roman"/>
          <w:sz w:val="24"/>
          <w:szCs w:val="24"/>
        </w:rPr>
        <w:t>literature walk[ing] new paths</w:t>
      </w:r>
      <w:r w:rsidRPr="00945665">
        <w:rPr>
          <w:rFonts w:ascii="Times New Roman" w:hAnsi="Times New Roman" w:cs="Times New Roman"/>
          <w:sz w:val="24"/>
          <w:szCs w:val="24"/>
        </w:rPr>
        <w:t>” with the same narrow “precision” as we would in an everyday context. “Precision” can be defin</w:t>
      </w:r>
      <w:r w:rsidR="00576241" w:rsidRPr="00945665">
        <w:rPr>
          <w:rFonts w:ascii="Times New Roman" w:hAnsi="Times New Roman" w:cs="Times New Roman"/>
          <w:sz w:val="24"/>
          <w:szCs w:val="24"/>
        </w:rPr>
        <w:t xml:space="preserve">ed as the “inverse” of how variable the information is that we have </w:t>
      </w:r>
      <w:r w:rsidR="00576241" w:rsidRPr="00945665">
        <w:rPr>
          <w:rFonts w:ascii="Times New Roman" w:hAnsi="Times New Roman" w:cs="Times New Roman"/>
          <w:sz w:val="24"/>
          <w:szCs w:val="24"/>
        </w:rPr>
        <w:fldChar w:fldCharType="begin"/>
      </w:r>
      <w:r w:rsidR="005A0956" w:rsidRPr="00945665">
        <w:rPr>
          <w:rFonts w:ascii="Times New Roman" w:hAnsi="Times New Roman" w:cs="Times New Roman"/>
          <w:sz w:val="24"/>
          <w:szCs w:val="24"/>
        </w:rPr>
        <w:instrText xml:space="preserve"> ADDIN ZOTERO_ITEM CSL_CITATION {"citationID":"9Wmc5syy","properties":{"formattedCitation":"(Hohwy 2014)","plainCitation":"(Hohwy 2014)","dontUpdate":true,"noteIndex":0},"citationItems":[{"id":1457,"uris":["http://zotero.org/groups/5157418/items/UEIW9Q4A"],"itemData":{"id":1457,"type":"book","abstract":"Jakob Hohwy explores a new theory in neuroscience: the idea that the brain is essentially a hypothesis-testing mechanism that attempts to minimise the error of its predictions about sensory input. He explains the rich and multifaceted character of our conscious perception, and argues that the mind has a fragile indirect relation to the world.","event-place":"Oxford","language":"eng","publisher":"University Press","publisher-place":"Oxford","source":"bibsys-almaprimo.com","title":"The predictive mind","author":[{"family":"Hohwy","given":"Jakob"}],"issued":{"date-parts":[["2014"]]}}}],"schema":"https://github.com/citation-style-language/schema/raw/master/csl-citation.json"} </w:instrText>
      </w:r>
      <w:r w:rsidR="00576241" w:rsidRPr="00945665">
        <w:rPr>
          <w:rFonts w:ascii="Times New Roman" w:hAnsi="Times New Roman" w:cs="Times New Roman"/>
          <w:sz w:val="24"/>
          <w:szCs w:val="24"/>
        </w:rPr>
        <w:fldChar w:fldCharType="separate"/>
      </w:r>
      <w:r w:rsidR="00576241" w:rsidRPr="00945665">
        <w:rPr>
          <w:rFonts w:ascii="Times New Roman" w:hAnsi="Times New Roman" w:cs="Times New Roman"/>
          <w:sz w:val="24"/>
          <w:szCs w:val="24"/>
        </w:rPr>
        <w:t>(see Hohwy 2014, ch.3)</w:t>
      </w:r>
      <w:r w:rsidR="00576241" w:rsidRPr="00945665">
        <w:rPr>
          <w:rFonts w:ascii="Times New Roman" w:hAnsi="Times New Roman" w:cs="Times New Roman"/>
          <w:sz w:val="24"/>
          <w:szCs w:val="24"/>
        </w:rPr>
        <w:fldChar w:fldCharType="end"/>
      </w:r>
      <w:r w:rsidRPr="00945665">
        <w:rPr>
          <w:rFonts w:ascii="Times New Roman" w:hAnsi="Times New Roman" w:cs="Times New Roman"/>
          <w:sz w:val="24"/>
          <w:szCs w:val="24"/>
        </w:rPr>
        <w:t>.</w:t>
      </w:r>
      <w:r w:rsidR="00576241" w:rsidRPr="00945665">
        <w:rPr>
          <w:rFonts w:ascii="Times New Roman" w:hAnsi="Times New Roman" w:cs="Times New Roman"/>
          <w:sz w:val="24"/>
          <w:szCs w:val="24"/>
        </w:rPr>
        <w:t xml:space="preserve"> The higher the precision, the less variable and the more predictable the world appears.</w:t>
      </w:r>
      <w:r w:rsidRPr="00945665">
        <w:rPr>
          <w:rFonts w:ascii="Times New Roman" w:hAnsi="Times New Roman" w:cs="Times New Roman"/>
          <w:sz w:val="24"/>
          <w:szCs w:val="24"/>
        </w:rPr>
        <w:t xml:space="preserve"> </w:t>
      </w:r>
      <w:r w:rsidR="008475F8" w:rsidRPr="00945665">
        <w:rPr>
          <w:rFonts w:ascii="Times New Roman" w:hAnsi="Times New Roman" w:cs="Times New Roman"/>
          <w:sz w:val="24"/>
          <w:szCs w:val="24"/>
        </w:rPr>
        <w:t>Precision</w:t>
      </w:r>
      <w:r w:rsidRPr="00945665">
        <w:rPr>
          <w:rFonts w:ascii="Times New Roman" w:hAnsi="Times New Roman" w:cs="Times New Roman"/>
          <w:sz w:val="24"/>
          <w:szCs w:val="24"/>
        </w:rPr>
        <w:t xml:space="preserve"> provides a second-order assessment of prediction errors, focussing the range across which possibilities </w:t>
      </w:r>
      <w:r w:rsidR="008475F8" w:rsidRPr="00945665">
        <w:rPr>
          <w:rFonts w:ascii="Times New Roman" w:hAnsi="Times New Roman" w:cs="Times New Roman"/>
          <w:sz w:val="24"/>
          <w:szCs w:val="24"/>
        </w:rPr>
        <w:t>are weighted as more or less probable</w:t>
      </w:r>
      <w:r w:rsidRPr="00945665">
        <w:rPr>
          <w:rFonts w:ascii="Times New Roman" w:hAnsi="Times New Roman" w:cs="Times New Roman"/>
          <w:sz w:val="24"/>
          <w:szCs w:val="24"/>
        </w:rPr>
        <w:t>. The higher the precision we assign to a prediction error, the more likely it is to provide a significantly more reliable grasp of the probability distribution in the world around us. If precision is stable, we know what to pay attention to and</w:t>
      </w:r>
      <w:r w:rsidR="00604AD2" w:rsidRPr="00945665">
        <w:rPr>
          <w:rFonts w:ascii="Times New Roman" w:hAnsi="Times New Roman" w:cs="Times New Roman"/>
          <w:sz w:val="24"/>
          <w:szCs w:val="24"/>
        </w:rPr>
        <w:t xml:space="preserve">, if we are in doubt about the reliability of precision, we can play around with the environment to sample its responsiveness in “epistemic active inferences” </w:t>
      </w:r>
      <w:r w:rsidR="008475F8" w:rsidRPr="00945665">
        <w:rPr>
          <w:rFonts w:ascii="Times New Roman" w:hAnsi="Times New Roman" w:cs="Times New Roman"/>
          <w:sz w:val="24"/>
          <w:szCs w:val="24"/>
        </w:rPr>
        <w:fldChar w:fldCharType="begin"/>
      </w:r>
      <w:r w:rsidR="008475F8" w:rsidRPr="00945665">
        <w:rPr>
          <w:rFonts w:ascii="Times New Roman" w:hAnsi="Times New Roman" w:cs="Times New Roman"/>
          <w:sz w:val="24"/>
          <w:szCs w:val="24"/>
        </w:rPr>
        <w:instrText xml:space="preserve"> ADDIN ZOTERO_ITEM CSL_CITATION {"citationID":"rvAiGLsH","properties":{"formattedCitation":"(Pezzulo et al. 2016)","plainCitation":"(Pezzulo et al. 2016)","noteIndex":0},"citationItems":[{"id":3196,"uris":["http://zotero.org/users/8808601/items/QY4ITNYZ"],"itemData":{"id":3196,"type":"article-journal","abstract":"Balancing habitual and deliberate forms of choice entails a comparison of their respective merits-the former being faster but inflexible, and the latter slower but more versatile. Here, we show that arbitration between these two forms of control can be derived from first principles within an Active Inference scheme. We illustrate our arguments with simulations that reproduce rodent spatial decisions in T-mazes. In this context, deliberation has been associated with vicarious trial and error (VTE) behavior (i.e., the fact that rodents sometimes stop at decision points as if deliberating between choice alternatives), whose neurophysiological correlates are \"forward sweeps\" of hippocampal place cells in the arms of the maze under consideration. Crucially, forward sweeps arise early in learning and disappear shortly after, marking a transition from deliberative to habitual choice. Our simulations show that this transition emerges as the optimal solution to the trade-off between policies that maximize reward or extrinsic value (habitual policies) and those that also consider the epistemic value of exploratory behavior (deliberative or epistemic policies)-the latter requiring VTE and the retrieval of episodic information via forward sweeps. We thus offer a novel perspective on the optimality principles that engender forward sweeps and VTE, and on their role on deliberate choice.","container-title":"Learning &amp; memory (Cold Spring Harbor, N.Y.)","DOI":"10.1101/lm.041780.116","ISSN":"1549-5485","issue":"7","language":"eng","note":"publisher-place: United States\npublisher: Cold Spring Harbor Laboratory Press","page":"322–338","source":"bibsys-almaprimo.com","title":"Active Inference, epistemic value, and vicarious trial and error","volume":"23","author":[{"family":"Pezzulo","given":"Giovanni"},{"family":"Cartoni","given":"Emilio"},{"family":"Rigoli","given":"Francesco"},{"family":"Pio-Lopez","given":"Léo"},{"family":"Friston","given":"Karl"}],"issued":{"date-parts":[["2016"]]}}}],"schema":"https://github.com/citation-style-language/schema/raw/master/csl-citation.json"} </w:instrText>
      </w:r>
      <w:r w:rsidR="008475F8" w:rsidRPr="00945665">
        <w:rPr>
          <w:rFonts w:ascii="Times New Roman" w:hAnsi="Times New Roman" w:cs="Times New Roman"/>
          <w:sz w:val="24"/>
          <w:szCs w:val="24"/>
        </w:rPr>
        <w:fldChar w:fldCharType="separate"/>
      </w:r>
      <w:r w:rsidR="008475F8" w:rsidRPr="00945665">
        <w:rPr>
          <w:rFonts w:ascii="Times New Roman" w:hAnsi="Times New Roman" w:cs="Times New Roman"/>
          <w:sz w:val="24"/>
          <w:szCs w:val="24"/>
        </w:rPr>
        <w:t>(Pezzulo et al. 2016)</w:t>
      </w:r>
      <w:r w:rsidR="008475F8" w:rsidRPr="00945665">
        <w:rPr>
          <w:rFonts w:ascii="Times New Roman" w:hAnsi="Times New Roman" w:cs="Times New Roman"/>
          <w:sz w:val="24"/>
          <w:szCs w:val="24"/>
        </w:rPr>
        <w:fldChar w:fldCharType="end"/>
      </w:r>
      <w:r w:rsidR="00604AD2" w:rsidRPr="00945665">
        <w:rPr>
          <w:rFonts w:ascii="Times New Roman" w:hAnsi="Times New Roman" w:cs="Times New Roman"/>
          <w:sz w:val="24"/>
          <w:szCs w:val="24"/>
        </w:rPr>
        <w:t xml:space="preserve"> in order ascertain the </w:t>
      </w:r>
      <w:r w:rsidR="008475F8" w:rsidRPr="00945665">
        <w:rPr>
          <w:rFonts w:ascii="Times New Roman" w:hAnsi="Times New Roman" w:cs="Times New Roman"/>
          <w:sz w:val="24"/>
          <w:szCs w:val="24"/>
        </w:rPr>
        <w:t>best probabilities</w:t>
      </w:r>
      <w:r w:rsidR="00604AD2" w:rsidRPr="00945665">
        <w:rPr>
          <w:rFonts w:ascii="Times New Roman" w:hAnsi="Times New Roman" w:cs="Times New Roman"/>
          <w:sz w:val="24"/>
          <w:szCs w:val="24"/>
        </w:rPr>
        <w:t xml:space="preserve">. </w:t>
      </w:r>
      <w:r w:rsidR="00CE642E" w:rsidRPr="00945665">
        <w:rPr>
          <w:rFonts w:ascii="Times New Roman" w:hAnsi="Times New Roman" w:cs="Times New Roman"/>
          <w:sz w:val="24"/>
          <w:szCs w:val="24"/>
        </w:rPr>
        <w:t>A</w:t>
      </w:r>
      <w:r w:rsidR="00604AD2" w:rsidRPr="00945665">
        <w:rPr>
          <w:rFonts w:ascii="Times New Roman" w:hAnsi="Times New Roman" w:cs="Times New Roman"/>
          <w:sz w:val="24"/>
          <w:szCs w:val="24"/>
        </w:rPr>
        <w:t xml:space="preserve"> standard account of predictive processing </w:t>
      </w:r>
      <w:r w:rsidR="00A5139F" w:rsidRPr="00945665">
        <w:rPr>
          <w:rFonts w:ascii="Times New Roman" w:hAnsi="Times New Roman" w:cs="Times New Roman"/>
          <w:sz w:val="24"/>
          <w:szCs w:val="24"/>
        </w:rPr>
        <w:t>favours</w:t>
      </w:r>
      <w:r w:rsidR="00604AD2" w:rsidRPr="00945665">
        <w:rPr>
          <w:rFonts w:ascii="Times New Roman" w:hAnsi="Times New Roman" w:cs="Times New Roman"/>
          <w:sz w:val="24"/>
          <w:szCs w:val="24"/>
        </w:rPr>
        <w:t xml:space="preserve"> a narrow setting for precisio</w:t>
      </w:r>
      <w:r w:rsidR="00CE642E" w:rsidRPr="00945665">
        <w:rPr>
          <w:rFonts w:ascii="Times New Roman" w:hAnsi="Times New Roman" w:cs="Times New Roman"/>
          <w:sz w:val="24"/>
          <w:szCs w:val="24"/>
        </w:rPr>
        <w:t>n</w:t>
      </w:r>
      <w:r w:rsidR="00A5139F" w:rsidRPr="00945665">
        <w:rPr>
          <w:rFonts w:ascii="Times New Roman" w:hAnsi="Times New Roman" w:cs="Times New Roman"/>
          <w:sz w:val="24"/>
          <w:szCs w:val="24"/>
        </w:rPr>
        <w:t xml:space="preserve"> so that we get a progressively better grasp of the regularities of the world.</w:t>
      </w:r>
    </w:p>
    <w:p w14:paraId="61970FD0" w14:textId="3783CD13" w:rsidR="00604AD2" w:rsidRPr="00945665" w:rsidRDefault="00604AD2"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For Øyehaug, however, the precision for where to look for “literature” is </w:t>
      </w:r>
      <w:r w:rsidR="008475F8" w:rsidRPr="00945665">
        <w:rPr>
          <w:rFonts w:ascii="Times New Roman" w:hAnsi="Times New Roman" w:cs="Times New Roman"/>
          <w:sz w:val="24"/>
          <w:szCs w:val="24"/>
        </w:rPr>
        <w:t>more capacious</w:t>
      </w:r>
      <w:r w:rsidRPr="00945665">
        <w:rPr>
          <w:rFonts w:ascii="Times New Roman" w:hAnsi="Times New Roman" w:cs="Times New Roman"/>
          <w:sz w:val="24"/>
          <w:szCs w:val="24"/>
        </w:rPr>
        <w:t xml:space="preserve">. Possibilities are not locked into a particular probability distribution, but more flexibly configured. She perceives, in other words, the “contingency” of thinking of literature as an abstraction of printed, literary output, as the question implies and comes to develop her own alternative, creative take by strengthening another possibility. Øyehaug, and other literary authors, have a heightened perception of the contingency of the lifeworld around them and of the </w:t>
      </w:r>
      <w:r w:rsidR="00FA4A6A" w:rsidRPr="00945665">
        <w:rPr>
          <w:rFonts w:ascii="Times New Roman" w:hAnsi="Times New Roman" w:cs="Times New Roman"/>
          <w:sz w:val="24"/>
          <w:szCs w:val="24"/>
        </w:rPr>
        <w:t>contingencies of language, understanding that things could always happen otherwise and ready for turning this perception into a full-blown imagined literary artefact.</w:t>
      </w:r>
      <w:r w:rsidR="00FA6DEA" w:rsidRPr="00945665">
        <w:rPr>
          <w:rStyle w:val="FootnoteReference"/>
          <w:rFonts w:ascii="Times New Roman" w:hAnsi="Times New Roman" w:cs="Times New Roman"/>
          <w:sz w:val="24"/>
          <w:szCs w:val="24"/>
        </w:rPr>
        <w:footnoteReference w:id="3"/>
      </w:r>
    </w:p>
    <w:p w14:paraId="3B48DE50" w14:textId="67B6AF89" w:rsidR="00FA4A6A" w:rsidRPr="00945665" w:rsidRDefault="00FA4A6A"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Constant, Clark and Friston </w:t>
      </w:r>
      <w:r w:rsidR="005A0956" w:rsidRPr="00945665">
        <w:rPr>
          <w:rFonts w:ascii="Times New Roman" w:hAnsi="Times New Roman" w:cs="Times New Roman"/>
          <w:sz w:val="24"/>
          <w:szCs w:val="24"/>
        </w:rPr>
        <w:fldChar w:fldCharType="begin"/>
      </w:r>
      <w:r w:rsidR="00F32096" w:rsidRPr="00945665">
        <w:rPr>
          <w:rFonts w:ascii="Times New Roman" w:hAnsi="Times New Roman" w:cs="Times New Roman"/>
          <w:sz w:val="24"/>
          <w:szCs w:val="24"/>
        </w:rPr>
        <w:instrText xml:space="preserve"> ADDIN ZOTERO_ITEM CSL_CITATION {"citationID":"k2V3psHO","properties":{"formattedCitation":"(Constant, Friston, and Clark 2023)","plainCitation":"(Constant, Friston, and Clark 2023)","dontUpdate":true,"noteIndex":0},"citationItems":[{"id":3558,"uris":["http://zotero.org/users/8808601/items/GI6QYDUJ"],"itemData":{"id":3558,"type":"article-journal","abstract":"How can one conciliate the claim that humans are uncertainty minimizing systems that seek to navigate predictable and familiar environments with the claim that humans can be creative? We call this the Enlightened Room Problem (ERP). The solution, we suggest, lies not (or not only) in the error-minimizing brain but in the environment itself. Creativity emerges from various degrees of interplay between predictive brains and changing environments: ones that repeatedly move the goalposts for our own error-minimizing machinery. By (co)constructing these challenging worlds, we effectively alter and expand the space within which our own prediction engines operate, and that function as ‘exploration bubbles’ that enable information seeking, uncertainty minimizing minds to penetrate deeper and deeper into artistic, scientific and engineering space. In what follows, we offer a proof of principle for this kind of environmentally led cognitive expansion.\n\nThis article is part of the theme issue ‘Art, aesthetics and predictive processing: theoretical and empirical perspectives’.","container-title":"Philosophical Transactions of the Royal Society B: Biological Sciences","DOI":"10.1098/rstb.2022.0415","issue":"1895","note":"publisher: Royal Society","page":"20220415","source":"royalsocietypublishing.org (Atypon)","title":"Cultivating creativity: predictive brains and the enlightened room problem","title-short":"Cultivating creativity","volume":"379","author":[{"family":"Constant","given":"Axel"},{"family":"Friston","given":"Karl John"},{"family":"Clark","given":"Andy"}],"issued":{"date-parts":[["2023",12,18]]}}}],"schema":"https://github.com/citation-style-language/schema/raw/master/csl-citation.json"} </w:instrText>
      </w:r>
      <w:r w:rsidR="005A0956" w:rsidRPr="00945665">
        <w:rPr>
          <w:rFonts w:ascii="Times New Roman" w:hAnsi="Times New Roman" w:cs="Times New Roman"/>
          <w:sz w:val="24"/>
          <w:szCs w:val="24"/>
        </w:rPr>
        <w:fldChar w:fldCharType="separate"/>
      </w:r>
      <w:r w:rsidR="005A0956" w:rsidRPr="00945665">
        <w:rPr>
          <w:rFonts w:ascii="Times New Roman" w:hAnsi="Times New Roman" w:cs="Times New Roman"/>
          <w:sz w:val="24"/>
          <w:szCs w:val="24"/>
        </w:rPr>
        <w:t>(2023)</w:t>
      </w:r>
      <w:r w:rsidR="005A0956" w:rsidRPr="00945665">
        <w:rPr>
          <w:rFonts w:ascii="Times New Roman" w:hAnsi="Times New Roman" w:cs="Times New Roman"/>
          <w:sz w:val="24"/>
          <w:szCs w:val="24"/>
        </w:rPr>
        <w:fldChar w:fldCharType="end"/>
      </w:r>
      <w:r w:rsidRPr="00945665">
        <w:rPr>
          <w:rFonts w:ascii="Times New Roman" w:hAnsi="Times New Roman" w:cs="Times New Roman"/>
          <w:sz w:val="24"/>
          <w:szCs w:val="24"/>
        </w:rPr>
        <w:t xml:space="preserve"> have modeled creative exploration for the predictive processing framework. They investigate what they call the “enlightened room problem”, namely, “how can a predictive system seek out anything that is truly ‘different from what it already knows’ “ (</w:t>
      </w:r>
      <w:r w:rsidR="003015CB">
        <w:rPr>
          <w:rFonts w:ascii="Times New Roman" w:hAnsi="Times New Roman" w:cs="Times New Roman"/>
          <w:sz w:val="24"/>
          <w:szCs w:val="24"/>
        </w:rPr>
        <w:t xml:space="preserve">p. </w:t>
      </w:r>
      <w:r w:rsidR="007C0AB6" w:rsidRPr="00945665">
        <w:rPr>
          <w:rFonts w:ascii="Times New Roman" w:hAnsi="Times New Roman" w:cs="Times New Roman"/>
          <w:sz w:val="24"/>
          <w:szCs w:val="24"/>
        </w:rPr>
        <w:t>2</w:t>
      </w:r>
      <w:r w:rsidRPr="00945665">
        <w:rPr>
          <w:rFonts w:ascii="Times New Roman" w:hAnsi="Times New Roman" w:cs="Times New Roman"/>
          <w:sz w:val="24"/>
          <w:szCs w:val="24"/>
        </w:rPr>
        <w:t>). The article reports a number of computer simulations</w:t>
      </w:r>
      <w:r w:rsidR="008475F8" w:rsidRPr="00945665">
        <w:rPr>
          <w:rFonts w:ascii="Times New Roman" w:hAnsi="Times New Roman" w:cs="Times New Roman"/>
          <w:sz w:val="24"/>
          <w:szCs w:val="24"/>
        </w:rPr>
        <w:t>, whose</w:t>
      </w:r>
      <w:r w:rsidRPr="00945665">
        <w:rPr>
          <w:rFonts w:ascii="Times New Roman" w:hAnsi="Times New Roman" w:cs="Times New Roman"/>
          <w:sz w:val="24"/>
          <w:szCs w:val="24"/>
        </w:rPr>
        <w:t xml:space="preserve"> results suggest that </w:t>
      </w:r>
      <w:r w:rsidR="007C0AB6" w:rsidRPr="00945665">
        <w:rPr>
          <w:rFonts w:ascii="Times New Roman" w:hAnsi="Times New Roman" w:cs="Times New Roman"/>
          <w:sz w:val="24"/>
          <w:szCs w:val="24"/>
        </w:rPr>
        <w:t>even for systems that work under the imperative of error-minimisation, creativity is possible. They distinguish between cases where there are “perturbations in an agent’s model of the structure of the world and variations in environmental contingencies” (</w:t>
      </w:r>
      <w:r w:rsidR="003015CB">
        <w:rPr>
          <w:rFonts w:ascii="Times New Roman" w:hAnsi="Times New Roman" w:cs="Times New Roman"/>
          <w:sz w:val="24"/>
          <w:szCs w:val="24"/>
        </w:rPr>
        <w:t xml:space="preserve">p. </w:t>
      </w:r>
      <w:r w:rsidR="007C0AB6" w:rsidRPr="00945665">
        <w:rPr>
          <w:rFonts w:ascii="Times New Roman" w:hAnsi="Times New Roman" w:cs="Times New Roman"/>
          <w:sz w:val="24"/>
          <w:szCs w:val="24"/>
        </w:rPr>
        <w:t xml:space="preserve">9). </w:t>
      </w:r>
      <w:r w:rsidRPr="00945665">
        <w:rPr>
          <w:rFonts w:ascii="Times New Roman" w:hAnsi="Times New Roman" w:cs="Times New Roman"/>
          <w:sz w:val="24"/>
          <w:szCs w:val="24"/>
        </w:rPr>
        <w:t xml:space="preserve">My analysis </w:t>
      </w:r>
      <w:r w:rsidR="003C0238" w:rsidRPr="00945665">
        <w:rPr>
          <w:rFonts w:ascii="Times New Roman" w:hAnsi="Times New Roman" w:cs="Times New Roman"/>
          <w:sz w:val="24"/>
          <w:szCs w:val="24"/>
        </w:rPr>
        <w:t xml:space="preserve">of Øyehaug’s creative manipulation of the interview questions suggests </w:t>
      </w:r>
      <w:r w:rsidR="007C0AB6" w:rsidRPr="00945665">
        <w:rPr>
          <w:rFonts w:ascii="Times New Roman" w:hAnsi="Times New Roman" w:cs="Times New Roman"/>
          <w:sz w:val="24"/>
          <w:szCs w:val="24"/>
        </w:rPr>
        <w:t>these go together. Here,</w:t>
      </w:r>
      <w:r w:rsidR="003C0238" w:rsidRPr="00945665">
        <w:rPr>
          <w:rFonts w:ascii="Times New Roman" w:hAnsi="Times New Roman" w:cs="Times New Roman"/>
          <w:sz w:val="24"/>
          <w:szCs w:val="24"/>
        </w:rPr>
        <w:t xml:space="preserve"> the contingencies of the environment, rather than </w:t>
      </w:r>
      <w:r w:rsidR="008475F8" w:rsidRPr="00945665">
        <w:rPr>
          <w:rFonts w:ascii="Times New Roman" w:hAnsi="Times New Roman" w:cs="Times New Roman"/>
          <w:sz w:val="24"/>
          <w:szCs w:val="24"/>
        </w:rPr>
        <w:t xml:space="preserve">getting </w:t>
      </w:r>
      <w:r w:rsidR="003C0238" w:rsidRPr="00945665">
        <w:rPr>
          <w:rFonts w:ascii="Times New Roman" w:hAnsi="Times New Roman" w:cs="Times New Roman"/>
          <w:sz w:val="24"/>
          <w:szCs w:val="24"/>
        </w:rPr>
        <w:t>minimised through a narrow precision setting, are maximised through a looser precision setting. The generative model can emerge from an alternative set of possibilities and shape it into probabi</w:t>
      </w:r>
      <w:r w:rsidR="00AD55BA">
        <w:rPr>
          <w:rFonts w:ascii="Times New Roman" w:hAnsi="Times New Roman" w:cs="Times New Roman"/>
          <w:sz w:val="24"/>
          <w:szCs w:val="24"/>
        </w:rPr>
        <w:t>li</w:t>
      </w:r>
      <w:r w:rsidR="003C0238" w:rsidRPr="00945665">
        <w:rPr>
          <w:rFonts w:ascii="Times New Roman" w:hAnsi="Times New Roman" w:cs="Times New Roman"/>
          <w:sz w:val="24"/>
          <w:szCs w:val="24"/>
        </w:rPr>
        <w:t xml:space="preserve">ties. </w:t>
      </w:r>
      <w:r w:rsidR="007C0AB6" w:rsidRPr="00945665">
        <w:rPr>
          <w:rFonts w:ascii="Times New Roman" w:hAnsi="Times New Roman" w:cs="Times New Roman"/>
          <w:sz w:val="24"/>
          <w:szCs w:val="24"/>
        </w:rPr>
        <w:t>The “generative model” refer</w:t>
      </w:r>
      <w:r w:rsidR="002D52D1" w:rsidRPr="00945665">
        <w:rPr>
          <w:rFonts w:ascii="Times New Roman" w:hAnsi="Times New Roman" w:cs="Times New Roman"/>
          <w:sz w:val="24"/>
          <w:szCs w:val="24"/>
        </w:rPr>
        <w:t>s</w:t>
      </w:r>
      <w:r w:rsidR="007C0AB6" w:rsidRPr="00945665">
        <w:rPr>
          <w:rFonts w:ascii="Times New Roman" w:hAnsi="Times New Roman" w:cs="Times New Roman"/>
          <w:sz w:val="24"/>
          <w:szCs w:val="24"/>
        </w:rPr>
        <w:t xml:space="preserve"> to the ways in which an agent’s predictions, precisions and precision expectations are configured, that is, the feedback loop through which they run their inferences about the environment. </w:t>
      </w:r>
      <w:r w:rsidR="003C0238" w:rsidRPr="00945665">
        <w:rPr>
          <w:rFonts w:ascii="Times New Roman" w:hAnsi="Times New Roman" w:cs="Times New Roman"/>
          <w:sz w:val="24"/>
          <w:szCs w:val="24"/>
        </w:rPr>
        <w:t xml:space="preserve">Note, however, that the new image creates a complete alternative “generative model” where literature (much like Øyehaug herself, actually) remains stubbornly silent and mysterious as to its future development. </w:t>
      </w:r>
    </w:p>
    <w:p w14:paraId="11833A73" w14:textId="533C4571" w:rsidR="009A4CF2" w:rsidRPr="00945665" w:rsidRDefault="007D5866"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Margaret Boden’s classical definition of creativity draws on the product of the creative process, but she also offers a distinction between three types of processes that yield such creative products in </w:t>
      </w:r>
      <w:r w:rsidRPr="00945665">
        <w:rPr>
          <w:rFonts w:ascii="Times New Roman" w:hAnsi="Times New Roman" w:cs="Times New Roman"/>
          <w:i/>
          <w:iCs/>
          <w:sz w:val="24"/>
          <w:szCs w:val="24"/>
        </w:rPr>
        <w:t xml:space="preserve">The Creative Mind </w:t>
      </w:r>
      <w:r w:rsidR="008475F8" w:rsidRPr="00945665">
        <w:rPr>
          <w:rFonts w:ascii="Times New Roman" w:hAnsi="Times New Roman" w:cs="Times New Roman"/>
          <w:i/>
          <w:iCs/>
          <w:sz w:val="24"/>
          <w:szCs w:val="24"/>
        </w:rPr>
        <w:fldChar w:fldCharType="begin"/>
      </w:r>
      <w:r w:rsidR="005A0956" w:rsidRPr="00945665">
        <w:rPr>
          <w:rFonts w:ascii="Times New Roman" w:hAnsi="Times New Roman" w:cs="Times New Roman"/>
          <w:i/>
          <w:iCs/>
          <w:sz w:val="24"/>
          <w:szCs w:val="24"/>
        </w:rPr>
        <w:instrText xml:space="preserve"> ADDIN ZOTERO_ITEM CSL_CITATION {"citationID":"IpUtGX9U","properties":{"formattedCitation":"(Boden 2004)","plainCitation":"(Boden 2004)","dontUpdate":true,"noteIndex":0},"citationItems":[{"id":600,"uris":["http://zotero.org/users/8808601/items/RIZ2QG75"],"itemData":{"id":600,"type":"book","call-number":"153.35 B, 153.35 Bo, 153.35 Bod","edition":"2nd ed.","event-place":"London","ISBN":"978-0-415-31452-7","language":"eng","number-of-pages":"XIII, 344","publisher":"Routledge","publisher-place":"London","source":"bibsys-almaprimo.com","title":"The Creative Mind: Myths and Mechanisms","title-short":"The creative mind","author":[{"family":"Boden","given":"Margaret A."}],"issued":{"date-parts":[["2004"]]}}}],"schema":"https://github.com/citation-style-language/schema/raw/master/csl-citation.json"} </w:instrText>
      </w:r>
      <w:r w:rsidR="008475F8" w:rsidRPr="00945665">
        <w:rPr>
          <w:rFonts w:ascii="Times New Roman" w:hAnsi="Times New Roman" w:cs="Times New Roman"/>
          <w:i/>
          <w:iCs/>
          <w:sz w:val="24"/>
          <w:szCs w:val="24"/>
        </w:rPr>
        <w:fldChar w:fldCharType="separate"/>
      </w:r>
      <w:r w:rsidR="008475F8" w:rsidRPr="00945665">
        <w:rPr>
          <w:rFonts w:ascii="Times New Roman" w:hAnsi="Times New Roman" w:cs="Times New Roman"/>
          <w:sz w:val="24"/>
          <w:szCs w:val="24"/>
        </w:rPr>
        <w:t>(2004)</w:t>
      </w:r>
      <w:r w:rsidR="008475F8" w:rsidRPr="00945665">
        <w:rPr>
          <w:rFonts w:ascii="Times New Roman" w:hAnsi="Times New Roman" w:cs="Times New Roman"/>
          <w:i/>
          <w:iCs/>
          <w:sz w:val="24"/>
          <w:szCs w:val="24"/>
        </w:rPr>
        <w:fldChar w:fldCharType="end"/>
      </w:r>
      <w:r w:rsidR="009A4CF2" w:rsidRPr="00945665">
        <w:rPr>
          <w:rFonts w:ascii="Times New Roman" w:hAnsi="Times New Roman" w:cs="Times New Roman"/>
          <w:sz w:val="24"/>
          <w:szCs w:val="24"/>
        </w:rPr>
        <w:t xml:space="preserve">: combinatory creativity, exploratory creativity and transformative creativity. </w:t>
      </w:r>
      <w:r w:rsidR="00FB5BE2" w:rsidRPr="00945665">
        <w:rPr>
          <w:rFonts w:ascii="Times New Roman" w:hAnsi="Times New Roman" w:cs="Times New Roman"/>
          <w:sz w:val="24"/>
          <w:szCs w:val="24"/>
        </w:rPr>
        <w:t>In combinatory creativity, existing elements are combined in novel ways. Boden gives metaphors</w:t>
      </w:r>
      <w:r w:rsidR="00D26C01" w:rsidRPr="00945665">
        <w:rPr>
          <w:rFonts w:ascii="Times New Roman" w:hAnsi="Times New Roman" w:cs="Times New Roman"/>
          <w:sz w:val="24"/>
          <w:szCs w:val="24"/>
        </w:rPr>
        <w:t xml:space="preserve"> or scientific analogies</w:t>
      </w:r>
      <w:r w:rsidR="00FB5BE2" w:rsidRPr="00945665">
        <w:rPr>
          <w:rFonts w:ascii="Times New Roman" w:hAnsi="Times New Roman" w:cs="Times New Roman"/>
          <w:sz w:val="24"/>
          <w:szCs w:val="24"/>
        </w:rPr>
        <w:t xml:space="preserve"> as an example. Here, a concrete domain</w:t>
      </w:r>
      <w:r w:rsidR="00D26C01" w:rsidRPr="00945665">
        <w:rPr>
          <w:rFonts w:ascii="Times New Roman" w:hAnsi="Times New Roman" w:cs="Times New Roman"/>
          <w:sz w:val="24"/>
          <w:szCs w:val="24"/>
        </w:rPr>
        <w:t xml:space="preserve"> and a conceptual domain are brought together to generate new insights (such as “the heart as a pump”)</w:t>
      </w:r>
      <w:r w:rsidR="0094709E" w:rsidRPr="00945665">
        <w:rPr>
          <w:rFonts w:ascii="Times New Roman" w:hAnsi="Times New Roman" w:cs="Times New Roman"/>
          <w:sz w:val="24"/>
          <w:szCs w:val="24"/>
        </w:rPr>
        <w:t xml:space="preserve">. </w:t>
      </w:r>
      <w:r w:rsidR="00D26C01" w:rsidRPr="00945665">
        <w:rPr>
          <w:rFonts w:ascii="Times New Roman" w:hAnsi="Times New Roman" w:cs="Times New Roman"/>
          <w:sz w:val="24"/>
          <w:szCs w:val="24"/>
        </w:rPr>
        <w:t>I</w:t>
      </w:r>
      <w:r w:rsidR="0094709E" w:rsidRPr="00945665">
        <w:rPr>
          <w:rFonts w:ascii="Times New Roman" w:hAnsi="Times New Roman" w:cs="Times New Roman"/>
          <w:sz w:val="24"/>
          <w:szCs w:val="24"/>
        </w:rPr>
        <w:t xml:space="preserve">n exploratory creativity, </w:t>
      </w:r>
      <w:r w:rsidR="00D26C01" w:rsidRPr="00945665">
        <w:rPr>
          <w:rFonts w:ascii="Times New Roman" w:hAnsi="Times New Roman" w:cs="Times New Roman"/>
          <w:sz w:val="24"/>
          <w:szCs w:val="24"/>
        </w:rPr>
        <w:t xml:space="preserve">Boden’s second mode of creativity, </w:t>
      </w:r>
      <w:r w:rsidR="0094709E" w:rsidRPr="00945665">
        <w:rPr>
          <w:rFonts w:ascii="Times New Roman" w:hAnsi="Times New Roman" w:cs="Times New Roman"/>
          <w:sz w:val="24"/>
          <w:szCs w:val="24"/>
        </w:rPr>
        <w:t>a particular corner of the problem space is scoped for its regularities and new constellations are revealed in this manner. Finally, in transformative creativity, the problem space itself is changed as a result of the creative intervention.</w:t>
      </w:r>
      <w:r w:rsidR="00906ECF" w:rsidRPr="00945665">
        <w:rPr>
          <w:rFonts w:ascii="Times New Roman" w:hAnsi="Times New Roman" w:cs="Times New Roman"/>
          <w:sz w:val="24"/>
          <w:szCs w:val="24"/>
        </w:rPr>
        <w:t xml:space="preserve"> Boden understands this as commensurate with a change in the artistic field, for example, when a new artwork changes what it means to paint in an artistic manner. </w:t>
      </w:r>
      <w:r w:rsidR="009A4CF2" w:rsidRPr="00945665">
        <w:rPr>
          <w:rFonts w:ascii="Times New Roman" w:hAnsi="Times New Roman" w:cs="Times New Roman"/>
          <w:sz w:val="24"/>
          <w:szCs w:val="24"/>
        </w:rPr>
        <w:t xml:space="preserve">Boden’s conceptualisation of creative processes as playing out in a problem space that offers a clear structure (in exploratory creativity) or a structure yet to be discovered (in transformative creativity) goes in principle together well with predictive processing as a model of cognition where the probabilistic regularities of our environment are predicted (in perceptual inference) or discovered (in active inference). </w:t>
      </w:r>
      <w:r w:rsidR="002D52D1" w:rsidRPr="00945665">
        <w:rPr>
          <w:rFonts w:ascii="Times New Roman" w:hAnsi="Times New Roman" w:cs="Times New Roman"/>
          <w:sz w:val="24"/>
          <w:szCs w:val="24"/>
        </w:rPr>
        <w:t>Indeed, Constant, Clark and Friston draw on Boden’s definition.</w:t>
      </w:r>
    </w:p>
    <w:p w14:paraId="705C1BE4" w14:textId="07041BBD" w:rsidR="003C0238" w:rsidRPr="00945665" w:rsidRDefault="003C0238"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What Øyehaug does here, however, complicates Boden’s distinction between exploratory and transformative creativity. She perceives the contingencies in the possibility space of the interview and produces an alternative probability design for navigating them. Is she exploring a given space of “conceptual structures” as in Boden’s exploratory creativity? </w:t>
      </w:r>
      <w:r w:rsidR="00CE2595" w:rsidRPr="00945665">
        <w:rPr>
          <w:rFonts w:ascii="Times New Roman" w:hAnsi="Times New Roman" w:cs="Times New Roman"/>
          <w:sz w:val="24"/>
          <w:szCs w:val="24"/>
        </w:rPr>
        <w:t>Her move certainly has a more transformative feel to it, even though literature as the sphinx on FaceTime clearly does not reach the heights of H-</w:t>
      </w:r>
      <w:r w:rsidR="00171F94" w:rsidRPr="00945665">
        <w:rPr>
          <w:rFonts w:ascii="Times New Roman" w:hAnsi="Times New Roman" w:cs="Times New Roman"/>
          <w:sz w:val="24"/>
          <w:szCs w:val="24"/>
        </w:rPr>
        <w:t>c</w:t>
      </w:r>
      <w:r w:rsidR="00CE2595" w:rsidRPr="00945665">
        <w:rPr>
          <w:rFonts w:ascii="Times New Roman" w:hAnsi="Times New Roman" w:cs="Times New Roman"/>
          <w:sz w:val="24"/>
          <w:szCs w:val="24"/>
        </w:rPr>
        <w:t>reative achievements like Mozart</w:t>
      </w:r>
      <w:r w:rsidR="00171F94" w:rsidRPr="00945665">
        <w:rPr>
          <w:rFonts w:ascii="Times New Roman" w:hAnsi="Times New Roman" w:cs="Times New Roman"/>
          <w:sz w:val="24"/>
          <w:szCs w:val="24"/>
        </w:rPr>
        <w:t>’</w:t>
      </w:r>
      <w:r w:rsidR="00CE2595" w:rsidRPr="00945665">
        <w:rPr>
          <w:rFonts w:ascii="Times New Roman" w:hAnsi="Times New Roman" w:cs="Times New Roman"/>
          <w:sz w:val="24"/>
          <w:szCs w:val="24"/>
        </w:rPr>
        <w:t>s operas</w:t>
      </w:r>
      <w:r w:rsidR="008475F8" w:rsidRPr="00945665">
        <w:rPr>
          <w:rFonts w:ascii="Times New Roman" w:hAnsi="Times New Roman" w:cs="Times New Roman"/>
          <w:sz w:val="24"/>
          <w:szCs w:val="24"/>
        </w:rPr>
        <w:t xml:space="preserve"> that Boden links tightly to transformative creativity </w:t>
      </w:r>
      <w:r w:rsidR="008475F8" w:rsidRPr="00945665">
        <w:rPr>
          <w:rFonts w:ascii="Times New Roman" w:hAnsi="Times New Roman" w:cs="Times New Roman"/>
          <w:sz w:val="24"/>
          <w:szCs w:val="24"/>
        </w:rPr>
        <w:fldChar w:fldCharType="begin"/>
      </w:r>
      <w:r w:rsidR="005A0956" w:rsidRPr="00945665">
        <w:rPr>
          <w:rFonts w:ascii="Times New Roman" w:hAnsi="Times New Roman" w:cs="Times New Roman"/>
          <w:sz w:val="24"/>
          <w:szCs w:val="24"/>
        </w:rPr>
        <w:instrText xml:space="preserve"> ADDIN ZOTERO_ITEM CSL_CITATION {"citationID":"4EHr7vW3","properties":{"formattedCitation":"(Boden 2004)","plainCitation":"(Boden 2004)","dontUpdate":true,"noteIndex":0},"citationItems":[{"id":600,"uris":["http://zotero.org/users/8808601/items/RIZ2QG75"],"itemData":{"id":600,"type":"book","call-number":"153.35 B, 153.35 Bo, 153.35 Bod","edition":"2nd ed.","event-place":"London","ISBN":"978-0-415-31452-7","language":"eng","number-of-pages":"XIII, 344","publisher":"Routledge","publisher-place":"London","source":"bibsys-almaprimo.com","title":"The Creative Mind: Myths and Mechanisms","title-short":"The creative mind","author":[{"family":"Boden","given":"Margaret A."}],"issued":{"date-parts":[["2004"]]}}}],"schema":"https://github.com/citation-style-language/schema/raw/master/csl-citation.json"} </w:instrText>
      </w:r>
      <w:r w:rsidR="008475F8" w:rsidRPr="00945665">
        <w:rPr>
          <w:rFonts w:ascii="Times New Roman" w:hAnsi="Times New Roman" w:cs="Times New Roman"/>
          <w:sz w:val="24"/>
          <w:szCs w:val="24"/>
        </w:rPr>
        <w:fldChar w:fldCharType="separate"/>
      </w:r>
      <w:r w:rsidR="008475F8" w:rsidRPr="00945665">
        <w:rPr>
          <w:rFonts w:ascii="Times New Roman" w:hAnsi="Times New Roman" w:cs="Times New Roman"/>
          <w:sz w:val="24"/>
          <w:szCs w:val="24"/>
        </w:rPr>
        <w:t xml:space="preserve">(see Boden 2004, </w:t>
      </w:r>
      <w:r w:rsidR="003015CB">
        <w:rPr>
          <w:rFonts w:ascii="Times New Roman" w:hAnsi="Times New Roman" w:cs="Times New Roman"/>
          <w:sz w:val="24"/>
          <w:szCs w:val="24"/>
        </w:rPr>
        <w:t xml:space="preserve">pp. </w:t>
      </w:r>
      <w:r w:rsidR="008475F8" w:rsidRPr="00945665">
        <w:rPr>
          <w:rFonts w:ascii="Times New Roman" w:hAnsi="Times New Roman" w:cs="Times New Roman"/>
          <w:sz w:val="24"/>
          <w:szCs w:val="24"/>
        </w:rPr>
        <w:t>233-234)</w:t>
      </w:r>
      <w:r w:rsidR="008475F8" w:rsidRPr="00945665">
        <w:rPr>
          <w:rFonts w:ascii="Times New Roman" w:hAnsi="Times New Roman" w:cs="Times New Roman"/>
          <w:sz w:val="24"/>
          <w:szCs w:val="24"/>
        </w:rPr>
        <w:fldChar w:fldCharType="end"/>
      </w:r>
      <w:r w:rsidR="00CE2595" w:rsidRPr="00945665">
        <w:rPr>
          <w:rFonts w:ascii="Times New Roman" w:hAnsi="Times New Roman" w:cs="Times New Roman"/>
          <w:sz w:val="24"/>
          <w:szCs w:val="24"/>
        </w:rPr>
        <w:t>. Øyehaug</w:t>
      </w:r>
      <w:r w:rsidRPr="00945665">
        <w:rPr>
          <w:rFonts w:ascii="Times New Roman" w:hAnsi="Times New Roman" w:cs="Times New Roman"/>
          <w:sz w:val="24"/>
          <w:szCs w:val="24"/>
        </w:rPr>
        <w:t xml:space="preserve"> </w:t>
      </w:r>
      <w:r w:rsidR="00FA6DEA" w:rsidRPr="00945665">
        <w:rPr>
          <w:rFonts w:ascii="Times New Roman" w:hAnsi="Times New Roman" w:cs="Times New Roman"/>
          <w:sz w:val="24"/>
          <w:szCs w:val="24"/>
        </w:rPr>
        <w:t>clearly</w:t>
      </w:r>
      <w:r w:rsidRPr="00945665">
        <w:rPr>
          <w:rFonts w:ascii="Times New Roman" w:hAnsi="Times New Roman" w:cs="Times New Roman"/>
          <w:sz w:val="24"/>
          <w:szCs w:val="24"/>
        </w:rPr>
        <w:t xml:space="preserve"> remains within the general framework of the interview, and writers’ subverting interview questions for creative purposes are not unusual as a </w:t>
      </w:r>
      <w:r w:rsidR="00CE2595" w:rsidRPr="00945665">
        <w:rPr>
          <w:rFonts w:ascii="Times New Roman" w:hAnsi="Times New Roman" w:cs="Times New Roman"/>
          <w:sz w:val="24"/>
          <w:szCs w:val="24"/>
        </w:rPr>
        <w:t xml:space="preserve">survey of authors interviews from the </w:t>
      </w:r>
      <w:r w:rsidR="00CE2595" w:rsidRPr="00945665">
        <w:rPr>
          <w:rFonts w:ascii="Times New Roman" w:hAnsi="Times New Roman" w:cs="Times New Roman"/>
          <w:i/>
          <w:iCs/>
          <w:sz w:val="24"/>
          <w:szCs w:val="24"/>
        </w:rPr>
        <w:t>Paris Review</w:t>
      </w:r>
      <w:r w:rsidR="00CE2595" w:rsidRPr="00945665">
        <w:rPr>
          <w:rFonts w:ascii="Times New Roman" w:hAnsi="Times New Roman" w:cs="Times New Roman"/>
          <w:sz w:val="24"/>
          <w:szCs w:val="24"/>
        </w:rPr>
        <w:t xml:space="preserve"> can illustrate. However, at the same time, Øyehaug also transforms the probability distributions of the interview framework. The problem here lies in Boden’s conception of the “conceptual structures” in terms of “possibilities” rather than “</w:t>
      </w:r>
      <w:r w:rsidR="008475F8" w:rsidRPr="00945665">
        <w:rPr>
          <w:rFonts w:ascii="Times New Roman" w:hAnsi="Times New Roman" w:cs="Times New Roman"/>
          <w:sz w:val="24"/>
          <w:szCs w:val="24"/>
        </w:rPr>
        <w:t xml:space="preserve">probabilities”. </w:t>
      </w:r>
      <w:r w:rsidR="008A7990" w:rsidRPr="00945665">
        <w:rPr>
          <w:rFonts w:ascii="Times New Roman" w:hAnsi="Times New Roman" w:cs="Times New Roman"/>
          <w:sz w:val="24"/>
          <w:szCs w:val="24"/>
        </w:rPr>
        <w:t xml:space="preserve">If we look at this from the point of view of the predictive processing framework, then </w:t>
      </w:r>
      <w:r w:rsidR="008475F8" w:rsidRPr="00945665">
        <w:rPr>
          <w:rFonts w:ascii="Times New Roman" w:hAnsi="Times New Roman" w:cs="Times New Roman"/>
          <w:sz w:val="24"/>
          <w:szCs w:val="24"/>
        </w:rPr>
        <w:t>possibilities</w:t>
      </w:r>
      <w:r w:rsidR="00CE2595" w:rsidRPr="00945665">
        <w:rPr>
          <w:rFonts w:ascii="Times New Roman" w:hAnsi="Times New Roman" w:cs="Times New Roman"/>
          <w:sz w:val="24"/>
          <w:szCs w:val="24"/>
        </w:rPr>
        <w:t xml:space="preserve"> </w:t>
      </w:r>
      <w:r w:rsidR="008A7990" w:rsidRPr="00945665">
        <w:rPr>
          <w:rFonts w:ascii="Times New Roman" w:hAnsi="Times New Roman" w:cs="Times New Roman"/>
          <w:sz w:val="24"/>
          <w:szCs w:val="24"/>
        </w:rPr>
        <w:t>appear to be</w:t>
      </w:r>
      <w:r w:rsidR="00CE2595" w:rsidRPr="00945665">
        <w:rPr>
          <w:rFonts w:ascii="Times New Roman" w:hAnsi="Times New Roman" w:cs="Times New Roman"/>
          <w:sz w:val="24"/>
          <w:szCs w:val="24"/>
        </w:rPr>
        <w:t xml:space="preserve"> given, but they can only be perceived through the predictively weighted probability distributions that shape our minds. Probabilities can dynamically change in perception, and they are likely to do so through the prediction errors that emerge in the exploration of the lifeworld. Explorative creativity can take that exploration into areas that provide new prediction errors and therefore, eventually, transform the generative model. Transformative creativity will change the generative model more suddenly by drawing attention to contingencies</w:t>
      </w:r>
      <w:r w:rsidR="008475F8" w:rsidRPr="00945665">
        <w:rPr>
          <w:rFonts w:ascii="Times New Roman" w:hAnsi="Times New Roman" w:cs="Times New Roman"/>
          <w:sz w:val="24"/>
          <w:szCs w:val="24"/>
        </w:rPr>
        <w:t xml:space="preserve"> and by sampling contingent responses in the environment.</w:t>
      </w:r>
    </w:p>
    <w:p w14:paraId="5C4509F2" w14:textId="1F437D70" w:rsidR="00200ACA" w:rsidRPr="00945665" w:rsidRDefault="00200ACA" w:rsidP="00945665">
      <w:pPr>
        <w:spacing w:line="480" w:lineRule="auto"/>
        <w:rPr>
          <w:rFonts w:ascii="Times New Roman" w:hAnsi="Times New Roman" w:cs="Times New Roman"/>
          <w:b/>
          <w:bCs/>
          <w:sz w:val="24"/>
          <w:szCs w:val="24"/>
        </w:rPr>
      </w:pPr>
      <w:r w:rsidRPr="00945665">
        <w:rPr>
          <w:rFonts w:ascii="Times New Roman" w:hAnsi="Times New Roman" w:cs="Times New Roman"/>
          <w:b/>
          <w:bCs/>
          <w:sz w:val="24"/>
          <w:szCs w:val="24"/>
        </w:rPr>
        <w:t>[4E Cognition</w:t>
      </w:r>
      <w:r w:rsidR="00663973" w:rsidRPr="00945665">
        <w:rPr>
          <w:rFonts w:ascii="Times New Roman" w:hAnsi="Times New Roman" w:cs="Times New Roman"/>
          <w:b/>
          <w:bCs/>
          <w:sz w:val="24"/>
          <w:szCs w:val="24"/>
        </w:rPr>
        <w:t xml:space="preserve"> and</w:t>
      </w:r>
      <w:r w:rsidRPr="00945665">
        <w:rPr>
          <w:rFonts w:ascii="Times New Roman" w:hAnsi="Times New Roman" w:cs="Times New Roman"/>
          <w:b/>
          <w:bCs/>
          <w:sz w:val="24"/>
          <w:szCs w:val="24"/>
        </w:rPr>
        <w:t xml:space="preserve"> </w:t>
      </w:r>
      <w:r w:rsidR="00663973" w:rsidRPr="00945665">
        <w:rPr>
          <w:rFonts w:ascii="Times New Roman" w:hAnsi="Times New Roman" w:cs="Times New Roman"/>
          <w:b/>
          <w:bCs/>
          <w:sz w:val="24"/>
          <w:szCs w:val="24"/>
        </w:rPr>
        <w:t>its</w:t>
      </w:r>
      <w:r w:rsidRPr="00945665">
        <w:rPr>
          <w:rFonts w:ascii="Times New Roman" w:hAnsi="Times New Roman" w:cs="Times New Roman"/>
          <w:b/>
          <w:bCs/>
          <w:sz w:val="24"/>
          <w:szCs w:val="24"/>
        </w:rPr>
        <w:t xml:space="preserve"> </w:t>
      </w:r>
      <w:r w:rsidR="000317F9" w:rsidRPr="00945665">
        <w:rPr>
          <w:rFonts w:ascii="Times New Roman" w:hAnsi="Times New Roman" w:cs="Times New Roman"/>
          <w:b/>
          <w:bCs/>
          <w:sz w:val="24"/>
          <w:szCs w:val="24"/>
        </w:rPr>
        <w:t>Contingencies</w:t>
      </w:r>
      <w:r w:rsidRPr="00945665">
        <w:rPr>
          <w:rFonts w:ascii="Times New Roman" w:hAnsi="Times New Roman" w:cs="Times New Roman"/>
          <w:b/>
          <w:bCs/>
          <w:sz w:val="24"/>
          <w:szCs w:val="24"/>
        </w:rPr>
        <w:t>]</w:t>
      </w:r>
    </w:p>
    <w:p w14:paraId="6CED68FC" w14:textId="755F967C" w:rsidR="000317F9" w:rsidRPr="00945665" w:rsidRDefault="00FA6DEA"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An embodied perspective brings these contingencies more clearly into view.</w:t>
      </w:r>
      <w:r w:rsidR="000317F9" w:rsidRPr="00945665">
        <w:rPr>
          <w:rFonts w:ascii="Times New Roman" w:hAnsi="Times New Roman" w:cs="Times New Roman"/>
          <w:sz w:val="24"/>
          <w:szCs w:val="24"/>
        </w:rPr>
        <w:t xml:space="preserve"> As </w:t>
      </w:r>
      <w:r w:rsidR="00BB0365" w:rsidRPr="00945665">
        <w:rPr>
          <w:rFonts w:ascii="Times New Roman" w:hAnsi="Times New Roman" w:cs="Times New Roman"/>
          <w:sz w:val="24"/>
          <w:szCs w:val="24"/>
        </w:rPr>
        <w:t>the</w:t>
      </w:r>
      <w:r w:rsidR="000317F9" w:rsidRPr="00945665">
        <w:rPr>
          <w:rFonts w:ascii="Times New Roman" w:hAnsi="Times New Roman" w:cs="Times New Roman"/>
          <w:sz w:val="24"/>
          <w:szCs w:val="24"/>
        </w:rPr>
        <w:t xml:space="preserve"> enactive account</w:t>
      </w:r>
      <w:r w:rsidR="00BB0365" w:rsidRPr="00945665">
        <w:rPr>
          <w:rFonts w:ascii="Times New Roman" w:hAnsi="Times New Roman" w:cs="Times New Roman"/>
          <w:sz w:val="24"/>
          <w:szCs w:val="24"/>
        </w:rPr>
        <w:t xml:space="preserve"> suggests</w:t>
      </w:r>
      <w:r w:rsidR="000317F9" w:rsidRPr="00945665">
        <w:rPr>
          <w:rFonts w:ascii="Times New Roman" w:hAnsi="Times New Roman" w:cs="Times New Roman"/>
          <w:sz w:val="24"/>
          <w:szCs w:val="24"/>
        </w:rPr>
        <w:t xml:space="preserve">, </w:t>
      </w:r>
      <w:r w:rsidR="00EE5242" w:rsidRPr="00945665">
        <w:rPr>
          <w:rFonts w:ascii="Times New Roman" w:hAnsi="Times New Roman" w:cs="Times New Roman"/>
          <w:sz w:val="24"/>
          <w:szCs w:val="24"/>
        </w:rPr>
        <w:t>we perceive the world as perceptually rich, thanks to our skill in mastering the sensorimotor contingencies of the world and how these contingencies would change in response to our movements</w:t>
      </w:r>
      <w:r w:rsidR="00BB0365" w:rsidRPr="00945665">
        <w:rPr>
          <w:rFonts w:ascii="Times New Roman" w:hAnsi="Times New Roman" w:cs="Times New Roman"/>
          <w:sz w:val="24"/>
          <w:szCs w:val="24"/>
        </w:rPr>
        <w:t xml:space="preserve"> </w:t>
      </w:r>
      <w:r w:rsidR="00BB0365" w:rsidRPr="00945665">
        <w:rPr>
          <w:rFonts w:ascii="Times New Roman" w:hAnsi="Times New Roman" w:cs="Times New Roman"/>
          <w:sz w:val="24"/>
          <w:szCs w:val="24"/>
        </w:rPr>
        <w:fldChar w:fldCharType="begin"/>
      </w:r>
      <w:r w:rsidR="00BB0365" w:rsidRPr="00945665">
        <w:rPr>
          <w:rFonts w:ascii="Times New Roman" w:hAnsi="Times New Roman" w:cs="Times New Roman"/>
          <w:sz w:val="24"/>
          <w:szCs w:val="24"/>
        </w:rPr>
        <w:instrText xml:space="preserve"> ADDIN ZOTERO_ITEM CSL_CITATION {"citationID":"Ui7FXkSa","properties":{"formattedCitation":"(O\\uc0\\u8217{}Regan and No\\uc0\\u235{} 2001)","plainCitation":"(O’Regan and Noë 2001)","noteIndex":0},"citationItems":[{"id":538,"uris":["http://zotero.org/users/8808601/items/N4PC2XDU"],"itemData":{"id":538,"type":"article-journal","container-title":"Behavioral and Brain Sciences","DOI":"10.1017/S0140525X01000115","ISSN":"1469-1825, 0140-525X","issue":"5","language":"en","note":"publisher: Cambridge University Press","page":"939-973","source":"Cambridge University Press","title":"A sensorimotor account of vision and visual consciousness","volume":"24","author":[{"family":"O'Regan","given":"J. Kevin"},{"family":"Noë","given":"Alva"}],"issued":{"date-parts":[["2001"]]}}}],"schema":"https://github.com/citation-style-language/schema/raw/master/csl-citation.json"} </w:instrText>
      </w:r>
      <w:r w:rsidR="00BB0365" w:rsidRPr="00945665">
        <w:rPr>
          <w:rFonts w:ascii="Times New Roman" w:hAnsi="Times New Roman" w:cs="Times New Roman"/>
          <w:sz w:val="24"/>
          <w:szCs w:val="24"/>
        </w:rPr>
        <w:fldChar w:fldCharType="separate"/>
      </w:r>
      <w:r w:rsidR="00BB0365" w:rsidRPr="00945665">
        <w:rPr>
          <w:rFonts w:ascii="Times New Roman" w:hAnsi="Times New Roman" w:cs="Times New Roman"/>
          <w:kern w:val="0"/>
          <w:sz w:val="24"/>
          <w:szCs w:val="24"/>
        </w:rPr>
        <w:t>(O’Regan and Noë 2001)</w:t>
      </w:r>
      <w:r w:rsidR="00BB0365" w:rsidRPr="00945665">
        <w:rPr>
          <w:rFonts w:ascii="Times New Roman" w:hAnsi="Times New Roman" w:cs="Times New Roman"/>
          <w:sz w:val="24"/>
          <w:szCs w:val="24"/>
        </w:rPr>
        <w:fldChar w:fldCharType="end"/>
      </w:r>
      <w:r w:rsidR="00EE5242" w:rsidRPr="00945665">
        <w:rPr>
          <w:rFonts w:ascii="Times New Roman" w:hAnsi="Times New Roman" w:cs="Times New Roman"/>
          <w:sz w:val="24"/>
          <w:szCs w:val="24"/>
        </w:rPr>
        <w:t xml:space="preserve">. </w:t>
      </w:r>
      <w:r w:rsidRPr="00945665">
        <w:rPr>
          <w:rFonts w:ascii="Times New Roman" w:hAnsi="Times New Roman" w:cs="Times New Roman"/>
          <w:sz w:val="24"/>
          <w:szCs w:val="24"/>
        </w:rPr>
        <w:t xml:space="preserve">Predictive processing, as I understand it, is compatible with an account of embodied cognition as the skillful exploration of the world and its sensorimotor contingencies. </w:t>
      </w:r>
      <w:r w:rsidR="00EE5242" w:rsidRPr="00945665">
        <w:rPr>
          <w:rFonts w:ascii="Times New Roman" w:hAnsi="Times New Roman" w:cs="Times New Roman"/>
          <w:sz w:val="24"/>
          <w:szCs w:val="24"/>
        </w:rPr>
        <w:t xml:space="preserve">We perceive objects in three dimensions because we know how their impression on our retina is likely to change if we reached out and turned them around. Predictive processing embedds that sense of contingencies in a larger model of perception and action through feedback loops in the generative model that link multiple modalities together, while also suppressing the feedback from some modalities </w:t>
      </w:r>
      <w:r w:rsidR="00EE5242" w:rsidRPr="00945665">
        <w:rPr>
          <w:rFonts w:ascii="Times New Roman" w:hAnsi="Times New Roman" w:cs="Times New Roman"/>
          <w:sz w:val="24"/>
          <w:szCs w:val="24"/>
        </w:rPr>
        <w:fldChar w:fldCharType="begin"/>
      </w:r>
      <w:r w:rsidR="00BB0365" w:rsidRPr="00945665">
        <w:rPr>
          <w:rFonts w:ascii="Times New Roman" w:hAnsi="Times New Roman" w:cs="Times New Roman"/>
          <w:sz w:val="24"/>
          <w:szCs w:val="24"/>
        </w:rPr>
        <w:instrText xml:space="preserve"> ADDIN ZOTERO_ITEM CSL_CITATION {"citationID":"USHboAcV","properties":{"formattedCitation":"(Clark 2016; Blakemore, Wolpert, and Frith 2000)","plainCitation":"(Clark 2016; Blakemore, Wolpert, and Frith 2000)","noteIndex":0},"citationItems":[{"id":1458,"uris":["http://zotero.org/groups/5157418/items/IGLS2SCE"],"itemData":{"id":1458,"type":"book","call-number":"128.2 Cla","event-place":"Oxford","ISBN":"978-0-19-021701-3","language":"eng","publisher":"University Press","publisher-place":"Oxford","source":"bibsys-almaprimo.com","title":"Surfing uncertainty: prediction, action, and the embodied mind","title-short":"Surfing uncertainty","author":[{"family":"Clark","given":"Andy"}],"issued":{"date-parts":[["2016"]]}}},{"id":3204,"uris":["http://zotero.org/users/8808601/items/AX82Q4SU"],"itemData":{"id":3204,"type":"article-journal","abstract":"It is well known that you cannot tickle yourself. Here, we discuss the proposal that such attenuation of self-produced tactile stimulation is due to the sensory predictions made by an internal forward model of the motor system. A forward model predicts the sensory consequences of a movement based on the motor command. When a movement is self-produced, its sensory consequences can be accurately predicted, and this prediction can be used to attenuate the sensory effects of the movement. Studies are reviewed that demonstrate that as the discrepancy between predicted and actual sensory feedback increases during self-produced tactile stimulation there is a concomitant decrease in the level of sensory attenuation and an increase in tickliness. Functional neuroimaging studies have demonstrated that this sensory attenuation might be mediated by somatosensory cortex and anterior cingulate cortexthese areas are activated less by a self-produced tactile stimulus than by the same stimulus when it is externally produced. Furthermore, evidence suggests that the cerebellum might be involved in generating the prediction of the sensory consequences of movement. Finally, recent evidence suggests that this predictive mechanism is abnormal in patients with auditory hallucinations and/or passivity experiences.","container-title":"Neuroreport","DOI":"10.1097/00001756-200008030-00002","ISSN":"0959-4965","issue":"11","language":"eng","note":"publisher-place: Hagerstown, MD\npublisher: Lippincott Williams &amp; Wilkins, Inc","page":"R11–R16","source":"bibsys-almaprimo.com","title":"Why canʼt you tickle yourself?","volume":"11","author":[{"family":"Blakemore","given":"Sarah-Jayne"},{"family":"Wolpert","given":"Daniel"},{"family":"Frith","given":"Chris"}],"issued":{"date-parts":[["2000"]]}}}],"schema":"https://github.com/citation-style-language/schema/raw/master/csl-citation.json"} </w:instrText>
      </w:r>
      <w:r w:rsidR="00EE5242" w:rsidRPr="00945665">
        <w:rPr>
          <w:rFonts w:ascii="Times New Roman" w:hAnsi="Times New Roman" w:cs="Times New Roman"/>
          <w:sz w:val="24"/>
          <w:szCs w:val="24"/>
        </w:rPr>
        <w:fldChar w:fldCharType="separate"/>
      </w:r>
      <w:r w:rsidR="00BB0365" w:rsidRPr="00945665">
        <w:rPr>
          <w:rFonts w:ascii="Times New Roman" w:hAnsi="Times New Roman" w:cs="Times New Roman"/>
          <w:sz w:val="24"/>
          <w:szCs w:val="24"/>
        </w:rPr>
        <w:t>(Clark 2016; Blakemore, Wolpert, and Frith 2000)</w:t>
      </w:r>
      <w:r w:rsidR="00EE5242" w:rsidRPr="00945665">
        <w:rPr>
          <w:rFonts w:ascii="Times New Roman" w:hAnsi="Times New Roman" w:cs="Times New Roman"/>
          <w:sz w:val="24"/>
          <w:szCs w:val="24"/>
        </w:rPr>
        <w:fldChar w:fldCharType="end"/>
      </w:r>
      <w:r w:rsidR="00EE5242" w:rsidRPr="00945665">
        <w:rPr>
          <w:rFonts w:ascii="Times New Roman" w:hAnsi="Times New Roman" w:cs="Times New Roman"/>
          <w:sz w:val="24"/>
          <w:szCs w:val="24"/>
        </w:rPr>
        <w:t xml:space="preserve">. As we </w:t>
      </w:r>
      <w:r w:rsidR="00BB0365" w:rsidRPr="00945665">
        <w:rPr>
          <w:rFonts w:ascii="Times New Roman" w:hAnsi="Times New Roman" w:cs="Times New Roman"/>
          <w:sz w:val="24"/>
          <w:szCs w:val="24"/>
        </w:rPr>
        <w:t>move through</w:t>
      </w:r>
      <w:r w:rsidR="00EE5242" w:rsidRPr="00945665">
        <w:rPr>
          <w:rFonts w:ascii="Times New Roman" w:hAnsi="Times New Roman" w:cs="Times New Roman"/>
          <w:sz w:val="24"/>
          <w:szCs w:val="24"/>
        </w:rPr>
        <w:t xml:space="preserve"> the world, the generative model navigates its sensorimotor contingencies skillfully, working towards a reduction of prediction errors – and thereby a reduction of the awareness of these sensorimotor contingencies.</w:t>
      </w:r>
    </w:p>
    <w:p w14:paraId="46FEA9F6" w14:textId="6ED85E20" w:rsidR="00EE5242" w:rsidRPr="00945665" w:rsidRDefault="00EE5242"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Indeed, as David Kirsh’s </w:t>
      </w:r>
      <w:r w:rsidRPr="00945665">
        <w:rPr>
          <w:rFonts w:ascii="Times New Roman" w:hAnsi="Times New Roman" w:cs="Times New Roman"/>
          <w:sz w:val="24"/>
          <w:szCs w:val="24"/>
        </w:rPr>
        <w:fldChar w:fldCharType="begin"/>
      </w:r>
      <w:r w:rsidR="005A0956" w:rsidRPr="00945665">
        <w:rPr>
          <w:rFonts w:ascii="Times New Roman" w:hAnsi="Times New Roman" w:cs="Times New Roman"/>
          <w:sz w:val="24"/>
          <w:szCs w:val="24"/>
        </w:rPr>
        <w:instrText xml:space="preserve"> ADDIN ZOTERO_ITEM CSL_CITATION {"citationID":"XTfF6kj2","properties":{"formattedCitation":"(Kirsh 1995)","plainCitation":"(Kirsh 1995)","dontUpdate":true,"noteIndex":0},"citationItems":[{"id":3004,"uris":["http://zotero.org/users/8808601/items/LQEQJEZS"],"itemData":{"id":3004,"type":"article-journal","abstract":"The objective of this essay is to provide the beginning of a principled classification of some of the ways space is intelligently used. Studies of planning have typically focused on the temporal ordering of action, leaving as unaddressed, questions of where to lay down instruments, ingredients, work-in-progress, and the like. But, in having a body, we are spatially located creatures: we must always be facing some direction, have only certain objects in view, be within reach of certain others. How we manage the spatial arrangement of items around us, is not an afterthought; it is an integral part of the way we think, plan and behave. The proposed classification has three main categories: spatial arrangements that simplify choice; spatial arrangements that simplify perception; and spatial dynamics that simplify internal computation. The data for such a classification is drawn from videos of cooking, assembly and packing, everyday observations in supermarkets, workshops and playrooms, and experimental studies of subjects playing Tetris, the computer game. This study, therefore, focusses on interactive processes in the medium and short term: on how agents set up their workplace for particular tasks, and how they continuously manage that workplace.","collection-title":"Computational Research on Interaction and Agency, Part 2","container-title":"Artificial Intelligence","DOI":"10.1016/0004-3702(94)00017-U","ISSN":"0004-3702","issue":"1-2","journalAbbreviation":"Artificial Intelligence","page":"31-68","source":"ScienceDirect","title":"The Intelligent Use of Space","volume":"73","author":[{"family":"Kirsh","given":"David"}],"issued":{"date-parts":[["1995",2,1]]}}}],"schema":"https://github.com/citation-style-language/schema/raw/master/csl-citation.json"} </w:instrText>
      </w:r>
      <w:r w:rsidRPr="00945665">
        <w:rPr>
          <w:rFonts w:ascii="Times New Roman" w:hAnsi="Times New Roman" w:cs="Times New Roman"/>
          <w:sz w:val="24"/>
          <w:szCs w:val="24"/>
        </w:rPr>
        <w:fldChar w:fldCharType="separate"/>
      </w:r>
      <w:r w:rsidRPr="00945665">
        <w:rPr>
          <w:rFonts w:ascii="Times New Roman" w:hAnsi="Times New Roman" w:cs="Times New Roman"/>
          <w:sz w:val="24"/>
          <w:szCs w:val="24"/>
        </w:rPr>
        <w:t>(1995)</w:t>
      </w:r>
      <w:r w:rsidRPr="00945665">
        <w:rPr>
          <w:rFonts w:ascii="Times New Roman" w:hAnsi="Times New Roman" w:cs="Times New Roman"/>
          <w:sz w:val="24"/>
          <w:szCs w:val="24"/>
        </w:rPr>
        <w:fldChar w:fldCharType="end"/>
      </w:r>
      <w:r w:rsidRPr="00945665">
        <w:rPr>
          <w:rFonts w:ascii="Times New Roman" w:hAnsi="Times New Roman" w:cs="Times New Roman"/>
          <w:sz w:val="24"/>
          <w:szCs w:val="24"/>
        </w:rPr>
        <w:t xml:space="preserve"> “The Intelligent Use of Space” suggests, we often make use of spatial arrangements in order to minimise contingencies in our sequence of actions. Bartenders use the shape of different glasses in order to streamline the sequence of the drinks they are going to mix. Cooks mark the piece of butter they have measured by placing a knife next to it, so that they eliminate the moment of choice when to pick the right piece. Tetris players rotate the bricks while these fall, so as to play through the multiple possible orientations of the geometrical structures, outsourcing the mental strain of rotation onto the physical environment. In each of these examples, </w:t>
      </w:r>
      <w:r w:rsidR="009042C7" w:rsidRPr="00945665">
        <w:rPr>
          <w:rFonts w:ascii="Times New Roman" w:hAnsi="Times New Roman" w:cs="Times New Roman"/>
          <w:sz w:val="24"/>
          <w:szCs w:val="24"/>
        </w:rPr>
        <w:t xml:space="preserve">agents use spatial arrangement to pre-structure their perception of the environment and limit contingencies. </w:t>
      </w:r>
      <w:r w:rsidR="00BB0365" w:rsidRPr="00945665">
        <w:rPr>
          <w:rFonts w:ascii="Times New Roman" w:hAnsi="Times New Roman" w:cs="Times New Roman"/>
          <w:sz w:val="24"/>
          <w:szCs w:val="24"/>
        </w:rPr>
        <w:t>The</w:t>
      </w:r>
      <w:r w:rsidR="009042C7" w:rsidRPr="00945665">
        <w:rPr>
          <w:rFonts w:ascii="Times New Roman" w:hAnsi="Times New Roman" w:cs="Times New Roman"/>
          <w:sz w:val="24"/>
          <w:szCs w:val="24"/>
        </w:rPr>
        <w:t xml:space="preserve"> contingencies </w:t>
      </w:r>
      <w:r w:rsidR="00BB0365" w:rsidRPr="00945665">
        <w:rPr>
          <w:rFonts w:ascii="Times New Roman" w:hAnsi="Times New Roman" w:cs="Times New Roman"/>
          <w:sz w:val="24"/>
          <w:szCs w:val="24"/>
        </w:rPr>
        <w:t>described by Kirsh go</w:t>
      </w:r>
      <w:r w:rsidR="009042C7" w:rsidRPr="00945665">
        <w:rPr>
          <w:rFonts w:ascii="Times New Roman" w:hAnsi="Times New Roman" w:cs="Times New Roman"/>
          <w:sz w:val="24"/>
          <w:szCs w:val="24"/>
        </w:rPr>
        <w:t xml:space="preserve"> beyond the sensorimotor contingencies that O’Regan and Noë refer to, because they extend along complex chains of actions in the environment where agents physically interact with it and manipulate it. Here, the mind is extended into the physical environment and cogntive processes other than </w:t>
      </w:r>
      <w:r w:rsidR="002D52D1" w:rsidRPr="00945665">
        <w:rPr>
          <w:rFonts w:ascii="Times New Roman" w:hAnsi="Times New Roman" w:cs="Times New Roman"/>
          <w:sz w:val="24"/>
          <w:szCs w:val="24"/>
        </w:rPr>
        <w:t>perception</w:t>
      </w:r>
      <w:r w:rsidR="009042C7" w:rsidRPr="00945665">
        <w:rPr>
          <w:rFonts w:ascii="Times New Roman" w:hAnsi="Times New Roman" w:cs="Times New Roman"/>
          <w:sz w:val="24"/>
          <w:szCs w:val="24"/>
        </w:rPr>
        <w:t xml:space="preserve"> come to be streamlined through the control of contingencies.</w:t>
      </w:r>
    </w:p>
    <w:p w14:paraId="167984AB" w14:textId="0F5AB025" w:rsidR="009042C7" w:rsidRPr="00945665" w:rsidRDefault="008F5CB9"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Already Kirsh’s Tetris example indicates that contingencies also play an active part in the creative process. Mental rotation, and its </w:t>
      </w:r>
      <w:r w:rsidR="00BB0365" w:rsidRPr="00945665">
        <w:rPr>
          <w:rFonts w:ascii="Times New Roman" w:hAnsi="Times New Roman" w:cs="Times New Roman"/>
          <w:sz w:val="24"/>
          <w:szCs w:val="24"/>
        </w:rPr>
        <w:t>elusive</w:t>
      </w:r>
      <w:r w:rsidRPr="00945665">
        <w:rPr>
          <w:rFonts w:ascii="Times New Roman" w:hAnsi="Times New Roman" w:cs="Times New Roman"/>
          <w:sz w:val="24"/>
          <w:szCs w:val="24"/>
        </w:rPr>
        <w:t xml:space="preserve"> sensorimotor contingencies, gets transferred onto the physical rotation of the bricks as they fall on the screen</w:t>
      </w:r>
      <w:r w:rsidR="00FC6C8B" w:rsidRPr="00945665">
        <w:rPr>
          <w:rFonts w:ascii="Times New Roman" w:hAnsi="Times New Roman" w:cs="Times New Roman"/>
          <w:sz w:val="24"/>
          <w:szCs w:val="24"/>
        </w:rPr>
        <w:t xml:space="preserve">, and their more </w:t>
      </w:r>
      <w:r w:rsidR="00FA6DEA" w:rsidRPr="00945665">
        <w:rPr>
          <w:rFonts w:ascii="Times New Roman" w:hAnsi="Times New Roman" w:cs="Times New Roman"/>
          <w:sz w:val="24"/>
          <w:szCs w:val="24"/>
        </w:rPr>
        <w:t>concrete</w:t>
      </w:r>
      <w:r w:rsidR="00FC6C8B" w:rsidRPr="00945665">
        <w:rPr>
          <w:rFonts w:ascii="Times New Roman" w:hAnsi="Times New Roman" w:cs="Times New Roman"/>
          <w:sz w:val="24"/>
          <w:szCs w:val="24"/>
        </w:rPr>
        <w:t xml:space="preserve"> sensorimotor contingencies. At the same time, however, the dynamics of the Tetris game constantly increases the challenge for players through less and less predictable patterns of bricks as the game progresses. Contingency is minimised and then increased again in the course of game play. Play has been modelled for predictive processing as a process where players engage in inferences with a particularly well-calibrated “reduction rate” of prediction errors, so that engaging in play feels good, stimulating curiosity, while providing surprising encounters </w:t>
      </w:r>
      <w:r w:rsidR="00FC6C8B" w:rsidRPr="00945665">
        <w:rPr>
          <w:rFonts w:ascii="Times New Roman" w:hAnsi="Times New Roman" w:cs="Times New Roman"/>
          <w:sz w:val="24"/>
          <w:szCs w:val="24"/>
        </w:rPr>
        <w:fldChar w:fldCharType="begin"/>
      </w:r>
      <w:r w:rsidR="005A0956" w:rsidRPr="00945665">
        <w:rPr>
          <w:rFonts w:ascii="Times New Roman" w:hAnsi="Times New Roman" w:cs="Times New Roman"/>
          <w:sz w:val="24"/>
          <w:szCs w:val="24"/>
        </w:rPr>
        <w:instrText xml:space="preserve"> ADDIN ZOTERO_ITEM CSL_CITATION {"citationID":"GOcdk68d","properties":{"formattedCitation":"(Andersen et al. forthcoming)","plainCitation":"(Andersen et al. forthcoming)","dontUpdate":true,"noteIndex":0},"citationItems":[{"id":311,"uris":["http://zotero.org/users/8808601/items/7JUU9PVB"],"itemData":{"id":311,"type":"article-journal","container-title":"Psychological Review","title":"Play in Predictive Minds: A Cognitive Theory of Play","author":[{"family":"Andersen","given":"Marc"},{"family":"Kiverstein","given":"Julian"},{"family":"Miller","given":"Mark"},{"family":"Roepstorff","given":"Andreas"}],"issued":{"literal":"forthcoming"}}}],"schema":"https://github.com/citation-style-language/schema/raw/master/csl-citation.json"} </w:instrText>
      </w:r>
      <w:r w:rsidR="00FC6C8B" w:rsidRPr="00945665">
        <w:rPr>
          <w:rFonts w:ascii="Times New Roman" w:hAnsi="Times New Roman" w:cs="Times New Roman"/>
          <w:sz w:val="24"/>
          <w:szCs w:val="24"/>
        </w:rPr>
        <w:fldChar w:fldCharType="separate"/>
      </w:r>
      <w:r w:rsidR="00FC6C8B" w:rsidRPr="00945665">
        <w:rPr>
          <w:rFonts w:ascii="Times New Roman" w:hAnsi="Times New Roman" w:cs="Times New Roman"/>
          <w:sz w:val="24"/>
          <w:szCs w:val="24"/>
        </w:rPr>
        <w:t>(Andersen et al. 2023)</w:t>
      </w:r>
      <w:r w:rsidR="00FC6C8B" w:rsidRPr="00945665">
        <w:rPr>
          <w:rFonts w:ascii="Times New Roman" w:hAnsi="Times New Roman" w:cs="Times New Roman"/>
          <w:sz w:val="24"/>
          <w:szCs w:val="24"/>
        </w:rPr>
        <w:fldChar w:fldCharType="end"/>
      </w:r>
      <w:r w:rsidR="00FC6C8B" w:rsidRPr="00945665">
        <w:rPr>
          <w:rFonts w:ascii="Times New Roman" w:hAnsi="Times New Roman" w:cs="Times New Roman"/>
          <w:sz w:val="24"/>
          <w:szCs w:val="24"/>
        </w:rPr>
        <w:t>. The reduction rate of prediction errors also refers to the process in which precision is specified</w:t>
      </w:r>
      <w:r w:rsidR="00FA0DEC" w:rsidRPr="00945665">
        <w:rPr>
          <w:rFonts w:ascii="Times New Roman" w:hAnsi="Times New Roman" w:cs="Times New Roman"/>
          <w:sz w:val="24"/>
          <w:szCs w:val="24"/>
        </w:rPr>
        <w:t xml:space="preserve"> </w:t>
      </w:r>
      <w:r w:rsidR="00FA0DEC" w:rsidRPr="00945665">
        <w:rPr>
          <w:rFonts w:ascii="Times New Roman" w:hAnsi="Times New Roman" w:cs="Times New Roman"/>
          <w:sz w:val="24"/>
          <w:szCs w:val="24"/>
        </w:rPr>
        <w:fldChar w:fldCharType="begin"/>
      </w:r>
      <w:r w:rsidR="00FA0DEC" w:rsidRPr="00945665">
        <w:rPr>
          <w:rFonts w:ascii="Times New Roman" w:hAnsi="Times New Roman" w:cs="Times New Roman"/>
          <w:sz w:val="24"/>
          <w:szCs w:val="24"/>
        </w:rPr>
        <w:instrText xml:space="preserve"> ADDIN ZOTERO_ITEM CSL_CITATION {"citationID":"sKGY6daF","properties":{"formattedCitation":"(Kiverstein, Miller, and Rietveld 2019)","plainCitation":"(Kiverstein, Miller, and Rietveld 2019)","noteIndex":0},"citationItems":[{"id":3205,"uris":["http://zotero.org/users/8808601/items/FM9BBMFU"],"itemData":{"id":3205,"type":"article-journal","abstract":"According to the free energy principle biological agents resist a tendency to disorder in their interactions with a dynamically changing environment by keeping themselves in sensory and physiological states that are expected given their embodiment and the niche they inhabit (Friston in Nat Rev Neurosci 11(2): 127-138, 2010. doi:10.1038/nrn2787). Why would a biological agent that aims at minimising uncertainty in its encounters with the world ever be motivated to seek out novelty? Novelty for such an agent would arrive in the form of sensory and physiological states that are unexpected. Such an agent ought therefore to avoid novel and surprising interactions with the world one might think. Yet humans and many other animals find play and other forms of novelty-seeking and exploration hugely rewarding. How can this be understood in frameworks for studying the mind that emphasise prediction error minimisation? This problem has been taken up in recent research concerned with epistemic action—actions an agent engages in to reduce uncertainty. However that work leaves two questions unanswered, which it is the aim of our paper to address. First, no account has been given yet of why it should feel good to the agent to engage the world play-fully and with curiosity. Second an appeal is made to precision-estimation to explain epistemic action, yet it remains unclear how precision-weighting works in action more generally, or active inference. We argue that an answer to both questions may lie in the bodily states of an agent that track the rate at which free energy is being reduced. The recent literature on the predictive brain has connected the valence of emotional experiences to the rate of change in the reduction of prediction error (Joffily and Coricelli in PLoS Comput Biol 9(6):e1003094, 2013. doi: 10.1371/journal.pcbi.1003094; Van de Cruys, in Metzinger and Wiese (eds) Philosophy and predictive processing, vol 24, MIND Group, Frankfurt am Main, 2017. doi: 10.15502/9783958573253). In this literature valenced emotional experiences are hypothesised to be identical with changes in the rate at which prediction error is reduced. Experiences are negatively valenced when overall prediction error increases and are positively valenced when the sum of prediction errors decrease. We offer an ecological-enactive interpretation of the concept of valence and its connection to rate of change of prediction error. We show how rate of change should be understood in terms of embodied states of affordance-related action readiness. We then go on to apply this ecological-enactive account of error dynamics to provide an answer to the first question we have raised: It may explain why it should feel good to an agent to be curious and playful. Our ecological-enactive account also allows us to show how error dynamics may provide an answer to the second question we have raised regarding how precision-weighting works in active inference. An agent that is sensitive to rates of error reduction can tune precision on the fly. We show how this ability to tune precision on the go can allow agents to develop skills for adapting better and better to the unexpected, and search out opportunities for resolving uncertainty and progressing in its learning.","container-title":"Synthese (Dordrecht)","DOI":"10.1007/s11229-017-1583-9","ISSN":"0039-7857","issue":"7","language":"eng","note":"publisher-place: Dordrecht\npublisher: Springer","page":"2847–2869","source":"bibsys-almaprimo.com","title":"The feeling of grip: novelty, error dynamics, and the predictive brain","title-short":"The feeling of grip","volume":"196","author":[{"family":"Kiverstein","given":"Julian"},{"family":"Miller","given":"Mark"},{"family":"Rietveld","given":"Erik"}],"issued":{"date-parts":[["2019"]]}}}],"schema":"https://github.com/citation-style-language/schema/raw/master/csl-citation.json"} </w:instrText>
      </w:r>
      <w:r w:rsidR="00FA0DEC" w:rsidRPr="00945665">
        <w:rPr>
          <w:rFonts w:ascii="Times New Roman" w:hAnsi="Times New Roman" w:cs="Times New Roman"/>
          <w:sz w:val="24"/>
          <w:szCs w:val="24"/>
        </w:rPr>
        <w:fldChar w:fldCharType="separate"/>
      </w:r>
      <w:r w:rsidR="00FA0DEC" w:rsidRPr="00945665">
        <w:rPr>
          <w:rFonts w:ascii="Times New Roman" w:hAnsi="Times New Roman" w:cs="Times New Roman"/>
          <w:sz w:val="24"/>
          <w:szCs w:val="24"/>
        </w:rPr>
        <w:t>(Kiverstein, Miller, and Rietveld 2019)</w:t>
      </w:r>
      <w:r w:rsidR="00FA0DEC" w:rsidRPr="00945665">
        <w:rPr>
          <w:rFonts w:ascii="Times New Roman" w:hAnsi="Times New Roman" w:cs="Times New Roman"/>
          <w:sz w:val="24"/>
          <w:szCs w:val="24"/>
        </w:rPr>
        <w:fldChar w:fldCharType="end"/>
      </w:r>
      <w:r w:rsidR="00FC6C8B" w:rsidRPr="00945665">
        <w:rPr>
          <w:rFonts w:ascii="Times New Roman" w:hAnsi="Times New Roman" w:cs="Times New Roman"/>
          <w:sz w:val="24"/>
          <w:szCs w:val="24"/>
        </w:rPr>
        <w:t>, suggesting that also in game-play reconfiguring precision has an important role to play. For the reduction rate to work as a positive emotional experience, however, the information from the environment needs to be carefully scaffolded so as to modulate precision within a certain range</w:t>
      </w:r>
      <w:r w:rsidR="00FA0DEC" w:rsidRPr="00945665">
        <w:rPr>
          <w:rFonts w:ascii="Times New Roman" w:hAnsi="Times New Roman" w:cs="Times New Roman"/>
          <w:sz w:val="24"/>
          <w:szCs w:val="24"/>
        </w:rPr>
        <w:t>. In game-play, rules and props provide such designed features of the environment</w:t>
      </w:r>
      <w:r w:rsidR="00FC6C8B" w:rsidRPr="00945665">
        <w:rPr>
          <w:rFonts w:ascii="Times New Roman" w:hAnsi="Times New Roman" w:cs="Times New Roman"/>
          <w:sz w:val="24"/>
          <w:szCs w:val="24"/>
        </w:rPr>
        <w:t xml:space="preserve">. </w:t>
      </w:r>
      <w:r w:rsidR="002D52D1" w:rsidRPr="00945665">
        <w:rPr>
          <w:rFonts w:ascii="Times New Roman" w:hAnsi="Times New Roman" w:cs="Times New Roman"/>
          <w:sz w:val="24"/>
          <w:szCs w:val="24"/>
        </w:rPr>
        <w:t xml:space="preserve">Constant, Clark and Friston </w:t>
      </w:r>
      <w:r w:rsidR="002D52D1" w:rsidRPr="00945665">
        <w:rPr>
          <w:rFonts w:ascii="Times New Roman" w:hAnsi="Times New Roman" w:cs="Times New Roman"/>
          <w:sz w:val="24"/>
          <w:szCs w:val="24"/>
        </w:rPr>
        <w:fldChar w:fldCharType="begin"/>
      </w:r>
      <w:r w:rsidR="00F32096" w:rsidRPr="00945665">
        <w:rPr>
          <w:rFonts w:ascii="Times New Roman" w:hAnsi="Times New Roman" w:cs="Times New Roman"/>
          <w:sz w:val="24"/>
          <w:szCs w:val="24"/>
        </w:rPr>
        <w:instrText xml:space="preserve"> ADDIN ZOTERO_ITEM CSL_CITATION {"citationID":"uyOaseuh","properties":{"formattedCitation":"(Constant, Friston, and Clark 2023)","plainCitation":"(Constant, Friston, and Clark 2023)","dontUpdate":true,"noteIndex":0},"citationItems":[{"id":3558,"uris":["http://zotero.org/users/8808601/items/GI6QYDUJ"],"itemData":{"id":3558,"type":"article-journal","abstract":"How can one conciliate the claim that humans are uncertainty minimizing systems that seek to navigate predictable and familiar environments with the claim that humans can be creative? We call this the Enlightened Room Problem (ERP). The solution, we suggest, lies not (or not only) in the error-minimizing brain but in the environment itself. Creativity emerges from various degrees of interplay between predictive brains and changing environments: ones that repeatedly move the goalposts for our own error-minimizing machinery. By (co)constructing these challenging worlds, we effectively alter and expand the space within which our own prediction engines operate, and that function as ‘exploration bubbles’ that enable information seeking, uncertainty minimizing minds to penetrate deeper and deeper into artistic, scientific and engineering space. In what follows, we offer a proof of principle for this kind of environmentally led cognitive expansion.\n\nThis article is part of the theme issue ‘Art, aesthetics and predictive processing: theoretical and empirical perspectives’.","container-title":"Philosophical Transactions of the Royal Society B: Biological Sciences","DOI":"10.1098/rstb.2022.0415","issue":"1895","note":"publisher: Royal Society","page":"20220415","source":"royalsocietypublishing.org (Atypon)","title":"Cultivating creativity: predictive brains and the enlightened room problem","title-short":"Cultivating creativity","volume":"379","author":[{"family":"Constant","given":"Axel"},{"family":"Friston","given":"Karl John"},{"family":"Clark","given":"Andy"}],"issued":{"date-parts":[["2023",12,18]]}}}],"schema":"https://github.com/citation-style-language/schema/raw/master/csl-citation.json"} </w:instrText>
      </w:r>
      <w:r w:rsidR="002D52D1" w:rsidRPr="00945665">
        <w:rPr>
          <w:rFonts w:ascii="Times New Roman" w:hAnsi="Times New Roman" w:cs="Times New Roman"/>
          <w:sz w:val="24"/>
          <w:szCs w:val="24"/>
        </w:rPr>
        <w:fldChar w:fldCharType="separate"/>
      </w:r>
      <w:r w:rsidR="002D52D1" w:rsidRPr="00945665">
        <w:rPr>
          <w:rFonts w:ascii="Times New Roman" w:hAnsi="Times New Roman" w:cs="Times New Roman"/>
          <w:sz w:val="24"/>
          <w:szCs w:val="24"/>
        </w:rPr>
        <w:t>(2023)</w:t>
      </w:r>
      <w:r w:rsidR="002D52D1" w:rsidRPr="00945665">
        <w:rPr>
          <w:rFonts w:ascii="Times New Roman" w:hAnsi="Times New Roman" w:cs="Times New Roman"/>
          <w:sz w:val="24"/>
          <w:szCs w:val="24"/>
        </w:rPr>
        <w:fldChar w:fldCharType="end"/>
      </w:r>
      <w:r w:rsidR="002D52D1" w:rsidRPr="00945665">
        <w:rPr>
          <w:rFonts w:ascii="Times New Roman" w:hAnsi="Times New Roman" w:cs="Times New Roman"/>
          <w:sz w:val="24"/>
          <w:szCs w:val="24"/>
        </w:rPr>
        <w:t xml:space="preserve"> refer to the same research literature at the end of the article, when they suggest art as an “exploratory bubble” in a larger distributed-cognition setting. </w:t>
      </w:r>
      <w:r w:rsidR="00FC6C8B" w:rsidRPr="00945665">
        <w:rPr>
          <w:rFonts w:ascii="Times New Roman" w:hAnsi="Times New Roman" w:cs="Times New Roman"/>
          <w:sz w:val="24"/>
          <w:szCs w:val="24"/>
        </w:rPr>
        <w:t xml:space="preserve">In the creative process, </w:t>
      </w:r>
      <w:r w:rsidR="002D52D1" w:rsidRPr="00945665">
        <w:rPr>
          <w:rFonts w:ascii="Times New Roman" w:hAnsi="Times New Roman" w:cs="Times New Roman"/>
          <w:sz w:val="24"/>
          <w:szCs w:val="24"/>
        </w:rPr>
        <w:t>however</w:t>
      </w:r>
      <w:r w:rsidR="00FC6C8B" w:rsidRPr="00945665">
        <w:rPr>
          <w:rFonts w:ascii="Times New Roman" w:hAnsi="Times New Roman" w:cs="Times New Roman"/>
          <w:sz w:val="24"/>
          <w:szCs w:val="24"/>
        </w:rPr>
        <w:t>,</w:t>
      </w:r>
      <w:r w:rsidR="002D52D1" w:rsidRPr="00945665">
        <w:rPr>
          <w:rFonts w:ascii="Times New Roman" w:hAnsi="Times New Roman" w:cs="Times New Roman"/>
          <w:sz w:val="24"/>
          <w:szCs w:val="24"/>
        </w:rPr>
        <w:t xml:space="preserve"> arguably</w:t>
      </w:r>
      <w:r w:rsidR="00FC6C8B" w:rsidRPr="00945665">
        <w:rPr>
          <w:rFonts w:ascii="Times New Roman" w:hAnsi="Times New Roman" w:cs="Times New Roman"/>
          <w:sz w:val="24"/>
          <w:szCs w:val="24"/>
        </w:rPr>
        <w:t xml:space="preserve"> much agony arises from the fact that such scaffolding is not readily available.</w:t>
      </w:r>
    </w:p>
    <w:p w14:paraId="03F5DF5D" w14:textId="3F5A92C8" w:rsidR="00FC6C8B" w:rsidRPr="00945665" w:rsidRDefault="00FC6C8B"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Creative agents can make active use of the contingencies of the environment</w:t>
      </w:r>
      <w:r w:rsidR="00463571" w:rsidRPr="00945665">
        <w:rPr>
          <w:rFonts w:ascii="Times New Roman" w:hAnsi="Times New Roman" w:cs="Times New Roman"/>
          <w:sz w:val="24"/>
          <w:szCs w:val="24"/>
        </w:rPr>
        <w:t>. Michael Wheeler</w:t>
      </w:r>
      <w:r w:rsidR="00FA0DEC" w:rsidRPr="00945665">
        <w:rPr>
          <w:rFonts w:ascii="Times New Roman" w:hAnsi="Times New Roman" w:cs="Times New Roman"/>
          <w:sz w:val="24"/>
          <w:szCs w:val="24"/>
        </w:rPr>
        <w:t xml:space="preserve"> </w:t>
      </w:r>
      <w:r w:rsidR="00FA0DEC" w:rsidRPr="00945665">
        <w:rPr>
          <w:rFonts w:ascii="Times New Roman" w:hAnsi="Times New Roman" w:cs="Times New Roman"/>
          <w:sz w:val="24"/>
          <w:szCs w:val="24"/>
        </w:rPr>
        <w:fldChar w:fldCharType="begin"/>
      </w:r>
      <w:r w:rsidR="005A0956" w:rsidRPr="00945665">
        <w:rPr>
          <w:rFonts w:ascii="Times New Roman" w:hAnsi="Times New Roman" w:cs="Times New Roman"/>
          <w:sz w:val="24"/>
          <w:szCs w:val="24"/>
        </w:rPr>
        <w:instrText xml:space="preserve"> ADDIN ZOTERO_ITEM CSL_CITATION {"citationID":"lqGymG9T","properties":{"formattedCitation":"(Wheeler 2018)","plainCitation":"(Wheeler 2018)","dontUpdate":true,"noteIndex":0},"citationItems":[{"id":2813,"uris":["http://zotero.org/users/8808601/items/SSZWZ6ZR"],"itemData":{"id":2813,"type":"chapter","abstract":"On a track called 'Life is Long', David Byrne sings the line 'I can barely see cos my head's in the way'. That's the message of this chapter. We can barely see the cognitive mechanisms under pinning creativity because our heads are in the way. Once this cranial obstruction is fully removed, the path of creation is revealed to be routinely constituted by dynamic arrays of body-involving and environment-involving processing loops. In other words, the creative mind is embodied, embedded and extended. According to the embodied cognition perspective, psychological states and processes are routinely shaped, in fundamental ways, by non-neural bodily factors. One's first reaction to this proposal might be that it is unclear what it amounts to, until someone tells us what the terms 'shaped' and 'fundamental' mean. The embodied cognition perspective says that non-neural bodily factors are far more important to our psychology than that.","container-title":"Creativity and Philosophy","ISBN":"978-1-351-19979-7","note":"number-of-pages: 21","publisher":"Routledge","title":"Talking about more than headsThe embodied, embedded and extended creative mind","author":[{"family":"Wheeler","given":"Michael"}],"issued":{"date-parts":[["2018"]]}}}],"schema":"https://github.com/citation-style-language/schema/raw/master/csl-citation.json"} </w:instrText>
      </w:r>
      <w:r w:rsidR="00FA0DEC" w:rsidRPr="00945665">
        <w:rPr>
          <w:rFonts w:ascii="Times New Roman" w:hAnsi="Times New Roman" w:cs="Times New Roman"/>
          <w:sz w:val="24"/>
          <w:szCs w:val="24"/>
        </w:rPr>
        <w:fldChar w:fldCharType="separate"/>
      </w:r>
      <w:r w:rsidR="00FA0DEC" w:rsidRPr="00945665">
        <w:rPr>
          <w:rFonts w:ascii="Times New Roman" w:hAnsi="Times New Roman" w:cs="Times New Roman"/>
          <w:sz w:val="24"/>
          <w:szCs w:val="24"/>
        </w:rPr>
        <w:t>(2018)</w:t>
      </w:r>
      <w:r w:rsidR="00FA0DEC" w:rsidRPr="00945665">
        <w:rPr>
          <w:rFonts w:ascii="Times New Roman" w:hAnsi="Times New Roman" w:cs="Times New Roman"/>
          <w:sz w:val="24"/>
          <w:szCs w:val="24"/>
        </w:rPr>
        <w:fldChar w:fldCharType="end"/>
      </w:r>
      <w:r w:rsidR="00463571" w:rsidRPr="00945665">
        <w:rPr>
          <w:rFonts w:ascii="Times New Roman" w:hAnsi="Times New Roman" w:cs="Times New Roman"/>
          <w:sz w:val="24"/>
          <w:szCs w:val="24"/>
        </w:rPr>
        <w:t xml:space="preserve"> proposes to think of creativity as something that depends </w:t>
      </w:r>
      <w:r w:rsidR="00FA0DEC" w:rsidRPr="00945665">
        <w:rPr>
          <w:rFonts w:ascii="Times New Roman" w:hAnsi="Times New Roman" w:cs="Times New Roman"/>
          <w:sz w:val="24"/>
          <w:szCs w:val="24"/>
        </w:rPr>
        <w:t xml:space="preserve">profoundly </w:t>
      </w:r>
      <w:r w:rsidR="00463571" w:rsidRPr="00945665">
        <w:rPr>
          <w:rFonts w:ascii="Times New Roman" w:hAnsi="Times New Roman" w:cs="Times New Roman"/>
          <w:sz w:val="24"/>
          <w:szCs w:val="24"/>
        </w:rPr>
        <w:t xml:space="preserve">on our embedding in cognitive niches. </w:t>
      </w:r>
      <w:r w:rsidRPr="00945665">
        <w:rPr>
          <w:rFonts w:ascii="Times New Roman" w:hAnsi="Times New Roman" w:cs="Times New Roman"/>
          <w:sz w:val="24"/>
          <w:szCs w:val="24"/>
        </w:rPr>
        <w:t>Wheeler discusses the case of music, with The Talking Heads adjusting the sound of the songs to the accoutics of the venues which they played</w:t>
      </w:r>
      <w:r w:rsidR="00463571" w:rsidRPr="00945665">
        <w:rPr>
          <w:rFonts w:ascii="Times New Roman" w:hAnsi="Times New Roman" w:cs="Times New Roman"/>
          <w:sz w:val="24"/>
          <w:szCs w:val="24"/>
        </w:rPr>
        <w:t xml:space="preserve">, with Brian Eno </w:t>
      </w:r>
      <w:r w:rsidR="00FA6DEA" w:rsidRPr="00945665">
        <w:rPr>
          <w:rFonts w:ascii="Times New Roman" w:hAnsi="Times New Roman" w:cs="Times New Roman"/>
          <w:sz w:val="24"/>
          <w:szCs w:val="24"/>
        </w:rPr>
        <w:t>exploiting a design flaw in</w:t>
      </w:r>
      <w:r w:rsidR="00463571" w:rsidRPr="00945665">
        <w:rPr>
          <w:rFonts w:ascii="Times New Roman" w:hAnsi="Times New Roman" w:cs="Times New Roman"/>
          <w:sz w:val="24"/>
          <w:szCs w:val="24"/>
        </w:rPr>
        <w:t xml:space="preserve"> instruments to compose new music, and Wagner constructing the Bayreuth Opera House </w:t>
      </w:r>
      <w:r w:rsidR="00FA6DEA" w:rsidRPr="00945665">
        <w:rPr>
          <w:rFonts w:ascii="Times New Roman" w:hAnsi="Times New Roman" w:cs="Times New Roman"/>
          <w:sz w:val="24"/>
          <w:szCs w:val="24"/>
        </w:rPr>
        <w:t>with  a larger orchestra pit to have more space for brass instruments that will supply a more bombastic sound</w:t>
      </w:r>
      <w:r w:rsidR="00463571" w:rsidRPr="00945665">
        <w:rPr>
          <w:rFonts w:ascii="Times New Roman" w:hAnsi="Times New Roman" w:cs="Times New Roman"/>
          <w:sz w:val="24"/>
          <w:szCs w:val="24"/>
        </w:rPr>
        <w:t xml:space="preserve">. Creative minds are embedded in their own cognitive niches, and in many situations, also construct new scaffolding within them. Wheeler’s argument can also be applied to the case of literature. The clearest </w:t>
      </w:r>
      <w:r w:rsidR="00FA0DEC" w:rsidRPr="00945665">
        <w:rPr>
          <w:rFonts w:ascii="Times New Roman" w:hAnsi="Times New Roman" w:cs="Times New Roman"/>
          <w:sz w:val="24"/>
          <w:szCs w:val="24"/>
        </w:rPr>
        <w:t>case</w:t>
      </w:r>
      <w:r w:rsidR="00463571" w:rsidRPr="00945665">
        <w:rPr>
          <w:rFonts w:ascii="Times New Roman" w:hAnsi="Times New Roman" w:cs="Times New Roman"/>
          <w:sz w:val="24"/>
          <w:szCs w:val="24"/>
        </w:rPr>
        <w:t xml:space="preserve"> would</w:t>
      </w:r>
      <w:r w:rsidR="00FA0DEC" w:rsidRPr="00945665">
        <w:rPr>
          <w:rFonts w:ascii="Times New Roman" w:hAnsi="Times New Roman" w:cs="Times New Roman"/>
          <w:sz w:val="24"/>
          <w:szCs w:val="24"/>
        </w:rPr>
        <w:t xml:space="preserve"> be</w:t>
      </w:r>
      <w:r w:rsidR="00463571" w:rsidRPr="00945665">
        <w:rPr>
          <w:rFonts w:ascii="Times New Roman" w:hAnsi="Times New Roman" w:cs="Times New Roman"/>
          <w:sz w:val="24"/>
          <w:szCs w:val="24"/>
        </w:rPr>
        <w:t xml:space="preserve"> furnished by analyses of writers’ manuscripts where the affordances of writing on a type-writer (</w:t>
      </w:r>
      <w:r w:rsidR="00FA0DEC" w:rsidRPr="00945665">
        <w:rPr>
          <w:rFonts w:ascii="Times New Roman" w:hAnsi="Times New Roman" w:cs="Times New Roman"/>
          <w:sz w:val="24"/>
          <w:szCs w:val="24"/>
        </w:rPr>
        <w:t xml:space="preserve">at </w:t>
      </w:r>
      <w:r w:rsidR="00463571" w:rsidRPr="00945665">
        <w:rPr>
          <w:rFonts w:ascii="Times New Roman" w:hAnsi="Times New Roman" w:cs="Times New Roman"/>
          <w:sz w:val="24"/>
          <w:szCs w:val="24"/>
        </w:rPr>
        <w:t>greater speed) may contribute to new modes of compositing (for example, moving into more automatic writing), or where little paper slips of dialogue can be reconfigured in a puzzle-like aleatory writing process before the text is written out in fair copy (see Kukkonen 2019 for a discussion of this practice in the writing of Frances Burney). However, also Øyehaug’s response is situated in the larger cognitive sphere of the author interview with its scaffolding of question and answer, and recognised models for self-fashioning of the author</w:t>
      </w:r>
      <w:r w:rsidR="00D67C0A" w:rsidRPr="00945665">
        <w:rPr>
          <w:rFonts w:ascii="Times New Roman" w:hAnsi="Times New Roman" w:cs="Times New Roman"/>
          <w:sz w:val="24"/>
          <w:szCs w:val="24"/>
        </w:rPr>
        <w:t xml:space="preserve"> </w:t>
      </w:r>
      <w:r w:rsidR="00D67C0A" w:rsidRPr="00945665">
        <w:rPr>
          <w:rFonts w:ascii="Times New Roman" w:hAnsi="Times New Roman" w:cs="Times New Roman"/>
          <w:sz w:val="24"/>
          <w:szCs w:val="24"/>
        </w:rPr>
        <w:fldChar w:fldCharType="begin"/>
      </w:r>
      <w:r w:rsidR="00F32096" w:rsidRPr="00945665">
        <w:rPr>
          <w:rFonts w:ascii="Times New Roman" w:hAnsi="Times New Roman" w:cs="Times New Roman"/>
          <w:sz w:val="24"/>
          <w:szCs w:val="24"/>
        </w:rPr>
        <w:instrText xml:space="preserve"> ADDIN ZOTERO_ITEM CSL_CITATION {"citationID":"vWncM86J","properties":{"formattedCitation":"(Atkinson and Silverman 1997)","plainCitation":"(Atkinson and Silverman 1997)","dontUpdate":true,"noteIndex":0},"citationItems":[{"id":208,"uris":["http://zotero.org/users/8808601/items/LSBMQAUK"],"itemData":{"id":208,"type":"article-journal","abstract":"Milan Kundera's novel Immortality bears a close relation to contemporary social science debates about the production of the self. Commentators like Kleinman and Mishler seem to have introduced a new version of authenticity based on a reinvention of the Romantic subject with the interview (as the medium) and the narrative (as the content) portrayed as the means for constructing and sharing biographical expenence. Unlike such contem porary Romantics, Kundera examines how the subject is constructed in literary biography and mass media \"imagology.\" The authors show how Kundera's work leads in two possible directions: an analysis of the interview society and a concern with strategies for the invention of the self. By locating styles of the self, the authors reveal lively and skillful biographical work, overlooked by cultural critique and not reducible to any structural determinism.","container-title":"Qualitative inquiry","DOI":"10.1177/107780049700300304","ISSN":"1077-8004","issue":"3","language":"eng","note":"publisher-place: Thousand Oaks, CA\npublisher: Sage Publications","page":"304–325","source":"bibsys-almaprimo.com","title":"Kundera's Immortality: The Interview Society and the Invention of the Self","title-short":"Kundera's Immortality","volume":"3","author":[{"family":"Atkinson","given":"Paul"},{"family":"Silverman","given":"David"}],"issued":{"date-parts":[["1997"]]}}}],"schema":"https://github.com/citation-style-language/schema/raw/master/csl-citation.json"} </w:instrText>
      </w:r>
      <w:r w:rsidR="00D67C0A" w:rsidRPr="00945665">
        <w:rPr>
          <w:rFonts w:ascii="Times New Roman" w:hAnsi="Times New Roman" w:cs="Times New Roman"/>
          <w:sz w:val="24"/>
          <w:szCs w:val="24"/>
        </w:rPr>
        <w:fldChar w:fldCharType="separate"/>
      </w:r>
      <w:r w:rsidR="00D67C0A" w:rsidRPr="00945665">
        <w:rPr>
          <w:rFonts w:ascii="Times New Roman" w:hAnsi="Times New Roman" w:cs="Times New Roman"/>
          <w:sz w:val="24"/>
          <w:szCs w:val="24"/>
        </w:rPr>
        <w:t>(see Atkinson and Silverman 1997)</w:t>
      </w:r>
      <w:r w:rsidR="00D67C0A" w:rsidRPr="00945665">
        <w:rPr>
          <w:rFonts w:ascii="Times New Roman" w:hAnsi="Times New Roman" w:cs="Times New Roman"/>
          <w:sz w:val="24"/>
          <w:szCs w:val="24"/>
        </w:rPr>
        <w:fldChar w:fldCharType="end"/>
      </w:r>
      <w:r w:rsidR="00D67C0A" w:rsidRPr="00945665">
        <w:rPr>
          <w:rFonts w:ascii="Times New Roman" w:hAnsi="Times New Roman" w:cs="Times New Roman"/>
          <w:sz w:val="24"/>
          <w:szCs w:val="24"/>
        </w:rPr>
        <w:t>.</w:t>
      </w:r>
    </w:p>
    <w:p w14:paraId="6216C6DC" w14:textId="53927E86" w:rsidR="00663973" w:rsidRPr="00945665" w:rsidRDefault="002F2530"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Musicians and writers arguably engage in what Lambros Malafouris </w:t>
      </w:r>
      <w:r w:rsidR="00FA0DEC" w:rsidRPr="00945665">
        <w:rPr>
          <w:rFonts w:ascii="Times New Roman" w:hAnsi="Times New Roman" w:cs="Times New Roman"/>
          <w:sz w:val="24"/>
          <w:szCs w:val="24"/>
        </w:rPr>
        <w:fldChar w:fldCharType="begin"/>
      </w:r>
      <w:r w:rsidR="005A0956" w:rsidRPr="00945665">
        <w:rPr>
          <w:rFonts w:ascii="Times New Roman" w:hAnsi="Times New Roman" w:cs="Times New Roman"/>
          <w:sz w:val="24"/>
          <w:szCs w:val="24"/>
        </w:rPr>
        <w:instrText xml:space="preserve"> ADDIN ZOTERO_ITEM CSL_CITATION {"citationID":"h7GiUKP2","properties":{"formattedCitation":"(Malafouris 2008)","plainCitation":"(Malafouris 2008)","dontUpdate":true,"noteIndex":0},"citationItems":[{"id":1469,"uris":["http://zotero.org/users/8808601/items/FAA9T9QZ"],"itemData":{"id":1469,"type":"chapter","container-title":"Material Agency: Towards a Non-Anthropocentric Approach","event-place":"Boston, MA","ISBN":"978-0-387-74711-8","language":"en","note":"DOI: 10.1007/978-0-387-74711-8_2","page":"19-36","publisher":"Springer US","publisher-place":"Boston, MA","source":"Springer Link","title":"At the Potter’s Wheel: An Argument for Material Agency","title-short":"At the Potter’s Wheel","URL":"https://doi.org/10.1007/978-0-387-74711-8_2","author":[{"family":"Malafouris","given":"Lambros"}],"editor":[{"family":"Knappett","given":"Carl"},{"family":"Malafouris","given":"Lambros"}],"accessed":{"date-parts":[["2023",10,11]]},"issued":{"date-parts":[["2008"]]}}}],"schema":"https://github.com/citation-style-language/schema/raw/master/csl-citation.json"} </w:instrText>
      </w:r>
      <w:r w:rsidR="00FA0DEC" w:rsidRPr="00945665">
        <w:rPr>
          <w:rFonts w:ascii="Times New Roman" w:hAnsi="Times New Roman" w:cs="Times New Roman"/>
          <w:sz w:val="24"/>
          <w:szCs w:val="24"/>
        </w:rPr>
        <w:fldChar w:fldCharType="separate"/>
      </w:r>
      <w:r w:rsidR="00FA0DEC" w:rsidRPr="00945665">
        <w:rPr>
          <w:rFonts w:ascii="Times New Roman" w:hAnsi="Times New Roman" w:cs="Times New Roman"/>
          <w:sz w:val="24"/>
          <w:szCs w:val="24"/>
        </w:rPr>
        <w:t>(2008)</w:t>
      </w:r>
      <w:r w:rsidR="00FA0DEC" w:rsidRPr="00945665">
        <w:rPr>
          <w:rFonts w:ascii="Times New Roman" w:hAnsi="Times New Roman" w:cs="Times New Roman"/>
          <w:sz w:val="24"/>
          <w:szCs w:val="24"/>
        </w:rPr>
        <w:fldChar w:fldCharType="end"/>
      </w:r>
      <w:r w:rsidR="00FA0DEC" w:rsidRPr="00945665">
        <w:rPr>
          <w:rFonts w:ascii="Times New Roman" w:hAnsi="Times New Roman" w:cs="Times New Roman"/>
          <w:sz w:val="24"/>
          <w:szCs w:val="24"/>
        </w:rPr>
        <w:t xml:space="preserve"> </w:t>
      </w:r>
      <w:r w:rsidRPr="00945665">
        <w:rPr>
          <w:rFonts w:ascii="Times New Roman" w:hAnsi="Times New Roman" w:cs="Times New Roman"/>
          <w:sz w:val="24"/>
          <w:szCs w:val="24"/>
        </w:rPr>
        <w:t>calls “material agency”, where an agent’s intervention in the physical world cannot be reduced to their intention to act upon the material, and where producing an artefact cannot be simply understood as imposing an abstract (mentally conceived) form on the material.</w:t>
      </w:r>
      <w:r w:rsidR="00105DBE">
        <w:rPr>
          <w:rFonts w:ascii="Times New Roman" w:hAnsi="Times New Roman" w:cs="Times New Roman"/>
          <w:sz w:val="24"/>
          <w:szCs w:val="24"/>
        </w:rPr>
        <w:t xml:space="preserve"> Marco Bernini (2014) suggests that this is also the case in literary writing.</w:t>
      </w:r>
      <w:r w:rsidRPr="00945665">
        <w:rPr>
          <w:rFonts w:ascii="Times New Roman" w:hAnsi="Times New Roman" w:cs="Times New Roman"/>
          <w:sz w:val="24"/>
          <w:szCs w:val="24"/>
        </w:rPr>
        <w:t xml:space="preserve"> Instead, the materiality of the clay (in the case of the potter who is the exemplary case for Malafouris) interacts with the hands of the potter and the wheel. </w:t>
      </w:r>
      <w:r w:rsidR="00663973" w:rsidRPr="00945665">
        <w:rPr>
          <w:rFonts w:ascii="Times New Roman" w:hAnsi="Times New Roman" w:cs="Times New Roman"/>
          <w:sz w:val="24"/>
          <w:szCs w:val="24"/>
        </w:rPr>
        <w:t xml:space="preserve">Material agency cannot be parsed into active agent and passive material, but rather emerges from their encounter as the potter sits at the wheel, and </w:t>
      </w:r>
      <w:r w:rsidR="0054676B" w:rsidRPr="00945665">
        <w:rPr>
          <w:rFonts w:ascii="Times New Roman" w:hAnsi="Times New Roman" w:cs="Times New Roman"/>
          <w:sz w:val="24"/>
          <w:szCs w:val="24"/>
        </w:rPr>
        <w:t xml:space="preserve">the pot itself comes about in the interaction between the potter and the clay, rather than merely realise a formal design. </w:t>
      </w:r>
      <w:r w:rsidRPr="00945665">
        <w:rPr>
          <w:rFonts w:ascii="Times New Roman" w:hAnsi="Times New Roman" w:cs="Times New Roman"/>
          <w:sz w:val="24"/>
          <w:szCs w:val="24"/>
        </w:rPr>
        <w:t xml:space="preserve">Material agency refers to an important dimension of the creative process, namely, that the final state is often not present in the mind of the creative agent from the beginning. Creative agents need to play around with contingencies in the environment in order to come towards the final configuration of </w:t>
      </w:r>
      <w:r w:rsidR="00FA0DEC" w:rsidRPr="00945665">
        <w:rPr>
          <w:rFonts w:ascii="Times New Roman" w:hAnsi="Times New Roman" w:cs="Times New Roman"/>
          <w:sz w:val="24"/>
          <w:szCs w:val="24"/>
        </w:rPr>
        <w:t>a piece of music</w:t>
      </w:r>
      <w:r w:rsidRPr="00945665">
        <w:rPr>
          <w:rFonts w:ascii="Times New Roman" w:hAnsi="Times New Roman" w:cs="Times New Roman"/>
          <w:sz w:val="24"/>
          <w:szCs w:val="24"/>
        </w:rPr>
        <w:t xml:space="preserve"> or </w:t>
      </w:r>
      <w:r w:rsidR="00FA0DEC" w:rsidRPr="00945665">
        <w:rPr>
          <w:rFonts w:ascii="Times New Roman" w:hAnsi="Times New Roman" w:cs="Times New Roman"/>
          <w:sz w:val="24"/>
          <w:szCs w:val="24"/>
        </w:rPr>
        <w:t>a</w:t>
      </w:r>
      <w:r w:rsidRPr="00945665">
        <w:rPr>
          <w:rFonts w:ascii="Times New Roman" w:hAnsi="Times New Roman" w:cs="Times New Roman"/>
          <w:sz w:val="24"/>
          <w:szCs w:val="24"/>
        </w:rPr>
        <w:t xml:space="preserve"> novel.</w:t>
      </w:r>
    </w:p>
    <w:p w14:paraId="726547C5" w14:textId="677F00F3" w:rsidR="00FA6DEA" w:rsidRPr="00945665" w:rsidRDefault="00FA6DEA"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Arne Dietrich (2015) argues for two sets of brain processes underwriting creativity. Creative agents can engage in largely sighted, deliberate cognitive processes, running through every imaginable constellation in the problem space, drawing on the affordances of their executive network in the brain. They can also engage in largely blind, spontaneous cognitive processes, throwing “search beacons” into the possibility space and running simulations of how the manipulation may play out, drawing on the affordances of the default mode network. There is no single area of the brain devoted to creativity, nor is there a single cognitive process or personality trait that encompass it. Creative cognition draws on cognitive processes across a number of brain areas. These two modes of creativity go together, yielding a flexible mode of moving through the problem space in a “partially sighted” fashion. Debates around the relative blindness and sightedness of creative activities have partly been unfolded around the multiple versions of Picasso’s sketches and outlines for his painting </w:t>
      </w:r>
      <w:r w:rsidRPr="00945665">
        <w:rPr>
          <w:rFonts w:ascii="Times New Roman" w:hAnsi="Times New Roman" w:cs="Times New Roman"/>
          <w:i/>
          <w:iCs/>
          <w:sz w:val="24"/>
          <w:szCs w:val="24"/>
        </w:rPr>
        <w:t>Guérnica</w:t>
      </w:r>
      <w:r w:rsidRPr="00945665">
        <w:rPr>
          <w:rFonts w:ascii="Times New Roman" w:hAnsi="Times New Roman" w:cs="Times New Roman"/>
          <w:sz w:val="24"/>
          <w:szCs w:val="24"/>
        </w:rPr>
        <w:t xml:space="preserve"> </w:t>
      </w:r>
      <w:r w:rsidRPr="00945665">
        <w:rPr>
          <w:rFonts w:ascii="Times New Roman" w:hAnsi="Times New Roman" w:cs="Times New Roman"/>
          <w:sz w:val="24"/>
          <w:szCs w:val="24"/>
        </w:rPr>
        <w:fldChar w:fldCharType="begin"/>
      </w:r>
      <w:r w:rsidRPr="00945665">
        <w:rPr>
          <w:rFonts w:ascii="Times New Roman" w:hAnsi="Times New Roman" w:cs="Times New Roman"/>
          <w:sz w:val="24"/>
          <w:szCs w:val="24"/>
        </w:rPr>
        <w:instrText xml:space="preserve"> ADDIN ZOTERO_ITEM CSL_CITATION {"citationID":"Kg7JAwRA","properties":{"formattedCitation":"(Arnheim 2006; Simonton 2011; Damian and Simonton 2011; Doyle 2008)","plainCitation":"(Arnheim 2006; Simonton 2011; Damian and Simonton 2011; Doyle 2008)","noteIndex":0},"citationItems":[{"id":1492,"uris":["http://zotero.org/users/8808601/items/PZDMK6QK"],"itemData":{"id":1492,"type":"book","call-number":"759.6 Pic:Arn","edition":"2. rev. ed.","event-place":"Berkeley, Calif","ISBN":"978-0-520-25007-9","language":"eng","number-of-pages":"139","publisher":"University of California Press","publisher-place":"Berkeley, Calif","source":"bibsys-almaprimo.com","title":"The genesis of a painting: Picasso's Guernica","title-short":"The genesis of a painting","author":[{"family":"Arnheim","given":"Rudolf"}],"issued":{"date-parts":[["2006"]]}}},{"id":1077,"uris":["http://zotero.org/users/8808601/items/JSYZ47D2"],"itemData":{"id":1077,"type":"article-journal","abstract":"This article assesses and extends Campbell's (1960) classic theory that creativity and discovery depend on blind variation and selective retention (BVSR), with special attention given to blind variations (BVs). The treatment begins by defining creativity and discovery, variant blindness versus sightedness, variant utility and selection, and ideational variants versus creative products. These definitions lead to BV identification criteria: (a) intended BV, which entails both systematic and stochastic combinatorial procedures; and (b) implied BV, which involves both variations with properties of blindness (variation superfluity and backtracking) and processes that should yield variant blindness (associative richness, defocused attention, behavioral tinkering, and heuristic search). These conceptual definitions and identification criteria then have implications for four persistent issues, namely, domain expertise, ideational randomness, analogical equivalence, and personal volition. Once BV is suitably conceptualized, Campbell's theory continues to provide a fruitful approach to the understanding of both creativity and discovery.","container-title":"Review of general psychology","DOI":"10.1037/a0022912","ISSN":"1089-2680","issue":"2","language":"eng","note":"publisher-place: THOUSAND OAKS\npublisher: Sage","page":"158–174","source":"bibsys-almaprimo.com","title":"Creativity and Discovery as Blind Variation: Campbell's (1960) BVSR Model After the Half-Century Mark","title-short":"Creativity and Discovery as Blind Variation","volume":"15","author":[{"family":"Simonton","given":"Dean Keith"}],"issued":{"date-parts":[["2011"]]}}},{"id":3200,"uris":["http://zotero.org/users/8808601/items/B2XCVYNQ"],"itemData":{"id":3200,"type":"article-journal","abstract":"This paper reports a quantitative analysis of how Picasso's, 1935 etching Minotauromachy influenced the creative process observed in the sketches for his 1937 painting Guernica. The experimental stimuli consisted of 39 images obtained from the original set of Guernica sketches. We included only the four figural elements that appear in both the etching and throughout the Guernica sketches (the bull/minotaur head, the horse, the woman holding a lamp, and the ladder climb). Seven independent raters judged the similarity of the sketches to the images extracted from the 1935 etching. The average similarity rating gave us the progress score for each sketch when compared to the etching. Using the data from Simonton (2007a), we also included in our discussion the sketch progress scores toward Guernica. We found evidence for the nonmonotonicity of the creative process (characterized by numerous backtrackings), as opposed to monotonic improvement. This suggests that although Picasso used some of the figural elements found in his earlier work, he did not merely improve them through a monotonic \"honing\" process, but rather explored a variety of possibilities, as is characteristic of a blind-variation process.","container-title":"Psychology of aesthetics, creativity, and the arts","DOI":"10.1037/a0023017","ISSN":"1931-3896","issue":"4","language":"eng","note":"publisher: Educational Publishing Foundation","page":"360–369","source":"bibsys-almaprimo.com","title":"From Past to Future Art: The Creative Impact of Picasso's 1935 Minotauromachy on His 1937 Guernica","title-short":"From Past to Future Art","volume":"5","author":[{"family":"Damian","given":"Rodica Ioana"},{"family":"Simonton","given":"Dean Keith"}],"contributor":[{"family":"Kaufman","given":"James C."},{"family":"Smith","given":"Jeffrey K."},{"family":"Smith","given":"Lisa F."}],"issued":{"date-parts":[["2011"]]}}},{"id":3201,"uris":["http://zotero.org/users/8808601/items/4SU67Y6V"],"itemData":{"id":3201,"type":"article-journal","abstract":"Simonton (\n2007\n) offered evidence for his Darwinian theory of creativity-blind nonmonotonic variation and selection-based on ratings of Picasso's preliminary sketches of the components for Guernica. This comment reexamines the sketches, adding two major sources of information: (a) consideration of the changing conceptions of the composition, as well as the components, and (b) inclusion of sketches from Picasso's first vision for his mural, the Studio sketches. Such analysis supports the notion of nonmonotonic variation including backtracking. It also suggests that the final mural, although radically different in its components from the Studio sketches, drew on the composition and theme of that initial vision for the mural, but in a completely reimagined form when a chance event pulled Picasso's thinking in a new direction. This comment also describes how Picasso drew on his expertise throughout his explorations, that lack of knowledge of outcome does not diminish the role of expertise in the artist at work. The terms Darwinian and blind mask this and other features of the creative process, and an alternate vocabulary is suggested.","container-title":"Creativity research journal","DOI":"10.1080/10400410802391918","ISSN":"1040-0419","issue":"4","language":"eng","note":"publisher-place: Philadelphia\npublisher: Taylor &amp; Francis Group","page":"445–450","source":"bibsys-almaprimo.com","title":"Exploring the Creation of Picasso's Guernica: Composition Studies, Chance, Metaphors, and Expertise","title-short":"Exploring the Creation of Picasso's Guernica","volume":"20","author":[{"family":"Doyle","given":"Charlotte"}],"issued":{"date-parts":[["2008"]]}}}],"schema":"https://github.com/citation-style-language/schema/raw/master/csl-citation.json"} </w:instrText>
      </w:r>
      <w:r w:rsidRPr="00945665">
        <w:rPr>
          <w:rFonts w:ascii="Times New Roman" w:hAnsi="Times New Roman" w:cs="Times New Roman"/>
          <w:sz w:val="24"/>
          <w:szCs w:val="24"/>
        </w:rPr>
        <w:fldChar w:fldCharType="separate"/>
      </w:r>
      <w:r w:rsidRPr="00945665">
        <w:rPr>
          <w:rFonts w:ascii="Times New Roman" w:hAnsi="Times New Roman" w:cs="Times New Roman"/>
          <w:sz w:val="24"/>
          <w:szCs w:val="24"/>
        </w:rPr>
        <w:t>(Arnheim 2006; Simonton 2011; Damian and Simonton 2011; Doyle 2008)</w:t>
      </w:r>
      <w:r w:rsidRPr="00945665">
        <w:rPr>
          <w:rFonts w:ascii="Times New Roman" w:hAnsi="Times New Roman" w:cs="Times New Roman"/>
          <w:sz w:val="24"/>
          <w:szCs w:val="24"/>
        </w:rPr>
        <w:fldChar w:fldCharType="end"/>
      </w:r>
      <w:r w:rsidRPr="00945665">
        <w:rPr>
          <w:rFonts w:ascii="Times New Roman" w:hAnsi="Times New Roman" w:cs="Times New Roman"/>
          <w:sz w:val="24"/>
          <w:szCs w:val="24"/>
        </w:rPr>
        <w:t xml:space="preserve">. While some argue for largely “sighted” and controlled moves from one variant to the next, others foreground the “blind” leaps where Picasso suddenly proposes new compositions that have no preliminarys steps in the earlier sketches. Dietrich’s neurological evidence suggests that deliberate and spontaneous modes of cognition need to go hand in hand in creativity. Picasso proceded both in “blind” and in “sighted” manners. Deliberate and spontanenous modes of cognition clearly can be related to the playing around with contingency that we observed in Øyehaug’s interview answer. </w:t>
      </w:r>
    </w:p>
    <w:p w14:paraId="43D29706" w14:textId="2DB9DCBE" w:rsidR="008D09C8" w:rsidRPr="00945665" w:rsidRDefault="008D09C8"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Material agency entails a shared agency between the predictive models of the writer and the constraints and properties of the environment, its practices and the affordances of form. It is tied to the coupled system while the creative process is ongoing</w:t>
      </w:r>
      <w:r w:rsidR="002F2530" w:rsidRPr="00945665">
        <w:rPr>
          <w:rFonts w:ascii="Times New Roman" w:hAnsi="Times New Roman" w:cs="Times New Roman"/>
          <w:sz w:val="24"/>
          <w:szCs w:val="24"/>
        </w:rPr>
        <w:t>. At the same time, however, creative agents are not entirely “blind”. As Dietrich suggests, deliberate modes of cognition can come into play, as creative agents consciously explore particular areas of the possibility space</w:t>
      </w:r>
      <w:r w:rsidRPr="00945665">
        <w:rPr>
          <w:rFonts w:ascii="Times New Roman" w:hAnsi="Times New Roman" w:cs="Times New Roman"/>
          <w:sz w:val="24"/>
          <w:szCs w:val="24"/>
        </w:rPr>
        <w:t xml:space="preserve">. Epistemic agency offers a complement </w:t>
      </w:r>
      <w:r w:rsidR="002F2530" w:rsidRPr="00945665">
        <w:rPr>
          <w:rFonts w:ascii="Times New Roman" w:hAnsi="Times New Roman" w:cs="Times New Roman"/>
          <w:sz w:val="24"/>
          <w:szCs w:val="24"/>
        </w:rPr>
        <w:t xml:space="preserve">to material agency </w:t>
      </w:r>
      <w:r w:rsidRPr="00945665">
        <w:rPr>
          <w:rFonts w:ascii="Times New Roman" w:hAnsi="Times New Roman" w:cs="Times New Roman"/>
          <w:sz w:val="24"/>
          <w:szCs w:val="24"/>
        </w:rPr>
        <w:t>here. Also epistemic agency is deeply engrained in the cognitive niche, but it refers to the mental autonomy of the agent from the ongoing creative process</w:t>
      </w:r>
      <w:r w:rsidR="001A6579">
        <w:rPr>
          <w:rFonts w:ascii="Times New Roman" w:hAnsi="Times New Roman" w:cs="Times New Roman"/>
          <w:sz w:val="24"/>
          <w:szCs w:val="24"/>
        </w:rPr>
        <w:t xml:space="preserve"> (see Fabry 2018)</w:t>
      </w:r>
      <w:r w:rsidRPr="00945665">
        <w:rPr>
          <w:rFonts w:ascii="Times New Roman" w:hAnsi="Times New Roman" w:cs="Times New Roman"/>
          <w:sz w:val="24"/>
          <w:szCs w:val="24"/>
        </w:rPr>
        <w:t xml:space="preserve">. Such mental autonomy is minimally expressed in “veto control” </w:t>
      </w:r>
      <w:r w:rsidR="00FA0DEC" w:rsidRPr="00945665">
        <w:rPr>
          <w:rFonts w:ascii="Times New Roman" w:hAnsi="Times New Roman" w:cs="Times New Roman"/>
          <w:sz w:val="24"/>
          <w:szCs w:val="24"/>
        </w:rPr>
        <w:fldChar w:fldCharType="begin"/>
      </w:r>
      <w:r w:rsidR="00F32096" w:rsidRPr="00945665">
        <w:rPr>
          <w:rFonts w:ascii="Times New Roman" w:hAnsi="Times New Roman" w:cs="Times New Roman"/>
          <w:sz w:val="24"/>
          <w:szCs w:val="24"/>
        </w:rPr>
        <w:instrText xml:space="preserve"> ADDIN ZOTERO_ITEM CSL_CITATION {"citationID":"AtCVBUcc","properties":{"formattedCitation":"(T. Metzinger 2015)","plainCitation":"(T. Metzinger 2015)","dontUpdate":true,"noteIndex":0},"citationItems":[{"id":708,"uris":["http://zotero.org/users/8808601/items/CXK2QTUB"],"itemData":{"id":708,"type":"article-journal","abstract":"What we traditionally call 'conscious thought' actually is a subpersonal process, and only rarely a form of mental action. The paradigmatic, standard form of conscious thought is non-agentive, because it lacks veto-control and involves an unnoticed loss of epistemic agency\nand goal-directed causal self-determination at the level of mental content. Conceptually, it must be described as an unintentional form of inner behaviour. Empirical research shows that we are not mentally autonomous subjects for about two thirds of our conscious lifetime, because while conscious\ncognition is unfolding, it often cannot be inhibited, suspended, or terminated. The instantiation of a stable first-person perspective as well as of certain necessary conditions of personhood turn out to be rare, graded, and dynamically variable properties of human beings. I argue that individual\nrepre-sentational events only become part of a personal-level process by being functionally integrated into a specific form of transparent con-scious self-representation, the 'epistemic agent model' (EAM). The EAM may be the true origin of our consciously experienced first-person\nperspective.","container-title":"Journal of consciousness studies","ISSN":"1355-8250","issue":"11-12","language":"eng","note":"publisher-place: Exeter, UK\npublisher: Imprint Academic","page":"270–302","source":"bibsys-almaprimo.com","title":"M-Autonomy","volume":"22","author":[{"family":"Metzinger","given":"T."}],"issued":{"date-parts":[["2015"]]}}}],"schema":"https://github.com/citation-style-language/schema/raw/master/csl-citation.json"} </w:instrText>
      </w:r>
      <w:r w:rsidR="00FA0DEC" w:rsidRPr="00945665">
        <w:rPr>
          <w:rFonts w:ascii="Times New Roman" w:hAnsi="Times New Roman" w:cs="Times New Roman"/>
          <w:sz w:val="24"/>
          <w:szCs w:val="24"/>
        </w:rPr>
        <w:fldChar w:fldCharType="separate"/>
      </w:r>
      <w:r w:rsidR="002D52D1" w:rsidRPr="00945665">
        <w:rPr>
          <w:rFonts w:ascii="Times New Roman" w:hAnsi="Times New Roman" w:cs="Times New Roman"/>
          <w:sz w:val="24"/>
          <w:szCs w:val="24"/>
        </w:rPr>
        <w:t>(Metzinger 2015)</w:t>
      </w:r>
      <w:r w:rsidR="00FA0DEC" w:rsidRPr="00945665">
        <w:rPr>
          <w:rFonts w:ascii="Times New Roman" w:hAnsi="Times New Roman" w:cs="Times New Roman"/>
          <w:sz w:val="24"/>
          <w:szCs w:val="24"/>
        </w:rPr>
        <w:fldChar w:fldCharType="end"/>
      </w:r>
      <w:r w:rsidRPr="00945665">
        <w:rPr>
          <w:rFonts w:ascii="Times New Roman" w:hAnsi="Times New Roman" w:cs="Times New Roman"/>
          <w:sz w:val="24"/>
          <w:szCs w:val="24"/>
        </w:rPr>
        <w:t xml:space="preserve">, namely, the control to stop what it is that you are doing. It depends on what Regina Fabry characterises as a mode of “meta-awareness”, where the individual retains degrees of attentional agency, that is, the ability to focus attention, and cognitive agency, that is, the ability to control thought (see </w:t>
      </w:r>
      <w:r w:rsidR="00FA0DEC" w:rsidRPr="00945665">
        <w:rPr>
          <w:rFonts w:ascii="Times New Roman" w:hAnsi="Times New Roman" w:cs="Times New Roman"/>
          <w:sz w:val="24"/>
          <w:szCs w:val="24"/>
        </w:rPr>
        <w:fldChar w:fldCharType="begin"/>
      </w:r>
      <w:r w:rsidR="005A0956" w:rsidRPr="00945665">
        <w:rPr>
          <w:rFonts w:ascii="Times New Roman" w:hAnsi="Times New Roman" w:cs="Times New Roman"/>
          <w:sz w:val="24"/>
          <w:szCs w:val="24"/>
        </w:rPr>
        <w:instrText xml:space="preserve"> ADDIN ZOTERO_ITEM CSL_CITATION {"citationID":"U6DgK04b","properties":{"formattedCitation":"(Fabry 2018)","plainCitation":"(Fabry 2018)","dontUpdate":true,"noteIndex":0},"citationItems":[{"id":787,"uris":["http://zotero.org/users/8808601/items/9HJQCJKV"],"itemData":{"id":787,"type":"article-journal","abstract":"According to Thomas Metzinger, many human cognitive processes in the waking state are spontaneous and are deprived of the experience of epistemic agency. He considers mind wandering as a paradigm example of our recurring loss of epistemic agency. I will enrich this view by extending the scope of the concept of epistemic agency to include cases of depressive rumination and creative cognition, which are additional types of spontaneous cognition. Like mind wandering, they are characterized by unique phenomenal and functional properties that give rise to varying degrees of epistemic agency. The main claim of this paper will be that the experience of being an epistemic agent within a certain time frame is a relational phenomenon that emerges from the organism's capacity to interact with its cognitive niche. To explore this relation, I develop a new framework that integrates phenomenological considerations on epistemic agency with a functional account of the reciprocal coupling of the embodied organism with its cognitive niche. This account rests upon dynamical accounts of strong embodied and embedded cognition and recent work on cognitive niche construction. Importantly, epistemic agency and organism-niche coupling are gradual phenomena ranging from weak to strong realizations. The emerging framework will be employed to analyze mind wandering, depressive rumination, and creative cognition as well as their commonalities and differences. Mind wandering and depressive rumination are cases of weak epistemic agency and organism-niche coupling. However, there are also important phenomenological, functional, and neuronal differences. In contrast, creative cognition is a case of strong epistemic agency and organism-niche coupling. By providing a phenomenological and functional analysis of these distinct types of spontaneous cognition, we can gain a better understanding of the importance of organism-niche interaction for the realization of epistemic agency.","container-title":"Frontiers in psychology","DOI":"10.3389/fpsyg.2018.00931","ISSN":"1664-1078","language":"eng","note":"publisher-place: LAUSANNE\npublisher: Frontiers Media Sa","page":"931–931","source":"bibsys-almaprimo.com","title":"Spontaneous cognition and epistemic agency in the cognitive niche","volume":"9","author":[{"family":"Fabry","given":"Regina E."}],"issued":{"date-parts":[["2018"]]}}}],"schema":"https://github.com/citation-style-language/schema/raw/master/csl-citation.json"} </w:instrText>
      </w:r>
      <w:r w:rsidR="00FA0DEC" w:rsidRPr="00945665">
        <w:rPr>
          <w:rFonts w:ascii="Times New Roman" w:hAnsi="Times New Roman" w:cs="Times New Roman"/>
          <w:sz w:val="24"/>
          <w:szCs w:val="24"/>
        </w:rPr>
        <w:fldChar w:fldCharType="separate"/>
      </w:r>
      <w:r w:rsidR="00FA0DEC" w:rsidRPr="00945665">
        <w:rPr>
          <w:rFonts w:ascii="Times New Roman" w:hAnsi="Times New Roman" w:cs="Times New Roman"/>
          <w:sz w:val="24"/>
          <w:szCs w:val="24"/>
        </w:rPr>
        <w:t>Fabry 2018</w:t>
      </w:r>
      <w:r w:rsidR="00FA0DEC" w:rsidRPr="00945665">
        <w:rPr>
          <w:rFonts w:ascii="Times New Roman" w:hAnsi="Times New Roman" w:cs="Times New Roman"/>
          <w:sz w:val="24"/>
          <w:szCs w:val="24"/>
        </w:rPr>
        <w:fldChar w:fldCharType="end"/>
      </w:r>
      <w:r w:rsidRPr="00945665">
        <w:rPr>
          <w:rFonts w:ascii="Times New Roman" w:hAnsi="Times New Roman" w:cs="Times New Roman"/>
          <w:sz w:val="24"/>
          <w:szCs w:val="24"/>
        </w:rPr>
        <w:t xml:space="preserve">, </w:t>
      </w:r>
      <w:r w:rsidR="003015CB">
        <w:rPr>
          <w:rFonts w:ascii="Times New Roman" w:hAnsi="Times New Roman" w:cs="Times New Roman"/>
          <w:sz w:val="24"/>
          <w:szCs w:val="24"/>
        </w:rPr>
        <w:t xml:space="preserve">p. </w:t>
      </w:r>
      <w:r w:rsidRPr="00945665">
        <w:rPr>
          <w:rFonts w:ascii="Times New Roman" w:hAnsi="Times New Roman" w:cs="Times New Roman"/>
          <w:sz w:val="24"/>
          <w:szCs w:val="24"/>
        </w:rPr>
        <w:t xml:space="preserve">2). The potter, in other words, can decide on strategies that she deploys while shaping the clay in order to give it a different shape or respond to particular contingencies in the process. Indeed, she may also try out new strategies in order to explore how a new kind of pot could be thrown. When we consider processes that are described as “creative”, it appears to be the case that material agency and epistemic agency need to be combined. Material agency and epistemic agency go together in writing in a creative mode, because agents draw on processes driven by the material that they master and which gives them access to spontaneous cognition, but because they also draw on processes driven by their meta-awareness and (minimal) control over what it is they do and which gives them access to deliberate cognition. </w:t>
      </w:r>
    </w:p>
    <w:p w14:paraId="66D9EDD5" w14:textId="553CD692" w:rsidR="00D67C0A" w:rsidRPr="00945665" w:rsidRDefault="008D09C8"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The combination between material and epistemic agency does not lead us back to the primacy of the intention of the agent and to the imposition of a pre-conceived form on the material</w:t>
      </w:r>
      <w:r w:rsidR="00D67C0A" w:rsidRPr="00945665">
        <w:rPr>
          <w:rFonts w:ascii="Times New Roman" w:hAnsi="Times New Roman" w:cs="Times New Roman"/>
          <w:sz w:val="24"/>
          <w:szCs w:val="24"/>
        </w:rPr>
        <w:t xml:space="preserve"> that Malafouris wants to get away from</w:t>
      </w:r>
      <w:r w:rsidRPr="00945665">
        <w:rPr>
          <w:rFonts w:ascii="Times New Roman" w:hAnsi="Times New Roman" w:cs="Times New Roman"/>
          <w:sz w:val="24"/>
          <w:szCs w:val="24"/>
        </w:rPr>
        <w:t xml:space="preserve">. Rather, it promises to account for how experts in productive practices bring their expertise to bear and how they develop their practices in creative modes. Expertise in embodied skills has been understood as a process where spontaneous, entrained aspects of these skills are complemented by more deliberate modes, adjusting how these skills are deployed in response to the contingencies of the environment </w:t>
      </w:r>
      <w:r w:rsidR="00FA0DEC" w:rsidRPr="00945665">
        <w:rPr>
          <w:rFonts w:ascii="Times New Roman" w:hAnsi="Times New Roman" w:cs="Times New Roman"/>
          <w:sz w:val="24"/>
          <w:szCs w:val="24"/>
        </w:rPr>
        <w:fldChar w:fldCharType="begin"/>
      </w:r>
      <w:r w:rsidR="00FA0DEC" w:rsidRPr="00945665">
        <w:rPr>
          <w:rFonts w:ascii="Times New Roman" w:hAnsi="Times New Roman" w:cs="Times New Roman"/>
          <w:sz w:val="24"/>
          <w:szCs w:val="24"/>
        </w:rPr>
        <w:instrText xml:space="preserve"> ADDIN ZOTERO_ITEM CSL_CITATION {"citationID":"lGhmQm8O","properties":{"formattedCitation":"(Sutton et al. 2011; Bicknell and Sutton 2020)","plainCitation":"(Sutton et al. 2011; Bicknell and Sutton 2020)","noteIndex":0},"citationItems":[{"id":543,"uris":["http://zotero.org/users/8808601/items/DDI45RLQ"],"itemData":{"id":543,"type":"article-journal","container-title":"Journal of the British Society for Phenomenology","DOI":"10.1080/00071773.2011.11006732","ISSN":"0007-1773","issue":"1","note":"publisher: Routledge\n_eprint: https://doi.org/10.1080/00071773.2011.11006732","page":"78-103","source":"Taylor and Francis+NEJM","title":"Applying Intelligence to the Reflexes: Embodied Skills and Habits between Dreyfus and Descartes","title-short":"Applying Intelligence to the Reflexes","volume":"42","author":[{"family":"Sutton","given":"John"},{"family":"McIlwain","given":"Doris"},{"family":"Christensen","given":"Wayne"},{"family":"Geeves","given":"Andrew"}],"issued":{"date-parts":[["2011"]]}}},{"id":825,"uris":["http://zotero.org/users/8808601/items/C6382JWQ"],"itemData":{"id":825,"type":"chapter","container-title":"The Routledge Handbook of Philosophy of Skill and Expertise","ISBN":"978-1-315-18080-9","note":"number-of-pages: 13","publisher":"Routledge","title":"Embodied Experience in the Cognitive Ecologies of Skilled Performance","author":[{"family":"Bicknell","given":"Kath"},{"family":"Sutton","given":""}],"issued":{"date-parts":[["2020"]]}}}],"schema":"https://github.com/citation-style-language/schema/raw/master/csl-citation.json"} </w:instrText>
      </w:r>
      <w:r w:rsidR="00FA0DEC" w:rsidRPr="00945665">
        <w:rPr>
          <w:rFonts w:ascii="Times New Roman" w:hAnsi="Times New Roman" w:cs="Times New Roman"/>
          <w:sz w:val="24"/>
          <w:szCs w:val="24"/>
        </w:rPr>
        <w:fldChar w:fldCharType="separate"/>
      </w:r>
      <w:r w:rsidR="00FA0DEC" w:rsidRPr="00945665">
        <w:rPr>
          <w:rFonts w:ascii="Times New Roman" w:hAnsi="Times New Roman" w:cs="Times New Roman"/>
          <w:sz w:val="24"/>
          <w:szCs w:val="24"/>
        </w:rPr>
        <w:t>(Sutton et al. 2011; Bicknell and Sutton 2020)</w:t>
      </w:r>
      <w:r w:rsidR="00FA0DEC" w:rsidRPr="00945665">
        <w:rPr>
          <w:rFonts w:ascii="Times New Roman" w:hAnsi="Times New Roman" w:cs="Times New Roman"/>
          <w:sz w:val="24"/>
          <w:szCs w:val="24"/>
        </w:rPr>
        <w:fldChar w:fldCharType="end"/>
      </w:r>
      <w:r w:rsidRPr="00945665">
        <w:rPr>
          <w:rFonts w:ascii="Times New Roman" w:hAnsi="Times New Roman" w:cs="Times New Roman"/>
          <w:sz w:val="24"/>
          <w:szCs w:val="24"/>
        </w:rPr>
        <w:t>. In the on-going performance of the skill, in other words, spontaneous and deliberate aspects of the skill lean onto one another in different proportions.</w:t>
      </w:r>
      <w:r w:rsidR="00D67C0A" w:rsidRPr="00945665">
        <w:rPr>
          <w:rFonts w:ascii="Times New Roman" w:hAnsi="Times New Roman" w:cs="Times New Roman"/>
          <w:sz w:val="24"/>
          <w:szCs w:val="24"/>
        </w:rPr>
        <w:t xml:space="preserve"> “Skill in writing a novel”, however, is difficult to define for at least three reasons: (1) Multiple embodied skills contribute to writing, from holding a pen to conceptualising plot sequences; (2) “a novel” is not a problem to be solved; (3) novelists continually aim to reinvent their forms and practices, so that their “skill” looks different across their career</w:t>
      </w:r>
      <w:r w:rsidR="002F2E41" w:rsidRPr="00945665">
        <w:rPr>
          <w:rFonts w:ascii="Times New Roman" w:hAnsi="Times New Roman" w:cs="Times New Roman"/>
          <w:sz w:val="24"/>
          <w:szCs w:val="24"/>
        </w:rPr>
        <w:t>.</w:t>
      </w:r>
    </w:p>
    <w:p w14:paraId="6B606A21" w14:textId="77777777" w:rsidR="00FA0DEC" w:rsidRPr="00945665" w:rsidRDefault="00FA0DEC" w:rsidP="00945665">
      <w:pPr>
        <w:spacing w:line="480" w:lineRule="auto"/>
        <w:rPr>
          <w:rFonts w:ascii="Times New Roman" w:hAnsi="Times New Roman" w:cs="Times New Roman"/>
          <w:b/>
          <w:bCs/>
          <w:sz w:val="24"/>
          <w:szCs w:val="24"/>
        </w:rPr>
      </w:pPr>
      <w:r w:rsidRPr="00945665">
        <w:rPr>
          <w:rFonts w:ascii="Times New Roman" w:hAnsi="Times New Roman" w:cs="Times New Roman"/>
          <w:b/>
          <w:bCs/>
          <w:sz w:val="24"/>
          <w:szCs w:val="24"/>
        </w:rPr>
        <w:t>[The Problem Space of the Novel]</w:t>
      </w:r>
    </w:p>
    <w:p w14:paraId="577A4C19" w14:textId="4C8B1C3A" w:rsidR="00BD1B56" w:rsidRPr="00945665" w:rsidRDefault="00F91B79"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When literary writers decide to try their hand at a novel, they are faced with an open problem space. The novel is notoriously hard to define: it is longer than a short story, but it is not clear by how much; it tends to give an inside view of the mind of a protagonist, or several protagonists, but it does not have to; it tends to be set in a realistic version of our world, but it does not have to</w:t>
      </w:r>
      <w:r w:rsidR="007C1C7C" w:rsidRPr="00945665">
        <w:rPr>
          <w:rFonts w:ascii="Times New Roman" w:hAnsi="Times New Roman" w:cs="Times New Roman"/>
          <w:sz w:val="24"/>
          <w:szCs w:val="24"/>
        </w:rPr>
        <w:t xml:space="preserve"> be</w:t>
      </w:r>
      <w:r w:rsidRPr="00945665">
        <w:rPr>
          <w:rFonts w:ascii="Times New Roman" w:hAnsi="Times New Roman" w:cs="Times New Roman"/>
          <w:sz w:val="24"/>
          <w:szCs w:val="24"/>
        </w:rPr>
        <w:t>; its action can span a day or a hundred years. While certain genres and models exist to provide some orientation what the novel has been, it does by no means limit what a novel could be. The challenge for writing a novel lies in defining the problem space anew for every text</w:t>
      </w:r>
      <w:r w:rsidR="00B323DB" w:rsidRPr="00945665">
        <w:rPr>
          <w:rFonts w:ascii="Times New Roman" w:hAnsi="Times New Roman" w:cs="Times New Roman"/>
          <w:sz w:val="24"/>
          <w:szCs w:val="24"/>
        </w:rPr>
        <w:t>. Creativity for a novelist then is not limited to a known problem-space. Novels in general</w:t>
      </w:r>
      <w:r w:rsidRPr="00945665">
        <w:rPr>
          <w:rFonts w:ascii="Times New Roman" w:hAnsi="Times New Roman" w:cs="Times New Roman"/>
          <w:sz w:val="24"/>
          <w:szCs w:val="24"/>
        </w:rPr>
        <w:t>,</w:t>
      </w:r>
      <w:r w:rsidR="00B323DB" w:rsidRPr="00945665">
        <w:rPr>
          <w:rFonts w:ascii="Times New Roman" w:hAnsi="Times New Roman" w:cs="Times New Roman"/>
          <w:sz w:val="24"/>
          <w:szCs w:val="24"/>
        </w:rPr>
        <w:t xml:space="preserve"> and</w:t>
      </w:r>
      <w:r w:rsidRPr="00945665">
        <w:rPr>
          <w:rFonts w:ascii="Times New Roman" w:hAnsi="Times New Roman" w:cs="Times New Roman"/>
          <w:sz w:val="24"/>
          <w:szCs w:val="24"/>
        </w:rPr>
        <w:t xml:space="preserve"> not only those who will eventually transform the literary field</w:t>
      </w:r>
      <w:r w:rsidR="00B323DB" w:rsidRPr="00945665">
        <w:rPr>
          <w:rFonts w:ascii="Times New Roman" w:hAnsi="Times New Roman" w:cs="Times New Roman"/>
          <w:sz w:val="24"/>
          <w:szCs w:val="24"/>
        </w:rPr>
        <w:t xml:space="preserve">, need to </w:t>
      </w:r>
      <w:r w:rsidR="00F27A03" w:rsidRPr="00945665">
        <w:rPr>
          <w:rFonts w:ascii="Times New Roman" w:hAnsi="Times New Roman" w:cs="Times New Roman"/>
          <w:sz w:val="24"/>
          <w:szCs w:val="24"/>
        </w:rPr>
        <w:t>go beyond the explorative mode of creativity</w:t>
      </w:r>
      <w:r w:rsidRPr="00945665">
        <w:rPr>
          <w:rFonts w:ascii="Times New Roman" w:hAnsi="Times New Roman" w:cs="Times New Roman"/>
          <w:sz w:val="24"/>
          <w:szCs w:val="24"/>
        </w:rPr>
        <w:t>. The creativity required for writing a novel is “transformative” in the sense that writers need to find their own constellation of characters, temporal and narrative structures. They need to invent the form anew with every novel they write.</w:t>
      </w:r>
    </w:p>
    <w:p w14:paraId="3F553A3B" w14:textId="0D9E07EF" w:rsidR="00344973" w:rsidRPr="00945665" w:rsidRDefault="00344973"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Writers clearly engage in deliberate search strategies in the problem space, such as planning out chapter sequences, and they also engage in spontaneous search strategies, such as simulating a characters’ thoughts. However, the combination of these modes, as they emerge from Dietrich’s account</w:t>
      </w:r>
      <w:r w:rsidR="00F27A03" w:rsidRPr="00945665">
        <w:rPr>
          <w:rFonts w:ascii="Times New Roman" w:hAnsi="Times New Roman" w:cs="Times New Roman"/>
          <w:sz w:val="24"/>
          <w:szCs w:val="24"/>
        </w:rPr>
        <w:t>,</w:t>
      </w:r>
      <w:r w:rsidRPr="00945665">
        <w:rPr>
          <w:rFonts w:ascii="Times New Roman" w:hAnsi="Times New Roman" w:cs="Times New Roman"/>
          <w:sz w:val="24"/>
          <w:szCs w:val="24"/>
        </w:rPr>
        <w:t xml:space="preserve"> is not enough to specify how these writers then explore the problem space of the novel. </w:t>
      </w:r>
      <w:r w:rsidR="00FA0DEC" w:rsidRPr="00945665">
        <w:rPr>
          <w:rFonts w:ascii="Times New Roman" w:hAnsi="Times New Roman" w:cs="Times New Roman"/>
          <w:sz w:val="24"/>
          <w:szCs w:val="24"/>
        </w:rPr>
        <w:t xml:space="preserve">It appears that the templates of skill, combining both modes, are not directly learnt in creativity. </w:t>
      </w:r>
      <w:r w:rsidRPr="00945665">
        <w:rPr>
          <w:rFonts w:ascii="Times New Roman" w:hAnsi="Times New Roman" w:cs="Times New Roman"/>
          <w:sz w:val="24"/>
          <w:szCs w:val="24"/>
        </w:rPr>
        <w:t xml:space="preserve">Enculturation gets writers only so far. </w:t>
      </w:r>
      <w:r w:rsidR="00F27A03" w:rsidRPr="00945665">
        <w:rPr>
          <w:rFonts w:ascii="Times New Roman" w:hAnsi="Times New Roman" w:cs="Times New Roman"/>
          <w:sz w:val="24"/>
          <w:szCs w:val="24"/>
        </w:rPr>
        <w:t>Their</w:t>
      </w:r>
      <w:r w:rsidRPr="00945665">
        <w:rPr>
          <w:rFonts w:ascii="Times New Roman" w:hAnsi="Times New Roman" w:cs="Times New Roman"/>
          <w:sz w:val="24"/>
          <w:szCs w:val="24"/>
        </w:rPr>
        <w:t xml:space="preserve"> expertise lies not in particular skills that are usually trained, even though they may master (some of</w:t>
      </w:r>
      <w:r w:rsidR="007C1C7C" w:rsidRPr="00945665">
        <w:rPr>
          <w:rFonts w:ascii="Times New Roman" w:hAnsi="Times New Roman" w:cs="Times New Roman"/>
          <w:sz w:val="24"/>
          <w:szCs w:val="24"/>
        </w:rPr>
        <w:t>)</w:t>
      </w:r>
      <w:r w:rsidRPr="00945665">
        <w:rPr>
          <w:rFonts w:ascii="Times New Roman" w:hAnsi="Times New Roman" w:cs="Times New Roman"/>
          <w:sz w:val="24"/>
          <w:szCs w:val="24"/>
        </w:rPr>
        <w:t xml:space="preserve"> these skills, such as type-writing, argumentative writing, producing fluid prose, etc. These skills arguably underwrite creative expertise, but they are not its core constituent. The writer’s expertise lies in devising a new probability design.</w:t>
      </w:r>
    </w:p>
    <w:p w14:paraId="37792807" w14:textId="77777777" w:rsidR="002F2E41" w:rsidRPr="00945665" w:rsidRDefault="002F2E41"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I suggest that the novel is a useful case study for developing a model for creativity, because it compounds the issues around creativity that I highlighted in the previous sections and because its study offers a precise way to address these theoretical challenges.</w:t>
      </w:r>
    </w:p>
    <w:p w14:paraId="65A5374D" w14:textId="29F93ED5" w:rsidR="00344973" w:rsidRPr="00945665" w:rsidRDefault="00344973"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Novels provide a </w:t>
      </w:r>
      <w:r w:rsidR="003015CB">
        <w:rPr>
          <w:rFonts w:ascii="Times New Roman" w:hAnsi="Times New Roman" w:cs="Times New Roman"/>
          <w:sz w:val="24"/>
          <w:szCs w:val="24"/>
        </w:rPr>
        <w:t>“</w:t>
      </w:r>
      <w:r w:rsidRPr="00945665">
        <w:rPr>
          <w:rFonts w:ascii="Times New Roman" w:hAnsi="Times New Roman" w:cs="Times New Roman"/>
          <w:sz w:val="24"/>
          <w:szCs w:val="24"/>
        </w:rPr>
        <w:t>probability design</w:t>
      </w:r>
      <w:r w:rsidR="003015CB">
        <w:rPr>
          <w:rFonts w:ascii="Times New Roman" w:hAnsi="Times New Roman" w:cs="Times New Roman"/>
          <w:sz w:val="24"/>
          <w:szCs w:val="24"/>
        </w:rPr>
        <w:t>”</w:t>
      </w:r>
      <w:r w:rsidRPr="00945665">
        <w:rPr>
          <w:rFonts w:ascii="Times New Roman" w:hAnsi="Times New Roman" w:cs="Times New Roman"/>
          <w:sz w:val="24"/>
          <w:szCs w:val="24"/>
        </w:rPr>
        <w:t xml:space="preserve"> for readers to go through</w:t>
      </w:r>
      <w:r w:rsidR="00683795" w:rsidRPr="00945665">
        <w:rPr>
          <w:rFonts w:ascii="Times New Roman" w:hAnsi="Times New Roman" w:cs="Times New Roman"/>
          <w:sz w:val="24"/>
          <w:szCs w:val="24"/>
        </w:rPr>
        <w:t xml:space="preserve"> </w:t>
      </w:r>
      <w:r w:rsidR="001A16AA" w:rsidRPr="00945665">
        <w:rPr>
          <w:rFonts w:ascii="Times New Roman" w:hAnsi="Times New Roman" w:cs="Times New Roman"/>
          <w:sz w:val="24"/>
          <w:szCs w:val="24"/>
        </w:rPr>
        <w:fldChar w:fldCharType="begin"/>
      </w:r>
      <w:r w:rsidR="005A0956" w:rsidRPr="00945665">
        <w:rPr>
          <w:rFonts w:ascii="Times New Roman" w:hAnsi="Times New Roman" w:cs="Times New Roman"/>
          <w:sz w:val="24"/>
          <w:szCs w:val="24"/>
        </w:rPr>
        <w:instrText xml:space="preserve"> ADDIN ZOTERO_ITEM CSL_CITATION {"citationID":"JcCfS7Ad","properties":{"formattedCitation":"(Kukkonen 2020)","plainCitation":"(Kukkonen 2020)","dontUpdate":true,"noteIndex":0},"citationItems":[{"id":534,"uris":["http://zotero.org/users/8808601/items/6DSRJQA3"],"itemData":{"id":534,"type":"book","call-number":"809.3 Kuk","collection-title":"Cognition and poetics","event-place":"New York","ISBN":"978-0-19-005095-5","language":"eng","publisher":"Oxford University Press","publisher-place":"New York","source":"bibsys-almaprimo.com","title":"Probability designs: literature and predictive processing","title-short":"Probability designs","author":[{"family":"Kukkonen","given":"Karin"}],"issued":{"date-parts":[["2020"]]}}}],"schema":"https://github.com/citation-style-language/schema/raw/master/csl-citation.json"} </w:instrText>
      </w:r>
      <w:r w:rsidR="001A16AA" w:rsidRPr="00945665">
        <w:rPr>
          <w:rFonts w:ascii="Times New Roman" w:hAnsi="Times New Roman" w:cs="Times New Roman"/>
          <w:sz w:val="24"/>
          <w:szCs w:val="24"/>
        </w:rPr>
        <w:fldChar w:fldCharType="separate"/>
      </w:r>
      <w:r w:rsidR="001A16AA" w:rsidRPr="00945665">
        <w:rPr>
          <w:rFonts w:ascii="Times New Roman" w:hAnsi="Times New Roman" w:cs="Times New Roman"/>
          <w:sz w:val="24"/>
          <w:szCs w:val="24"/>
        </w:rPr>
        <w:t>(see Kukkonen 2020)</w:t>
      </w:r>
      <w:r w:rsidR="001A16AA" w:rsidRPr="00945665">
        <w:rPr>
          <w:rFonts w:ascii="Times New Roman" w:hAnsi="Times New Roman" w:cs="Times New Roman"/>
          <w:sz w:val="24"/>
          <w:szCs w:val="24"/>
        </w:rPr>
        <w:fldChar w:fldCharType="end"/>
      </w:r>
      <w:r w:rsidRPr="00945665">
        <w:rPr>
          <w:rFonts w:ascii="Times New Roman" w:hAnsi="Times New Roman" w:cs="Times New Roman"/>
          <w:sz w:val="24"/>
          <w:szCs w:val="24"/>
        </w:rPr>
        <w:t xml:space="preserve">. The words on the page cohere into a designed sensory flow, where readers’ can revise their sense of what is likely in dialogue with the plot events. Plot events work as designed prediction errors that place readers’ inferences on a trajectory towards the conclusion of the narrative. The perspective from which the narrative is told, word choices, rhythm in the prose, etc. then contribute to calibrate readers’ sense of how reliable the prediction errors are. If we learn about a plot event from a narrator who is highly unreliable, we may hesitate to put too much weight on the information when projecting what is likely to happen </w:t>
      </w:r>
      <w:r w:rsidR="00683795" w:rsidRPr="00945665">
        <w:rPr>
          <w:rFonts w:ascii="Times New Roman" w:hAnsi="Times New Roman" w:cs="Times New Roman"/>
          <w:sz w:val="24"/>
          <w:szCs w:val="24"/>
        </w:rPr>
        <w:t xml:space="preserve">further on in the narrative. Especially when re-reading, readers may choose to pay attention to different details on this level of how the language of the text is shaped, and thereby develop a different response to the novel. Even though the plot events do not change, your perspective of </w:t>
      </w:r>
      <w:r w:rsidR="00FA6DEA" w:rsidRPr="00945665">
        <w:rPr>
          <w:rFonts w:ascii="Times New Roman" w:hAnsi="Times New Roman" w:cs="Times New Roman"/>
          <w:i/>
          <w:iCs/>
          <w:sz w:val="24"/>
          <w:szCs w:val="24"/>
        </w:rPr>
        <w:t>Anna Karenina</w:t>
      </w:r>
      <w:r w:rsidR="00683795" w:rsidRPr="00945665">
        <w:rPr>
          <w:rFonts w:ascii="Times New Roman" w:hAnsi="Times New Roman" w:cs="Times New Roman"/>
          <w:sz w:val="24"/>
          <w:szCs w:val="24"/>
        </w:rPr>
        <w:t xml:space="preserve"> will change considerably if you start paying attention to Karenin, the betrayed husband, when you read the novel for a second time. Literary texts have a particularly loose probability design when compared with expository texts, which enables multiple configurations of precision for readers. This makes the novel more exciting and rewarding as a re-read. It also makes it a good deal harder to </w:t>
      </w:r>
      <w:r w:rsidR="007C1C7C" w:rsidRPr="00945665">
        <w:rPr>
          <w:rFonts w:ascii="Times New Roman" w:hAnsi="Times New Roman" w:cs="Times New Roman"/>
          <w:sz w:val="24"/>
          <w:szCs w:val="24"/>
        </w:rPr>
        <w:t>account for the process through which writers create</w:t>
      </w:r>
      <w:r w:rsidR="00683795" w:rsidRPr="00945665">
        <w:rPr>
          <w:rFonts w:ascii="Times New Roman" w:hAnsi="Times New Roman" w:cs="Times New Roman"/>
          <w:sz w:val="24"/>
          <w:szCs w:val="24"/>
        </w:rPr>
        <w:t xml:space="preserve"> the probability design of a novel</w:t>
      </w:r>
      <w:r w:rsidR="000113BA" w:rsidRPr="00945665">
        <w:rPr>
          <w:rFonts w:ascii="Times New Roman" w:hAnsi="Times New Roman" w:cs="Times New Roman"/>
          <w:sz w:val="24"/>
          <w:szCs w:val="24"/>
        </w:rPr>
        <w:t xml:space="preserve"> rather</w:t>
      </w:r>
      <w:r w:rsidR="00683795" w:rsidRPr="00945665">
        <w:rPr>
          <w:rFonts w:ascii="Times New Roman" w:hAnsi="Times New Roman" w:cs="Times New Roman"/>
          <w:sz w:val="24"/>
          <w:szCs w:val="24"/>
        </w:rPr>
        <w:t xml:space="preserve"> than the probability design of an expository text.</w:t>
      </w:r>
    </w:p>
    <w:p w14:paraId="1FB1495C" w14:textId="3C76DD3A" w:rsidR="00405DD9" w:rsidRPr="00945665" w:rsidRDefault="00CD725B"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Writers produce a novel over a long period of time, often years. They write, revise, re-write and start again, as they work their way towards a probability design that is stable enough to be identifiable as a narrative, while at the same time flexible to enable readers to run their own explorative inferencing while reading. </w:t>
      </w:r>
      <w:r w:rsidR="00FA0DEC" w:rsidRPr="00945665">
        <w:rPr>
          <w:rFonts w:ascii="Times New Roman" w:hAnsi="Times New Roman" w:cs="Times New Roman"/>
          <w:sz w:val="24"/>
          <w:szCs w:val="24"/>
        </w:rPr>
        <w:t xml:space="preserve">Even though the entire text is written and fixed at the time when readers engage with it, the novel offers a loose enough design of narrative, style and genre, so that readings can remain contingent. </w:t>
      </w:r>
      <w:r w:rsidRPr="00945665">
        <w:rPr>
          <w:rFonts w:ascii="Times New Roman" w:hAnsi="Times New Roman" w:cs="Times New Roman"/>
          <w:sz w:val="24"/>
          <w:szCs w:val="24"/>
        </w:rPr>
        <w:t xml:space="preserve">The long time horizon is necessary here, because it </w:t>
      </w:r>
      <w:r w:rsidR="000113BA" w:rsidRPr="00945665">
        <w:rPr>
          <w:rFonts w:ascii="Times New Roman" w:hAnsi="Times New Roman" w:cs="Times New Roman"/>
          <w:sz w:val="24"/>
          <w:szCs w:val="24"/>
        </w:rPr>
        <w:t xml:space="preserve">arguably </w:t>
      </w:r>
      <w:r w:rsidRPr="00945665">
        <w:rPr>
          <w:rFonts w:ascii="Times New Roman" w:hAnsi="Times New Roman" w:cs="Times New Roman"/>
          <w:sz w:val="24"/>
          <w:szCs w:val="24"/>
        </w:rPr>
        <w:t>enables writers to enrich the text through multiple reiterations, and to modify its balance between the specificity of prediction errors and the looseness of its precisions. It poses a problem for traditional accounts of creativity, however, because these mostly account for a single session of engagement</w:t>
      </w:r>
      <w:r w:rsidR="00FA6DEA" w:rsidRPr="00945665">
        <w:rPr>
          <w:rFonts w:ascii="Times New Roman" w:hAnsi="Times New Roman" w:cs="Times New Roman"/>
          <w:sz w:val="24"/>
          <w:szCs w:val="24"/>
        </w:rPr>
        <w:t xml:space="preserve"> or else developmental factors of artistic environments</w:t>
      </w:r>
      <w:r w:rsidR="00FA0DEC" w:rsidRPr="00945665">
        <w:rPr>
          <w:rFonts w:ascii="Times New Roman" w:hAnsi="Times New Roman" w:cs="Times New Roman"/>
          <w:sz w:val="24"/>
          <w:szCs w:val="24"/>
        </w:rPr>
        <w:t>,</w:t>
      </w:r>
      <w:r w:rsidRPr="00945665">
        <w:rPr>
          <w:rFonts w:ascii="Times New Roman" w:hAnsi="Times New Roman" w:cs="Times New Roman"/>
          <w:sz w:val="24"/>
          <w:szCs w:val="24"/>
        </w:rPr>
        <w:t xml:space="preserve"> not for the continued engagement with the same probability design. </w:t>
      </w:r>
      <w:r w:rsidR="002F2E41" w:rsidRPr="00945665">
        <w:rPr>
          <w:rFonts w:ascii="Times New Roman" w:hAnsi="Times New Roman" w:cs="Times New Roman"/>
          <w:sz w:val="24"/>
          <w:szCs w:val="24"/>
        </w:rPr>
        <w:t xml:space="preserve">This is where the agony comes in. </w:t>
      </w:r>
      <w:r w:rsidRPr="00945665">
        <w:rPr>
          <w:rFonts w:ascii="Times New Roman" w:hAnsi="Times New Roman" w:cs="Times New Roman"/>
          <w:sz w:val="24"/>
          <w:szCs w:val="24"/>
        </w:rPr>
        <w:t>What might look like a successful solution at one moment in the creative process, may get discarded two weeks later, and then find it way again into the probability design in a modified form</w:t>
      </w:r>
      <w:r w:rsidR="00975FAA" w:rsidRPr="00945665">
        <w:rPr>
          <w:rFonts w:ascii="Times New Roman" w:hAnsi="Times New Roman" w:cs="Times New Roman"/>
          <w:sz w:val="24"/>
          <w:szCs w:val="24"/>
        </w:rPr>
        <w:t xml:space="preserve"> some months later. The time lines are often difficult to reconstruct, as </w:t>
      </w:r>
      <w:r w:rsidR="00364CF6" w:rsidRPr="00945665">
        <w:rPr>
          <w:rFonts w:ascii="Times New Roman" w:hAnsi="Times New Roman" w:cs="Times New Roman"/>
          <w:sz w:val="24"/>
          <w:szCs w:val="24"/>
        </w:rPr>
        <w:t xml:space="preserve">the study </w:t>
      </w:r>
      <w:r w:rsidR="002F2E41" w:rsidRPr="00945665">
        <w:rPr>
          <w:rFonts w:ascii="Times New Roman" w:hAnsi="Times New Roman" w:cs="Times New Roman"/>
          <w:sz w:val="24"/>
          <w:szCs w:val="24"/>
        </w:rPr>
        <w:t xml:space="preserve">of </w:t>
      </w:r>
      <w:r w:rsidR="00975FAA" w:rsidRPr="00945665">
        <w:rPr>
          <w:rFonts w:ascii="Times New Roman" w:hAnsi="Times New Roman" w:cs="Times New Roman"/>
          <w:sz w:val="24"/>
          <w:szCs w:val="24"/>
        </w:rPr>
        <w:t>manuscript</w:t>
      </w:r>
      <w:r w:rsidR="002F2E41" w:rsidRPr="00945665">
        <w:rPr>
          <w:rFonts w:ascii="Times New Roman" w:hAnsi="Times New Roman" w:cs="Times New Roman"/>
          <w:sz w:val="24"/>
          <w:szCs w:val="24"/>
        </w:rPr>
        <w:t>s</w:t>
      </w:r>
      <w:r w:rsidR="00975FAA" w:rsidRPr="00945665">
        <w:rPr>
          <w:rFonts w:ascii="Times New Roman" w:hAnsi="Times New Roman" w:cs="Times New Roman"/>
          <w:sz w:val="24"/>
          <w:szCs w:val="24"/>
        </w:rPr>
        <w:t xml:space="preserve"> demonstrates </w:t>
      </w:r>
      <w:r w:rsidR="001A16AA" w:rsidRPr="00945665">
        <w:rPr>
          <w:rFonts w:ascii="Times New Roman" w:hAnsi="Times New Roman" w:cs="Times New Roman"/>
          <w:sz w:val="24"/>
          <w:szCs w:val="24"/>
        </w:rPr>
        <w:fldChar w:fldCharType="begin"/>
      </w:r>
      <w:r w:rsidR="005A0956" w:rsidRPr="00945665">
        <w:rPr>
          <w:rFonts w:ascii="Times New Roman" w:hAnsi="Times New Roman" w:cs="Times New Roman"/>
          <w:sz w:val="24"/>
          <w:szCs w:val="24"/>
        </w:rPr>
        <w:instrText xml:space="preserve"> ADDIN ZOTERO_ITEM CSL_CITATION {"citationID":"ty5btaRe","properties":{"formattedCitation":"(Van Hulle 2022; Gresillon 2016)","plainCitation":"(Van Hulle 2022; Gresillon 2016)","dontUpdate":true,"noteIndex":0},"citationItems":[{"id":790,"uris":["http://zotero.org/users/8808601/items/LSFJPKQS"],"itemData":{"id":790,"type":"book","abstract":"This book introduces genetic criticism as a reading strategy which investigates the origins and development of texts over time. Using case studies including Samuel Beckett and Ian McEwan, Van Hulle discusses the concrete and more abstract dimensions of this approach.","event-place":"Oxford","ISBN":"978-0-19-284679-2","language":"eng","note":"DOI: 10.1093/oso/9780192846792.001.0001","publisher":"University Press, Incorporated","publisher-place":"Oxford","source":"bibsys-almaprimo.com","title":"Genetic Criticism: Tracing Creativity in Literature","title-short":"Genetic Criticism","author":[{"family":"Van Hulle","given":"Dirk"}],"issued":{"date-parts":[["2022"]]}}},{"id":390,"uris":["http://zotero.org/users/8808601/items/8VTMJTK6"],"itemData":{"id":390,"type":"book","event-place":"Paris","ISBN":"978-2-271-08934-2","language":"Français","number-of-pages":"318","publisher":"CNRS","publisher-place":"Paris","source":"Amazon","title":"Eléments de critique génétique. Lire les manuscrits modernes","author":[{"family":"Gresillon","given":"Almuth"}],"issued":{"date-parts":[["2016"]]}}}],"schema":"https://github.com/citation-style-language/schema/raw/master/csl-citation.json"} </w:instrText>
      </w:r>
      <w:r w:rsidR="001A16AA" w:rsidRPr="00945665">
        <w:rPr>
          <w:rFonts w:ascii="Times New Roman" w:hAnsi="Times New Roman" w:cs="Times New Roman"/>
          <w:sz w:val="24"/>
          <w:szCs w:val="24"/>
        </w:rPr>
        <w:fldChar w:fldCharType="separate"/>
      </w:r>
      <w:r w:rsidR="001A16AA" w:rsidRPr="00945665">
        <w:rPr>
          <w:rFonts w:ascii="Times New Roman" w:hAnsi="Times New Roman" w:cs="Times New Roman"/>
          <w:sz w:val="24"/>
          <w:szCs w:val="24"/>
        </w:rPr>
        <w:t>(see Van Hulle 2022; Gresillon 2016)</w:t>
      </w:r>
      <w:r w:rsidR="001A16AA" w:rsidRPr="00945665">
        <w:rPr>
          <w:rFonts w:ascii="Times New Roman" w:hAnsi="Times New Roman" w:cs="Times New Roman"/>
          <w:sz w:val="24"/>
          <w:szCs w:val="24"/>
        </w:rPr>
        <w:fldChar w:fldCharType="end"/>
      </w:r>
      <w:r w:rsidR="008B3444" w:rsidRPr="00945665">
        <w:rPr>
          <w:rFonts w:ascii="Times New Roman" w:hAnsi="Times New Roman" w:cs="Times New Roman"/>
          <w:sz w:val="24"/>
          <w:szCs w:val="24"/>
        </w:rPr>
        <w:t xml:space="preserve">, and not always accessible to writers’ conscious awareness or even planning. </w:t>
      </w:r>
      <w:r w:rsidR="007B7242" w:rsidRPr="00945665">
        <w:rPr>
          <w:rFonts w:ascii="Times New Roman" w:hAnsi="Times New Roman" w:cs="Times New Roman"/>
          <w:sz w:val="24"/>
          <w:szCs w:val="24"/>
        </w:rPr>
        <w:t>The problem space that writers explore while writing a novel gets itself reshaped and reconfigured with every engagement.</w:t>
      </w:r>
    </w:p>
    <w:p w14:paraId="391DA575" w14:textId="5251BDC1" w:rsidR="00F27A03" w:rsidRPr="00945665" w:rsidRDefault="00F27A03"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The novel then presents a case study for creativity that (1)</w:t>
      </w:r>
      <w:r w:rsidR="00291F3D" w:rsidRPr="00945665">
        <w:rPr>
          <w:rFonts w:ascii="Times New Roman" w:hAnsi="Times New Roman" w:cs="Times New Roman"/>
          <w:sz w:val="24"/>
          <w:szCs w:val="24"/>
        </w:rPr>
        <w:t xml:space="preserve"> </w:t>
      </w:r>
      <w:r w:rsidR="002F2E41" w:rsidRPr="00945665">
        <w:rPr>
          <w:rFonts w:ascii="Times New Roman" w:hAnsi="Times New Roman" w:cs="Times New Roman"/>
          <w:sz w:val="24"/>
          <w:szCs w:val="24"/>
        </w:rPr>
        <w:t xml:space="preserve">draws on both sensorimotor contingencies in the material engagement with pen, paper and writing technologies and the contingencies designed in the form of the probability design, (2) </w:t>
      </w:r>
      <w:r w:rsidR="00291F3D" w:rsidRPr="00945665">
        <w:rPr>
          <w:rFonts w:ascii="Times New Roman" w:hAnsi="Times New Roman" w:cs="Times New Roman"/>
          <w:sz w:val="24"/>
          <w:szCs w:val="24"/>
        </w:rPr>
        <w:t>entails multiple combinations of material and epistemic agency as it unfolds over a long time horizon and multiple reiterations</w:t>
      </w:r>
      <w:r w:rsidRPr="00945665">
        <w:rPr>
          <w:rFonts w:ascii="Times New Roman" w:hAnsi="Times New Roman" w:cs="Times New Roman"/>
          <w:sz w:val="24"/>
          <w:szCs w:val="24"/>
        </w:rPr>
        <w:t xml:space="preserve">; </w:t>
      </w:r>
      <w:r w:rsidR="002F2E41" w:rsidRPr="00945665">
        <w:rPr>
          <w:rFonts w:ascii="Times New Roman" w:hAnsi="Times New Roman" w:cs="Times New Roman"/>
          <w:sz w:val="24"/>
          <w:szCs w:val="24"/>
        </w:rPr>
        <w:t>and (3)</w:t>
      </w:r>
      <w:r w:rsidRPr="00945665">
        <w:rPr>
          <w:rFonts w:ascii="Times New Roman" w:hAnsi="Times New Roman" w:cs="Times New Roman"/>
          <w:sz w:val="24"/>
          <w:szCs w:val="24"/>
        </w:rPr>
        <w:t xml:space="preserve"> requires “transformative creativity” on a regular basis</w:t>
      </w:r>
      <w:r w:rsidR="002F2E41" w:rsidRPr="00945665">
        <w:rPr>
          <w:rFonts w:ascii="Times New Roman" w:hAnsi="Times New Roman" w:cs="Times New Roman"/>
          <w:sz w:val="24"/>
          <w:szCs w:val="24"/>
        </w:rPr>
        <w:t>.</w:t>
      </w:r>
    </w:p>
    <w:p w14:paraId="4F1B19F9" w14:textId="2B61526F" w:rsidR="00F27A03" w:rsidRPr="00945665" w:rsidRDefault="00F27A03" w:rsidP="00945665">
      <w:pPr>
        <w:spacing w:line="480" w:lineRule="auto"/>
        <w:rPr>
          <w:rFonts w:ascii="Times New Roman" w:hAnsi="Times New Roman" w:cs="Times New Roman"/>
          <w:b/>
          <w:bCs/>
          <w:sz w:val="24"/>
          <w:szCs w:val="24"/>
        </w:rPr>
      </w:pPr>
      <w:r w:rsidRPr="00945665">
        <w:rPr>
          <w:rFonts w:ascii="Times New Roman" w:hAnsi="Times New Roman" w:cs="Times New Roman"/>
          <w:b/>
          <w:bCs/>
          <w:sz w:val="24"/>
          <w:szCs w:val="24"/>
        </w:rPr>
        <w:t>[Recu</w:t>
      </w:r>
      <w:r w:rsidR="00A15E1C" w:rsidRPr="00945665">
        <w:rPr>
          <w:rFonts w:ascii="Times New Roman" w:hAnsi="Times New Roman" w:cs="Times New Roman"/>
          <w:b/>
          <w:bCs/>
          <w:sz w:val="24"/>
          <w:szCs w:val="24"/>
        </w:rPr>
        <w:t>r</w:t>
      </w:r>
      <w:r w:rsidRPr="00945665">
        <w:rPr>
          <w:rFonts w:ascii="Times New Roman" w:hAnsi="Times New Roman" w:cs="Times New Roman"/>
          <w:b/>
          <w:bCs/>
          <w:sz w:val="24"/>
          <w:szCs w:val="24"/>
        </w:rPr>
        <w:t>sive, Not Linear]</w:t>
      </w:r>
    </w:p>
    <w:p w14:paraId="686820E3" w14:textId="068DBFB2" w:rsidR="00F2623A" w:rsidRPr="00945665" w:rsidRDefault="00F300EF"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The writing process is traditionally defined as linear, moving from idea generation to transcribing and reviewing the text that has been produced. </w:t>
      </w:r>
      <w:r w:rsidR="002F2E41" w:rsidRPr="00945665">
        <w:rPr>
          <w:rFonts w:ascii="Times New Roman" w:hAnsi="Times New Roman" w:cs="Times New Roman"/>
          <w:sz w:val="24"/>
          <w:szCs w:val="24"/>
        </w:rPr>
        <w:t xml:space="preserve">However, the traditional “generate” ideas and “evaluate” them does not work well for the complex mess of processes that go into writing a novel, because what constitutes a solution is so ill-defined. </w:t>
      </w:r>
      <w:r w:rsidRPr="00945665">
        <w:rPr>
          <w:rFonts w:ascii="Times New Roman" w:hAnsi="Times New Roman" w:cs="Times New Roman"/>
          <w:sz w:val="24"/>
          <w:szCs w:val="24"/>
        </w:rPr>
        <w:t xml:space="preserve">While both psychological process models for writing </w:t>
      </w:r>
      <w:r w:rsidR="00F14D94" w:rsidRPr="00945665">
        <w:rPr>
          <w:rFonts w:ascii="Times New Roman" w:hAnsi="Times New Roman" w:cs="Times New Roman"/>
          <w:sz w:val="24"/>
          <w:szCs w:val="24"/>
        </w:rPr>
        <w:fldChar w:fldCharType="begin"/>
      </w:r>
      <w:r w:rsidR="00F14D94" w:rsidRPr="00945665">
        <w:rPr>
          <w:rFonts w:ascii="Times New Roman" w:hAnsi="Times New Roman" w:cs="Times New Roman"/>
          <w:sz w:val="24"/>
          <w:szCs w:val="24"/>
        </w:rPr>
        <w:instrText xml:space="preserve"> ADDIN ZOTERO_ITEM CSL_CITATION {"citationID":"Sdpk1BOL","properties":{"formattedCitation":"(Flower and Hayes 1981)","plainCitation":"(Flower and Hayes 1981)","noteIndex":0},"citationItems":[{"id":2113,"uris":["http://zotero.org/users/8808601/items/54XCTN96"],"itemData":{"id":2113,"type":"article-journal","abstract":"A theory of the cognitive processes in writing is developed in order to facilitate a more detailed study of thinking processes in composing. The cognitive process theory rests on four points: (1) The process of writing is best understood as a set of distinctive thinking processes that writers orchestrate or organize during the act of composing. (2) These processes have a hierarchical, highly embedded organization in which any given process can be embedded within any other. (3) The act of composing itself is a goal-oriented thinking process, guided by the writer's own growing network of goals. (4) Writers create their own goals by generating both high-level goals &amp; supporting subgoals, &amp; by changing major goals or establishing new ones based on what has been learned in the act of writing. 4 Figures. AA","container-title":"College composition and communication","DOI":"10.2307/356600","ISSN":"0010-096X","issue":"4","language":"eng","note":"publisher-place: Urbana, Ill\npublisher: National Council of Teachers of English","page":"365–387","source":"bibsys-almaprimo.com","title":"A Cognitive Process Theory of Writing","volume":"32","author":[{"family":"Flower","given":"Linda"},{"family":"Hayes","given":"John R."}],"issued":{"date-parts":[["1981"]]}}}],"schema":"https://github.com/citation-style-language/schema/raw/master/csl-citation.json"} </w:instrText>
      </w:r>
      <w:r w:rsidR="00F14D94" w:rsidRPr="00945665">
        <w:rPr>
          <w:rFonts w:ascii="Times New Roman" w:hAnsi="Times New Roman" w:cs="Times New Roman"/>
          <w:sz w:val="24"/>
          <w:szCs w:val="24"/>
        </w:rPr>
        <w:fldChar w:fldCharType="separate"/>
      </w:r>
      <w:r w:rsidR="00F14D94" w:rsidRPr="00945665">
        <w:rPr>
          <w:rFonts w:ascii="Times New Roman" w:hAnsi="Times New Roman" w:cs="Times New Roman"/>
          <w:sz w:val="24"/>
          <w:szCs w:val="24"/>
        </w:rPr>
        <w:t>(Flower and Hayes 1981)</w:t>
      </w:r>
      <w:r w:rsidR="00F14D94" w:rsidRPr="00945665">
        <w:rPr>
          <w:rFonts w:ascii="Times New Roman" w:hAnsi="Times New Roman" w:cs="Times New Roman"/>
          <w:sz w:val="24"/>
          <w:szCs w:val="24"/>
        </w:rPr>
        <w:fldChar w:fldCharType="end"/>
      </w:r>
      <w:r w:rsidRPr="00945665">
        <w:rPr>
          <w:rFonts w:ascii="Times New Roman" w:hAnsi="Times New Roman" w:cs="Times New Roman"/>
          <w:sz w:val="24"/>
          <w:szCs w:val="24"/>
        </w:rPr>
        <w:t xml:space="preserve"> and </w:t>
      </w:r>
      <w:r w:rsidR="000113BA" w:rsidRPr="00945665">
        <w:rPr>
          <w:rFonts w:ascii="Times New Roman" w:hAnsi="Times New Roman" w:cs="Times New Roman"/>
          <w:sz w:val="24"/>
          <w:szCs w:val="24"/>
        </w:rPr>
        <w:t>description</w:t>
      </w:r>
      <w:r w:rsidRPr="00945665">
        <w:rPr>
          <w:rFonts w:ascii="Times New Roman" w:hAnsi="Times New Roman" w:cs="Times New Roman"/>
          <w:sz w:val="24"/>
          <w:szCs w:val="24"/>
        </w:rPr>
        <w:t xml:space="preserve"> of the genetic dossier</w:t>
      </w:r>
      <w:r w:rsidR="000113BA" w:rsidRPr="00945665">
        <w:rPr>
          <w:rFonts w:ascii="Times New Roman" w:hAnsi="Times New Roman" w:cs="Times New Roman"/>
          <w:sz w:val="24"/>
          <w:szCs w:val="24"/>
        </w:rPr>
        <w:t xml:space="preserve"> in manuscript studies </w:t>
      </w:r>
      <w:r w:rsidR="00F14D94" w:rsidRPr="00945665">
        <w:rPr>
          <w:rFonts w:ascii="Times New Roman" w:hAnsi="Times New Roman" w:cs="Times New Roman"/>
          <w:sz w:val="24"/>
          <w:szCs w:val="24"/>
        </w:rPr>
        <w:fldChar w:fldCharType="begin"/>
      </w:r>
      <w:r w:rsidR="00F14D94" w:rsidRPr="00945665">
        <w:rPr>
          <w:rFonts w:ascii="Times New Roman" w:hAnsi="Times New Roman" w:cs="Times New Roman"/>
          <w:sz w:val="24"/>
          <w:szCs w:val="24"/>
        </w:rPr>
        <w:instrText xml:space="preserve"> ADDIN ZOTERO_ITEM CSL_CITATION {"citationID":"80zHpLqs","properties":{"formattedCitation":"(Van Hulle 2022)","plainCitation":"(Van Hulle 2022)","noteIndex":0},"citationItems":[{"id":790,"uris":["http://zotero.org/users/8808601/items/LSFJPKQS"],"itemData":{"id":790,"type":"book","abstract":"This book introduces genetic criticism as a reading strategy which investigates the origins and development of texts over time. Using case studies including Samuel Beckett and Ian McEwan, Van Hulle discusses the concrete and more abstract dimensions of this approach.","event-place":"Oxford","ISBN":"978-0-19-284679-2","language":"eng","note":"DOI: 10.1093/oso/9780192846792.001.0001","publisher":"University Press, Incorporated","publisher-place":"Oxford","source":"bibsys-almaprimo.com","title":"Genetic Criticism: Tracing Creativity in Literature","title-short":"Genetic Criticism","author":[{"family":"Van Hulle","given":"Dirk"}],"issued":{"date-parts":[["2022"]]}}}],"schema":"https://github.com/citation-style-language/schema/raw/master/csl-citation.json"} </w:instrText>
      </w:r>
      <w:r w:rsidR="00F14D94" w:rsidRPr="00945665">
        <w:rPr>
          <w:rFonts w:ascii="Times New Roman" w:hAnsi="Times New Roman" w:cs="Times New Roman"/>
          <w:sz w:val="24"/>
          <w:szCs w:val="24"/>
        </w:rPr>
        <w:fldChar w:fldCharType="separate"/>
      </w:r>
      <w:r w:rsidR="00F14D94" w:rsidRPr="00945665">
        <w:rPr>
          <w:rFonts w:ascii="Times New Roman" w:hAnsi="Times New Roman" w:cs="Times New Roman"/>
          <w:sz w:val="24"/>
          <w:szCs w:val="24"/>
        </w:rPr>
        <w:t>(Van Hulle 2022)</w:t>
      </w:r>
      <w:r w:rsidR="00F14D94" w:rsidRPr="00945665">
        <w:rPr>
          <w:rFonts w:ascii="Times New Roman" w:hAnsi="Times New Roman" w:cs="Times New Roman"/>
          <w:sz w:val="24"/>
          <w:szCs w:val="24"/>
        </w:rPr>
        <w:fldChar w:fldCharType="end"/>
      </w:r>
      <w:r w:rsidRPr="00945665">
        <w:rPr>
          <w:rFonts w:ascii="Times New Roman" w:hAnsi="Times New Roman" w:cs="Times New Roman"/>
          <w:sz w:val="24"/>
          <w:szCs w:val="24"/>
        </w:rPr>
        <w:t xml:space="preserve"> underline the need to consider loops in the process, they nevertheless tend to stick to an overall linear timeline</w:t>
      </w:r>
      <w:r w:rsidR="00364CF6" w:rsidRPr="00945665">
        <w:rPr>
          <w:rFonts w:ascii="Times New Roman" w:hAnsi="Times New Roman" w:cs="Times New Roman"/>
          <w:sz w:val="24"/>
          <w:szCs w:val="24"/>
        </w:rPr>
        <w:t xml:space="preserve"> in conceptualising it</w:t>
      </w:r>
      <w:r w:rsidRPr="00945665">
        <w:rPr>
          <w:rFonts w:ascii="Times New Roman" w:hAnsi="Times New Roman" w:cs="Times New Roman"/>
          <w:sz w:val="24"/>
          <w:szCs w:val="24"/>
        </w:rPr>
        <w:t xml:space="preserve">. Writers, however, may use practices to provoke an awareness of contingency at the beginning of their writing process, for example, when Georges Perec designs a sequence of constraints to write </w:t>
      </w:r>
      <w:r w:rsidR="00945665" w:rsidRPr="00945665">
        <w:rPr>
          <w:rFonts w:ascii="Times New Roman" w:hAnsi="Times New Roman" w:cs="Times New Roman"/>
          <w:i/>
          <w:iCs/>
          <w:sz w:val="24"/>
          <w:szCs w:val="24"/>
        </w:rPr>
        <w:t>Life. A User’s Manual</w:t>
      </w:r>
      <w:r w:rsidRPr="00945665">
        <w:rPr>
          <w:rFonts w:ascii="Times New Roman" w:hAnsi="Times New Roman" w:cs="Times New Roman"/>
          <w:sz w:val="24"/>
          <w:szCs w:val="24"/>
        </w:rPr>
        <w:t xml:space="preserve"> </w:t>
      </w:r>
      <w:r w:rsidR="00F14D94" w:rsidRPr="00945665">
        <w:rPr>
          <w:rFonts w:ascii="Times New Roman" w:hAnsi="Times New Roman" w:cs="Times New Roman"/>
          <w:sz w:val="24"/>
          <w:szCs w:val="24"/>
        </w:rPr>
        <w:fldChar w:fldCharType="begin"/>
      </w:r>
      <w:r w:rsidR="00F14D94" w:rsidRPr="00945665">
        <w:rPr>
          <w:rFonts w:ascii="Times New Roman" w:hAnsi="Times New Roman" w:cs="Times New Roman"/>
          <w:sz w:val="24"/>
          <w:szCs w:val="24"/>
        </w:rPr>
        <w:instrText xml:space="preserve"> ADDIN ZOTERO_ITEM CSL_CITATION {"citationID":"w9kgG8sq","properties":{"formattedCitation":"(Perec 1993)","plainCitation":"(Perec 1993)","noteIndex":0},"citationItems":[{"id":3209,"uris":["http://zotero.org/users/8808601/items/W7FX663V"],"itemData":{"id":3209,"type":"book","call-number":"840 Per:Cah","event-place":"Paris","ISBN":"978-2-271-05087-8","language":"fre","number-of-pages":"303","publisher":"CNRS/Zulma","publisher-place":"Paris","source":"bibsys-almaprimo.com","title":"Le cahier des charges de La vie mode d'emploi","author":[{"family":"Perec","given":"Georges"}],"contributor":[{"family":"Hartje","given":"Hans"},{"family":"Magné","given":"Bernard"},{"family":"Neefs","given":"Jacques"}],"issued":{"date-parts":[["1993"]]}}}],"schema":"https://github.com/citation-style-language/schema/raw/master/csl-citation.json"} </w:instrText>
      </w:r>
      <w:r w:rsidR="00F14D94" w:rsidRPr="00945665">
        <w:rPr>
          <w:rFonts w:ascii="Times New Roman" w:hAnsi="Times New Roman" w:cs="Times New Roman"/>
          <w:sz w:val="24"/>
          <w:szCs w:val="24"/>
        </w:rPr>
        <w:fldChar w:fldCharType="separate"/>
      </w:r>
      <w:r w:rsidR="00F14D94" w:rsidRPr="00945665">
        <w:rPr>
          <w:rFonts w:ascii="Times New Roman" w:hAnsi="Times New Roman" w:cs="Times New Roman"/>
          <w:sz w:val="24"/>
          <w:szCs w:val="24"/>
        </w:rPr>
        <w:t>(Perec 1993)</w:t>
      </w:r>
      <w:r w:rsidR="00F14D94" w:rsidRPr="00945665">
        <w:rPr>
          <w:rFonts w:ascii="Times New Roman" w:hAnsi="Times New Roman" w:cs="Times New Roman"/>
          <w:sz w:val="24"/>
          <w:szCs w:val="24"/>
        </w:rPr>
        <w:fldChar w:fldCharType="end"/>
      </w:r>
      <w:r w:rsidRPr="00945665">
        <w:rPr>
          <w:rFonts w:ascii="Times New Roman" w:hAnsi="Times New Roman" w:cs="Times New Roman"/>
          <w:sz w:val="24"/>
          <w:szCs w:val="24"/>
        </w:rPr>
        <w:t xml:space="preserve">. </w:t>
      </w:r>
      <w:r w:rsidR="000113BA" w:rsidRPr="00945665">
        <w:rPr>
          <w:rFonts w:ascii="Times New Roman" w:hAnsi="Times New Roman" w:cs="Times New Roman"/>
          <w:sz w:val="24"/>
          <w:szCs w:val="24"/>
        </w:rPr>
        <w:t>Such a writing practice</w:t>
      </w:r>
      <w:r w:rsidRPr="00945665">
        <w:rPr>
          <w:rFonts w:ascii="Times New Roman" w:hAnsi="Times New Roman" w:cs="Times New Roman"/>
          <w:sz w:val="24"/>
          <w:szCs w:val="24"/>
        </w:rPr>
        <w:t xml:space="preserve"> works towards greater contingency, (literally) re-writing the rule book for the particular novel they are going to produce</w:t>
      </w:r>
      <w:r w:rsidR="000113BA" w:rsidRPr="00945665">
        <w:rPr>
          <w:rFonts w:ascii="Times New Roman" w:hAnsi="Times New Roman" w:cs="Times New Roman"/>
          <w:sz w:val="24"/>
          <w:szCs w:val="24"/>
        </w:rPr>
        <w:t xml:space="preserve"> by defining the parameters of the </w:t>
      </w:r>
      <w:r w:rsidR="00F14D94" w:rsidRPr="00945665">
        <w:rPr>
          <w:rFonts w:ascii="Times New Roman" w:hAnsi="Times New Roman" w:cs="Times New Roman"/>
          <w:sz w:val="24"/>
          <w:szCs w:val="24"/>
        </w:rPr>
        <w:t>possibility</w:t>
      </w:r>
      <w:r w:rsidR="000113BA" w:rsidRPr="00945665">
        <w:rPr>
          <w:rFonts w:ascii="Times New Roman" w:hAnsi="Times New Roman" w:cs="Times New Roman"/>
          <w:sz w:val="24"/>
          <w:szCs w:val="24"/>
        </w:rPr>
        <w:t xml:space="preserve"> space.</w:t>
      </w:r>
      <w:r w:rsidRPr="00945665">
        <w:rPr>
          <w:rFonts w:ascii="Times New Roman" w:hAnsi="Times New Roman" w:cs="Times New Roman"/>
          <w:sz w:val="24"/>
          <w:szCs w:val="24"/>
        </w:rPr>
        <w:t xml:space="preserve"> Yet writers can also move the other way, choosing a contingent environment to work with, such as drawing on archival research to provide the material for their next novel, and then devising a new practice to manage that contingency.</w:t>
      </w:r>
      <w:r w:rsidR="00364CF6" w:rsidRPr="00945665">
        <w:rPr>
          <w:rFonts w:ascii="Times New Roman" w:hAnsi="Times New Roman" w:cs="Times New Roman"/>
          <w:sz w:val="24"/>
          <w:szCs w:val="24"/>
        </w:rPr>
        <w:t xml:space="preserve"> Marina Warner’s </w:t>
      </w:r>
      <w:r w:rsidR="00364CF6" w:rsidRPr="00945665">
        <w:rPr>
          <w:rFonts w:ascii="Times New Roman" w:hAnsi="Times New Roman" w:cs="Times New Roman"/>
          <w:i/>
          <w:iCs/>
          <w:sz w:val="24"/>
          <w:szCs w:val="24"/>
        </w:rPr>
        <w:t>Inventory of a Life Mislaid</w:t>
      </w:r>
      <w:r w:rsidR="00364CF6" w:rsidRPr="00945665">
        <w:rPr>
          <w:rFonts w:ascii="Times New Roman" w:hAnsi="Times New Roman" w:cs="Times New Roman"/>
          <w:sz w:val="24"/>
          <w:szCs w:val="24"/>
        </w:rPr>
        <w:t xml:space="preserve"> </w:t>
      </w:r>
      <w:r w:rsidR="00F14D94" w:rsidRPr="00945665">
        <w:rPr>
          <w:rFonts w:ascii="Times New Roman" w:hAnsi="Times New Roman" w:cs="Times New Roman"/>
          <w:sz w:val="24"/>
          <w:szCs w:val="24"/>
        </w:rPr>
        <w:fldChar w:fldCharType="begin"/>
      </w:r>
      <w:r w:rsidR="00F14D94" w:rsidRPr="00945665">
        <w:rPr>
          <w:rFonts w:ascii="Times New Roman" w:hAnsi="Times New Roman" w:cs="Times New Roman"/>
          <w:sz w:val="24"/>
          <w:szCs w:val="24"/>
        </w:rPr>
        <w:instrText xml:space="preserve"> ADDIN ZOTERO_ITEM CSL_CITATION {"citationID":"mpFvlfDZ","properties":{"formattedCitation":"(Warner [2021] 2022)","plainCitation":"(Warner [2021] 2022)","noteIndex":0},"citationItems":[{"id":1039,"uris":["http://zotero.org/groups/5157418/items/AWSTSE6M"],"itemData":{"id":1039,"type":"book","event-place":"London","ISBN":"978-0-00-834762-8","language":"eng","note":"OCLC: 1263865306\n\noriginal-date: 2021","publisher":"William Collins","publisher-place":"London","source":"Open WorldCat","title":"Inventory of a Life Mislaid: An Unreliable Memoir","title-short":"Inventory of a life mislaid","author":[{"family":"Warner","given":"Marina"}],"issued":{"date-parts":[["2022"]]}}}],"schema":"https://github.com/citation-style-language/schema/raw/master/csl-citation.json"} </w:instrText>
      </w:r>
      <w:r w:rsidR="00F14D94" w:rsidRPr="00945665">
        <w:rPr>
          <w:rFonts w:ascii="Times New Roman" w:hAnsi="Times New Roman" w:cs="Times New Roman"/>
          <w:sz w:val="24"/>
          <w:szCs w:val="24"/>
        </w:rPr>
        <w:fldChar w:fldCharType="separate"/>
      </w:r>
      <w:r w:rsidR="00F14D94" w:rsidRPr="00945665">
        <w:rPr>
          <w:rFonts w:ascii="Times New Roman" w:hAnsi="Times New Roman" w:cs="Times New Roman"/>
          <w:sz w:val="24"/>
          <w:szCs w:val="24"/>
        </w:rPr>
        <w:t>(Warner [2021] 2022)</w:t>
      </w:r>
      <w:r w:rsidR="00F14D94" w:rsidRPr="00945665">
        <w:rPr>
          <w:rFonts w:ascii="Times New Roman" w:hAnsi="Times New Roman" w:cs="Times New Roman"/>
          <w:sz w:val="24"/>
          <w:szCs w:val="24"/>
        </w:rPr>
        <w:fldChar w:fldCharType="end"/>
      </w:r>
      <w:r w:rsidR="00F14D94" w:rsidRPr="00945665">
        <w:rPr>
          <w:rFonts w:ascii="Times New Roman" w:hAnsi="Times New Roman" w:cs="Times New Roman"/>
          <w:sz w:val="24"/>
          <w:szCs w:val="24"/>
        </w:rPr>
        <w:t xml:space="preserve"> or Camille Laurens’ </w:t>
      </w:r>
      <w:r w:rsidR="00F14D94" w:rsidRPr="00945665">
        <w:rPr>
          <w:rFonts w:ascii="Times New Roman" w:hAnsi="Times New Roman" w:cs="Times New Roman"/>
          <w:i/>
          <w:iCs/>
          <w:sz w:val="24"/>
          <w:szCs w:val="24"/>
        </w:rPr>
        <w:t>Little Dancer Aged Fourteen</w:t>
      </w:r>
      <w:r w:rsidR="00F14D94" w:rsidRPr="00945665">
        <w:rPr>
          <w:rFonts w:ascii="Times New Roman" w:hAnsi="Times New Roman" w:cs="Times New Roman"/>
          <w:sz w:val="24"/>
          <w:szCs w:val="24"/>
        </w:rPr>
        <w:t xml:space="preserve"> </w:t>
      </w:r>
      <w:r w:rsidR="00F14D94" w:rsidRPr="00945665">
        <w:rPr>
          <w:rFonts w:ascii="Times New Roman" w:hAnsi="Times New Roman" w:cs="Times New Roman"/>
          <w:sz w:val="24"/>
          <w:szCs w:val="24"/>
        </w:rPr>
        <w:fldChar w:fldCharType="begin"/>
      </w:r>
      <w:r w:rsidR="00F14D94" w:rsidRPr="00945665">
        <w:rPr>
          <w:rFonts w:ascii="Times New Roman" w:hAnsi="Times New Roman" w:cs="Times New Roman"/>
          <w:sz w:val="24"/>
          <w:szCs w:val="24"/>
        </w:rPr>
        <w:instrText xml:space="preserve"> ADDIN ZOTERO_ITEM CSL_CITATION {"citationID":"VdjwKC7L","properties":{"formattedCitation":"(Laurens [2017] 2018)","plainCitation":"(Laurens [2017] 2018)","noteIndex":0},"citationItems":[{"id":1291,"uris":["http://zotero.org/groups/5157418/items/9LADWVKC"],"itemData":{"id":1291,"type":"book","call-number":"730.92","event-place":"Paris","ISBN":"978-2-07-278290-9","language":"fre","note":"original-date: 2017","publisher":"Gallimard","publisher-place":"Paris","source":"BnF ISBN","title":"La Petite Danseuse de Quatorze Ans","author":[{"family":"Laurens","given":"Camille"}],"issued":{"date-parts":[["2018"]]}}}],"schema":"https://github.com/citation-style-language/schema/raw/master/csl-citation.json"} </w:instrText>
      </w:r>
      <w:r w:rsidR="00F14D94" w:rsidRPr="00945665">
        <w:rPr>
          <w:rFonts w:ascii="Times New Roman" w:hAnsi="Times New Roman" w:cs="Times New Roman"/>
          <w:sz w:val="24"/>
          <w:szCs w:val="24"/>
        </w:rPr>
        <w:fldChar w:fldCharType="separate"/>
      </w:r>
      <w:r w:rsidR="00F14D94" w:rsidRPr="00945665">
        <w:rPr>
          <w:rFonts w:ascii="Times New Roman" w:hAnsi="Times New Roman" w:cs="Times New Roman"/>
          <w:sz w:val="24"/>
          <w:szCs w:val="24"/>
        </w:rPr>
        <w:t>(Laurens [2017] 2018)</w:t>
      </w:r>
      <w:r w:rsidR="00F14D94" w:rsidRPr="00945665">
        <w:rPr>
          <w:rFonts w:ascii="Times New Roman" w:hAnsi="Times New Roman" w:cs="Times New Roman"/>
          <w:sz w:val="24"/>
          <w:szCs w:val="24"/>
        </w:rPr>
        <w:fldChar w:fldCharType="end"/>
      </w:r>
      <w:r w:rsidR="00F14D94" w:rsidRPr="00945665">
        <w:rPr>
          <w:rFonts w:ascii="Times New Roman" w:hAnsi="Times New Roman" w:cs="Times New Roman"/>
          <w:sz w:val="24"/>
          <w:szCs w:val="24"/>
        </w:rPr>
        <w:t xml:space="preserve"> </w:t>
      </w:r>
      <w:r w:rsidR="00364CF6" w:rsidRPr="00945665">
        <w:rPr>
          <w:rFonts w:ascii="Times New Roman" w:hAnsi="Times New Roman" w:cs="Times New Roman"/>
          <w:sz w:val="24"/>
          <w:szCs w:val="24"/>
        </w:rPr>
        <w:t xml:space="preserve">would be an example of this approach. </w:t>
      </w:r>
      <w:r w:rsidRPr="00945665">
        <w:rPr>
          <w:rFonts w:ascii="Times New Roman" w:hAnsi="Times New Roman" w:cs="Times New Roman"/>
          <w:sz w:val="24"/>
          <w:szCs w:val="24"/>
        </w:rPr>
        <w:t>Here, active inferences are deployed to reveal the precisions and to build a sense of precision expectations</w:t>
      </w:r>
      <w:r w:rsidR="000113BA" w:rsidRPr="00945665">
        <w:rPr>
          <w:rFonts w:ascii="Times New Roman" w:hAnsi="Times New Roman" w:cs="Times New Roman"/>
          <w:sz w:val="24"/>
          <w:szCs w:val="24"/>
        </w:rPr>
        <w:t xml:space="preserve"> that structures </w:t>
      </w:r>
      <w:r w:rsidR="004C55CB" w:rsidRPr="00945665">
        <w:rPr>
          <w:rFonts w:ascii="Times New Roman" w:hAnsi="Times New Roman" w:cs="Times New Roman"/>
          <w:sz w:val="24"/>
          <w:szCs w:val="24"/>
        </w:rPr>
        <w:t xml:space="preserve">the </w:t>
      </w:r>
      <w:r w:rsidR="00F14D94" w:rsidRPr="00945665">
        <w:rPr>
          <w:rFonts w:ascii="Times New Roman" w:hAnsi="Times New Roman" w:cs="Times New Roman"/>
          <w:sz w:val="24"/>
          <w:szCs w:val="24"/>
        </w:rPr>
        <w:t>possibility</w:t>
      </w:r>
      <w:r w:rsidR="000113BA" w:rsidRPr="00945665">
        <w:rPr>
          <w:rFonts w:ascii="Times New Roman" w:hAnsi="Times New Roman" w:cs="Times New Roman"/>
          <w:sz w:val="24"/>
          <w:szCs w:val="24"/>
        </w:rPr>
        <w:t xml:space="preserve"> space</w:t>
      </w:r>
      <w:r w:rsidR="00F14D94" w:rsidRPr="00945665">
        <w:rPr>
          <w:rFonts w:ascii="Times New Roman" w:hAnsi="Times New Roman" w:cs="Times New Roman"/>
          <w:sz w:val="24"/>
          <w:szCs w:val="24"/>
        </w:rPr>
        <w:t xml:space="preserve"> anew</w:t>
      </w:r>
      <w:r w:rsidRPr="00945665">
        <w:rPr>
          <w:rFonts w:ascii="Times New Roman" w:hAnsi="Times New Roman" w:cs="Times New Roman"/>
          <w:sz w:val="24"/>
          <w:szCs w:val="24"/>
        </w:rPr>
        <w:t xml:space="preserve">. </w:t>
      </w:r>
      <w:r w:rsidR="00F2623A" w:rsidRPr="00945665">
        <w:rPr>
          <w:rFonts w:ascii="Times New Roman" w:hAnsi="Times New Roman" w:cs="Times New Roman"/>
          <w:sz w:val="24"/>
          <w:szCs w:val="24"/>
        </w:rPr>
        <w:t>Writers can move from practice to contingency or from contingency to practice, and, depending on the in</w:t>
      </w:r>
      <w:r w:rsidR="001B2037" w:rsidRPr="00945665">
        <w:rPr>
          <w:rFonts w:ascii="Times New Roman" w:hAnsi="Times New Roman" w:cs="Times New Roman"/>
          <w:sz w:val="24"/>
          <w:szCs w:val="24"/>
        </w:rPr>
        <w:t>divi</w:t>
      </w:r>
      <w:r w:rsidR="00F2623A" w:rsidRPr="00945665">
        <w:rPr>
          <w:rFonts w:ascii="Times New Roman" w:hAnsi="Times New Roman" w:cs="Times New Roman"/>
          <w:sz w:val="24"/>
          <w:szCs w:val="24"/>
        </w:rPr>
        <w:t>dual creative process, they may move in both direct</w:t>
      </w:r>
      <w:r w:rsidR="000113BA" w:rsidRPr="00945665">
        <w:rPr>
          <w:rFonts w:ascii="Times New Roman" w:hAnsi="Times New Roman" w:cs="Times New Roman"/>
          <w:sz w:val="24"/>
          <w:szCs w:val="24"/>
        </w:rPr>
        <w:t>ions</w:t>
      </w:r>
      <w:r w:rsidR="00F2623A" w:rsidRPr="00945665">
        <w:rPr>
          <w:rFonts w:ascii="Times New Roman" w:hAnsi="Times New Roman" w:cs="Times New Roman"/>
          <w:sz w:val="24"/>
          <w:szCs w:val="24"/>
        </w:rPr>
        <w:t xml:space="preserve"> at different points in the long-term project of writing a novel.</w:t>
      </w:r>
    </w:p>
    <w:p w14:paraId="1F8DE478" w14:textId="1B3194D6" w:rsidR="004C55CB" w:rsidRPr="00945665" w:rsidRDefault="00FD0885"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Practices provide constraints here to either </w:t>
      </w:r>
      <w:r w:rsidR="009216C5" w:rsidRPr="00945665">
        <w:rPr>
          <w:rFonts w:ascii="Times New Roman" w:hAnsi="Times New Roman" w:cs="Times New Roman"/>
          <w:sz w:val="24"/>
          <w:szCs w:val="24"/>
        </w:rPr>
        <w:t>make</w:t>
      </w:r>
      <w:r w:rsidRPr="00945665">
        <w:rPr>
          <w:rFonts w:ascii="Times New Roman" w:hAnsi="Times New Roman" w:cs="Times New Roman"/>
          <w:sz w:val="24"/>
          <w:szCs w:val="24"/>
        </w:rPr>
        <w:t xml:space="preserve"> possibility space</w:t>
      </w:r>
      <w:r w:rsidR="009216C5" w:rsidRPr="00945665">
        <w:rPr>
          <w:rFonts w:ascii="Times New Roman" w:hAnsi="Times New Roman" w:cs="Times New Roman"/>
          <w:sz w:val="24"/>
          <w:szCs w:val="24"/>
        </w:rPr>
        <w:t xml:space="preserve"> more open</w:t>
      </w:r>
      <w:r w:rsidRPr="00945665">
        <w:rPr>
          <w:rFonts w:ascii="Times New Roman" w:hAnsi="Times New Roman" w:cs="Times New Roman"/>
          <w:sz w:val="24"/>
          <w:szCs w:val="24"/>
        </w:rPr>
        <w:t xml:space="preserve"> or to manage an open possibility space productively. However, not only practices provide such constraints. The form of the literary text, its probability design, also relates itself to </w:t>
      </w:r>
      <w:r w:rsidR="004C55CB" w:rsidRPr="00945665">
        <w:rPr>
          <w:rFonts w:ascii="Times New Roman" w:hAnsi="Times New Roman" w:cs="Times New Roman"/>
          <w:sz w:val="24"/>
          <w:szCs w:val="24"/>
        </w:rPr>
        <w:t xml:space="preserve">the </w:t>
      </w:r>
      <w:r w:rsidR="00F14D94" w:rsidRPr="00945665">
        <w:rPr>
          <w:rFonts w:ascii="Times New Roman" w:hAnsi="Times New Roman" w:cs="Times New Roman"/>
          <w:sz w:val="24"/>
          <w:szCs w:val="24"/>
        </w:rPr>
        <w:t>possibility</w:t>
      </w:r>
      <w:r w:rsidRPr="00945665">
        <w:rPr>
          <w:rFonts w:ascii="Times New Roman" w:hAnsi="Times New Roman" w:cs="Times New Roman"/>
          <w:sz w:val="24"/>
          <w:szCs w:val="24"/>
        </w:rPr>
        <w:t xml:space="preserve"> space. Writers can use alternative forms as a “second track” in the creative process, thereby keeping contingency open, or they can decide to include a designed flaw, that is, a prediction error that does not yield a stable inference, in their probability designs. </w:t>
      </w:r>
      <w:r w:rsidR="00F14D94" w:rsidRPr="00945665">
        <w:rPr>
          <w:rFonts w:ascii="Times New Roman" w:hAnsi="Times New Roman" w:cs="Times New Roman"/>
          <w:sz w:val="24"/>
          <w:szCs w:val="24"/>
        </w:rPr>
        <w:t xml:space="preserve">Perec, for example, maps out a ten-by-ten grid of “areas” </w:t>
      </w:r>
      <w:r w:rsidR="00945665" w:rsidRPr="00945665">
        <w:rPr>
          <w:rFonts w:ascii="Times New Roman" w:hAnsi="Times New Roman" w:cs="Times New Roman"/>
          <w:i/>
          <w:iCs/>
          <w:sz w:val="24"/>
          <w:szCs w:val="24"/>
        </w:rPr>
        <w:t>Life. A User’s Manual</w:t>
      </w:r>
      <w:r w:rsidR="00F14D94" w:rsidRPr="00945665">
        <w:rPr>
          <w:rFonts w:ascii="Times New Roman" w:hAnsi="Times New Roman" w:cs="Times New Roman"/>
          <w:sz w:val="24"/>
          <w:szCs w:val="24"/>
        </w:rPr>
        <w:t xml:space="preserve">, but then the novel, progressing along the supplementary rule of the knight’s move from one area to another, chapter by chapter, only narrates 99 out of 100 possible chapters </w:t>
      </w:r>
      <w:r w:rsidR="00F14D94" w:rsidRPr="00945665">
        <w:rPr>
          <w:rFonts w:ascii="Times New Roman" w:hAnsi="Times New Roman" w:cs="Times New Roman"/>
          <w:sz w:val="24"/>
          <w:szCs w:val="24"/>
        </w:rPr>
        <w:fldChar w:fldCharType="begin"/>
      </w:r>
      <w:r w:rsidR="005A0956" w:rsidRPr="00945665">
        <w:rPr>
          <w:rFonts w:ascii="Times New Roman" w:hAnsi="Times New Roman" w:cs="Times New Roman"/>
          <w:sz w:val="24"/>
          <w:szCs w:val="24"/>
        </w:rPr>
        <w:instrText xml:space="preserve"> ADDIN ZOTERO_ITEM CSL_CITATION {"citationID":"vl2zSvWz","properties":{"formattedCitation":"(Duncan 2019)","plainCitation":"(Duncan 2019)","dontUpdate":true,"noteIndex":0},"citationItems":[{"id":157,"uris":["http://zotero.org/users/8808601/items/Y6LFKE4L"],"itemData":{"id":157,"type":"book","abstract":"The impact of the Oulipo (Ouvroir de Littérature Potentielle), one of the most important groups of experimental writers of the late twentieth century, is still being felt in contemporary literature, criticism and theory, both in Europe and the US. Founded in 1960 and still active today, this Parisian literary workshop has featured among its members such notable writers as Italo Calvino, Georges Perec, and Raymond Queneau, all sharing in its light-hearted, slightly boozy bonhomie, the convivial antithesis of the fractious, volatile coteries of the early twentieth-century avant-garde. For the last fifty years the Oulipo has undertaken the same simple goal: to investigate the potential of ‘constraints’ in the production of literature—that is, formal procedures such as anagrams, acrostics, lipograms (texts which exclude a certain letter), and other strange and complex devices. Yet, far from being mere parlour games, these methods have been frequently used as part of a passionate—though sometimes satirical—involvement with the major intellectual currents of the mid-twentieth century. Structuralism, psychoanalysis, Surrealism, analytic philosophy: all come under discussion in the group’s meetings, and all find their way in the group’s exercises in ways that, while often ironic, are also highly informed. Using meeting minutes, correspondence, and other material from the Oulipo archive at the Bibliothèque nationale de France, The Oulipo and Modern Thought shows how the group have used constrained writing as means of puckish engagement with the debates of their peers, and how, as the broader intellectual landscape altered, so too would the group’s conception of what constrained writing can achieve.","event-place":"Oxford","ISBN":"978-0-19-883163-1","language":"eng","note":"DOI: 10.1093/oso/9780198831631.001.0001","number-of-pages":"192","publisher":"Oxford University Press","publisher-place":"Oxford","source":"University Press Scholarship","title":"The Oulipo and Modern Thought","URL":"https://oxford.universitypressscholarship.com/10.1093/oso/9780198831631.001.0001/oso-9780198831631","author":[{"family":"Duncan","given":"Dennis"}],"accessed":{"date-parts":[["2022",2,1]]},"issued":{"date-parts":[["2019"]]}}}],"schema":"https://github.com/citation-style-language/schema/raw/master/csl-citation.json"} </w:instrText>
      </w:r>
      <w:r w:rsidR="00F14D94" w:rsidRPr="00945665">
        <w:rPr>
          <w:rFonts w:ascii="Times New Roman" w:hAnsi="Times New Roman" w:cs="Times New Roman"/>
          <w:sz w:val="24"/>
          <w:szCs w:val="24"/>
        </w:rPr>
        <w:fldChar w:fldCharType="separate"/>
      </w:r>
      <w:r w:rsidR="00F14D94" w:rsidRPr="00945665">
        <w:rPr>
          <w:rFonts w:ascii="Times New Roman" w:hAnsi="Times New Roman" w:cs="Times New Roman"/>
          <w:sz w:val="24"/>
          <w:szCs w:val="24"/>
        </w:rPr>
        <w:t>(see Duncan 2019 for a more general contextualisation of Perec's practices)</w:t>
      </w:r>
      <w:r w:rsidR="00F14D94" w:rsidRPr="00945665">
        <w:rPr>
          <w:rFonts w:ascii="Times New Roman" w:hAnsi="Times New Roman" w:cs="Times New Roman"/>
          <w:sz w:val="24"/>
          <w:szCs w:val="24"/>
        </w:rPr>
        <w:fldChar w:fldCharType="end"/>
      </w:r>
      <w:r w:rsidR="00F14D94" w:rsidRPr="00945665">
        <w:rPr>
          <w:rFonts w:ascii="Times New Roman" w:hAnsi="Times New Roman" w:cs="Times New Roman"/>
          <w:sz w:val="24"/>
          <w:szCs w:val="24"/>
        </w:rPr>
        <w:t xml:space="preserve">. </w:t>
      </w:r>
      <w:r w:rsidR="000113BA" w:rsidRPr="00945665">
        <w:rPr>
          <w:rFonts w:ascii="Times New Roman" w:hAnsi="Times New Roman" w:cs="Times New Roman"/>
          <w:sz w:val="24"/>
          <w:szCs w:val="24"/>
        </w:rPr>
        <w:t xml:space="preserve">Such formal interventions leave precision less defined and prevent authors from settling on the design of a particular prediction error too quickly. Or, indeed, keep it open even in the final text. </w:t>
      </w:r>
      <w:r w:rsidRPr="00945665">
        <w:rPr>
          <w:rFonts w:ascii="Times New Roman" w:hAnsi="Times New Roman" w:cs="Times New Roman"/>
          <w:sz w:val="24"/>
          <w:szCs w:val="24"/>
        </w:rPr>
        <w:t>More traditionally,</w:t>
      </w:r>
      <w:r w:rsidR="000113BA" w:rsidRPr="00945665">
        <w:rPr>
          <w:rFonts w:ascii="Times New Roman" w:hAnsi="Times New Roman" w:cs="Times New Roman"/>
          <w:sz w:val="24"/>
          <w:szCs w:val="24"/>
        </w:rPr>
        <w:t xml:space="preserve"> though,</w:t>
      </w:r>
      <w:r w:rsidRPr="00945665">
        <w:rPr>
          <w:rFonts w:ascii="Times New Roman" w:hAnsi="Times New Roman" w:cs="Times New Roman"/>
          <w:sz w:val="24"/>
          <w:szCs w:val="24"/>
        </w:rPr>
        <w:t xml:space="preserve"> form is understood as a limitation on contingency and it certainly also serves that function, for example, when the plot of a narrative provides a trajectory </w:t>
      </w:r>
      <w:r w:rsidR="000113BA" w:rsidRPr="00945665">
        <w:rPr>
          <w:rFonts w:ascii="Times New Roman" w:hAnsi="Times New Roman" w:cs="Times New Roman"/>
          <w:sz w:val="24"/>
          <w:szCs w:val="24"/>
        </w:rPr>
        <w:t xml:space="preserve">towards the end </w:t>
      </w:r>
      <w:r w:rsidRPr="00945665">
        <w:rPr>
          <w:rFonts w:ascii="Times New Roman" w:hAnsi="Times New Roman" w:cs="Times New Roman"/>
          <w:sz w:val="24"/>
          <w:szCs w:val="24"/>
        </w:rPr>
        <w:t xml:space="preserve">and generates the (illusion of a) necessary sequence of events. </w:t>
      </w:r>
      <w:r w:rsidR="00583AED" w:rsidRPr="00945665">
        <w:rPr>
          <w:rFonts w:ascii="Times New Roman" w:hAnsi="Times New Roman" w:cs="Times New Roman"/>
          <w:sz w:val="24"/>
          <w:szCs w:val="24"/>
        </w:rPr>
        <w:t xml:space="preserve">Prediction errors yield steadily more reliable information about the probabilities of the fictional world. </w:t>
      </w:r>
      <w:r w:rsidRPr="00945665">
        <w:rPr>
          <w:rFonts w:ascii="Times New Roman" w:hAnsi="Times New Roman" w:cs="Times New Roman"/>
          <w:sz w:val="24"/>
          <w:szCs w:val="24"/>
        </w:rPr>
        <w:t xml:space="preserve">Aristotle has provided the </w:t>
      </w:r>
      <w:r w:rsidR="002E0453" w:rsidRPr="00945665">
        <w:rPr>
          <w:rFonts w:ascii="Times New Roman" w:hAnsi="Times New Roman" w:cs="Times New Roman"/>
          <w:sz w:val="24"/>
          <w:szCs w:val="24"/>
        </w:rPr>
        <w:t xml:space="preserve">classical formulations when he wrote in the </w:t>
      </w:r>
      <w:r w:rsidR="002E0453" w:rsidRPr="00945665">
        <w:rPr>
          <w:rFonts w:ascii="Times New Roman" w:hAnsi="Times New Roman" w:cs="Times New Roman"/>
          <w:i/>
          <w:iCs/>
          <w:sz w:val="24"/>
          <w:szCs w:val="24"/>
        </w:rPr>
        <w:t>Poetics</w:t>
      </w:r>
      <w:r w:rsidR="002E0453" w:rsidRPr="00945665">
        <w:rPr>
          <w:rFonts w:ascii="Times New Roman" w:hAnsi="Times New Roman" w:cs="Times New Roman"/>
          <w:sz w:val="24"/>
          <w:szCs w:val="24"/>
        </w:rPr>
        <w:t xml:space="preserve"> that literature provides account of events as they “should have happened”, while history needs to stick to events as they actually have happened.</w:t>
      </w:r>
      <w:r w:rsidR="00BA12C6" w:rsidRPr="00945665">
        <w:rPr>
          <w:rFonts w:ascii="Times New Roman" w:hAnsi="Times New Roman" w:cs="Times New Roman"/>
          <w:sz w:val="24"/>
          <w:szCs w:val="24"/>
        </w:rPr>
        <w:t xml:space="preserve"> </w:t>
      </w:r>
      <w:r w:rsidR="00F14D94" w:rsidRPr="00945665">
        <w:rPr>
          <w:rFonts w:ascii="Times New Roman" w:hAnsi="Times New Roman" w:cs="Times New Roman"/>
          <w:sz w:val="24"/>
          <w:szCs w:val="24"/>
        </w:rPr>
        <w:t>However, t</w:t>
      </w:r>
      <w:r w:rsidR="000113BA" w:rsidRPr="00945665">
        <w:rPr>
          <w:rFonts w:ascii="Times New Roman" w:hAnsi="Times New Roman" w:cs="Times New Roman"/>
          <w:sz w:val="24"/>
          <w:szCs w:val="24"/>
        </w:rPr>
        <w:t xml:space="preserve">ightening or loosening precision are both possible through the calibration of form and contingency. </w:t>
      </w:r>
      <w:r w:rsidR="00BA12C6" w:rsidRPr="00945665">
        <w:rPr>
          <w:rFonts w:ascii="Times New Roman" w:hAnsi="Times New Roman" w:cs="Times New Roman"/>
          <w:sz w:val="24"/>
          <w:szCs w:val="24"/>
        </w:rPr>
        <w:t>Again, the same writer can deploy form in multiple ways while writing.</w:t>
      </w:r>
    </w:p>
    <w:p w14:paraId="16ADB769" w14:textId="3FB7AF84" w:rsidR="004C55CB" w:rsidRPr="00945665" w:rsidRDefault="003D76D8"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We can therefore distinguish between form-related constraints and practice-related constraints. Form-related constraints apply to the probability design itself and how authors manipulate that linguistic and conceptual structure under the creative process, while practice-related constraints refer to the </w:t>
      </w:r>
      <w:r w:rsidR="00F14D94" w:rsidRPr="00945665">
        <w:rPr>
          <w:rFonts w:ascii="Times New Roman" w:hAnsi="Times New Roman" w:cs="Times New Roman"/>
          <w:sz w:val="24"/>
          <w:szCs w:val="24"/>
        </w:rPr>
        <w:t xml:space="preserve">embodied </w:t>
      </w:r>
      <w:r w:rsidRPr="00945665">
        <w:rPr>
          <w:rFonts w:ascii="Times New Roman" w:hAnsi="Times New Roman" w:cs="Times New Roman"/>
          <w:sz w:val="24"/>
          <w:szCs w:val="24"/>
        </w:rPr>
        <w:t>actions of writers, the protocols of enculturation and the cognitive niche of technologies and material affordances into which these actions are embedded</w:t>
      </w:r>
      <w:r w:rsidR="00A93ED4" w:rsidRPr="00945665">
        <w:rPr>
          <w:rFonts w:ascii="Times New Roman" w:hAnsi="Times New Roman" w:cs="Times New Roman"/>
          <w:sz w:val="24"/>
          <w:szCs w:val="24"/>
        </w:rPr>
        <w:t>.</w:t>
      </w:r>
      <w:r w:rsidR="004C55CB" w:rsidRPr="00945665">
        <w:rPr>
          <w:rFonts w:ascii="Times New Roman" w:hAnsi="Times New Roman" w:cs="Times New Roman"/>
          <w:sz w:val="24"/>
          <w:szCs w:val="24"/>
        </w:rPr>
        <w:t xml:space="preserve"> It is important to keep in mind that I understand form here are something that emerges in the creative process. </w:t>
      </w:r>
      <w:r w:rsidR="00F14D94" w:rsidRPr="00945665">
        <w:rPr>
          <w:rFonts w:ascii="Times New Roman" w:hAnsi="Times New Roman" w:cs="Times New Roman"/>
          <w:sz w:val="24"/>
          <w:szCs w:val="24"/>
        </w:rPr>
        <w:t>During the creative process, form is always in-the-making</w:t>
      </w:r>
      <w:r w:rsidR="000E68D3" w:rsidRPr="00945665">
        <w:rPr>
          <w:rFonts w:ascii="Times New Roman" w:hAnsi="Times New Roman" w:cs="Times New Roman"/>
          <w:sz w:val="24"/>
          <w:szCs w:val="24"/>
        </w:rPr>
        <w:t xml:space="preserve">, </w:t>
      </w:r>
      <w:r w:rsidR="004C55CB" w:rsidRPr="00945665">
        <w:rPr>
          <w:rFonts w:ascii="Times New Roman" w:hAnsi="Times New Roman" w:cs="Times New Roman"/>
          <w:sz w:val="24"/>
          <w:szCs w:val="24"/>
        </w:rPr>
        <w:t xml:space="preserve">not </w:t>
      </w:r>
      <w:r w:rsidR="00F14D94" w:rsidRPr="00945665">
        <w:rPr>
          <w:rFonts w:ascii="Times New Roman" w:hAnsi="Times New Roman" w:cs="Times New Roman"/>
          <w:sz w:val="24"/>
          <w:szCs w:val="24"/>
        </w:rPr>
        <w:t xml:space="preserve">(necessarily) </w:t>
      </w:r>
      <w:r w:rsidR="004C55CB" w:rsidRPr="00945665">
        <w:rPr>
          <w:rFonts w:ascii="Times New Roman" w:hAnsi="Times New Roman" w:cs="Times New Roman"/>
          <w:sz w:val="24"/>
          <w:szCs w:val="24"/>
        </w:rPr>
        <w:t>accessible to writer’s intention and becomes fully graspable as a probability design only when the writing process is concluded.</w:t>
      </w:r>
      <w:r w:rsidR="00F14D94" w:rsidRPr="00945665">
        <w:rPr>
          <w:rStyle w:val="FootnoteReference"/>
          <w:rFonts w:ascii="Times New Roman" w:hAnsi="Times New Roman" w:cs="Times New Roman"/>
          <w:sz w:val="24"/>
          <w:szCs w:val="24"/>
        </w:rPr>
        <w:footnoteReference w:id="4"/>
      </w:r>
    </w:p>
    <w:p w14:paraId="390C1E04" w14:textId="1D2163DB" w:rsidR="003D76D8" w:rsidRPr="00945665" w:rsidRDefault="003D76D8"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There is also a movement between form and practice</w:t>
      </w:r>
      <w:r w:rsidR="00E33FB7" w:rsidRPr="00945665">
        <w:rPr>
          <w:rFonts w:ascii="Times New Roman" w:hAnsi="Times New Roman" w:cs="Times New Roman"/>
          <w:sz w:val="24"/>
          <w:szCs w:val="24"/>
        </w:rPr>
        <w:t>. Writers can deploy practices in order to develop forms</w:t>
      </w:r>
      <w:r w:rsidR="00A53B63" w:rsidRPr="00945665">
        <w:rPr>
          <w:rFonts w:ascii="Times New Roman" w:hAnsi="Times New Roman" w:cs="Times New Roman"/>
          <w:sz w:val="24"/>
          <w:szCs w:val="24"/>
        </w:rPr>
        <w:t>.</w:t>
      </w:r>
      <w:r w:rsidR="007D3636">
        <w:rPr>
          <w:rFonts w:ascii="Times New Roman" w:hAnsi="Times New Roman" w:cs="Times New Roman"/>
          <w:sz w:val="24"/>
          <w:szCs w:val="24"/>
        </w:rPr>
        <w:t xml:space="preserve"> For example, writers can use type-writing to generate particularly fast-flowing prose.</w:t>
      </w:r>
      <w:r w:rsidR="00A53B63" w:rsidRPr="00945665">
        <w:rPr>
          <w:rFonts w:ascii="Times New Roman" w:hAnsi="Times New Roman" w:cs="Times New Roman"/>
          <w:sz w:val="24"/>
          <w:szCs w:val="24"/>
        </w:rPr>
        <w:t xml:space="preserve"> </w:t>
      </w:r>
      <w:r w:rsidR="008F2EAA" w:rsidRPr="00945665">
        <w:rPr>
          <w:rFonts w:ascii="Times New Roman" w:hAnsi="Times New Roman" w:cs="Times New Roman"/>
          <w:sz w:val="24"/>
          <w:szCs w:val="24"/>
        </w:rPr>
        <w:t>The ways in which the material practice de</w:t>
      </w:r>
      <w:r w:rsidR="00F654DC" w:rsidRPr="00945665">
        <w:rPr>
          <w:rFonts w:ascii="Times New Roman" w:hAnsi="Times New Roman" w:cs="Times New Roman"/>
          <w:sz w:val="24"/>
          <w:szCs w:val="24"/>
        </w:rPr>
        <w:t>als with active inferences transfers into structures leaving room for the epistemic active inferences of readers</w:t>
      </w:r>
      <w:r w:rsidR="00A53B63" w:rsidRPr="00945665">
        <w:rPr>
          <w:rFonts w:ascii="Times New Roman" w:hAnsi="Times New Roman" w:cs="Times New Roman"/>
          <w:sz w:val="24"/>
          <w:szCs w:val="24"/>
        </w:rPr>
        <w:t xml:space="preserve"> in the probability design of the final text</w:t>
      </w:r>
      <w:r w:rsidR="00F654DC" w:rsidRPr="00945665">
        <w:rPr>
          <w:rFonts w:ascii="Times New Roman" w:hAnsi="Times New Roman" w:cs="Times New Roman"/>
          <w:sz w:val="24"/>
          <w:szCs w:val="24"/>
        </w:rPr>
        <w:t>.</w:t>
      </w:r>
      <w:r w:rsidR="00E33FB7" w:rsidRPr="00945665">
        <w:rPr>
          <w:rFonts w:ascii="Times New Roman" w:hAnsi="Times New Roman" w:cs="Times New Roman"/>
          <w:sz w:val="24"/>
          <w:szCs w:val="24"/>
        </w:rPr>
        <w:t xml:space="preserve"> </w:t>
      </w:r>
      <w:r w:rsidR="006C08E0" w:rsidRPr="00945665">
        <w:rPr>
          <w:rFonts w:ascii="Times New Roman" w:hAnsi="Times New Roman" w:cs="Times New Roman"/>
          <w:sz w:val="24"/>
          <w:szCs w:val="24"/>
        </w:rPr>
        <w:t>In turn,</w:t>
      </w:r>
      <w:r w:rsidR="00E33FB7" w:rsidRPr="00945665">
        <w:rPr>
          <w:rFonts w:ascii="Times New Roman" w:hAnsi="Times New Roman" w:cs="Times New Roman"/>
          <w:sz w:val="24"/>
          <w:szCs w:val="24"/>
        </w:rPr>
        <w:t xml:space="preserve"> form can be used to inspire new practices, for example, when writers </w:t>
      </w:r>
      <w:r w:rsidR="009C637D" w:rsidRPr="00945665">
        <w:rPr>
          <w:rFonts w:ascii="Times New Roman" w:hAnsi="Times New Roman" w:cs="Times New Roman"/>
          <w:sz w:val="24"/>
          <w:szCs w:val="24"/>
        </w:rPr>
        <w:t xml:space="preserve">have spent a lot of time inhabiting the form of a particular </w:t>
      </w:r>
      <w:r w:rsidR="00A53B63" w:rsidRPr="00945665">
        <w:rPr>
          <w:rFonts w:ascii="Times New Roman" w:hAnsi="Times New Roman" w:cs="Times New Roman"/>
          <w:sz w:val="24"/>
          <w:szCs w:val="24"/>
        </w:rPr>
        <w:t>book</w:t>
      </w:r>
      <w:r w:rsidR="009C637D" w:rsidRPr="00945665">
        <w:rPr>
          <w:rFonts w:ascii="Times New Roman" w:hAnsi="Times New Roman" w:cs="Times New Roman"/>
          <w:sz w:val="24"/>
          <w:szCs w:val="24"/>
        </w:rPr>
        <w:t xml:space="preserve"> as readers and then translate these forms into their own practices, such as a poet who translates the form of rhyme into </w:t>
      </w:r>
      <w:r w:rsidR="00A53B63" w:rsidRPr="00945665">
        <w:rPr>
          <w:rFonts w:ascii="Times New Roman" w:hAnsi="Times New Roman" w:cs="Times New Roman"/>
          <w:sz w:val="24"/>
          <w:szCs w:val="24"/>
        </w:rPr>
        <w:t xml:space="preserve">the </w:t>
      </w:r>
      <w:r w:rsidR="009C637D" w:rsidRPr="00945665">
        <w:rPr>
          <w:rFonts w:ascii="Times New Roman" w:hAnsi="Times New Roman" w:cs="Times New Roman"/>
          <w:sz w:val="24"/>
          <w:szCs w:val="24"/>
        </w:rPr>
        <w:t>means to organise a prose narrative through mirroring structures between different stories.</w:t>
      </w:r>
      <w:r w:rsidR="00A93ED4" w:rsidRPr="00945665">
        <w:rPr>
          <w:rFonts w:ascii="Times New Roman" w:hAnsi="Times New Roman" w:cs="Times New Roman"/>
          <w:sz w:val="24"/>
          <w:szCs w:val="24"/>
        </w:rPr>
        <w:t xml:space="preserve"> </w:t>
      </w:r>
      <w:r w:rsidR="00F654DC" w:rsidRPr="00945665">
        <w:rPr>
          <w:rFonts w:ascii="Times New Roman" w:hAnsi="Times New Roman" w:cs="Times New Roman"/>
          <w:sz w:val="24"/>
          <w:szCs w:val="24"/>
        </w:rPr>
        <w:t xml:space="preserve">Here, the epistemic inferences modelled by the literary form of rhymes turn into active inferences in the creative practice. </w:t>
      </w:r>
      <w:r w:rsidR="00A93ED4" w:rsidRPr="00945665">
        <w:rPr>
          <w:rFonts w:ascii="Times New Roman" w:hAnsi="Times New Roman" w:cs="Times New Roman"/>
          <w:sz w:val="24"/>
          <w:szCs w:val="24"/>
        </w:rPr>
        <w:t>The probability design and the creative ecology within which it is embedded can translate from one to the other.</w:t>
      </w:r>
      <w:r w:rsidR="00E45A6D" w:rsidRPr="00945665">
        <w:rPr>
          <w:rFonts w:ascii="Times New Roman" w:hAnsi="Times New Roman" w:cs="Times New Roman"/>
          <w:sz w:val="24"/>
          <w:szCs w:val="24"/>
        </w:rPr>
        <w:t xml:space="preserve"> Indeed, literary texts usually deploy some kind of mise-en-abyme or metafictional comments where such translation processes remain present in the probability design and offer readers the option to adjust precision flexibly and engage in epistemic active inferences while reading.</w:t>
      </w:r>
    </w:p>
    <w:p w14:paraId="115F60B8" w14:textId="6C547C18" w:rsidR="007E218A" w:rsidRPr="00945665" w:rsidRDefault="008F2EAA"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We arrive at a model of creativity for literary writing where practice can </w:t>
      </w:r>
      <w:r w:rsidR="00A53B63" w:rsidRPr="00945665">
        <w:rPr>
          <w:rFonts w:ascii="Times New Roman" w:hAnsi="Times New Roman" w:cs="Times New Roman"/>
          <w:sz w:val="24"/>
          <w:szCs w:val="24"/>
        </w:rPr>
        <w:t>move towards</w:t>
      </w:r>
      <w:r w:rsidRPr="00945665">
        <w:rPr>
          <w:rFonts w:ascii="Times New Roman" w:hAnsi="Times New Roman" w:cs="Times New Roman"/>
          <w:sz w:val="24"/>
          <w:szCs w:val="24"/>
        </w:rPr>
        <w:t xml:space="preserve"> contingency, and vice versa, where form can </w:t>
      </w:r>
      <w:r w:rsidR="00A53B63" w:rsidRPr="00945665">
        <w:rPr>
          <w:rFonts w:ascii="Times New Roman" w:hAnsi="Times New Roman" w:cs="Times New Roman"/>
          <w:sz w:val="24"/>
          <w:szCs w:val="24"/>
        </w:rPr>
        <w:t>give space to</w:t>
      </w:r>
      <w:r w:rsidRPr="00945665">
        <w:rPr>
          <w:rFonts w:ascii="Times New Roman" w:hAnsi="Times New Roman" w:cs="Times New Roman"/>
          <w:sz w:val="24"/>
          <w:szCs w:val="24"/>
        </w:rPr>
        <w:t xml:space="preserve"> contingency, and vice versa, and where form and practice similarly translate into one another. </w:t>
      </w:r>
      <w:r w:rsidR="007E218A" w:rsidRPr="00945665">
        <w:rPr>
          <w:rFonts w:ascii="Times New Roman" w:hAnsi="Times New Roman" w:cs="Times New Roman"/>
          <w:sz w:val="24"/>
          <w:szCs w:val="24"/>
        </w:rPr>
        <w:t>It is a descriptive model providing the means to analyse the creative process of writing without prescribing a particular linear sequence, as writers can move back and forth between these elements across the multiple sessions of writing they engage in.</w:t>
      </w:r>
      <w:r w:rsidR="00E45A6D" w:rsidRPr="00945665">
        <w:rPr>
          <w:rFonts w:ascii="Times New Roman" w:hAnsi="Times New Roman" w:cs="Times New Roman"/>
          <w:sz w:val="24"/>
          <w:szCs w:val="24"/>
        </w:rPr>
        <w:t xml:space="preserve"> </w:t>
      </w:r>
    </w:p>
    <w:p w14:paraId="432C6BBA" w14:textId="0B95B986" w:rsidR="005A1913" w:rsidRPr="00945665" w:rsidRDefault="005A1913"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The possibility space can be modelled across different writing projects that then feed into other texts. Writers may, for example, expend much epistemic agency in writing a particular piece. Here, writers lay down the outlines of the possibility space relatively clearly, but often such consiously designed projects where authors may even formulate a clear goal state about what they want to write tend to fail as novels, because they lack spontaneity. Italo Calvino, for example, struggled to write a second novel reaching his declared goal state of a realist fiction for many years and across multiple different texts. When he then chose to pursue a more fantastic approach where also impossible events can reflect deeper truths with </w:t>
      </w:r>
      <w:r w:rsidR="00945665" w:rsidRPr="00945665">
        <w:rPr>
          <w:rFonts w:ascii="Times New Roman" w:hAnsi="Times New Roman" w:cs="Times New Roman"/>
          <w:i/>
          <w:iCs/>
          <w:sz w:val="24"/>
          <w:szCs w:val="24"/>
        </w:rPr>
        <w:t>The Baron in the Trees</w:t>
      </w:r>
      <w:r w:rsidRPr="00945665">
        <w:rPr>
          <w:rFonts w:ascii="Times New Roman" w:hAnsi="Times New Roman" w:cs="Times New Roman"/>
          <w:sz w:val="24"/>
          <w:szCs w:val="24"/>
        </w:rPr>
        <w:t xml:space="preserve"> (1957), he managed to write the novel itself within three months (see my account of this process in </w:t>
      </w:r>
      <w:r w:rsidR="003C619B">
        <w:rPr>
          <w:rFonts w:ascii="Times New Roman" w:hAnsi="Times New Roman" w:cs="Times New Roman"/>
          <w:sz w:val="24"/>
          <w:szCs w:val="24"/>
        </w:rPr>
        <w:t>Kukkonen</w:t>
      </w:r>
      <w:r w:rsidRPr="00945665">
        <w:rPr>
          <w:rFonts w:ascii="Times New Roman" w:hAnsi="Times New Roman" w:cs="Times New Roman"/>
          <w:sz w:val="24"/>
          <w:szCs w:val="24"/>
        </w:rPr>
        <w:t xml:space="preserve"> </w:t>
      </w:r>
      <w:r w:rsidR="00FA6DEA" w:rsidRPr="00945665">
        <w:rPr>
          <w:rFonts w:ascii="Times New Roman" w:hAnsi="Times New Roman" w:cs="Times New Roman"/>
          <w:sz w:val="24"/>
          <w:szCs w:val="24"/>
        </w:rPr>
        <w:t>under review</w:t>
      </w:r>
      <w:r w:rsidRPr="00945665">
        <w:rPr>
          <w:rFonts w:ascii="Times New Roman" w:hAnsi="Times New Roman" w:cs="Times New Roman"/>
          <w:sz w:val="24"/>
          <w:szCs w:val="24"/>
        </w:rPr>
        <w:t xml:space="preserve">). After the work of the epistemic agency had been done with other texts, he could now lean on material agency and let the generative models do their work spontaneously. Recursivity extends across writing projects. I propose to consider also their career as a recursive process, where akin to Dennett’s </w:t>
      </w:r>
      <w:r w:rsidR="00E6360C" w:rsidRPr="00945665">
        <w:rPr>
          <w:rFonts w:ascii="Times New Roman" w:hAnsi="Times New Roman" w:cs="Times New Roman"/>
          <w:sz w:val="24"/>
          <w:szCs w:val="24"/>
        </w:rPr>
        <w:t>“</w:t>
      </w:r>
      <w:r w:rsidRPr="00945665">
        <w:rPr>
          <w:rFonts w:ascii="Times New Roman" w:hAnsi="Times New Roman" w:cs="Times New Roman"/>
          <w:sz w:val="24"/>
          <w:szCs w:val="24"/>
        </w:rPr>
        <w:t>multiple drafts model of the self</w:t>
      </w:r>
      <w:r w:rsidR="00E6360C" w:rsidRPr="00945665">
        <w:rPr>
          <w:rFonts w:ascii="Times New Roman" w:hAnsi="Times New Roman" w:cs="Times New Roman"/>
          <w:sz w:val="24"/>
          <w:szCs w:val="24"/>
        </w:rPr>
        <w:t>”</w:t>
      </w:r>
      <w:r w:rsidRPr="00945665">
        <w:rPr>
          <w:rFonts w:ascii="Times New Roman" w:hAnsi="Times New Roman" w:cs="Times New Roman"/>
          <w:sz w:val="24"/>
          <w:szCs w:val="24"/>
        </w:rPr>
        <w:t xml:space="preserve"> </w:t>
      </w:r>
      <w:r w:rsidR="00E6360C" w:rsidRPr="00945665">
        <w:rPr>
          <w:rFonts w:ascii="Times New Roman" w:hAnsi="Times New Roman" w:cs="Times New Roman"/>
          <w:sz w:val="24"/>
          <w:szCs w:val="24"/>
        </w:rPr>
        <w:fldChar w:fldCharType="begin"/>
      </w:r>
      <w:r w:rsidR="005A0956" w:rsidRPr="00945665">
        <w:rPr>
          <w:rFonts w:ascii="Times New Roman" w:hAnsi="Times New Roman" w:cs="Times New Roman"/>
          <w:sz w:val="24"/>
          <w:szCs w:val="24"/>
        </w:rPr>
        <w:instrText xml:space="preserve"> ADDIN ZOTERO_ITEM CSL_CITATION {"citationID":"ZuohZtQS","properties":{"formattedCitation":"(Dennett 1993)","plainCitation":"(Dennett 1993)","dontUpdate":true,"noteIndex":0},"citationItems":[{"id":3215,"uris":["http://zotero.org/users/8808601/items/YS63S566"],"itemData":{"id":3215,"type":"book","call-number":"153 DEN, 153 Den, FA 1969, 130.1 Den","collection-title":"Penguin science","event-place":"London","ISBN":"978-0-14-012867-3","language":"eng","number-of-pages":"XIII, 511","publisher":"Penguin Books","publisher-place":"London","source":"bibsys-almaprimo.com","title":"Consciousness explained","author":[{"family":"Dennett","given":"Daniel C."}],"issued":{"date-parts":[["1993"]]}}}],"schema":"https://github.com/citation-style-language/schema/raw/master/csl-citation.json"} </w:instrText>
      </w:r>
      <w:r w:rsidR="00E6360C" w:rsidRPr="00945665">
        <w:rPr>
          <w:rFonts w:ascii="Times New Roman" w:hAnsi="Times New Roman" w:cs="Times New Roman"/>
          <w:sz w:val="24"/>
          <w:szCs w:val="24"/>
        </w:rPr>
        <w:fldChar w:fldCharType="separate"/>
      </w:r>
      <w:r w:rsidR="00E6360C" w:rsidRPr="00945665">
        <w:rPr>
          <w:rFonts w:ascii="Times New Roman" w:hAnsi="Times New Roman" w:cs="Times New Roman"/>
          <w:sz w:val="24"/>
          <w:szCs w:val="24"/>
        </w:rPr>
        <w:t>(1993)</w:t>
      </w:r>
      <w:r w:rsidR="00E6360C" w:rsidRPr="00945665">
        <w:rPr>
          <w:rFonts w:ascii="Times New Roman" w:hAnsi="Times New Roman" w:cs="Times New Roman"/>
          <w:sz w:val="24"/>
          <w:szCs w:val="24"/>
        </w:rPr>
        <w:fldChar w:fldCharType="end"/>
      </w:r>
      <w:r w:rsidRPr="00945665">
        <w:rPr>
          <w:rFonts w:ascii="Times New Roman" w:hAnsi="Times New Roman" w:cs="Times New Roman"/>
          <w:sz w:val="24"/>
          <w:szCs w:val="24"/>
        </w:rPr>
        <w:t>, individual texts emerge and stabilise at various moments in their engagement with the world, their awareness of its contingencies and their innovative combinations of epistemic and material agency.</w:t>
      </w:r>
      <w:r w:rsidR="00376939">
        <w:rPr>
          <w:rStyle w:val="FootnoteReference"/>
          <w:rFonts w:ascii="Times New Roman" w:hAnsi="Times New Roman" w:cs="Times New Roman"/>
          <w:sz w:val="24"/>
          <w:szCs w:val="24"/>
        </w:rPr>
        <w:footnoteReference w:id="5"/>
      </w:r>
      <w:r w:rsidRPr="00945665">
        <w:rPr>
          <w:rFonts w:ascii="Times New Roman" w:hAnsi="Times New Roman" w:cs="Times New Roman"/>
          <w:sz w:val="24"/>
          <w:szCs w:val="24"/>
        </w:rPr>
        <w:t xml:space="preserve"> In these moments, a “draft” is published as a novel, but the overall process of the writer’s activity continues to the next text across the entire career of the writer.</w:t>
      </w:r>
    </w:p>
    <w:p w14:paraId="6935CA93" w14:textId="0ACE3576" w:rsidR="00AE214B" w:rsidRPr="00945665" w:rsidRDefault="00AE214B" w:rsidP="00945665">
      <w:pPr>
        <w:spacing w:line="480" w:lineRule="auto"/>
        <w:rPr>
          <w:rFonts w:ascii="Times New Roman" w:hAnsi="Times New Roman" w:cs="Times New Roman"/>
          <w:b/>
          <w:bCs/>
          <w:sz w:val="24"/>
          <w:szCs w:val="24"/>
        </w:rPr>
      </w:pPr>
      <w:r w:rsidRPr="00945665">
        <w:rPr>
          <w:rFonts w:ascii="Times New Roman" w:hAnsi="Times New Roman" w:cs="Times New Roman"/>
          <w:b/>
          <w:bCs/>
          <w:sz w:val="24"/>
          <w:szCs w:val="24"/>
        </w:rPr>
        <w:t>[</w:t>
      </w:r>
      <w:r w:rsidR="006C08E0" w:rsidRPr="00945665">
        <w:rPr>
          <w:rFonts w:ascii="Times New Roman" w:hAnsi="Times New Roman" w:cs="Times New Roman"/>
          <w:b/>
          <w:bCs/>
          <w:sz w:val="24"/>
          <w:szCs w:val="24"/>
        </w:rPr>
        <w:t>Mise-en-Abyme Modelling</w:t>
      </w:r>
      <w:r w:rsidRPr="00945665">
        <w:rPr>
          <w:rFonts w:ascii="Times New Roman" w:hAnsi="Times New Roman" w:cs="Times New Roman"/>
          <w:b/>
          <w:bCs/>
          <w:sz w:val="24"/>
          <w:szCs w:val="24"/>
        </w:rPr>
        <w:t>]</w:t>
      </w:r>
    </w:p>
    <w:p w14:paraId="07CE6A4C" w14:textId="2FD25242" w:rsidR="009216C5" w:rsidRPr="00945665" w:rsidRDefault="006C08E0"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Literary texts often represent the process of their own making. Narrators can draw attention to the convention that they are “telling” a story (think of Jane Eyre’s famous “Reader, I married him” in Charlotte Brontë’s novel). </w:t>
      </w:r>
      <w:r w:rsidR="00A820B1" w:rsidRPr="00945665">
        <w:rPr>
          <w:rFonts w:ascii="Times New Roman" w:hAnsi="Times New Roman" w:cs="Times New Roman"/>
          <w:sz w:val="24"/>
          <w:szCs w:val="24"/>
        </w:rPr>
        <w:t>Such metafictional references can sometimes also take the guise of an imagined text that is embedded in the main text</w:t>
      </w:r>
      <w:r w:rsidRPr="00945665">
        <w:rPr>
          <w:rFonts w:ascii="Times New Roman" w:hAnsi="Times New Roman" w:cs="Times New Roman"/>
          <w:sz w:val="24"/>
          <w:szCs w:val="24"/>
        </w:rPr>
        <w:t xml:space="preserve"> in what literary studies calls “mise-en-abyme”</w:t>
      </w:r>
      <w:r w:rsidR="00A820B1" w:rsidRPr="00945665">
        <w:rPr>
          <w:rFonts w:ascii="Times New Roman" w:hAnsi="Times New Roman" w:cs="Times New Roman"/>
          <w:sz w:val="24"/>
          <w:szCs w:val="24"/>
        </w:rPr>
        <w:t xml:space="preserve">, for example, when the protagonist works on a novel herself, to which readers do not gain </w:t>
      </w:r>
      <w:r w:rsidR="009216C5" w:rsidRPr="00945665">
        <w:rPr>
          <w:rFonts w:ascii="Times New Roman" w:hAnsi="Times New Roman" w:cs="Times New Roman"/>
          <w:sz w:val="24"/>
          <w:szCs w:val="24"/>
        </w:rPr>
        <w:t xml:space="preserve">direct </w:t>
      </w:r>
      <w:r w:rsidR="00A820B1" w:rsidRPr="00945665">
        <w:rPr>
          <w:rFonts w:ascii="Times New Roman" w:hAnsi="Times New Roman" w:cs="Times New Roman"/>
          <w:sz w:val="24"/>
          <w:szCs w:val="24"/>
        </w:rPr>
        <w:t>access. I propose to call such phenomena “phantom texts”, in parallel to “phantom limbs”</w:t>
      </w:r>
      <w:r w:rsidR="003A5590" w:rsidRPr="00945665">
        <w:rPr>
          <w:rFonts w:ascii="Times New Roman" w:hAnsi="Times New Roman" w:cs="Times New Roman"/>
          <w:sz w:val="24"/>
          <w:szCs w:val="24"/>
        </w:rPr>
        <w:t>, because their present absence affect</w:t>
      </w:r>
      <w:r w:rsidR="0036429A" w:rsidRPr="00945665">
        <w:rPr>
          <w:rFonts w:ascii="Times New Roman" w:hAnsi="Times New Roman" w:cs="Times New Roman"/>
          <w:sz w:val="24"/>
          <w:szCs w:val="24"/>
        </w:rPr>
        <w:t>s</w:t>
      </w:r>
      <w:r w:rsidR="003A5590" w:rsidRPr="00945665">
        <w:rPr>
          <w:rFonts w:ascii="Times New Roman" w:hAnsi="Times New Roman" w:cs="Times New Roman"/>
          <w:sz w:val="24"/>
          <w:szCs w:val="24"/>
        </w:rPr>
        <w:t xml:space="preserve"> the ways in which readers get to model the overall configuration of the possibility space.</w:t>
      </w:r>
      <w:r w:rsidRPr="00945665">
        <w:rPr>
          <w:rStyle w:val="FootnoteReference"/>
          <w:rFonts w:ascii="Times New Roman" w:hAnsi="Times New Roman" w:cs="Times New Roman"/>
          <w:sz w:val="24"/>
          <w:szCs w:val="24"/>
        </w:rPr>
        <w:footnoteReference w:id="6"/>
      </w:r>
      <w:r w:rsidRPr="00945665">
        <w:rPr>
          <w:rFonts w:ascii="Times New Roman" w:hAnsi="Times New Roman" w:cs="Times New Roman"/>
          <w:sz w:val="24"/>
          <w:szCs w:val="24"/>
        </w:rPr>
        <w:t xml:space="preserve"> </w:t>
      </w:r>
      <w:r w:rsidR="0036429A" w:rsidRPr="00945665">
        <w:rPr>
          <w:rFonts w:ascii="Times New Roman" w:hAnsi="Times New Roman" w:cs="Times New Roman"/>
          <w:sz w:val="24"/>
          <w:szCs w:val="24"/>
        </w:rPr>
        <w:t xml:space="preserve">The novel itself includes a text that does not exist but that its protagonists talk about and work with. While “phantom texts” are a striking example, something similar also applies to </w:t>
      </w:r>
      <w:r w:rsidRPr="00945665">
        <w:rPr>
          <w:rFonts w:ascii="Times New Roman" w:hAnsi="Times New Roman" w:cs="Times New Roman"/>
          <w:sz w:val="24"/>
          <w:szCs w:val="24"/>
        </w:rPr>
        <w:t xml:space="preserve">to self-conscious narrators and </w:t>
      </w:r>
      <w:r w:rsidR="0036429A" w:rsidRPr="00945665">
        <w:rPr>
          <w:rFonts w:ascii="Times New Roman" w:hAnsi="Times New Roman" w:cs="Times New Roman"/>
          <w:sz w:val="24"/>
          <w:szCs w:val="24"/>
        </w:rPr>
        <w:t>the (exisiting) literary texts that novels refer to but do not explicitly reproduce. Here, writers engage in an interesting combination of epistemic and material agency. They choose to posit a mise-en-abyme, that is, an embedded text in the text that they are actually writing, in a move in epistemic agency. Then, that text gets either drafted or imagined in a move in material agency. Here</w:t>
      </w:r>
      <w:r w:rsidRPr="00945665">
        <w:rPr>
          <w:rFonts w:ascii="Times New Roman" w:hAnsi="Times New Roman" w:cs="Times New Roman"/>
          <w:sz w:val="24"/>
          <w:szCs w:val="24"/>
        </w:rPr>
        <w:t>,</w:t>
      </w:r>
      <w:r w:rsidR="0036429A" w:rsidRPr="00945665">
        <w:rPr>
          <w:rFonts w:ascii="Times New Roman" w:hAnsi="Times New Roman" w:cs="Times New Roman"/>
          <w:sz w:val="24"/>
          <w:szCs w:val="24"/>
        </w:rPr>
        <w:t xml:space="preserve"> authors design an embedded generative model that they can then use to generate spontaneous inferences for a second level text that mirrors or reflects on the main text and provides space for alternative </w:t>
      </w:r>
      <w:r w:rsidRPr="00945665">
        <w:rPr>
          <w:rFonts w:ascii="Times New Roman" w:hAnsi="Times New Roman" w:cs="Times New Roman"/>
          <w:sz w:val="24"/>
          <w:szCs w:val="24"/>
        </w:rPr>
        <w:t>inferences</w:t>
      </w:r>
      <w:r w:rsidR="0036429A" w:rsidRPr="00945665">
        <w:rPr>
          <w:rFonts w:ascii="Times New Roman" w:hAnsi="Times New Roman" w:cs="Times New Roman"/>
          <w:sz w:val="24"/>
          <w:szCs w:val="24"/>
        </w:rPr>
        <w:t>.</w:t>
      </w:r>
    </w:p>
    <w:p w14:paraId="408097B5" w14:textId="0524959C" w:rsidR="0036429A" w:rsidRPr="00945665" w:rsidRDefault="0036429A"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The boundary between the embedded text and the main text can be understood through the concept of the Markov blanket in the context of predictive processing. Markov blankets </w:t>
      </w:r>
      <w:r w:rsidR="006C08E0" w:rsidRPr="00945665">
        <w:rPr>
          <w:rFonts w:ascii="Times New Roman" w:hAnsi="Times New Roman" w:cs="Times New Roman"/>
          <w:sz w:val="24"/>
          <w:szCs w:val="24"/>
        </w:rPr>
        <w:fldChar w:fldCharType="begin"/>
      </w:r>
      <w:r w:rsidR="006C08E0" w:rsidRPr="00945665">
        <w:rPr>
          <w:rFonts w:ascii="Times New Roman" w:hAnsi="Times New Roman" w:cs="Times New Roman"/>
          <w:sz w:val="24"/>
          <w:szCs w:val="24"/>
        </w:rPr>
        <w:instrText xml:space="preserve"> ADDIN ZOTERO_ITEM CSL_CITATION {"citationID":"nEJUnsmo","properties":{"formattedCitation":"(Kirchhoff and Kiverstein 2021; Clark 2017)","plainCitation":"(Kirchhoff and Kiverstein 2021; Clark 2017)","noteIndex":0},"citationItems":[{"id":2237,"uris":["http://zotero.org/users/8808601/items/AQVGPFY5"],"itemData":{"id":2237,"type":"article-journal","abstract":"We develop a truism of commonsense psychology that perception and action constitute the boundaries of the mind. We do so however not on the basis of commonsense psychology, but by using the notion of a Markov blanket originally employed to describe the topological properties of causal networks. We employ the Markov blanket formalism to propose precise criteria for demarcating the boundaries of the mind that unlike other rival candidates for “marks of the cognitive” avoids begging the question in the extended mind debate. Our criteria imply that the boundary of the mind is nested and multiscale sometimes extending beyond the individual agent to incorporate items located in the environment. Chalmers has used commonsense psychology to develop what he sees as the most serious challenge to the view that minds sometimes extend into the world. He has argued that perception and action should be thought of as interfaces that separate minds from their surrounding environment. In a series of recent papers Hohwy has defended a similar claim using the Markov blanket formalism. We use the Markov blanket formalism to show how both of their objections to the extended mind fail.","container-title":"Synthese (Dordrecht)","DOI":"10.1007/s11229-019-02370-y","ISSN":"0039-7857","issue":"5","language":"eng","note":"publisher-place: Dordrecht\npublisher: Springer Netherlands","page":"4791–4810","source":"bibsys-almaprimo.com","title":"How to determine the boundaries of the mind: a Markov blanket proposal","title-short":"How to determine the boundaries of the mind","volume":"198","author":[{"family":"Kirchhoff","given":"Michael D."},{"family":"Kiverstein","given":"Julian"}],"issued":{"date-parts":[["2021"]]}}},{"id":3211,"uris":["http://zotero.org/users/8808601/items/NV5XFAAR"],"itemData":{"id":3211,"type":"chapter","abstract":"Howhy (Hohwy 2016, Hohwy 2017) argues there is a tension between the free energy principle and leading depictions of mind as embodied, enactive, and extended (so-called ‘EEE cognition’). The tension is traced to the importance, in free energy formulations, of a conception of mind and agency that depends upon the presence of a ‘Markov blanket’ Andrey Markov demarcating the agent from the surrounding world. In what follows I show that the Markov blanket considerations do not, in fact, lead to the kinds of tension that Howhy depicts. On the contrary, they actively favour the EEE story. This is because the Markov property, as exemplified in biological agents, picks out neither a unique nor a stationary boundary. It is this multiplicity and mutability– rather than the absence of agent-environment boundaries as such - that EEE cognition celebrates.","container-title":"PPP - Philosophy and Predictive Processing","ISBN":"978-3-95857-303-1","language":"de","note":"DOI: 10.15502/9783958573031","publisher":"Open MIND. Frankfurt am Main: MIND Group","source":"predictive-mind.net","title":"How to Knit Your Own Markov Blanket:","title-short":"How to Knit Your Own Markov Blanket","URL":"https://predictive-mind.net/papers/how-to-knit-your-own-markov-blanket/getAbstract","author":[{"family":"Clark","given":"Andy"}],"editor":[{"family":"Metzinger","given":"Thomas K."},{"family":"Wanja","given":"Wiese"}],"accessed":{"date-parts":[["2023",12,14]]},"issued":{"date-parts":[["2017",1,17]]}}}],"schema":"https://github.com/citation-style-language/schema/raw/master/csl-citation.json"} </w:instrText>
      </w:r>
      <w:r w:rsidR="006C08E0" w:rsidRPr="00945665">
        <w:rPr>
          <w:rFonts w:ascii="Times New Roman" w:hAnsi="Times New Roman" w:cs="Times New Roman"/>
          <w:sz w:val="24"/>
          <w:szCs w:val="24"/>
        </w:rPr>
        <w:fldChar w:fldCharType="separate"/>
      </w:r>
      <w:r w:rsidR="006C08E0" w:rsidRPr="00945665">
        <w:rPr>
          <w:rFonts w:ascii="Times New Roman" w:hAnsi="Times New Roman" w:cs="Times New Roman"/>
          <w:sz w:val="24"/>
          <w:szCs w:val="24"/>
        </w:rPr>
        <w:t>(Kirchhoff and Kiverstein 2021; Clark 2017)</w:t>
      </w:r>
      <w:r w:rsidR="006C08E0" w:rsidRPr="00945665">
        <w:rPr>
          <w:rFonts w:ascii="Times New Roman" w:hAnsi="Times New Roman" w:cs="Times New Roman"/>
          <w:sz w:val="24"/>
          <w:szCs w:val="24"/>
        </w:rPr>
        <w:fldChar w:fldCharType="end"/>
      </w:r>
      <w:r w:rsidRPr="00945665">
        <w:rPr>
          <w:rFonts w:ascii="Times New Roman" w:hAnsi="Times New Roman" w:cs="Times New Roman"/>
          <w:sz w:val="24"/>
          <w:szCs w:val="24"/>
        </w:rPr>
        <w:t xml:space="preserve"> provide the interface between what is the “inner state” of an organism and its “outer states”. </w:t>
      </w:r>
      <w:r w:rsidR="00644AD3" w:rsidRPr="00945665">
        <w:rPr>
          <w:rFonts w:ascii="Times New Roman" w:hAnsi="Times New Roman" w:cs="Times New Roman"/>
          <w:sz w:val="24"/>
          <w:szCs w:val="24"/>
        </w:rPr>
        <w:t>Self-evidencing organisms understand who they are through the shifting interface between what belongs to their existing state, which, given the extended-mind hypothesis, may include elements of the environment. Otto’s notebook</w:t>
      </w:r>
      <w:r w:rsidR="007F76BC" w:rsidRPr="00945665">
        <w:rPr>
          <w:rFonts w:ascii="Times New Roman" w:hAnsi="Times New Roman" w:cs="Times New Roman"/>
          <w:sz w:val="24"/>
          <w:szCs w:val="24"/>
        </w:rPr>
        <w:t xml:space="preserve">, from the classical thought experiment by Clark and Chalmers </w:t>
      </w:r>
      <w:r w:rsidR="006C08E0" w:rsidRPr="00945665">
        <w:rPr>
          <w:rFonts w:ascii="Times New Roman" w:hAnsi="Times New Roman" w:cs="Times New Roman"/>
          <w:sz w:val="24"/>
          <w:szCs w:val="24"/>
        </w:rPr>
        <w:fldChar w:fldCharType="begin"/>
      </w:r>
      <w:r w:rsidR="005A0956" w:rsidRPr="00945665">
        <w:rPr>
          <w:rFonts w:ascii="Times New Roman" w:hAnsi="Times New Roman" w:cs="Times New Roman"/>
          <w:sz w:val="24"/>
          <w:szCs w:val="24"/>
        </w:rPr>
        <w:instrText xml:space="preserve"> ADDIN ZOTERO_ITEM CSL_CITATION {"citationID":"dhw8crTl","properties":{"formattedCitation":"(Clark and Chalmers 1998)","plainCitation":"(Clark and Chalmers 1998)","dontUpdate":true,"noteIndex":0},"citationItems":[{"id":3213,"uris":["http://zotero.org/users/8808601/items/TDUCBXEP"],"itemData":{"id":3213,"type":"article-journal","container-title":"Analysis (Oxford)","DOI":"10.1093/analys/58.1.7","ISSN":"0003-2638","issue":"1","language":"eng","note":"publisher-place: Oxford\npublisher: Blackwell Publishing Ltd","page":"7–19","source":"bibsys-almaprimo.com","title":"The Extended Mind","volume":"58","author":[{"family":"Clark","given":"Andy"},{"family":"Chalmers","given":"David"}],"issued":{"date-parts":[["1998"]]}}}],"schema":"https://github.com/citation-style-language/schema/raw/master/csl-citation.json"} </w:instrText>
      </w:r>
      <w:r w:rsidR="006C08E0" w:rsidRPr="00945665">
        <w:rPr>
          <w:rFonts w:ascii="Times New Roman" w:hAnsi="Times New Roman" w:cs="Times New Roman"/>
          <w:sz w:val="24"/>
          <w:szCs w:val="24"/>
        </w:rPr>
        <w:fldChar w:fldCharType="separate"/>
      </w:r>
      <w:r w:rsidR="006C08E0" w:rsidRPr="00945665">
        <w:rPr>
          <w:rFonts w:ascii="Times New Roman" w:hAnsi="Times New Roman" w:cs="Times New Roman"/>
          <w:sz w:val="24"/>
          <w:szCs w:val="24"/>
        </w:rPr>
        <w:t>(1998)</w:t>
      </w:r>
      <w:r w:rsidR="006C08E0" w:rsidRPr="00945665">
        <w:rPr>
          <w:rFonts w:ascii="Times New Roman" w:hAnsi="Times New Roman" w:cs="Times New Roman"/>
          <w:sz w:val="24"/>
          <w:szCs w:val="24"/>
        </w:rPr>
        <w:fldChar w:fldCharType="end"/>
      </w:r>
      <w:r w:rsidR="007F76BC" w:rsidRPr="00945665">
        <w:rPr>
          <w:rFonts w:ascii="Times New Roman" w:hAnsi="Times New Roman" w:cs="Times New Roman"/>
          <w:sz w:val="24"/>
          <w:szCs w:val="24"/>
        </w:rPr>
        <w:t>,</w:t>
      </w:r>
      <w:r w:rsidR="00644AD3" w:rsidRPr="00945665">
        <w:rPr>
          <w:rFonts w:ascii="Times New Roman" w:hAnsi="Times New Roman" w:cs="Times New Roman"/>
          <w:sz w:val="24"/>
          <w:szCs w:val="24"/>
        </w:rPr>
        <w:t xml:space="preserve"> becomes part of his “self-evidencing” series of inferences when he needs to remember something, and thereby, the notebook gets included in the inner states with a Markov blanket drawn around it. Clark </w:t>
      </w:r>
      <w:r w:rsidR="006C08E0" w:rsidRPr="00945665">
        <w:rPr>
          <w:rFonts w:ascii="Times New Roman" w:hAnsi="Times New Roman" w:cs="Times New Roman"/>
          <w:sz w:val="24"/>
          <w:szCs w:val="24"/>
        </w:rPr>
        <w:fldChar w:fldCharType="begin"/>
      </w:r>
      <w:r w:rsidR="005A0956" w:rsidRPr="00945665">
        <w:rPr>
          <w:rFonts w:ascii="Times New Roman" w:hAnsi="Times New Roman" w:cs="Times New Roman"/>
          <w:sz w:val="24"/>
          <w:szCs w:val="24"/>
        </w:rPr>
        <w:instrText xml:space="preserve"> ADDIN ZOTERO_ITEM CSL_CITATION {"citationID":"eI1EdjDY","properties":{"formattedCitation":"(Clark 2017)","plainCitation":"(Clark 2017)","dontUpdate":true,"noteIndex":0},"citationItems":[{"id":3211,"uris":["http://zotero.org/users/8808601/items/NV5XFAAR"],"itemData":{"id":3211,"type":"chapter","abstract":"Howhy (Hohwy 2016, Hohwy 2017) argues there is a tension between the free energy principle and leading depictions of mind as embodied, enactive, and extended (so-called ‘EEE cognition’). The tension is traced to the importance, in free energy formulations, of a conception of mind and agency that depends upon the presence of a ‘Markov blanket’ Andrey Markov demarcating the agent from the surrounding world. In what follows I show that the Markov blanket considerations do not, in fact, lead to the kinds of tension that Howhy depicts. On the contrary, they actively favour the EEE story. This is because the Markov property, as exemplified in biological agents, picks out neither a unique nor a stationary boundary. It is this multiplicity and mutability– rather than the absence of agent-environment boundaries as such - that EEE cognition celebrates.","container-title":"PPP - Philosophy and Predictive Processing","ISBN":"978-3-95857-303-1","language":"de","note":"DOI: 10.15502/9783958573031","publisher":"Open MIND. Frankfurt am Main: MIND Group","source":"predictive-mind.net","title":"How to Knit Your Own Markov Blanket:","title-short":"How to Knit Your Own Markov Blanket","URL":"https://predictive-mind.net/papers/how-to-knit-your-own-markov-blanket/getAbstract","author":[{"family":"Clark","given":"Andy"}],"editor":[{"family":"Metzinger","given":"Thomas K."},{"family":"Wanja","given":"Wiese"}],"accessed":{"date-parts":[["2023",12,14]]},"issued":{"date-parts":[["2017",1,17]]}}}],"schema":"https://github.com/citation-style-language/schema/raw/master/csl-citation.json"} </w:instrText>
      </w:r>
      <w:r w:rsidR="006C08E0" w:rsidRPr="00945665">
        <w:rPr>
          <w:rFonts w:ascii="Times New Roman" w:hAnsi="Times New Roman" w:cs="Times New Roman"/>
          <w:sz w:val="24"/>
          <w:szCs w:val="24"/>
        </w:rPr>
        <w:fldChar w:fldCharType="separate"/>
      </w:r>
      <w:r w:rsidR="005A1913" w:rsidRPr="00945665">
        <w:rPr>
          <w:rFonts w:ascii="Times New Roman" w:hAnsi="Times New Roman" w:cs="Times New Roman"/>
          <w:sz w:val="24"/>
          <w:szCs w:val="24"/>
        </w:rPr>
        <w:t>(2017)</w:t>
      </w:r>
      <w:r w:rsidR="006C08E0" w:rsidRPr="00945665">
        <w:rPr>
          <w:rFonts w:ascii="Times New Roman" w:hAnsi="Times New Roman" w:cs="Times New Roman"/>
          <w:sz w:val="24"/>
          <w:szCs w:val="24"/>
        </w:rPr>
        <w:fldChar w:fldCharType="end"/>
      </w:r>
      <w:r w:rsidR="00644AD3" w:rsidRPr="00945665">
        <w:rPr>
          <w:rFonts w:ascii="Times New Roman" w:hAnsi="Times New Roman" w:cs="Times New Roman"/>
          <w:sz w:val="24"/>
          <w:szCs w:val="24"/>
        </w:rPr>
        <w:t xml:space="preserve"> suggests that such Markov blankets can be multiple in any given system, and deployed depending on the need of the organism in response to its environment. Kirchhoff and Kiverstein limit Markov blanket</w:t>
      </w:r>
      <w:r w:rsidR="005A1913" w:rsidRPr="00945665">
        <w:rPr>
          <w:rFonts w:ascii="Times New Roman" w:hAnsi="Times New Roman" w:cs="Times New Roman"/>
          <w:sz w:val="24"/>
          <w:szCs w:val="24"/>
        </w:rPr>
        <w:t>s</w:t>
      </w:r>
      <w:r w:rsidR="00644AD3" w:rsidRPr="00945665">
        <w:rPr>
          <w:rFonts w:ascii="Times New Roman" w:hAnsi="Times New Roman" w:cs="Times New Roman"/>
          <w:sz w:val="24"/>
          <w:szCs w:val="24"/>
        </w:rPr>
        <w:t xml:space="preserve"> to one blanket at a time that gets set by the organism through what they describe as “action policies” </w:t>
      </w:r>
      <w:r w:rsidR="005A1913" w:rsidRPr="00945665">
        <w:rPr>
          <w:rFonts w:ascii="Times New Roman" w:hAnsi="Times New Roman" w:cs="Times New Roman"/>
          <w:sz w:val="24"/>
          <w:szCs w:val="24"/>
        </w:rPr>
        <w:fldChar w:fldCharType="begin"/>
      </w:r>
      <w:r w:rsidR="005A0956" w:rsidRPr="00945665">
        <w:rPr>
          <w:rFonts w:ascii="Times New Roman" w:hAnsi="Times New Roman" w:cs="Times New Roman"/>
          <w:sz w:val="24"/>
          <w:szCs w:val="24"/>
        </w:rPr>
        <w:instrText xml:space="preserve"> ADDIN ZOTERO_ITEM CSL_CITATION {"citationID":"1xCWXCuO","properties":{"formattedCitation":"(Kirchhoff and Kiverstein 2021)","plainCitation":"(Kirchhoff and Kiverstein 2021)","dontUpdate":true,"noteIndex":0},"citationItems":[{"id":2237,"uris":["http://zotero.org/users/8808601/items/AQVGPFY5"],"itemData":{"id":2237,"type":"article-journal","abstract":"We develop a truism of commonsense psychology that perception and action constitute the boundaries of the mind. We do so however not on the basis of commonsense psychology, but by using the notion of a Markov blanket originally employed to describe the topological properties of causal networks. We employ the Markov blanket formalism to propose precise criteria for demarcating the boundaries of the mind that unlike other rival candidates for “marks of the cognitive” avoids begging the question in the extended mind debate. Our criteria imply that the boundary of the mind is nested and multiscale sometimes extending beyond the individual agent to incorporate items located in the environment. Chalmers has used commonsense psychology to develop what he sees as the most serious challenge to the view that minds sometimes extend into the world. He has argued that perception and action should be thought of as interfaces that separate minds from their surrounding environment. In a series of recent papers Hohwy has defended a similar claim using the Markov blanket formalism. We use the Markov blanket formalism to show how both of their objections to the extended mind fail.","container-title":"Synthese (Dordrecht)","DOI":"10.1007/s11229-019-02370-y","ISSN":"0039-7857","issue":"5","language":"eng","note":"publisher-place: Dordrecht\npublisher: Springer Netherlands","page":"4791–4810","source":"bibsys-almaprimo.com","title":"How to determine the boundaries of the mind: a Markov blanket proposal","title-short":"How to determine the boundaries of the mind","volume":"198","author":[{"family":"Kirchhoff","given":"Michael D."},{"family":"Kiverstein","given":"Julian"}],"issued":{"date-parts":[["2021"]]}}}],"schema":"https://github.com/citation-style-language/schema/raw/master/csl-citation.json"} </w:instrText>
      </w:r>
      <w:r w:rsidR="005A1913" w:rsidRPr="00945665">
        <w:rPr>
          <w:rFonts w:ascii="Times New Roman" w:hAnsi="Times New Roman" w:cs="Times New Roman"/>
          <w:sz w:val="24"/>
          <w:szCs w:val="24"/>
        </w:rPr>
        <w:fldChar w:fldCharType="separate"/>
      </w:r>
      <w:r w:rsidR="005A1913" w:rsidRPr="00945665">
        <w:rPr>
          <w:rFonts w:ascii="Times New Roman" w:hAnsi="Times New Roman" w:cs="Times New Roman"/>
          <w:sz w:val="24"/>
          <w:szCs w:val="24"/>
        </w:rPr>
        <w:t xml:space="preserve">(2021, </w:t>
      </w:r>
      <w:r w:rsidR="003015CB">
        <w:rPr>
          <w:rFonts w:ascii="Times New Roman" w:hAnsi="Times New Roman" w:cs="Times New Roman"/>
          <w:sz w:val="24"/>
          <w:szCs w:val="24"/>
        </w:rPr>
        <w:t xml:space="preserve">p. </w:t>
      </w:r>
      <w:r w:rsidR="005A1913" w:rsidRPr="00945665">
        <w:rPr>
          <w:rFonts w:ascii="Times New Roman" w:hAnsi="Times New Roman" w:cs="Times New Roman"/>
          <w:sz w:val="24"/>
          <w:szCs w:val="24"/>
        </w:rPr>
        <w:t>4807)</w:t>
      </w:r>
      <w:r w:rsidR="005A1913" w:rsidRPr="00945665">
        <w:rPr>
          <w:rFonts w:ascii="Times New Roman" w:hAnsi="Times New Roman" w:cs="Times New Roman"/>
          <w:sz w:val="24"/>
          <w:szCs w:val="24"/>
        </w:rPr>
        <w:fldChar w:fldCharType="end"/>
      </w:r>
      <w:r w:rsidR="00644AD3" w:rsidRPr="00945665">
        <w:rPr>
          <w:rFonts w:ascii="Times New Roman" w:hAnsi="Times New Roman" w:cs="Times New Roman"/>
          <w:sz w:val="24"/>
          <w:szCs w:val="24"/>
        </w:rPr>
        <w:t xml:space="preserve">. I propose to think of the epistemic agency of an author in terms </w:t>
      </w:r>
      <w:r w:rsidR="00D83598" w:rsidRPr="00945665">
        <w:rPr>
          <w:rFonts w:ascii="Times New Roman" w:hAnsi="Times New Roman" w:cs="Times New Roman"/>
          <w:sz w:val="24"/>
          <w:szCs w:val="24"/>
        </w:rPr>
        <w:t>of</w:t>
      </w:r>
      <w:r w:rsidR="00644AD3" w:rsidRPr="00945665">
        <w:rPr>
          <w:rFonts w:ascii="Times New Roman" w:hAnsi="Times New Roman" w:cs="Times New Roman"/>
          <w:sz w:val="24"/>
          <w:szCs w:val="24"/>
        </w:rPr>
        <w:t xml:space="preserve"> selecting a phantom text or an intertextual reference in a mise-en-abyme as an “action policy”. </w:t>
      </w:r>
    </w:p>
    <w:p w14:paraId="6851984C" w14:textId="76E7485F" w:rsidR="00971393" w:rsidRPr="00945665" w:rsidRDefault="001B2037"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The embedded generative model is not necessarily tied to an imagined text</w:t>
      </w:r>
      <w:r w:rsidR="005A1913" w:rsidRPr="00945665">
        <w:rPr>
          <w:rFonts w:ascii="Times New Roman" w:hAnsi="Times New Roman" w:cs="Times New Roman"/>
          <w:sz w:val="24"/>
          <w:szCs w:val="24"/>
        </w:rPr>
        <w:t>, as self-conscious narrators like Jane Eyre suggest</w:t>
      </w:r>
      <w:r w:rsidRPr="00945665">
        <w:rPr>
          <w:rFonts w:ascii="Times New Roman" w:hAnsi="Times New Roman" w:cs="Times New Roman"/>
          <w:sz w:val="24"/>
          <w:szCs w:val="24"/>
        </w:rPr>
        <w:t xml:space="preserve">. </w:t>
      </w:r>
      <w:r w:rsidR="00971393" w:rsidRPr="00945665">
        <w:rPr>
          <w:rFonts w:ascii="Times New Roman" w:hAnsi="Times New Roman" w:cs="Times New Roman"/>
          <w:sz w:val="24"/>
          <w:szCs w:val="24"/>
        </w:rPr>
        <w:t xml:space="preserve">It is a well-known phenomenon that writers experience the presence and volition of characters in the writing process. These characters often desire their happy ending or tell writers how they should write the story by providing something close to “dictation” to writers. </w:t>
      </w:r>
      <w:r w:rsidR="00485E70" w:rsidRPr="00945665">
        <w:rPr>
          <w:rFonts w:ascii="Times New Roman" w:hAnsi="Times New Roman" w:cs="Times New Roman"/>
          <w:sz w:val="24"/>
          <w:szCs w:val="24"/>
        </w:rPr>
        <w:t xml:space="preserve">Psychology has conceptualised the phenomenon in terms of the “Illusion of Independent Agency” </w:t>
      </w:r>
      <w:r w:rsidR="00485E70" w:rsidRPr="00945665">
        <w:rPr>
          <w:rFonts w:ascii="Times New Roman" w:hAnsi="Times New Roman" w:cs="Times New Roman"/>
          <w:sz w:val="24"/>
          <w:szCs w:val="24"/>
        </w:rPr>
        <w:fldChar w:fldCharType="begin"/>
      </w:r>
      <w:r w:rsidR="00485E70" w:rsidRPr="00945665">
        <w:rPr>
          <w:rFonts w:ascii="Times New Roman" w:hAnsi="Times New Roman" w:cs="Times New Roman"/>
          <w:sz w:val="24"/>
          <w:szCs w:val="24"/>
        </w:rPr>
        <w:instrText xml:space="preserve"> ADDIN ZOTERO_ITEM CSL_CITATION {"citationID":"fMglH9yD","properties":{"formattedCitation":"(Taylor, Hodges, and Koh\\uc0\\u225{}nyi 2003)","plainCitation":"(Taylor, Hodges, and Kohányi 2003)","noteIndex":0},"citationItems":[{"id":712,"uris":["http://zotero.org/users/8808601/items/URMCUVET"],"itemData":{"id":712,"type":"article-journal","abstract":"The illusion of independent agency (IIA) occurs when a fictional character is experienced by the person who created it as having independent thoughts, words, and/or actions. Children often report this sort of independence in their descriptions of imaginary companions. This study investigated the extent that adult writers experience IIA with the characters they create for their works of fiction. Fifty fiction writers were interviewed about the development of their characters and their memories for childhood imaginary companions. Ninety-two percent of the writers reported at least some experience of IIA. The writers who had published their work had more frequent and detailed reports of IIA, suggesting that the illusion could be related to expertise. As a group, the writers scored higher than population norms in empathy, dissociation, and memories for childhood imaginary companions.","container-title":"Imagination, cognition and personality","DOI":"10.2190/FTG3-Q9T0-7U26-5Q5X","ISSN":"0276-2366","issue":"4","language":"eng","note":"publisher-place: Los Angeles, CA\npublisher: SAGE Publications","page":"361–380","source":"bibsys-almaprimo.com","title":"The Illusion of Independent Agency: Do Adult Fiction Writers Experience Their Characters as Having Minds of Their Own?","title-short":"The Illusion of Independent Agency","volume":"22","author":[{"family":"Taylor","given":"Marjorie"},{"family":"Hodges","given":"Sara D."},{"family":"Kohányi","given":"Adèle"}],"issued":{"date-parts":[["2003"]]}}}],"schema":"https://github.com/citation-style-language/schema/raw/master/csl-citation.json"} </w:instrText>
      </w:r>
      <w:r w:rsidR="00485E70" w:rsidRPr="00945665">
        <w:rPr>
          <w:rFonts w:ascii="Times New Roman" w:hAnsi="Times New Roman" w:cs="Times New Roman"/>
          <w:sz w:val="24"/>
          <w:szCs w:val="24"/>
        </w:rPr>
        <w:fldChar w:fldCharType="separate"/>
      </w:r>
      <w:r w:rsidR="00485E70" w:rsidRPr="00945665">
        <w:rPr>
          <w:rFonts w:ascii="Times New Roman" w:hAnsi="Times New Roman" w:cs="Times New Roman"/>
          <w:kern w:val="0"/>
          <w:sz w:val="24"/>
          <w:szCs w:val="24"/>
        </w:rPr>
        <w:t>(Taylor, Hodges, and Kohányi 2003)</w:t>
      </w:r>
      <w:r w:rsidR="00485E70" w:rsidRPr="00945665">
        <w:rPr>
          <w:rFonts w:ascii="Times New Roman" w:hAnsi="Times New Roman" w:cs="Times New Roman"/>
          <w:sz w:val="24"/>
          <w:szCs w:val="24"/>
        </w:rPr>
        <w:fldChar w:fldCharType="end"/>
      </w:r>
      <w:r w:rsidR="00485E70" w:rsidRPr="00945665">
        <w:rPr>
          <w:rFonts w:ascii="Times New Roman" w:hAnsi="Times New Roman" w:cs="Times New Roman"/>
          <w:sz w:val="24"/>
          <w:szCs w:val="24"/>
        </w:rPr>
        <w:t xml:space="preserve">, which also underlies the phenomenon of “imaginary companions” in children. Indeed, it appears that writers are more likely to have imaginary companions as children and that they are more prone to the “illusion of independent agency” as adults. More current research on how writers use characters and the voices they hear has confirmed this phenomenon </w:t>
      </w:r>
      <w:r w:rsidR="00485E70" w:rsidRPr="00945665">
        <w:rPr>
          <w:rFonts w:ascii="Times New Roman" w:hAnsi="Times New Roman" w:cs="Times New Roman"/>
          <w:sz w:val="24"/>
          <w:szCs w:val="24"/>
        </w:rPr>
        <w:fldChar w:fldCharType="begin"/>
      </w:r>
      <w:r w:rsidR="00485E70" w:rsidRPr="00945665">
        <w:rPr>
          <w:rFonts w:ascii="Times New Roman" w:hAnsi="Times New Roman" w:cs="Times New Roman"/>
          <w:sz w:val="24"/>
          <w:szCs w:val="24"/>
        </w:rPr>
        <w:instrText xml:space="preserve"> ADDIN ZOTERO_ITEM CSL_CITATION {"citationID":"xo0fLJtQ","properties":{"formattedCitation":"(Fernyhough et al. 2019)","plainCitation":"(Fernyhough et al. 2019)","noteIndex":0},"citationItems":[{"id":720,"uris":["http://zotero.org/users/8808601/items/PZYSRFWX"],"itemData":{"id":720,"type":"article-journal","abstract":"Interacting with imaginary companions (ICs) is now considered a natural part of childhood for many children, and has been associated with a range of positive developmental outcomes. Recent research has explored how the phenomenon of ICs in childhood and adulthood relates to the more unusual experience of hearing voices (or auditory verbal hallucinations, AVH). Specifically, parallels have been drawn between the varied phenomenology of the two kinds of experience, including the issues of quasi-perceptual vividness and autonomy/control. One line of research has explored how ICs might arise through the internalization of linguistically mediated social exchanges to form dialogic inner speech. We present data from two studies on the relation between ICs in childhood and adulthood and the experience of inner speech. In the first, a large community sample of adults (\n= 1,472) completed online the new Varieties of Inner Speech - Revised (VISQ-R) questionnaire (Alderson-Day et al., 2018) on the phenomenology of inner speech, in addition to providing data on ICs and AVH. The results showed differences in inner speech phenomenology in individuals with a history of ICs, with higher scores on the Dialogic, Evaluative, and Other Voices subscales of the VISQ-R. In the second study, a smaller community sample of adults (\n= 48) completed an auditory signal detection task as well as providing data on ICs and AVH. In addition to scoring higher on AVH proneness, individuals with a history of ICs showed reduced sensitivity to detecting speech in white noise as well as a bias toward detecting it. The latter finding mirrored a pattern previously found in both clinical and nonclinical individuals with AVH. These findings are consistent with the view that ICs represent a hallucination-like experience in childhood and adulthood which shows meaningful developmental relations with the experience of inner speech.","container-title":"Frontiers in psychology","DOI":"10.3389/fpsyg.2019.01665","ISSN":"1664-1078","language":"eng","note":"publisher-place: Switzerland\npublisher: Frontiers Research Foundation","page":"1665–1665","source":"bibsys-almaprimo.com","title":"Imaginary Companions, Inner Speech, and Auditory Verbal Hallucinations: What Are the Relations?","title-short":"Imaginary Companions, Inner Speech, and Auditory Verbal Hallucinations","volume":"10","author":[{"family":"Fernyhough","given":"Charles"},{"family":"Watson","given":"Ashley"},{"family":"Bernini","given":"Marco"},{"family":"Moseley","given":"Peter"},{"family":"Alderson-Day","given":"Ben"}],"issued":{"date-parts":[["2019"]]}}}],"schema":"https://github.com/citation-style-language/schema/raw/master/csl-citation.json"} </w:instrText>
      </w:r>
      <w:r w:rsidR="00485E70" w:rsidRPr="00945665">
        <w:rPr>
          <w:rFonts w:ascii="Times New Roman" w:hAnsi="Times New Roman" w:cs="Times New Roman"/>
          <w:sz w:val="24"/>
          <w:szCs w:val="24"/>
        </w:rPr>
        <w:fldChar w:fldCharType="separate"/>
      </w:r>
      <w:r w:rsidR="00485E70" w:rsidRPr="00945665">
        <w:rPr>
          <w:rFonts w:ascii="Times New Roman" w:hAnsi="Times New Roman" w:cs="Times New Roman"/>
          <w:sz w:val="24"/>
          <w:szCs w:val="24"/>
        </w:rPr>
        <w:t>(Fernyhough et al. 2019)</w:t>
      </w:r>
      <w:r w:rsidR="00485E70" w:rsidRPr="00945665">
        <w:rPr>
          <w:rFonts w:ascii="Times New Roman" w:hAnsi="Times New Roman" w:cs="Times New Roman"/>
          <w:sz w:val="24"/>
          <w:szCs w:val="24"/>
        </w:rPr>
        <w:fldChar w:fldCharType="end"/>
      </w:r>
      <w:r w:rsidR="00485E70" w:rsidRPr="00945665">
        <w:rPr>
          <w:rFonts w:ascii="Times New Roman" w:hAnsi="Times New Roman" w:cs="Times New Roman"/>
          <w:sz w:val="24"/>
          <w:szCs w:val="24"/>
        </w:rPr>
        <w:t xml:space="preserve">. </w:t>
      </w:r>
    </w:p>
    <w:p w14:paraId="266EA402" w14:textId="0BA67D29" w:rsidR="00485E70" w:rsidRPr="00945665" w:rsidRDefault="00485E70"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What seems to be happening here in terms of predictive processing is that writers have an imaginary generative model for the characters which runs independently of their own generative model while writing</w:t>
      </w:r>
      <w:r w:rsidR="004B5B3A" w:rsidRPr="00945665">
        <w:rPr>
          <w:rFonts w:ascii="Times New Roman" w:hAnsi="Times New Roman" w:cs="Times New Roman"/>
          <w:sz w:val="24"/>
          <w:szCs w:val="24"/>
        </w:rPr>
        <w:t xml:space="preserve">, while both of them are enclosed by a Markov blanket. The generative model for a character can be </w:t>
      </w:r>
      <w:r w:rsidR="00C46BDC" w:rsidRPr="00945665">
        <w:rPr>
          <w:rFonts w:ascii="Times New Roman" w:hAnsi="Times New Roman" w:cs="Times New Roman"/>
          <w:sz w:val="24"/>
          <w:szCs w:val="24"/>
        </w:rPr>
        <w:t xml:space="preserve">run through material agency and work almost spontaneously, hence authors do not experience a sense of “control” or epistemic agency over the imaginary companions who tell them what ending to their narrative they desire. </w:t>
      </w:r>
      <w:r w:rsidR="00945665" w:rsidRPr="00945665">
        <w:rPr>
          <w:rFonts w:ascii="Times New Roman" w:hAnsi="Times New Roman" w:cs="Times New Roman"/>
          <w:sz w:val="24"/>
          <w:szCs w:val="24"/>
        </w:rPr>
        <w:t>Characters</w:t>
      </w:r>
      <w:r w:rsidR="00C46BDC" w:rsidRPr="00945665">
        <w:rPr>
          <w:rFonts w:ascii="Times New Roman" w:hAnsi="Times New Roman" w:cs="Times New Roman"/>
          <w:sz w:val="24"/>
          <w:szCs w:val="24"/>
        </w:rPr>
        <w:t xml:space="preserve"> in general can work as “consciousness proxies” </w:t>
      </w:r>
      <w:r w:rsidR="000E68D3" w:rsidRPr="00945665">
        <w:rPr>
          <w:rFonts w:ascii="Times New Roman" w:hAnsi="Times New Roman" w:cs="Times New Roman"/>
          <w:sz w:val="24"/>
          <w:szCs w:val="24"/>
        </w:rPr>
        <w:fldChar w:fldCharType="begin"/>
      </w:r>
      <w:r w:rsidR="000E68D3" w:rsidRPr="00945665">
        <w:rPr>
          <w:rFonts w:ascii="Times New Roman" w:hAnsi="Times New Roman" w:cs="Times New Roman"/>
          <w:sz w:val="24"/>
          <w:szCs w:val="24"/>
        </w:rPr>
        <w:instrText xml:space="preserve"> ADDIN ZOTERO_ITEM CSL_CITATION {"citationID":"L3l6P2QY","properties":{"formattedCitation":"(Kukkonen 2023)","plainCitation":"(Kukkonen 2023)","noteIndex":0},"citationItems":[{"id":3560,"uris":["http://zotero.org/users/8808601/items/RZDERDPE"],"itemData":{"id":3560,"type":"article-journal","abstract":"Predictive processing is a recent approach in cognitive science that describes the brain as an engine of probabilistic hierarchical inference. Initially proposed as a general theory of brain function, predictive processing has recently been expanding to account for questions of consciousness in philosophy and neuroscience. In my previous work (Kukkonen 2020 Probability designs: literature and predictive processing. New York, NY: Oxford University Press), I have shown how predictive processing can also be used to model our engagement with literary texts. In this article, I use my account of our engagement with literature in predictive processing terms, as well as recent work on predictive processing and consciousness, to explore how literature can shed light on various aspects of conscious experience, including qualia, counterfactual depth in conscious experience and sense of self. In the final section, I propose a number of theoretical questions that could be addressed by drawing on literature as a source of hypotheses and stimuli for possible experimental designs. The upshot is a picture where literature is not just a source of illustrative examples about conscious experience, but a designer environment through which we can explore and rethink consciousness.\n\nThis article is part of the theme issue ‘Art, aesthetics and predictive processing: theoretical and empirical perspectives’.","container-title":"Philosophical Transactions of the Royal Society B: Biological Sciences","DOI":"10.1098/rstb.2022.0423","issue":"1895","note":"publisher: Royal Society","page":"20220423","source":"royalsocietypublishing.org (Atypon)","title":"Designs on consciousness: literature and predictive processing","title-short":"Designs on consciousness","volume":"379","author":[{"family":"Kukkonen","given":"Karin"}],"issued":{"date-parts":[["2023",12,18]]}}}],"schema":"https://github.com/citation-style-language/schema/raw/master/csl-citation.json"} </w:instrText>
      </w:r>
      <w:r w:rsidR="000E68D3" w:rsidRPr="00945665">
        <w:rPr>
          <w:rFonts w:ascii="Times New Roman" w:hAnsi="Times New Roman" w:cs="Times New Roman"/>
          <w:sz w:val="24"/>
          <w:szCs w:val="24"/>
        </w:rPr>
        <w:fldChar w:fldCharType="separate"/>
      </w:r>
      <w:r w:rsidR="000E68D3" w:rsidRPr="00945665">
        <w:rPr>
          <w:rFonts w:ascii="Times New Roman" w:hAnsi="Times New Roman" w:cs="Times New Roman"/>
          <w:sz w:val="24"/>
          <w:szCs w:val="24"/>
        </w:rPr>
        <w:t>(Kukkonen 2023)</w:t>
      </w:r>
      <w:r w:rsidR="000E68D3" w:rsidRPr="00945665">
        <w:rPr>
          <w:rFonts w:ascii="Times New Roman" w:hAnsi="Times New Roman" w:cs="Times New Roman"/>
          <w:sz w:val="24"/>
          <w:szCs w:val="24"/>
        </w:rPr>
        <w:fldChar w:fldCharType="end"/>
      </w:r>
      <w:r w:rsidR="00C46BDC" w:rsidRPr="00945665">
        <w:rPr>
          <w:rFonts w:ascii="Times New Roman" w:hAnsi="Times New Roman" w:cs="Times New Roman"/>
          <w:sz w:val="24"/>
          <w:szCs w:val="24"/>
        </w:rPr>
        <w:t>, providing embedded generative models against which readers can measure their own self-evidencing inferences.</w:t>
      </w:r>
      <w:r w:rsidR="0023748F" w:rsidRPr="00945665">
        <w:rPr>
          <w:rFonts w:ascii="Times New Roman" w:hAnsi="Times New Roman" w:cs="Times New Roman"/>
          <w:sz w:val="24"/>
          <w:szCs w:val="24"/>
        </w:rPr>
        <w:t xml:space="preserve"> Writers can use the embedded generative models of characters as “consciousness proxies”, when trying out how a character</w:t>
      </w:r>
      <w:r w:rsidR="005A1913" w:rsidRPr="00945665">
        <w:rPr>
          <w:rFonts w:ascii="Times New Roman" w:hAnsi="Times New Roman" w:cs="Times New Roman"/>
          <w:sz w:val="24"/>
          <w:szCs w:val="24"/>
        </w:rPr>
        <w:t xml:space="preserve"> and/or narrator</w:t>
      </w:r>
      <w:r w:rsidR="0023748F" w:rsidRPr="00945665">
        <w:rPr>
          <w:rFonts w:ascii="Times New Roman" w:hAnsi="Times New Roman" w:cs="Times New Roman"/>
          <w:sz w:val="24"/>
          <w:szCs w:val="24"/>
        </w:rPr>
        <w:t xml:space="preserve"> would experience the world, or as “action proxies”, when attempting to devise the next step in a narrative. Again, an element of epistemic agency is maintained, because author decide how to use the embedded generative model in the eventual written text.</w:t>
      </w:r>
    </w:p>
    <w:p w14:paraId="55644D41" w14:textId="6E72085B" w:rsidR="00262DF0" w:rsidRPr="00945665" w:rsidRDefault="00262DF0"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Language and writing are means to extend cognition, because language as a symbolic form abstracts from experience</w:t>
      </w:r>
      <w:r w:rsidR="006D6AAF" w:rsidRPr="00945665">
        <w:rPr>
          <w:rFonts w:ascii="Times New Roman" w:hAnsi="Times New Roman" w:cs="Times New Roman"/>
          <w:sz w:val="24"/>
          <w:szCs w:val="24"/>
        </w:rPr>
        <w:t xml:space="preserve"> </w:t>
      </w:r>
      <w:r w:rsidR="006D6AAF" w:rsidRPr="00945665">
        <w:rPr>
          <w:rFonts w:ascii="Times New Roman" w:hAnsi="Times New Roman" w:cs="Times New Roman"/>
          <w:sz w:val="24"/>
          <w:szCs w:val="24"/>
        </w:rPr>
        <w:fldChar w:fldCharType="begin"/>
      </w:r>
      <w:r w:rsidR="006D6AAF" w:rsidRPr="00945665">
        <w:rPr>
          <w:rFonts w:ascii="Times New Roman" w:hAnsi="Times New Roman" w:cs="Times New Roman"/>
          <w:sz w:val="24"/>
          <w:szCs w:val="24"/>
        </w:rPr>
        <w:instrText xml:space="preserve"> ADDIN ZOTERO_ITEM CSL_CITATION {"citationID":"bovOi0zr","properties":{"formattedCitation":"(Clark 1998)","plainCitation":"(Clark 1998)","noteIndex":0},"citationItems":[{"id":939,"uris":["http://zotero.org/users/8808601/items/EP55VY5Y"],"itemData":{"id":939,"type":"chapter","abstract":"Word powerOf course, words aren't magic. Neither are sextants, compasses, maps, slide rules and all the other paraphernalia which have accreted around the basic biological brains of Homo sapiens. In the case of these other tools and props, however, it is transparently clear that they function so as either to carry out or to facilitate computational operations important to various human projects. The slide rule transforms complex mathematical problems (ones that would baffle or tax the unaided subject) into simple tasks of perceptual recognition. The map provides geographical information in a format well suited to aid complex planning and strategic military operations. The compass gathers and displays a kind of information that (most) unaided human subjects do not seem to command. These various tools and props thus act to generate information, or to store it, or to transform it, or some combination of the three. In so doing, they impact on our individual and collective problem-solving capacities in much the same dramatic ways as various software packages impact the performance of a simple PC.Public language, I shall argue, is just such a tool – it is a species of external artefact whose current adaptive value is partially constituted by its role in re-shaping the kinds of computational space that our biological brains must negotiate in order to solve certain types of problems, or to carry out certain complex projects. This computational role of language has been somewhat neglected (not un-noticed, but not rigorously pursued either) in recent cognitive science, due perhaps to a (quite proper) fascination with and concentration upon, that other obvious dimension: the role of language as an instrument of interpersonal communication.","container-title":"Language and Thought: Interdisciplinary Themes","event-place":"Cambridge","ISBN":"978-0-521-63758-9","note":"DOI: 10.1017/CBO9780511597909.011","page":"162-183","publisher":"Cambridge University Press","publisher-place":"Cambridge","source":"Cambridge University Press","title":"Magic words: how language augments human computation","title-short":"Magic words","URL":"https://www.cambridge.org/core/books/language-and-thought/magic-words-how-language-augments-human-computation/F2F6830F0F0DBD13F4D4CAAB637F6E62","editor":[{"family":"Boucher","given":"Jill"},{"family":"Carruthers","given":"Peter"}],"author":[{"family":"Clark","given":"Andy"}],"accessed":{"date-parts":[["2023",8,16]]},"issued":{"date-parts":[["1998"]]}}}],"schema":"https://github.com/citation-style-language/schema/raw/master/csl-citation.json"} </w:instrText>
      </w:r>
      <w:r w:rsidR="006D6AAF" w:rsidRPr="00945665">
        <w:rPr>
          <w:rFonts w:ascii="Times New Roman" w:hAnsi="Times New Roman" w:cs="Times New Roman"/>
          <w:sz w:val="24"/>
          <w:szCs w:val="24"/>
        </w:rPr>
        <w:fldChar w:fldCharType="separate"/>
      </w:r>
      <w:r w:rsidR="006D6AAF" w:rsidRPr="00945665">
        <w:rPr>
          <w:rFonts w:ascii="Times New Roman" w:hAnsi="Times New Roman" w:cs="Times New Roman"/>
          <w:sz w:val="24"/>
          <w:szCs w:val="24"/>
        </w:rPr>
        <w:t>(Clark 1998)</w:t>
      </w:r>
      <w:r w:rsidR="006D6AAF" w:rsidRPr="00945665">
        <w:rPr>
          <w:rFonts w:ascii="Times New Roman" w:hAnsi="Times New Roman" w:cs="Times New Roman"/>
          <w:sz w:val="24"/>
          <w:szCs w:val="24"/>
        </w:rPr>
        <w:fldChar w:fldCharType="end"/>
      </w:r>
      <w:r w:rsidRPr="00945665">
        <w:rPr>
          <w:rFonts w:ascii="Times New Roman" w:hAnsi="Times New Roman" w:cs="Times New Roman"/>
          <w:sz w:val="24"/>
          <w:szCs w:val="24"/>
        </w:rPr>
        <w:t xml:space="preserve">. It can therefore scaffold thought and be used to direct attention (or precision) in perceptual inferences </w:t>
      </w:r>
      <w:r w:rsidRPr="00945665">
        <w:rPr>
          <w:rFonts w:ascii="Times New Roman" w:hAnsi="Times New Roman" w:cs="Times New Roman"/>
          <w:sz w:val="24"/>
          <w:szCs w:val="24"/>
        </w:rPr>
        <w:fldChar w:fldCharType="begin"/>
      </w:r>
      <w:r w:rsidR="006D6AAF" w:rsidRPr="00945665">
        <w:rPr>
          <w:rFonts w:ascii="Times New Roman" w:hAnsi="Times New Roman" w:cs="Times New Roman"/>
          <w:sz w:val="24"/>
          <w:szCs w:val="24"/>
        </w:rPr>
        <w:instrText xml:space="preserve"> ADDIN ZOTERO_ITEM CSL_CITATION {"citationID":"tXf8sjPs","properties":{"formattedCitation":"(Lupyan and Clark 2015)","plainCitation":"(Lupyan and Clark 2015)","noteIndex":0},"citationItems":[{"id":2451,"uris":["http://zotero.org/users/8808601/items/MXV8V63Z"],"itemData":{"id":2451,"type":"article-journal","abstract":"Can what we know change what we see? Does language affect cognition and perception? The last few years have seen increased attention to these seemingly disparate questions, but with little theoretical advance. We argue that substantial clarity can be gained by considering these questions through the lens of predictive processing, a framework in which mental representations—from the perceptual to the cognitive—reflect an interplay between downwardflowing predictions and upward-flowing sensory signals. This framework provides a parsimonious account of how (and when) what we know ought to change what we see and helps us understand how a putatively high-level trait such as language can impact putatively low-level processes such as perception. Within this framework, language begins to take on a surprisingly central role in cognition by providing a uniquely focused and flexible means of constructing predictions against which sensory signals can be evaluated. Predictive processing thus provides a plausible mechanism for many of the reported effects of language on perception, thought, and action, and new insights on how and when speakers of different languages construct the same \"reality\" in alternate ways.","container-title":"Current Directions in Psychological Science","ISSN":"0963-7214","issue":"4","note":"publisher: [Association for Psychological Science, Sage Publications, Inc.]","page":"279-284","source":"JSTOR","title":"Words and the World: Predictive Coding and the Language-Perception-Cognition Interface","title-short":"Words and the World","volume":"24","author":[{"family":"Lupyan","given":"Gary"},{"family":"Clark","given":"Andy"}],"issued":{"date-parts":[["2015"]]}}}],"schema":"https://github.com/citation-style-language/schema/raw/master/csl-citation.json"} </w:instrText>
      </w:r>
      <w:r w:rsidRPr="00945665">
        <w:rPr>
          <w:rFonts w:ascii="Times New Roman" w:hAnsi="Times New Roman" w:cs="Times New Roman"/>
          <w:sz w:val="24"/>
          <w:szCs w:val="24"/>
        </w:rPr>
        <w:fldChar w:fldCharType="separate"/>
      </w:r>
      <w:r w:rsidR="006D6AAF" w:rsidRPr="00945665">
        <w:rPr>
          <w:rFonts w:ascii="Times New Roman" w:hAnsi="Times New Roman" w:cs="Times New Roman"/>
          <w:sz w:val="24"/>
          <w:szCs w:val="24"/>
        </w:rPr>
        <w:t>(Lupyan and Clark 2015)</w:t>
      </w:r>
      <w:r w:rsidRPr="00945665">
        <w:rPr>
          <w:rFonts w:ascii="Times New Roman" w:hAnsi="Times New Roman" w:cs="Times New Roman"/>
          <w:sz w:val="24"/>
          <w:szCs w:val="24"/>
        </w:rPr>
        <w:fldChar w:fldCharType="end"/>
      </w:r>
      <w:r w:rsidR="006D6AAF" w:rsidRPr="00945665">
        <w:rPr>
          <w:rFonts w:ascii="Times New Roman" w:hAnsi="Times New Roman" w:cs="Times New Roman"/>
          <w:sz w:val="24"/>
          <w:szCs w:val="24"/>
        </w:rPr>
        <w:t xml:space="preserve">. In writing, language can supplement memory by giving us the possibility </w:t>
      </w:r>
      <w:r w:rsidR="00D83598" w:rsidRPr="00945665">
        <w:rPr>
          <w:rFonts w:ascii="Times New Roman" w:hAnsi="Times New Roman" w:cs="Times New Roman"/>
          <w:sz w:val="24"/>
          <w:szCs w:val="24"/>
        </w:rPr>
        <w:t xml:space="preserve">to </w:t>
      </w:r>
      <w:r w:rsidR="006D6AAF" w:rsidRPr="00945665">
        <w:rPr>
          <w:rFonts w:ascii="Times New Roman" w:hAnsi="Times New Roman" w:cs="Times New Roman"/>
          <w:sz w:val="24"/>
          <w:szCs w:val="24"/>
        </w:rPr>
        <w:t xml:space="preserve">outsource what we need to remember on the material substrate or it can supplement the ways in which we manipulate arguments and linguistic features, because we can revise with greater percision and comprehensiveness on the written text </w:t>
      </w:r>
      <w:r w:rsidR="006D6AAF" w:rsidRPr="00945665">
        <w:rPr>
          <w:rFonts w:ascii="Times New Roman" w:hAnsi="Times New Roman" w:cs="Times New Roman"/>
          <w:sz w:val="24"/>
          <w:szCs w:val="24"/>
        </w:rPr>
        <w:fldChar w:fldCharType="begin"/>
      </w:r>
      <w:r w:rsidR="006D6AAF" w:rsidRPr="00945665">
        <w:rPr>
          <w:rFonts w:ascii="Times New Roman" w:hAnsi="Times New Roman" w:cs="Times New Roman"/>
          <w:sz w:val="24"/>
          <w:szCs w:val="24"/>
        </w:rPr>
        <w:instrText xml:space="preserve"> ADDIN ZOTERO_ITEM CSL_CITATION {"citationID":"uN0YngH0","properties":{"formattedCitation":"(Menary 2007)","plainCitation":"(Menary 2007)","noteIndex":0},"citationItems":[{"id":533,"uris":["http://zotero.org/users/8808601/items/JT9JNMZJ"],"itemData":{"id":533,"type":"article-journal","container-title":"Language sciences (Oxford)","DOI":"10.1016/j.langsci.2007.01.005","ISSN":"0388-0001","issue":"5","language":"eng","note":"publisher-place: Kidlington\npublisher: Elsevier Ltd","page":"621–632","source":"bibsys-almaprimo.com","title":"Writing as thinking","volume":"29","author":[{"family":"Menary","given":"Richard"}],"issued":{"date-parts":[["2007"]]}}}],"schema":"https://github.com/citation-style-language/schema/raw/master/csl-citation.json"} </w:instrText>
      </w:r>
      <w:r w:rsidR="006D6AAF" w:rsidRPr="00945665">
        <w:rPr>
          <w:rFonts w:ascii="Times New Roman" w:hAnsi="Times New Roman" w:cs="Times New Roman"/>
          <w:sz w:val="24"/>
          <w:szCs w:val="24"/>
        </w:rPr>
        <w:fldChar w:fldCharType="separate"/>
      </w:r>
      <w:r w:rsidR="006D6AAF" w:rsidRPr="00945665">
        <w:rPr>
          <w:rFonts w:ascii="Times New Roman" w:hAnsi="Times New Roman" w:cs="Times New Roman"/>
          <w:sz w:val="24"/>
          <w:szCs w:val="24"/>
        </w:rPr>
        <w:t>(Menary 2007)</w:t>
      </w:r>
      <w:r w:rsidR="006D6AAF" w:rsidRPr="00945665">
        <w:rPr>
          <w:rFonts w:ascii="Times New Roman" w:hAnsi="Times New Roman" w:cs="Times New Roman"/>
          <w:sz w:val="24"/>
          <w:szCs w:val="24"/>
        </w:rPr>
        <w:fldChar w:fldCharType="end"/>
      </w:r>
      <w:r w:rsidR="006D6AAF" w:rsidRPr="00945665">
        <w:rPr>
          <w:rFonts w:ascii="Times New Roman" w:hAnsi="Times New Roman" w:cs="Times New Roman"/>
          <w:sz w:val="24"/>
          <w:szCs w:val="24"/>
        </w:rPr>
        <w:t xml:space="preserve">. </w:t>
      </w:r>
      <w:r w:rsidR="00EF4028" w:rsidRPr="00945665">
        <w:rPr>
          <w:rFonts w:ascii="Times New Roman" w:hAnsi="Times New Roman" w:cs="Times New Roman"/>
          <w:sz w:val="24"/>
          <w:szCs w:val="24"/>
        </w:rPr>
        <w:t xml:space="preserve">Writing a draft where these embedded generative models are encoded, enables authors to </w:t>
      </w:r>
      <w:r w:rsidR="005A1913" w:rsidRPr="00945665">
        <w:rPr>
          <w:rFonts w:ascii="Times New Roman" w:hAnsi="Times New Roman" w:cs="Times New Roman"/>
          <w:sz w:val="24"/>
          <w:szCs w:val="24"/>
        </w:rPr>
        <w:t xml:space="preserve">stabilise these elusive mental phenomena and </w:t>
      </w:r>
      <w:r w:rsidR="00EF4028" w:rsidRPr="00945665">
        <w:rPr>
          <w:rFonts w:ascii="Times New Roman" w:hAnsi="Times New Roman" w:cs="Times New Roman"/>
          <w:sz w:val="24"/>
          <w:szCs w:val="24"/>
        </w:rPr>
        <w:t>revisit these characters and</w:t>
      </w:r>
      <w:r w:rsidR="000E68D3" w:rsidRPr="00945665">
        <w:rPr>
          <w:rFonts w:ascii="Times New Roman" w:hAnsi="Times New Roman" w:cs="Times New Roman"/>
          <w:sz w:val="24"/>
          <w:szCs w:val="24"/>
        </w:rPr>
        <w:t xml:space="preserve"> phantom</w:t>
      </w:r>
      <w:r w:rsidR="00EF4028" w:rsidRPr="00945665">
        <w:rPr>
          <w:rFonts w:ascii="Times New Roman" w:hAnsi="Times New Roman" w:cs="Times New Roman"/>
          <w:sz w:val="24"/>
          <w:szCs w:val="24"/>
        </w:rPr>
        <w:t xml:space="preserve"> texts over a long time span, letting them run wild through material agency and exploring the possibility space almost freely, or choosing them to deliberately to explore part of the possibility space </w:t>
      </w:r>
      <w:r w:rsidR="00BD3A90" w:rsidRPr="00945665">
        <w:rPr>
          <w:rFonts w:ascii="Times New Roman" w:hAnsi="Times New Roman" w:cs="Times New Roman"/>
          <w:sz w:val="24"/>
          <w:szCs w:val="24"/>
        </w:rPr>
        <w:t>through epistemic agency.</w:t>
      </w:r>
    </w:p>
    <w:p w14:paraId="2F51C1B5" w14:textId="64E01558" w:rsidR="005A1913" w:rsidRPr="00945665" w:rsidRDefault="00256115"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Literary texts, then, enable a particular mode of writing. Writers can not only explore the possibility space and write down their inferences. Instead, they can model the possibility space throughout the writing process with multiple possible generative models. These multiple generative models unfold their full potential only over the long-term engagement that it is to write a novel, because only over a longer time frame the multiple reiterations of a particular combination of material and epistemic agency can come into its own</w:t>
      </w:r>
      <w:r w:rsidR="00F85DF8" w:rsidRPr="00945665">
        <w:rPr>
          <w:rFonts w:ascii="Times New Roman" w:hAnsi="Times New Roman" w:cs="Times New Roman"/>
          <w:sz w:val="24"/>
          <w:szCs w:val="24"/>
        </w:rPr>
        <w:t>.</w:t>
      </w:r>
      <w:r w:rsidR="005A1913" w:rsidRPr="00945665">
        <w:rPr>
          <w:rFonts w:ascii="Times New Roman" w:hAnsi="Times New Roman" w:cs="Times New Roman"/>
          <w:sz w:val="24"/>
          <w:szCs w:val="24"/>
        </w:rPr>
        <w:t xml:space="preserve"> Mise-en-abyme modelling includes generative models both for characters (through the illusion of independent agency) and for other texts (through phantom texts). The written form enables authors to hold a generative model where they can lean on material agency and a generative model where they can lean on epistemic agency.</w:t>
      </w:r>
    </w:p>
    <w:p w14:paraId="7AC40A31" w14:textId="76DD05D9" w:rsidR="00B06653" w:rsidRPr="00945665" w:rsidRDefault="00B06653" w:rsidP="00945665">
      <w:pPr>
        <w:spacing w:line="480" w:lineRule="auto"/>
        <w:rPr>
          <w:rFonts w:ascii="Times New Roman" w:hAnsi="Times New Roman" w:cs="Times New Roman"/>
          <w:b/>
          <w:bCs/>
          <w:sz w:val="24"/>
          <w:szCs w:val="24"/>
        </w:rPr>
      </w:pPr>
      <w:r w:rsidRPr="00945665">
        <w:rPr>
          <w:rFonts w:ascii="Times New Roman" w:hAnsi="Times New Roman" w:cs="Times New Roman"/>
          <w:b/>
          <w:bCs/>
          <w:sz w:val="24"/>
          <w:szCs w:val="24"/>
        </w:rPr>
        <w:t>[</w:t>
      </w:r>
      <w:r w:rsidR="007F76BC" w:rsidRPr="00945665">
        <w:rPr>
          <w:rFonts w:ascii="Times New Roman" w:hAnsi="Times New Roman" w:cs="Times New Roman"/>
          <w:b/>
          <w:bCs/>
          <w:sz w:val="24"/>
          <w:szCs w:val="24"/>
        </w:rPr>
        <w:t>Creativity Across Contexts</w:t>
      </w:r>
      <w:r w:rsidR="00F1070D" w:rsidRPr="00945665">
        <w:rPr>
          <w:rFonts w:ascii="Times New Roman" w:hAnsi="Times New Roman" w:cs="Times New Roman"/>
          <w:b/>
          <w:bCs/>
          <w:sz w:val="24"/>
          <w:szCs w:val="24"/>
        </w:rPr>
        <w:t>]</w:t>
      </w:r>
    </w:p>
    <w:p w14:paraId="6D546B86" w14:textId="7805598C" w:rsidR="0031715D" w:rsidRPr="00945665" w:rsidRDefault="001B2037"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In her interview answer, </w:t>
      </w:r>
      <w:r w:rsidR="00C451FE" w:rsidRPr="00945665">
        <w:rPr>
          <w:rFonts w:ascii="Times New Roman" w:hAnsi="Times New Roman" w:cs="Times New Roman"/>
          <w:sz w:val="24"/>
          <w:szCs w:val="24"/>
        </w:rPr>
        <w:t>Øyehaug performs in miniature the recu</w:t>
      </w:r>
      <w:r w:rsidR="000E68D3" w:rsidRPr="00945665">
        <w:rPr>
          <w:rFonts w:ascii="Times New Roman" w:hAnsi="Times New Roman" w:cs="Times New Roman"/>
          <w:sz w:val="24"/>
          <w:szCs w:val="24"/>
        </w:rPr>
        <w:t>r</w:t>
      </w:r>
      <w:r w:rsidR="00C451FE" w:rsidRPr="00945665">
        <w:rPr>
          <w:rFonts w:ascii="Times New Roman" w:hAnsi="Times New Roman" w:cs="Times New Roman"/>
          <w:sz w:val="24"/>
          <w:szCs w:val="24"/>
        </w:rPr>
        <w:t xml:space="preserve">sive process of literary creativity with an embedded generative model. </w:t>
      </w:r>
      <w:r w:rsidR="001249BD" w:rsidRPr="00945665">
        <w:rPr>
          <w:rFonts w:ascii="Times New Roman" w:hAnsi="Times New Roman" w:cs="Times New Roman"/>
          <w:sz w:val="24"/>
          <w:szCs w:val="24"/>
        </w:rPr>
        <w:t xml:space="preserve">“Literature” becomes a mysterious anthropomorphic presence on FaceTime. </w:t>
      </w:r>
      <w:r w:rsidR="00C451FE" w:rsidRPr="00945665">
        <w:rPr>
          <w:rFonts w:ascii="Times New Roman" w:hAnsi="Times New Roman" w:cs="Times New Roman"/>
          <w:sz w:val="24"/>
          <w:szCs w:val="24"/>
        </w:rPr>
        <w:t>In the novel, creativity</w:t>
      </w:r>
      <w:r w:rsidR="0031715D" w:rsidRPr="00945665">
        <w:rPr>
          <w:rFonts w:ascii="Times New Roman" w:hAnsi="Times New Roman" w:cs="Times New Roman"/>
          <w:sz w:val="24"/>
          <w:szCs w:val="24"/>
        </w:rPr>
        <w:t xml:space="preserve"> unfolds in a setting whether the written language enables multiple embedded generative models, so that authors can maintain multiple different precision settings at the same time and explore their implications. </w:t>
      </w:r>
      <w:r w:rsidR="00980462" w:rsidRPr="00945665">
        <w:rPr>
          <w:rFonts w:ascii="Times New Roman" w:hAnsi="Times New Roman" w:cs="Times New Roman"/>
          <w:sz w:val="24"/>
          <w:szCs w:val="24"/>
        </w:rPr>
        <w:t>The form of the literary text is crucial here</w:t>
      </w:r>
      <w:r w:rsidR="001249BD" w:rsidRPr="00945665">
        <w:rPr>
          <w:rFonts w:ascii="Times New Roman" w:hAnsi="Times New Roman" w:cs="Times New Roman"/>
          <w:sz w:val="24"/>
          <w:szCs w:val="24"/>
        </w:rPr>
        <w:t xml:space="preserve"> for the novel</w:t>
      </w:r>
      <w:r w:rsidR="00980462" w:rsidRPr="00945665">
        <w:rPr>
          <w:rFonts w:ascii="Times New Roman" w:hAnsi="Times New Roman" w:cs="Times New Roman"/>
          <w:sz w:val="24"/>
          <w:szCs w:val="24"/>
        </w:rPr>
        <w:t>. Does this prevent the model for creativity from translating into other kinds of practices beyond the case of the novel?</w:t>
      </w:r>
      <w:r w:rsidR="001249BD" w:rsidRPr="00945665">
        <w:rPr>
          <w:rFonts w:ascii="Times New Roman" w:hAnsi="Times New Roman" w:cs="Times New Roman"/>
          <w:sz w:val="24"/>
          <w:szCs w:val="24"/>
        </w:rPr>
        <w:t xml:space="preserve"> Not necessarily, as the case of Øyehaug’s interview answer suggests. </w:t>
      </w:r>
      <w:r w:rsidR="00980462" w:rsidRPr="00945665">
        <w:rPr>
          <w:rFonts w:ascii="Times New Roman" w:hAnsi="Times New Roman" w:cs="Times New Roman"/>
          <w:sz w:val="24"/>
          <w:szCs w:val="24"/>
        </w:rPr>
        <w:t xml:space="preserve"> “Form” refers to the probability design of a literary text in this particular case. However, since probability designs entail a “designed sensory flow”, where prediction errors, precisions and precision expectations are modelled, they arguably do not </w:t>
      </w:r>
      <w:r w:rsidR="001249BD" w:rsidRPr="00945665">
        <w:rPr>
          <w:rFonts w:ascii="Times New Roman" w:hAnsi="Times New Roman" w:cs="Times New Roman"/>
          <w:sz w:val="24"/>
          <w:szCs w:val="24"/>
        </w:rPr>
        <w:t>only</w:t>
      </w:r>
      <w:r w:rsidR="00980462" w:rsidRPr="00945665">
        <w:rPr>
          <w:rFonts w:ascii="Times New Roman" w:hAnsi="Times New Roman" w:cs="Times New Roman"/>
          <w:sz w:val="24"/>
          <w:szCs w:val="24"/>
        </w:rPr>
        <w:t xml:space="preserve"> apply to written texts. The designer environments of the cognitive niche provide similarly “designed sensory flow”</w:t>
      </w:r>
      <w:r w:rsidR="001249BD" w:rsidRPr="00945665">
        <w:rPr>
          <w:rFonts w:ascii="Times New Roman" w:hAnsi="Times New Roman" w:cs="Times New Roman"/>
          <w:sz w:val="24"/>
          <w:szCs w:val="24"/>
        </w:rPr>
        <w:t xml:space="preserve"> </w:t>
      </w:r>
      <w:r w:rsidR="001249BD" w:rsidRPr="00945665">
        <w:rPr>
          <w:rFonts w:ascii="Times New Roman" w:hAnsi="Times New Roman" w:cs="Times New Roman"/>
          <w:sz w:val="24"/>
          <w:szCs w:val="24"/>
        </w:rPr>
        <w:fldChar w:fldCharType="begin"/>
      </w:r>
      <w:r w:rsidR="001249BD" w:rsidRPr="00945665">
        <w:rPr>
          <w:rFonts w:ascii="Times New Roman" w:hAnsi="Times New Roman" w:cs="Times New Roman"/>
          <w:sz w:val="24"/>
          <w:szCs w:val="24"/>
        </w:rPr>
        <w:instrText xml:space="preserve"> ADDIN ZOTERO_ITEM CSL_CITATION {"citationID":"NUsWhK0M","properties":{"formattedCitation":"(Kukkonen 2022)","plainCitation":"(Kukkonen 2022)","noteIndex":0},"citationItems":[{"id":3217,"uris":["http://zotero.org/users/8808601/items/E39P2T3C"],"itemData":{"id":3217,"type":"chapter","container-title":"Distributed Cognition in Enlightenment and Romantic Culture","event-place":"Edinburgh","ISBN":"978-1-4744-4230-5","language":"eng","note":"DOI: 10.1515/9781474442305-013","page":"187–203","publisher":"University Press","publisher-place":"Edinburgh","source":"bibsys-almaprimo.com","title":"The Literary Designer Environments of Eighteenth-Century Jesuit Poetics","author":[{"family":"Kukkonen","given":"Karin"}],"issued":{"date-parts":[["2022"]]}}}],"schema":"https://github.com/citation-style-language/schema/raw/master/csl-citation.json"} </w:instrText>
      </w:r>
      <w:r w:rsidR="001249BD" w:rsidRPr="00945665">
        <w:rPr>
          <w:rFonts w:ascii="Times New Roman" w:hAnsi="Times New Roman" w:cs="Times New Roman"/>
          <w:sz w:val="24"/>
          <w:szCs w:val="24"/>
        </w:rPr>
        <w:fldChar w:fldCharType="separate"/>
      </w:r>
      <w:r w:rsidR="001249BD" w:rsidRPr="00945665">
        <w:rPr>
          <w:rFonts w:ascii="Times New Roman" w:hAnsi="Times New Roman" w:cs="Times New Roman"/>
          <w:sz w:val="24"/>
          <w:szCs w:val="24"/>
        </w:rPr>
        <w:t>(Kukkonen 2022)</w:t>
      </w:r>
      <w:r w:rsidR="001249BD" w:rsidRPr="00945665">
        <w:rPr>
          <w:rFonts w:ascii="Times New Roman" w:hAnsi="Times New Roman" w:cs="Times New Roman"/>
          <w:sz w:val="24"/>
          <w:szCs w:val="24"/>
        </w:rPr>
        <w:fldChar w:fldCharType="end"/>
      </w:r>
      <w:r w:rsidR="00980462" w:rsidRPr="00945665">
        <w:rPr>
          <w:rFonts w:ascii="Times New Roman" w:hAnsi="Times New Roman" w:cs="Times New Roman"/>
          <w:sz w:val="24"/>
          <w:szCs w:val="24"/>
        </w:rPr>
        <w:t xml:space="preserve">. In current literary studies, these are called “social forms” </w:t>
      </w:r>
      <w:r w:rsidR="001249BD" w:rsidRPr="00945665">
        <w:rPr>
          <w:rFonts w:ascii="Times New Roman" w:hAnsi="Times New Roman" w:cs="Times New Roman"/>
          <w:sz w:val="24"/>
          <w:szCs w:val="24"/>
        </w:rPr>
        <w:fldChar w:fldCharType="begin"/>
      </w:r>
      <w:r w:rsidR="001249BD" w:rsidRPr="00945665">
        <w:rPr>
          <w:rFonts w:ascii="Times New Roman" w:hAnsi="Times New Roman" w:cs="Times New Roman"/>
          <w:sz w:val="24"/>
          <w:szCs w:val="24"/>
        </w:rPr>
        <w:instrText xml:space="preserve"> ADDIN ZOTERO_ITEM CSL_CITATION {"citationID":"J5icUOAk","properties":{"formattedCitation":"(Levine 2015)","plainCitation":"(Levine 2015)","noteIndex":0},"citationItems":[{"id":393,"uris":["http://zotero.org/users/8808601/items/AM85LSVH"],"itemData":{"id":393,"type":"book","call-number":"82.081 LEV, 801.95 Lev","event-place":"Princeton","ISBN":"978-0-691-16062-7","language":"eng","publisher":"Princeton University Press","publisher-place":"Princeton","source":"bibsys-almaprimo.com","title":"Forms: whole, rhythm, hierarchy, network","title-short":"Forms","author":[{"family":"Levine","given":"Caroline"}],"issued":{"date-parts":[["2015"]]}}}],"schema":"https://github.com/citation-style-language/schema/raw/master/csl-citation.json"} </w:instrText>
      </w:r>
      <w:r w:rsidR="001249BD" w:rsidRPr="00945665">
        <w:rPr>
          <w:rFonts w:ascii="Times New Roman" w:hAnsi="Times New Roman" w:cs="Times New Roman"/>
          <w:sz w:val="24"/>
          <w:szCs w:val="24"/>
        </w:rPr>
        <w:fldChar w:fldCharType="separate"/>
      </w:r>
      <w:r w:rsidR="001249BD" w:rsidRPr="00945665">
        <w:rPr>
          <w:rFonts w:ascii="Times New Roman" w:hAnsi="Times New Roman" w:cs="Times New Roman"/>
          <w:sz w:val="24"/>
          <w:szCs w:val="24"/>
        </w:rPr>
        <w:t>(Levine 2015)</w:t>
      </w:r>
      <w:r w:rsidR="001249BD" w:rsidRPr="00945665">
        <w:rPr>
          <w:rFonts w:ascii="Times New Roman" w:hAnsi="Times New Roman" w:cs="Times New Roman"/>
          <w:sz w:val="24"/>
          <w:szCs w:val="24"/>
        </w:rPr>
        <w:fldChar w:fldCharType="end"/>
      </w:r>
      <w:r w:rsidR="00980462" w:rsidRPr="00945665">
        <w:rPr>
          <w:rFonts w:ascii="Times New Roman" w:hAnsi="Times New Roman" w:cs="Times New Roman"/>
          <w:sz w:val="24"/>
          <w:szCs w:val="24"/>
        </w:rPr>
        <w:t xml:space="preserve">, but such an understanding of the regularities of the environment as designed through </w:t>
      </w:r>
      <w:r w:rsidR="00510F3E" w:rsidRPr="00945665">
        <w:rPr>
          <w:rFonts w:ascii="Times New Roman" w:hAnsi="Times New Roman" w:cs="Times New Roman"/>
          <w:sz w:val="24"/>
          <w:szCs w:val="24"/>
        </w:rPr>
        <w:t xml:space="preserve">human shaping </w:t>
      </w:r>
      <w:r w:rsidR="00C451FE" w:rsidRPr="00945665">
        <w:rPr>
          <w:rFonts w:ascii="Times New Roman" w:hAnsi="Times New Roman" w:cs="Times New Roman"/>
          <w:sz w:val="24"/>
          <w:szCs w:val="24"/>
        </w:rPr>
        <w:t>can be also aligned with 4E accounts.</w:t>
      </w:r>
    </w:p>
    <w:p w14:paraId="20AB5281" w14:textId="522FC6DC" w:rsidR="00065053" w:rsidRPr="00945665" w:rsidRDefault="00510F3E"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Form</w:t>
      </w:r>
      <w:r w:rsidR="00C451FE" w:rsidRPr="00945665">
        <w:rPr>
          <w:rFonts w:ascii="Times New Roman" w:hAnsi="Times New Roman" w:cs="Times New Roman"/>
          <w:sz w:val="24"/>
          <w:szCs w:val="24"/>
        </w:rPr>
        <w:t>s</w:t>
      </w:r>
      <w:r w:rsidRPr="00945665">
        <w:rPr>
          <w:rFonts w:ascii="Times New Roman" w:hAnsi="Times New Roman" w:cs="Times New Roman"/>
          <w:sz w:val="24"/>
          <w:szCs w:val="24"/>
        </w:rPr>
        <w:t xml:space="preserve"> are overall configurations through which cognitive inferences can be run. Social forms and desi</w:t>
      </w:r>
      <w:r w:rsidR="00C451FE" w:rsidRPr="00945665">
        <w:rPr>
          <w:rFonts w:ascii="Times New Roman" w:hAnsi="Times New Roman" w:cs="Times New Roman"/>
          <w:sz w:val="24"/>
          <w:szCs w:val="24"/>
        </w:rPr>
        <w:t>g</w:t>
      </w:r>
      <w:r w:rsidRPr="00945665">
        <w:rPr>
          <w:rFonts w:ascii="Times New Roman" w:hAnsi="Times New Roman" w:cs="Times New Roman"/>
          <w:sz w:val="24"/>
          <w:szCs w:val="24"/>
        </w:rPr>
        <w:t>ner environments are configurations in physical space or in a representational space (such as language) that provide pre-designed prediction errors and that can be changed through active inferences and epistemic active inferences. Their creative potential lies in the degree to which they are available to actions that provoke contingency or that deploy contingency in order to create new configurations.</w:t>
      </w:r>
      <w:r w:rsidR="009E4A93" w:rsidRPr="00945665">
        <w:rPr>
          <w:rFonts w:ascii="Times New Roman" w:hAnsi="Times New Roman" w:cs="Times New Roman"/>
          <w:sz w:val="24"/>
          <w:szCs w:val="24"/>
        </w:rPr>
        <w:t xml:space="preserve"> In so far as actions can return a space where probabilities </w:t>
      </w:r>
      <w:r w:rsidR="00C451FE" w:rsidRPr="00945665">
        <w:rPr>
          <w:rFonts w:ascii="Times New Roman" w:hAnsi="Times New Roman" w:cs="Times New Roman"/>
          <w:sz w:val="24"/>
          <w:szCs w:val="24"/>
        </w:rPr>
        <w:t>appear fixed</w:t>
      </w:r>
      <w:r w:rsidR="009E4A93" w:rsidRPr="00945665">
        <w:rPr>
          <w:rFonts w:ascii="Times New Roman" w:hAnsi="Times New Roman" w:cs="Times New Roman"/>
          <w:sz w:val="24"/>
          <w:szCs w:val="24"/>
        </w:rPr>
        <w:t xml:space="preserve"> into a space where the</w:t>
      </w:r>
      <w:r w:rsidR="000570B4" w:rsidRPr="00945665">
        <w:rPr>
          <w:rFonts w:ascii="Times New Roman" w:hAnsi="Times New Roman" w:cs="Times New Roman"/>
          <w:sz w:val="24"/>
          <w:szCs w:val="24"/>
        </w:rPr>
        <w:t xml:space="preserve"> contingent possibilities behind them can be conceived</w:t>
      </w:r>
      <w:r w:rsidR="009E4A93" w:rsidRPr="00945665">
        <w:rPr>
          <w:rFonts w:ascii="Times New Roman" w:hAnsi="Times New Roman" w:cs="Times New Roman"/>
          <w:sz w:val="24"/>
          <w:szCs w:val="24"/>
        </w:rPr>
        <w:t xml:space="preserve">, and in so far as they can then intuit a new probability distribution, these actions can be called creative. </w:t>
      </w:r>
    </w:p>
    <w:p w14:paraId="6646BA2C" w14:textId="67C69D9E" w:rsidR="00065053" w:rsidRPr="00945665" w:rsidRDefault="00734B99"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Creativity, then, </w:t>
      </w:r>
      <w:r w:rsidR="001249BD" w:rsidRPr="00945665">
        <w:rPr>
          <w:rFonts w:ascii="Times New Roman" w:hAnsi="Times New Roman" w:cs="Times New Roman"/>
          <w:sz w:val="24"/>
          <w:szCs w:val="24"/>
        </w:rPr>
        <w:t>can be understood as</w:t>
      </w:r>
      <w:r w:rsidRPr="00945665">
        <w:rPr>
          <w:rFonts w:ascii="Times New Roman" w:hAnsi="Times New Roman" w:cs="Times New Roman"/>
          <w:sz w:val="24"/>
          <w:szCs w:val="24"/>
        </w:rPr>
        <w:t xml:space="preserve"> </w:t>
      </w:r>
      <w:r w:rsidR="001249BD" w:rsidRPr="00945665">
        <w:rPr>
          <w:rFonts w:ascii="Times New Roman" w:hAnsi="Times New Roman" w:cs="Times New Roman"/>
          <w:sz w:val="24"/>
          <w:szCs w:val="24"/>
        </w:rPr>
        <w:t>performing</w:t>
      </w:r>
      <w:r w:rsidRPr="00945665">
        <w:rPr>
          <w:rFonts w:ascii="Times New Roman" w:hAnsi="Times New Roman" w:cs="Times New Roman"/>
          <w:sz w:val="24"/>
          <w:szCs w:val="24"/>
        </w:rPr>
        <w:t xml:space="preserve"> a skill in such a mode that it intervenes in possibility space in dialogue with contingency. In many cases, the results will be novel, useful and surprising. However, such a “creative mode” does not depend on external assessment. It is a way of doing things around established expert practices, where material and epistemic agency are integrated in exceptionally flexible ways. </w:t>
      </w:r>
      <w:r w:rsidR="00E11A95" w:rsidRPr="00945665">
        <w:rPr>
          <w:rFonts w:ascii="Times New Roman" w:hAnsi="Times New Roman" w:cs="Times New Roman"/>
          <w:sz w:val="24"/>
          <w:szCs w:val="24"/>
        </w:rPr>
        <w:t>We can manipulate sensor</w:t>
      </w:r>
      <w:r w:rsidR="001249BD" w:rsidRPr="00945665">
        <w:rPr>
          <w:rFonts w:ascii="Times New Roman" w:hAnsi="Times New Roman" w:cs="Times New Roman"/>
          <w:sz w:val="24"/>
          <w:szCs w:val="24"/>
        </w:rPr>
        <w:t>imotor</w:t>
      </w:r>
      <w:r w:rsidR="00E11A95" w:rsidRPr="00945665">
        <w:rPr>
          <w:rFonts w:ascii="Times New Roman" w:hAnsi="Times New Roman" w:cs="Times New Roman"/>
          <w:sz w:val="24"/>
          <w:szCs w:val="24"/>
        </w:rPr>
        <w:t xml:space="preserve"> contingencies through the affordances of designer environments that reconfigure the possibility space. Material and symbolic systems can stabilise such manipulations of sensor</w:t>
      </w:r>
      <w:r w:rsidR="001249BD" w:rsidRPr="00945665">
        <w:rPr>
          <w:rFonts w:ascii="Times New Roman" w:hAnsi="Times New Roman" w:cs="Times New Roman"/>
          <w:sz w:val="24"/>
          <w:szCs w:val="24"/>
        </w:rPr>
        <w:t>imotor</w:t>
      </w:r>
      <w:r w:rsidR="00E11A95" w:rsidRPr="00945665">
        <w:rPr>
          <w:rFonts w:ascii="Times New Roman" w:hAnsi="Times New Roman" w:cs="Times New Roman"/>
          <w:sz w:val="24"/>
          <w:szCs w:val="24"/>
        </w:rPr>
        <w:t xml:space="preserve"> contingecies and thereby enable a recursive engagement with them. </w:t>
      </w:r>
    </w:p>
    <w:p w14:paraId="48181FD3" w14:textId="4C9DD9CD" w:rsidR="00C451FE" w:rsidRPr="00945665" w:rsidRDefault="00574911"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We can then conceive of a scale of performing actions in a creative mode</w:t>
      </w:r>
      <w:r w:rsidR="00C451FE" w:rsidRPr="00945665">
        <w:rPr>
          <w:rFonts w:ascii="Times New Roman" w:hAnsi="Times New Roman" w:cs="Times New Roman"/>
          <w:sz w:val="24"/>
          <w:szCs w:val="24"/>
        </w:rPr>
        <w:t xml:space="preserve"> by combining insights</w:t>
      </w:r>
      <w:r w:rsidR="001249BD" w:rsidRPr="00945665">
        <w:rPr>
          <w:rFonts w:ascii="Times New Roman" w:hAnsi="Times New Roman" w:cs="Times New Roman"/>
          <w:sz w:val="24"/>
          <w:szCs w:val="24"/>
        </w:rPr>
        <w:t xml:space="preserve"> from</w:t>
      </w:r>
      <w:r w:rsidR="00C451FE" w:rsidRPr="00945665">
        <w:rPr>
          <w:rFonts w:ascii="Times New Roman" w:hAnsi="Times New Roman" w:cs="Times New Roman"/>
          <w:sz w:val="24"/>
          <w:szCs w:val="24"/>
        </w:rPr>
        <w:t xml:space="preserve"> 4E and predictive processing frameworks</w:t>
      </w:r>
      <w:r w:rsidRPr="00945665">
        <w:rPr>
          <w:rFonts w:ascii="Times New Roman" w:hAnsi="Times New Roman" w:cs="Times New Roman"/>
          <w:sz w:val="24"/>
          <w:szCs w:val="24"/>
        </w:rPr>
        <w:t xml:space="preserve">: </w:t>
      </w:r>
    </w:p>
    <w:p w14:paraId="4F63071D" w14:textId="3AD42970" w:rsidR="0040131C" w:rsidRPr="00945665" w:rsidRDefault="00574911" w:rsidP="00945665">
      <w:pPr>
        <w:spacing w:line="480" w:lineRule="auto"/>
        <w:ind w:firstLine="708"/>
        <w:rPr>
          <w:rFonts w:ascii="Times New Roman" w:hAnsi="Times New Roman" w:cs="Times New Roman"/>
          <w:sz w:val="24"/>
          <w:szCs w:val="24"/>
        </w:rPr>
      </w:pPr>
      <w:r w:rsidRPr="00945665">
        <w:rPr>
          <w:rFonts w:ascii="Times New Roman" w:hAnsi="Times New Roman" w:cs="Times New Roman"/>
          <w:sz w:val="24"/>
          <w:szCs w:val="24"/>
        </w:rPr>
        <w:t>(1) playing around with the senso</w:t>
      </w:r>
      <w:r w:rsidR="001249BD" w:rsidRPr="00945665">
        <w:rPr>
          <w:rFonts w:ascii="Times New Roman" w:hAnsi="Times New Roman" w:cs="Times New Roman"/>
          <w:sz w:val="24"/>
          <w:szCs w:val="24"/>
        </w:rPr>
        <w:t>rimotor</w:t>
      </w:r>
      <w:r w:rsidRPr="00945665">
        <w:rPr>
          <w:rFonts w:ascii="Times New Roman" w:hAnsi="Times New Roman" w:cs="Times New Roman"/>
          <w:sz w:val="24"/>
          <w:szCs w:val="24"/>
        </w:rPr>
        <w:t xml:space="preserve"> contingencies of the environment in improvisation and exploration (which combines material and epistemic agency); </w:t>
      </w:r>
      <w:r w:rsidR="00D83598" w:rsidRPr="00945665">
        <w:rPr>
          <w:rFonts w:ascii="Times New Roman" w:hAnsi="Times New Roman" w:cs="Times New Roman"/>
          <w:sz w:val="24"/>
          <w:szCs w:val="24"/>
        </w:rPr>
        <w:t xml:space="preserve">for example, </w:t>
      </w:r>
      <w:r w:rsidR="007D3636">
        <w:rPr>
          <w:rFonts w:ascii="Times New Roman" w:hAnsi="Times New Roman" w:cs="Times New Roman"/>
          <w:sz w:val="24"/>
          <w:szCs w:val="24"/>
        </w:rPr>
        <w:t>an author</w:t>
      </w:r>
      <w:r w:rsidR="00D83598" w:rsidRPr="00945665">
        <w:rPr>
          <w:rFonts w:ascii="Times New Roman" w:hAnsi="Times New Roman" w:cs="Times New Roman"/>
          <w:sz w:val="24"/>
          <w:szCs w:val="24"/>
        </w:rPr>
        <w:t xml:space="preserve"> trying out different rhythms while typing.</w:t>
      </w:r>
    </w:p>
    <w:p w14:paraId="218F055B" w14:textId="10BA668E" w:rsidR="0040131C" w:rsidRPr="00945665" w:rsidRDefault="00574911" w:rsidP="00945665">
      <w:pPr>
        <w:spacing w:line="480" w:lineRule="auto"/>
        <w:ind w:firstLine="708"/>
        <w:rPr>
          <w:rFonts w:ascii="Times New Roman" w:hAnsi="Times New Roman" w:cs="Times New Roman"/>
          <w:sz w:val="24"/>
          <w:szCs w:val="24"/>
        </w:rPr>
      </w:pPr>
      <w:r w:rsidRPr="00945665">
        <w:rPr>
          <w:rFonts w:ascii="Times New Roman" w:hAnsi="Times New Roman" w:cs="Times New Roman"/>
          <w:sz w:val="24"/>
          <w:szCs w:val="24"/>
        </w:rPr>
        <w:t>(2) providing modular elements in the designer environment that enable the manipulation of sensor</w:t>
      </w:r>
      <w:r w:rsidR="001249BD" w:rsidRPr="00945665">
        <w:rPr>
          <w:rFonts w:ascii="Times New Roman" w:hAnsi="Times New Roman" w:cs="Times New Roman"/>
          <w:sz w:val="24"/>
          <w:szCs w:val="24"/>
        </w:rPr>
        <w:t xml:space="preserve">imotor </w:t>
      </w:r>
      <w:r w:rsidRPr="00945665">
        <w:rPr>
          <w:rFonts w:ascii="Times New Roman" w:hAnsi="Times New Roman" w:cs="Times New Roman"/>
          <w:sz w:val="24"/>
          <w:szCs w:val="24"/>
        </w:rPr>
        <w:t xml:space="preserve">contingencies (which enables initial recursivity); </w:t>
      </w:r>
      <w:r w:rsidR="00D83598" w:rsidRPr="00945665">
        <w:rPr>
          <w:rFonts w:ascii="Times New Roman" w:hAnsi="Times New Roman" w:cs="Times New Roman"/>
          <w:sz w:val="24"/>
          <w:szCs w:val="24"/>
        </w:rPr>
        <w:t>for example, Frances Burney cutting up lines of dialogue in order to recombine them.</w:t>
      </w:r>
    </w:p>
    <w:p w14:paraId="0AFBFBB5" w14:textId="1208C9E1" w:rsidR="0040131C" w:rsidRPr="00945665" w:rsidRDefault="00574911" w:rsidP="00945665">
      <w:pPr>
        <w:spacing w:line="480" w:lineRule="auto"/>
        <w:ind w:firstLine="708"/>
        <w:rPr>
          <w:rFonts w:ascii="Times New Roman" w:hAnsi="Times New Roman" w:cs="Times New Roman"/>
          <w:sz w:val="24"/>
          <w:szCs w:val="24"/>
        </w:rPr>
      </w:pPr>
      <w:r w:rsidRPr="00945665">
        <w:rPr>
          <w:rFonts w:ascii="Times New Roman" w:hAnsi="Times New Roman" w:cs="Times New Roman"/>
          <w:sz w:val="24"/>
          <w:szCs w:val="24"/>
        </w:rPr>
        <w:t xml:space="preserve">(3) devising modes to stabilise these manipulations in the designer environment (which enables longer time horizons and a stronger element of epistemic agency); </w:t>
      </w:r>
      <w:r w:rsidR="00D83598" w:rsidRPr="00945665">
        <w:rPr>
          <w:rFonts w:ascii="Times New Roman" w:hAnsi="Times New Roman" w:cs="Times New Roman"/>
          <w:sz w:val="24"/>
          <w:szCs w:val="24"/>
        </w:rPr>
        <w:t>for example, Georges Perec outlining the chapters of his book along a 10x10 grid.</w:t>
      </w:r>
    </w:p>
    <w:p w14:paraId="33DC4BB0" w14:textId="64D75EDE" w:rsidR="00E11A95" w:rsidRPr="00945665" w:rsidRDefault="00574911" w:rsidP="00945665">
      <w:pPr>
        <w:spacing w:line="480" w:lineRule="auto"/>
        <w:ind w:firstLine="708"/>
        <w:rPr>
          <w:rFonts w:ascii="Times New Roman" w:hAnsi="Times New Roman" w:cs="Times New Roman"/>
          <w:sz w:val="24"/>
          <w:szCs w:val="24"/>
        </w:rPr>
      </w:pPr>
      <w:r w:rsidRPr="00945665">
        <w:rPr>
          <w:rFonts w:ascii="Times New Roman" w:hAnsi="Times New Roman" w:cs="Times New Roman"/>
          <w:sz w:val="24"/>
          <w:szCs w:val="24"/>
        </w:rPr>
        <w:t>(4) working through symbolic forms that enable agents to hold external factors stable and manipulate inner states</w:t>
      </w:r>
      <w:r w:rsidR="000E68D3" w:rsidRPr="00945665">
        <w:rPr>
          <w:rFonts w:ascii="Times New Roman" w:hAnsi="Times New Roman" w:cs="Times New Roman"/>
          <w:sz w:val="24"/>
          <w:szCs w:val="24"/>
        </w:rPr>
        <w:t>, such as reading and writing</w:t>
      </w:r>
      <w:r w:rsidRPr="00945665">
        <w:rPr>
          <w:rFonts w:ascii="Times New Roman" w:hAnsi="Times New Roman" w:cs="Times New Roman"/>
          <w:sz w:val="24"/>
          <w:szCs w:val="24"/>
        </w:rPr>
        <w:t xml:space="preserve"> (which enables, in turn, the embedding of generative models and running inferences by proxies)</w:t>
      </w:r>
      <w:r w:rsidR="00D83598" w:rsidRPr="00945665">
        <w:rPr>
          <w:rFonts w:ascii="Times New Roman" w:hAnsi="Times New Roman" w:cs="Times New Roman"/>
          <w:sz w:val="24"/>
          <w:szCs w:val="24"/>
        </w:rPr>
        <w:t>; for example, Marina Warner writing down her personal memories before engaging with her parents’ correspondence her family history.</w:t>
      </w:r>
    </w:p>
    <w:p w14:paraId="4878825C" w14:textId="0497D772" w:rsidR="0040131C" w:rsidRPr="00945665" w:rsidRDefault="005072DA"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Form gets progressively more concrete and symbolic along this scale, and it therefore enables progressively more complex manipulations to reveal the relations between contingencies and probability designs.</w:t>
      </w:r>
      <w:r w:rsidR="00B32671" w:rsidRPr="00945665">
        <w:rPr>
          <w:rFonts w:ascii="Times New Roman" w:hAnsi="Times New Roman" w:cs="Times New Roman"/>
          <w:sz w:val="24"/>
          <w:szCs w:val="24"/>
        </w:rPr>
        <w:t xml:space="preserve"> Such an account enables us to see creativity as performing embodied practices “in a creative mode”. The creative mode is </w:t>
      </w:r>
      <w:r w:rsidR="0040131C" w:rsidRPr="00945665">
        <w:rPr>
          <w:rFonts w:ascii="Times New Roman" w:hAnsi="Times New Roman" w:cs="Times New Roman"/>
          <w:sz w:val="24"/>
          <w:szCs w:val="24"/>
        </w:rPr>
        <w:t>more likely to unfold in creative ecologies</w:t>
      </w:r>
    </w:p>
    <w:p w14:paraId="074F1D61" w14:textId="26F9241D" w:rsidR="0040131C" w:rsidRPr="00945665" w:rsidRDefault="0040131C" w:rsidP="00945665">
      <w:pPr>
        <w:spacing w:line="480" w:lineRule="auto"/>
        <w:ind w:firstLine="708"/>
        <w:rPr>
          <w:rFonts w:ascii="Times New Roman" w:hAnsi="Times New Roman" w:cs="Times New Roman"/>
          <w:sz w:val="24"/>
          <w:szCs w:val="24"/>
        </w:rPr>
      </w:pPr>
      <w:r w:rsidRPr="00945665">
        <w:rPr>
          <w:rFonts w:ascii="Times New Roman" w:hAnsi="Times New Roman" w:cs="Times New Roman"/>
          <w:sz w:val="24"/>
          <w:szCs w:val="24"/>
        </w:rPr>
        <w:t xml:space="preserve">(5) </w:t>
      </w:r>
      <w:r w:rsidR="00B32671" w:rsidRPr="00945665">
        <w:rPr>
          <w:rFonts w:ascii="Times New Roman" w:hAnsi="Times New Roman" w:cs="Times New Roman"/>
          <w:sz w:val="24"/>
          <w:szCs w:val="24"/>
        </w:rPr>
        <w:t>provid</w:t>
      </w:r>
      <w:r w:rsidRPr="00945665">
        <w:rPr>
          <w:rFonts w:ascii="Times New Roman" w:hAnsi="Times New Roman" w:cs="Times New Roman"/>
          <w:sz w:val="24"/>
          <w:szCs w:val="24"/>
        </w:rPr>
        <w:t>ing</w:t>
      </w:r>
      <w:r w:rsidR="00B32671" w:rsidRPr="00945665">
        <w:rPr>
          <w:rFonts w:ascii="Times New Roman" w:hAnsi="Times New Roman" w:cs="Times New Roman"/>
          <w:sz w:val="24"/>
          <w:szCs w:val="24"/>
        </w:rPr>
        <w:t xml:space="preserve"> the necessary material support and recognition, as well as the protocols of an established field of creative practices, giving these practices a “feel for the game” </w:t>
      </w:r>
      <w:r w:rsidR="001249BD" w:rsidRPr="00945665">
        <w:rPr>
          <w:rFonts w:ascii="Times New Roman" w:hAnsi="Times New Roman" w:cs="Times New Roman"/>
          <w:sz w:val="24"/>
          <w:szCs w:val="24"/>
        </w:rPr>
        <w:fldChar w:fldCharType="begin"/>
      </w:r>
      <w:r w:rsidR="001249BD" w:rsidRPr="00945665">
        <w:rPr>
          <w:rFonts w:ascii="Times New Roman" w:hAnsi="Times New Roman" w:cs="Times New Roman"/>
          <w:sz w:val="24"/>
          <w:szCs w:val="24"/>
        </w:rPr>
        <w:instrText xml:space="preserve"> ADDIN ZOTERO_ITEM CSL_CITATION {"citationID":"BCAyQRuW","properties":{"formattedCitation":"(Bourdieu 1990)","plainCitation":"(Bourdieu 1990)","noteIndex":0},"citationItems":[{"id":795,"uris":["http://zotero.org/users/8808601/items/WHN99LZ8"],"itemData":{"id":795,"type":"book","call-number":"39 BOU, 301.01 Bou, 306 Bo, 306.01 B, 306.01 Bo, 306 Bou, 306.01 Bou, 300.1 B, 301 Bou 1990, HM Bo 90, 314.2Bourdieu Bou, 306 B, 301.092 Bou, 300.1 BOU, 306.01 BOU","event-place":"Oxford","ISBN":"978-0-7456-0597-5","language":"eng","number-of-pages":"333","publisher":"Polity Press","publisher-place":"Oxford","source":"bibsys-almaprimo.com","title":"The logic of practice","author":[{"family":"Bourdieu","given":"Pierre"}],"contributor":[{"family":"Nice","given":"Richard"}],"issued":{"date-parts":[["1990"]]}}}],"schema":"https://github.com/citation-style-language/schema/raw/master/csl-citation.json"} </w:instrText>
      </w:r>
      <w:r w:rsidR="001249BD" w:rsidRPr="00945665">
        <w:rPr>
          <w:rFonts w:ascii="Times New Roman" w:hAnsi="Times New Roman" w:cs="Times New Roman"/>
          <w:sz w:val="24"/>
          <w:szCs w:val="24"/>
        </w:rPr>
        <w:fldChar w:fldCharType="separate"/>
      </w:r>
      <w:r w:rsidR="001249BD" w:rsidRPr="00945665">
        <w:rPr>
          <w:rFonts w:ascii="Times New Roman" w:hAnsi="Times New Roman" w:cs="Times New Roman"/>
          <w:sz w:val="24"/>
          <w:szCs w:val="24"/>
        </w:rPr>
        <w:t>(Bourdieu 1990)</w:t>
      </w:r>
      <w:r w:rsidR="001249BD" w:rsidRPr="00945665">
        <w:rPr>
          <w:rFonts w:ascii="Times New Roman" w:hAnsi="Times New Roman" w:cs="Times New Roman"/>
          <w:sz w:val="24"/>
          <w:szCs w:val="24"/>
        </w:rPr>
        <w:fldChar w:fldCharType="end"/>
      </w:r>
      <w:r w:rsidR="00D83598" w:rsidRPr="00945665">
        <w:rPr>
          <w:rFonts w:ascii="Times New Roman" w:hAnsi="Times New Roman" w:cs="Times New Roman"/>
          <w:sz w:val="24"/>
          <w:szCs w:val="24"/>
        </w:rPr>
        <w:t>; for example, Italo Calvino struggling with his plans for writing politically engaged realist fiction in the context of 1950s Italian neorealismo and Calvino’s own position as editor as Einaudi.</w:t>
      </w:r>
    </w:p>
    <w:p w14:paraId="00D6210F" w14:textId="58D16225" w:rsidR="005072DA" w:rsidRPr="00945665" w:rsidRDefault="0040131C"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The model</w:t>
      </w:r>
      <w:r w:rsidR="001249BD" w:rsidRPr="00945665">
        <w:rPr>
          <w:rFonts w:ascii="Times New Roman" w:hAnsi="Times New Roman" w:cs="Times New Roman"/>
          <w:sz w:val="24"/>
          <w:szCs w:val="24"/>
        </w:rPr>
        <w:t xml:space="preserve"> proposed here</w:t>
      </w:r>
      <w:r w:rsidRPr="00945665">
        <w:rPr>
          <w:rFonts w:ascii="Times New Roman" w:hAnsi="Times New Roman" w:cs="Times New Roman"/>
          <w:sz w:val="24"/>
          <w:szCs w:val="24"/>
        </w:rPr>
        <w:t xml:space="preserve"> provides descriptive vocabulary and a distinction between different contexts in which creativity can emerge, from everday playful creativity or</w:t>
      </w:r>
      <w:r w:rsidR="00016354">
        <w:rPr>
          <w:rFonts w:ascii="Times New Roman" w:hAnsi="Times New Roman" w:cs="Times New Roman"/>
          <w:sz w:val="24"/>
          <w:szCs w:val="24"/>
        </w:rPr>
        <w:t xml:space="preserve"> in</w:t>
      </w:r>
      <w:r w:rsidRPr="00945665">
        <w:rPr>
          <w:rFonts w:ascii="Times New Roman" w:hAnsi="Times New Roman" w:cs="Times New Roman"/>
          <w:sz w:val="24"/>
          <w:szCs w:val="24"/>
        </w:rPr>
        <w:t xml:space="preserve"> the work of a professional novelist at the top of her game. It does not depend on the external assessment of the creativity of a product as “novel, apt and surprising”, and it does not fundamentally distinguish between different “types” of creativities, even though it builds on accounts of the different cognitive processes that go into </w:t>
      </w:r>
      <w:r w:rsidR="001249BD" w:rsidRPr="00945665">
        <w:rPr>
          <w:rFonts w:ascii="Times New Roman" w:hAnsi="Times New Roman" w:cs="Times New Roman"/>
          <w:sz w:val="24"/>
          <w:szCs w:val="24"/>
        </w:rPr>
        <w:t>performing</w:t>
      </w:r>
      <w:r w:rsidRPr="00945665">
        <w:rPr>
          <w:rFonts w:ascii="Times New Roman" w:hAnsi="Times New Roman" w:cs="Times New Roman"/>
          <w:sz w:val="24"/>
          <w:szCs w:val="24"/>
        </w:rPr>
        <w:t xml:space="preserve"> a skill in a creative mode. </w:t>
      </w:r>
      <w:r w:rsidR="00B32671" w:rsidRPr="00945665">
        <w:rPr>
          <w:rFonts w:ascii="Times New Roman" w:hAnsi="Times New Roman" w:cs="Times New Roman"/>
          <w:sz w:val="24"/>
          <w:szCs w:val="24"/>
        </w:rPr>
        <w:t xml:space="preserve">Individual </w:t>
      </w:r>
      <w:r w:rsidRPr="00945665">
        <w:rPr>
          <w:rFonts w:ascii="Times New Roman" w:hAnsi="Times New Roman" w:cs="Times New Roman"/>
          <w:sz w:val="24"/>
          <w:szCs w:val="24"/>
        </w:rPr>
        <w:t>“producers”</w:t>
      </w:r>
      <w:r w:rsidR="00B32671" w:rsidRPr="00945665">
        <w:rPr>
          <w:rFonts w:ascii="Times New Roman" w:hAnsi="Times New Roman" w:cs="Times New Roman"/>
          <w:sz w:val="24"/>
          <w:szCs w:val="24"/>
        </w:rPr>
        <w:t xml:space="preserve"> may be more or less inclined to avail themselves of the possibilities for action in such an environment, </w:t>
      </w:r>
      <w:r w:rsidRPr="00945665">
        <w:rPr>
          <w:rFonts w:ascii="Times New Roman" w:hAnsi="Times New Roman" w:cs="Times New Roman"/>
          <w:sz w:val="24"/>
          <w:szCs w:val="24"/>
        </w:rPr>
        <w:t>possibly depending</w:t>
      </w:r>
      <w:r w:rsidR="00B32671" w:rsidRPr="00945665">
        <w:rPr>
          <w:rFonts w:ascii="Times New Roman" w:hAnsi="Times New Roman" w:cs="Times New Roman"/>
          <w:sz w:val="24"/>
          <w:szCs w:val="24"/>
        </w:rPr>
        <w:t xml:space="preserve"> on personality traits such as “openness to experience” or “need for closure” </w:t>
      </w:r>
      <w:r w:rsidR="001249BD" w:rsidRPr="00945665">
        <w:rPr>
          <w:rFonts w:ascii="Times New Roman" w:hAnsi="Times New Roman" w:cs="Times New Roman"/>
          <w:sz w:val="24"/>
          <w:szCs w:val="24"/>
        </w:rPr>
        <w:fldChar w:fldCharType="begin"/>
      </w:r>
      <w:r w:rsidR="001249BD" w:rsidRPr="00945665">
        <w:rPr>
          <w:rFonts w:ascii="Times New Roman" w:hAnsi="Times New Roman" w:cs="Times New Roman"/>
          <w:sz w:val="24"/>
          <w:szCs w:val="24"/>
        </w:rPr>
        <w:instrText xml:space="preserve"> ADDIN ZOTERO_ITEM CSL_CITATION {"citationID":"T99KXpvW","properties":{"formattedCitation":"(Kruglanski, Jasko, and Friston 2020)","plainCitation":"(Kruglanski, Jasko, and Friston 2020)","noteIndex":0},"citationItems":[{"id":2070,"uris":["http://zotero.org/users/8808601/items/5LW3KE6F"],"itemData":{"id":2070,"type":"article-journal","abstract":"People often seek new information and eagerly update their beliefs. Other times they avoid information or resist revising their beliefs. What explains those different reactions? Answers to this question often frame information processing as a competition between cognition and motivation. Here, we dissolve this dichotomy by bringing together two theoretical frameworks: epistemic motivation and active inference. Despite evolving from different intellectual traditions, both frameworks attest to the indispensability of motivational considerations to the epistemic process. The imperatives that guide model construction under the epistemic motivation framework can be mapped onto key constructs in active inference. Drawing these connections offers a way of articulating social psychological constructs in terms of Bayesian computations and provides a generative testing ground for future work.\nMotivation to engage in any epistemic behavior can be decomposed into two basic types that emerge in various guises across different disciplines and areas of study.The first basic dimension refers to a desire to approach versus avoid nonspecific certainty, which has epistemic value. It describes a need for an unambiguous, precise answer to a question, regardless of that answer’s specific content.Second basic dimension refers to a desire to approach versus avoid specific certainty, which has instrumental value. It concerns a need for the specific content of one’s beliefs and prior preferences.Together, they explain diverse epistemic behaviors, such as seeking, avoiding, and biasing new information and revising and updating, versus protecting, one’s beliefs, when confronted with new evidence.The relative strength of these motivational components determines the form of (Bayes optimal) epistemic behavior that follows.","container-title":"Trends in cognitive sciences","DOI":"10.1016/j.tics.2020.03.004","ISSN":"1364-6613","issue":"6","language":"eng","note":"publisher-place: CAMBRIDGE\npublisher: Elsevier Ltd","page":"413–424","source":"bibsys-almaprimo.com","title":"All Thinking is ‘Wishful’ Thinking","volume":"24","author":[{"family":"Kruglanski","given":"Arie W."},{"family":"Jasko","given":"Katarzyna"},{"family":"Friston","given":"Karl"}],"issued":{"date-parts":[["2020"]]}}}],"schema":"https://github.com/citation-style-language/schema/raw/master/csl-citation.json"} </w:instrText>
      </w:r>
      <w:r w:rsidR="001249BD" w:rsidRPr="00945665">
        <w:rPr>
          <w:rFonts w:ascii="Times New Roman" w:hAnsi="Times New Roman" w:cs="Times New Roman"/>
          <w:sz w:val="24"/>
          <w:szCs w:val="24"/>
        </w:rPr>
        <w:fldChar w:fldCharType="separate"/>
      </w:r>
      <w:r w:rsidR="001249BD" w:rsidRPr="00945665">
        <w:rPr>
          <w:rFonts w:ascii="Times New Roman" w:hAnsi="Times New Roman" w:cs="Times New Roman"/>
          <w:sz w:val="24"/>
          <w:szCs w:val="24"/>
        </w:rPr>
        <w:t>(Kruglanski, Jasko, and Friston 2020)</w:t>
      </w:r>
      <w:r w:rsidR="001249BD" w:rsidRPr="00945665">
        <w:rPr>
          <w:rFonts w:ascii="Times New Roman" w:hAnsi="Times New Roman" w:cs="Times New Roman"/>
          <w:sz w:val="24"/>
          <w:szCs w:val="24"/>
        </w:rPr>
        <w:fldChar w:fldCharType="end"/>
      </w:r>
      <w:r w:rsidR="00B32671" w:rsidRPr="00945665">
        <w:rPr>
          <w:rFonts w:ascii="Times New Roman" w:hAnsi="Times New Roman" w:cs="Times New Roman"/>
          <w:sz w:val="24"/>
          <w:szCs w:val="24"/>
        </w:rPr>
        <w:t xml:space="preserve"> that provide driving factors and motivations for individual agents and that will shape individual processes of creative engagement in important ways.</w:t>
      </w:r>
      <w:r w:rsidRPr="00945665">
        <w:rPr>
          <w:rFonts w:ascii="Times New Roman" w:hAnsi="Times New Roman" w:cs="Times New Roman"/>
          <w:sz w:val="24"/>
          <w:szCs w:val="24"/>
        </w:rPr>
        <w:t xml:space="preserve"> Neither the external assessment of products, nor the type of the process, nor the personality traits of the producer </w:t>
      </w:r>
      <w:r w:rsidR="00D83598" w:rsidRPr="00945665">
        <w:rPr>
          <w:rFonts w:ascii="Times New Roman" w:hAnsi="Times New Roman" w:cs="Times New Roman"/>
          <w:sz w:val="24"/>
          <w:szCs w:val="24"/>
        </w:rPr>
        <w:t>describe</w:t>
      </w:r>
      <w:r w:rsidRPr="00945665">
        <w:rPr>
          <w:rFonts w:ascii="Times New Roman" w:hAnsi="Times New Roman" w:cs="Times New Roman"/>
          <w:sz w:val="24"/>
          <w:szCs w:val="24"/>
        </w:rPr>
        <w:t xml:space="preserve"> performing a skill in a creative mode. </w:t>
      </w:r>
      <w:r w:rsidR="000E68D3" w:rsidRPr="00945665">
        <w:rPr>
          <w:rFonts w:ascii="Times New Roman" w:hAnsi="Times New Roman" w:cs="Times New Roman"/>
          <w:sz w:val="24"/>
          <w:szCs w:val="24"/>
        </w:rPr>
        <w:t xml:space="preserve">What is necessary is an analysis of </w:t>
      </w:r>
      <w:r w:rsidRPr="00945665">
        <w:rPr>
          <w:rFonts w:ascii="Times New Roman" w:hAnsi="Times New Roman" w:cs="Times New Roman"/>
          <w:sz w:val="24"/>
          <w:szCs w:val="24"/>
        </w:rPr>
        <w:t>how contingency, form and practice are combined and into what contexts they are embedded.</w:t>
      </w:r>
    </w:p>
    <w:p w14:paraId="425F1CC9" w14:textId="4782507D" w:rsidR="00F04FDF" w:rsidRPr="00945665" w:rsidRDefault="00F04FDF" w:rsidP="00945665">
      <w:pPr>
        <w:spacing w:line="480" w:lineRule="auto"/>
        <w:rPr>
          <w:rFonts w:ascii="Times New Roman" w:hAnsi="Times New Roman" w:cs="Times New Roman"/>
          <w:b/>
          <w:bCs/>
          <w:sz w:val="24"/>
          <w:szCs w:val="24"/>
        </w:rPr>
      </w:pPr>
      <w:r w:rsidRPr="00945665">
        <w:rPr>
          <w:rFonts w:ascii="Times New Roman" w:hAnsi="Times New Roman" w:cs="Times New Roman"/>
          <w:b/>
          <w:bCs/>
          <w:sz w:val="24"/>
          <w:szCs w:val="24"/>
        </w:rPr>
        <w:t>[Conclusion]</w:t>
      </w:r>
    </w:p>
    <w:p w14:paraId="19EEF823" w14:textId="108BADF2" w:rsidR="000570B4" w:rsidRPr="00945665" w:rsidRDefault="003865AB" w:rsidP="00945665">
      <w:pPr>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Literature remains a sphinx. We can analyse what writers do and model what happens in writing a novel through practices, contingency and form. We can identify the continuities between general engagement with the lifeworld, play and writing a novel though vocabulary from 4E cognition and predictive processing. We can show how novels offer complex scaffolding for the alternative generative models that underlie </w:t>
      </w:r>
      <w:r w:rsidR="00F32096" w:rsidRPr="00945665">
        <w:rPr>
          <w:rFonts w:ascii="Times New Roman" w:hAnsi="Times New Roman" w:cs="Times New Roman"/>
          <w:sz w:val="24"/>
          <w:szCs w:val="24"/>
        </w:rPr>
        <w:t xml:space="preserve">relaxed </w:t>
      </w:r>
      <w:r w:rsidRPr="00945665">
        <w:rPr>
          <w:rFonts w:ascii="Times New Roman" w:hAnsi="Times New Roman" w:cs="Times New Roman"/>
          <w:sz w:val="24"/>
          <w:szCs w:val="24"/>
        </w:rPr>
        <w:t xml:space="preserve">precision with their phantom texts and characters gaining an agency of their own. However, we have also seen that the writing process is a recursive </w:t>
      </w:r>
      <w:r w:rsidR="00F32096" w:rsidRPr="00945665">
        <w:rPr>
          <w:rFonts w:ascii="Times New Roman" w:hAnsi="Times New Roman" w:cs="Times New Roman"/>
          <w:sz w:val="24"/>
          <w:szCs w:val="24"/>
        </w:rPr>
        <w:t>cycle</w:t>
      </w:r>
      <w:r w:rsidRPr="00945665">
        <w:rPr>
          <w:rFonts w:ascii="Times New Roman" w:hAnsi="Times New Roman" w:cs="Times New Roman"/>
          <w:sz w:val="24"/>
          <w:szCs w:val="24"/>
        </w:rPr>
        <w:t xml:space="preserve"> where writers constantly move back and forth between material agency, driven by spontaneous cognition, and epistemic agency, where meta-cognitive control comes into play. There is no predefined protocol of sequences, </w:t>
      </w:r>
      <w:r w:rsidR="001249BD" w:rsidRPr="00945665">
        <w:rPr>
          <w:rFonts w:ascii="Times New Roman" w:hAnsi="Times New Roman" w:cs="Times New Roman"/>
          <w:sz w:val="24"/>
          <w:szCs w:val="24"/>
        </w:rPr>
        <w:t>when</w:t>
      </w:r>
      <w:r w:rsidRPr="00945665">
        <w:rPr>
          <w:rFonts w:ascii="Times New Roman" w:hAnsi="Times New Roman" w:cs="Times New Roman"/>
          <w:sz w:val="24"/>
          <w:szCs w:val="24"/>
        </w:rPr>
        <w:t xml:space="preserve"> writers need to start, when they can expect creative insight to strike and when they bring the creative process to an end.</w:t>
      </w:r>
      <w:r w:rsidR="0098653C" w:rsidRPr="00945665">
        <w:rPr>
          <w:rFonts w:ascii="Times New Roman" w:hAnsi="Times New Roman" w:cs="Times New Roman"/>
          <w:sz w:val="24"/>
          <w:szCs w:val="24"/>
        </w:rPr>
        <w:t xml:space="preserve"> Writers recognise contingency, make it part of their practice and translate it into literary form. At the same time, however, creative work also serves as a potent reminder that we are constantly subject to the inscrutable, </w:t>
      </w:r>
      <w:r w:rsidR="001249BD" w:rsidRPr="00945665">
        <w:rPr>
          <w:rFonts w:ascii="Times New Roman" w:hAnsi="Times New Roman" w:cs="Times New Roman"/>
          <w:sz w:val="24"/>
          <w:szCs w:val="24"/>
        </w:rPr>
        <w:t>mysterious</w:t>
      </w:r>
      <w:r w:rsidR="0098653C" w:rsidRPr="00945665">
        <w:rPr>
          <w:rFonts w:ascii="Times New Roman" w:hAnsi="Times New Roman" w:cs="Times New Roman"/>
          <w:sz w:val="24"/>
          <w:szCs w:val="24"/>
        </w:rPr>
        <w:t xml:space="preserve"> smile of contingency in our lifeworlds.</w:t>
      </w:r>
    </w:p>
    <w:p w14:paraId="17C56330" w14:textId="674933B4" w:rsidR="001249BD" w:rsidRPr="00945665" w:rsidRDefault="00945665" w:rsidP="00945665">
      <w:pPr>
        <w:spacing w:line="480" w:lineRule="auto"/>
        <w:rPr>
          <w:rFonts w:ascii="Times New Roman" w:hAnsi="Times New Roman" w:cs="Times New Roman"/>
          <w:b/>
          <w:bCs/>
          <w:sz w:val="24"/>
          <w:szCs w:val="24"/>
        </w:rPr>
      </w:pPr>
      <w:r w:rsidRPr="00945665">
        <w:rPr>
          <w:rFonts w:ascii="Times New Roman" w:hAnsi="Times New Roman" w:cs="Times New Roman"/>
          <w:b/>
          <w:bCs/>
          <w:sz w:val="24"/>
          <w:szCs w:val="24"/>
        </w:rPr>
        <w:t>[Works Cited]</w:t>
      </w:r>
    </w:p>
    <w:p w14:paraId="704E2747" w14:textId="3818650C" w:rsidR="00F32096" w:rsidRPr="00945665" w:rsidRDefault="00B96594"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lang w:val="de-DE"/>
        </w:rPr>
        <w:fldChar w:fldCharType="begin"/>
      </w:r>
      <w:r w:rsidR="00F32096" w:rsidRPr="00945665">
        <w:rPr>
          <w:rFonts w:ascii="Times New Roman" w:hAnsi="Times New Roman" w:cs="Times New Roman"/>
          <w:sz w:val="24"/>
          <w:szCs w:val="24"/>
          <w:lang w:val="de-DE"/>
        </w:rPr>
        <w:instrText xml:space="preserve"> ADDIN ZOTERO_BIBL {"uncited":[],"omitted":[],"custom":[]} CSL_BIBLIOGRAPHY </w:instrText>
      </w:r>
      <w:r w:rsidRPr="00945665">
        <w:rPr>
          <w:rFonts w:ascii="Times New Roman" w:hAnsi="Times New Roman" w:cs="Times New Roman"/>
          <w:sz w:val="24"/>
          <w:szCs w:val="24"/>
          <w:lang w:val="de-DE"/>
        </w:rPr>
        <w:fldChar w:fldCharType="separate"/>
      </w:r>
      <w:r w:rsidR="00F32096" w:rsidRPr="00945665">
        <w:rPr>
          <w:rFonts w:ascii="Times New Roman" w:hAnsi="Times New Roman" w:cs="Times New Roman"/>
          <w:sz w:val="24"/>
          <w:szCs w:val="24"/>
        </w:rPr>
        <w:t xml:space="preserve">Abraham, Anna. 2022. ‘Creativity or Creativities? Why Context Matters’. </w:t>
      </w:r>
      <w:r w:rsidR="00F32096" w:rsidRPr="00945665">
        <w:rPr>
          <w:rFonts w:ascii="Times New Roman" w:hAnsi="Times New Roman" w:cs="Times New Roman"/>
          <w:i/>
          <w:iCs/>
          <w:sz w:val="24"/>
          <w:szCs w:val="24"/>
        </w:rPr>
        <w:t>Design Studies</w:t>
      </w:r>
      <w:r w:rsidR="00F32096" w:rsidRPr="00945665">
        <w:rPr>
          <w:rFonts w:ascii="Times New Roman" w:hAnsi="Times New Roman" w:cs="Times New Roman"/>
          <w:sz w:val="24"/>
          <w:szCs w:val="24"/>
        </w:rPr>
        <w:t xml:space="preserve"> 78 (</w:t>
      </w:r>
      <w:r w:rsidR="00AA74F3">
        <w:rPr>
          <w:rFonts w:ascii="Times New Roman" w:hAnsi="Times New Roman" w:cs="Times New Roman"/>
          <w:sz w:val="24"/>
          <w:szCs w:val="24"/>
        </w:rPr>
        <w:t>1</w:t>
      </w:r>
      <w:r w:rsidR="00F32096" w:rsidRPr="00945665">
        <w:rPr>
          <w:rFonts w:ascii="Times New Roman" w:hAnsi="Times New Roman" w:cs="Times New Roman"/>
          <w:sz w:val="24"/>
          <w:szCs w:val="24"/>
        </w:rPr>
        <w:t>): 101060. https://doi.org/10.1016/j.destud.2021.101060.</w:t>
      </w:r>
    </w:p>
    <w:p w14:paraId="0145AF4E" w14:textId="172CC512" w:rsidR="00F32096" w:rsidRPr="00AA74F3"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Andersen, Marc, Julian Kiverstein, Mark Miller, and Andreas Roepstorff. forthcoming. ‘Play in Predictive Minds: A Cognitive Theory of Play’. </w:t>
      </w:r>
      <w:r w:rsidRPr="00945665">
        <w:rPr>
          <w:rFonts w:ascii="Times New Roman" w:hAnsi="Times New Roman" w:cs="Times New Roman"/>
          <w:i/>
          <w:iCs/>
          <w:sz w:val="24"/>
          <w:szCs w:val="24"/>
        </w:rPr>
        <w:t>Psychological Revie</w:t>
      </w:r>
      <w:r w:rsidR="00AA74F3">
        <w:rPr>
          <w:rFonts w:ascii="Times New Roman" w:hAnsi="Times New Roman" w:cs="Times New Roman"/>
          <w:i/>
          <w:iCs/>
          <w:sz w:val="24"/>
          <w:szCs w:val="24"/>
        </w:rPr>
        <w:t xml:space="preserve">w </w:t>
      </w:r>
      <w:r w:rsidR="00AA74F3" w:rsidRPr="00AA74F3">
        <w:rPr>
          <w:rFonts w:ascii="Times New Roman" w:hAnsi="Times New Roman" w:cs="Times New Roman"/>
          <w:sz w:val="24"/>
          <w:szCs w:val="24"/>
        </w:rPr>
        <w:t>130(2)</w:t>
      </w:r>
      <w:r w:rsidR="00AA74F3">
        <w:rPr>
          <w:rFonts w:ascii="Times New Roman" w:hAnsi="Times New Roman" w:cs="Times New Roman"/>
          <w:sz w:val="24"/>
          <w:szCs w:val="24"/>
        </w:rPr>
        <w:t>: 462-</w:t>
      </w:r>
      <w:r w:rsidR="00AA74F3" w:rsidRPr="00AA74F3">
        <w:rPr>
          <w:rFonts w:ascii="Times New Roman" w:hAnsi="Times New Roman" w:cs="Times New Roman"/>
          <w:sz w:val="24"/>
          <w:szCs w:val="24"/>
        </w:rPr>
        <w:t xml:space="preserve">479. </w:t>
      </w:r>
      <w:hyperlink r:id="rId8" w:tgtFrame="_blank" w:history="1">
        <w:r w:rsidR="00AA74F3" w:rsidRPr="00AA74F3">
          <w:rPr>
            <w:rStyle w:val="Hyperlink"/>
            <w:rFonts w:ascii="Times New Roman" w:hAnsi="Times New Roman" w:cs="Times New Roman"/>
            <w:sz w:val="24"/>
            <w:szCs w:val="24"/>
          </w:rPr>
          <w:t xml:space="preserve">https://doi.org/10.1037/rev0000369 </w:t>
        </w:r>
      </w:hyperlink>
    </w:p>
    <w:p w14:paraId="6962F503"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Angelo, Adrienne. 2012. ‘Camille Laurens’s Phantom Readings: Literary Allusions and Intertextuality in L’Amour, Roman and Ni Toi Ni Moi’. </w:t>
      </w:r>
      <w:r w:rsidRPr="00945665">
        <w:rPr>
          <w:rFonts w:ascii="Times New Roman" w:hAnsi="Times New Roman" w:cs="Times New Roman"/>
          <w:i/>
          <w:iCs/>
          <w:sz w:val="24"/>
          <w:szCs w:val="24"/>
        </w:rPr>
        <w:t>Women in French Studies</w:t>
      </w:r>
      <w:r w:rsidRPr="00945665">
        <w:rPr>
          <w:rFonts w:ascii="Times New Roman" w:hAnsi="Times New Roman" w:cs="Times New Roman"/>
          <w:sz w:val="24"/>
          <w:szCs w:val="24"/>
        </w:rPr>
        <w:t xml:space="preserve"> 2012 (1): 150–66. https://doi.org/10.1353/wfs.2012.0040.</w:t>
      </w:r>
    </w:p>
    <w:p w14:paraId="145E5E58" w14:textId="518A3B39"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Arnheim, Rudolf. 2006. </w:t>
      </w:r>
      <w:r w:rsidRPr="00945665">
        <w:rPr>
          <w:rFonts w:ascii="Times New Roman" w:hAnsi="Times New Roman" w:cs="Times New Roman"/>
          <w:i/>
          <w:iCs/>
          <w:sz w:val="24"/>
          <w:szCs w:val="24"/>
        </w:rPr>
        <w:t>The Genesis of a Painting: Picasso’s Guernica</w:t>
      </w:r>
      <w:r w:rsidRPr="00945665">
        <w:rPr>
          <w:rFonts w:ascii="Times New Roman" w:hAnsi="Times New Roman" w:cs="Times New Roman"/>
          <w:sz w:val="24"/>
          <w:szCs w:val="24"/>
        </w:rPr>
        <w:t>. 2. rev. ed. Berkeley: University of California Press.</w:t>
      </w:r>
    </w:p>
    <w:p w14:paraId="03560447"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Atkinson, Paul, and David Silverman. 1997. ‘Kundera’s Immortality: The Interview Society and the Invention of the Self’. </w:t>
      </w:r>
      <w:r w:rsidRPr="00945665">
        <w:rPr>
          <w:rFonts w:ascii="Times New Roman" w:hAnsi="Times New Roman" w:cs="Times New Roman"/>
          <w:i/>
          <w:iCs/>
          <w:sz w:val="24"/>
          <w:szCs w:val="24"/>
        </w:rPr>
        <w:t>Qualitative Inquiry</w:t>
      </w:r>
      <w:r w:rsidRPr="00945665">
        <w:rPr>
          <w:rFonts w:ascii="Times New Roman" w:hAnsi="Times New Roman" w:cs="Times New Roman"/>
          <w:sz w:val="24"/>
          <w:szCs w:val="24"/>
        </w:rPr>
        <w:t xml:space="preserve"> 3 (3): 304–25. https://doi.org/10.1177/107780049700300304.</w:t>
      </w:r>
    </w:p>
    <w:p w14:paraId="15EED503" w14:textId="39B6863D" w:rsidR="00F32096"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Baer, John. 2022. ‘There’s No Such Thing as Creativity: How Plato and 20th Century Psychology Have Misled Us’. </w:t>
      </w:r>
      <w:r w:rsidRPr="00945665">
        <w:rPr>
          <w:rFonts w:ascii="Times New Roman" w:hAnsi="Times New Roman" w:cs="Times New Roman"/>
          <w:i/>
          <w:iCs/>
          <w:sz w:val="24"/>
          <w:szCs w:val="24"/>
        </w:rPr>
        <w:t>Elements in Creativity and Imagination</w:t>
      </w:r>
      <w:r w:rsidR="00AA74F3">
        <w:rPr>
          <w:rFonts w:ascii="Times New Roman" w:hAnsi="Times New Roman" w:cs="Times New Roman"/>
          <w:sz w:val="24"/>
          <w:szCs w:val="24"/>
        </w:rPr>
        <w:t>. Cambridge: Cambrige University Press</w:t>
      </w:r>
      <w:r w:rsidRPr="00945665">
        <w:rPr>
          <w:rFonts w:ascii="Times New Roman" w:hAnsi="Times New Roman" w:cs="Times New Roman"/>
          <w:sz w:val="24"/>
          <w:szCs w:val="24"/>
        </w:rPr>
        <w:t>. https://doi.org/10.1017/9781009064637.</w:t>
      </w:r>
    </w:p>
    <w:p w14:paraId="210B9D44" w14:textId="7C86F4C3" w:rsidR="00105DBE" w:rsidRPr="00105DBE" w:rsidRDefault="00105DBE" w:rsidP="00105DBE">
      <w:pPr>
        <w:spacing w:after="0" w:line="480" w:lineRule="auto"/>
        <w:ind w:left="709" w:hanging="709"/>
        <w:rPr>
          <w:rFonts w:ascii="Times New Roman" w:hAnsi="Times New Roman" w:cs="Times New Roman"/>
          <w:sz w:val="24"/>
          <w:szCs w:val="24"/>
        </w:rPr>
      </w:pPr>
      <w:r w:rsidRPr="00105DBE">
        <w:rPr>
          <w:rFonts w:ascii="Times New Roman" w:hAnsi="Times New Roman" w:cs="Times New Roman"/>
          <w:sz w:val="24"/>
          <w:szCs w:val="24"/>
        </w:rPr>
        <w:t xml:space="preserve">Bernini, Marco. 2014. "Supersizing Narrative Theory: On Intention, Material Agency and Extended Mind-Workers." </w:t>
      </w:r>
      <w:r w:rsidRPr="00105DBE">
        <w:rPr>
          <w:rFonts w:ascii="Times New Roman" w:hAnsi="Times New Roman" w:cs="Times New Roman"/>
          <w:i/>
          <w:iCs/>
          <w:sz w:val="24"/>
          <w:szCs w:val="24"/>
        </w:rPr>
        <w:t>Style</w:t>
      </w:r>
      <w:r w:rsidRPr="00105DBE">
        <w:rPr>
          <w:rFonts w:ascii="Times New Roman" w:hAnsi="Times New Roman" w:cs="Times New Roman"/>
          <w:sz w:val="24"/>
          <w:szCs w:val="24"/>
        </w:rPr>
        <w:t xml:space="preserve"> 48.3: </w:t>
      </w:r>
      <w:r>
        <w:rPr>
          <w:rFonts w:ascii="Times New Roman" w:hAnsi="Times New Roman" w:cs="Times New Roman"/>
          <w:sz w:val="24"/>
          <w:szCs w:val="24"/>
        </w:rPr>
        <w:t>349-366.</w:t>
      </w:r>
    </w:p>
    <w:p w14:paraId="066E96EE" w14:textId="515A3BCD"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Bicknell, Kath, and </w:t>
      </w:r>
      <w:r w:rsidR="00246D2A">
        <w:rPr>
          <w:rFonts w:ascii="Times New Roman" w:hAnsi="Times New Roman" w:cs="Times New Roman"/>
          <w:sz w:val="24"/>
          <w:szCs w:val="24"/>
        </w:rPr>
        <w:t xml:space="preserve">John </w:t>
      </w:r>
      <w:r w:rsidRPr="00945665">
        <w:rPr>
          <w:rFonts w:ascii="Times New Roman" w:hAnsi="Times New Roman" w:cs="Times New Roman"/>
          <w:sz w:val="24"/>
          <w:szCs w:val="24"/>
        </w:rPr>
        <w:t xml:space="preserve">Sutton. 2020. ‘Embodied Experience in the Cognitive Ecologies of Skilled Performance’. In </w:t>
      </w:r>
      <w:r w:rsidRPr="00945665">
        <w:rPr>
          <w:rFonts w:ascii="Times New Roman" w:hAnsi="Times New Roman" w:cs="Times New Roman"/>
          <w:i/>
          <w:iCs/>
          <w:sz w:val="24"/>
          <w:szCs w:val="24"/>
        </w:rPr>
        <w:t>The Routledge Handbook of Philosophy of Skill and Expertise</w:t>
      </w:r>
      <w:r w:rsidR="00AA74F3">
        <w:rPr>
          <w:rFonts w:ascii="Times New Roman" w:hAnsi="Times New Roman" w:cs="Times New Roman"/>
          <w:sz w:val="24"/>
          <w:szCs w:val="24"/>
        </w:rPr>
        <w:t>, edited by Ellen Fridland and Carlotte Pavese, 194-206.</w:t>
      </w:r>
      <w:r w:rsidRPr="00945665">
        <w:rPr>
          <w:rFonts w:ascii="Times New Roman" w:hAnsi="Times New Roman" w:cs="Times New Roman"/>
          <w:sz w:val="24"/>
          <w:szCs w:val="24"/>
        </w:rPr>
        <w:t xml:space="preserve"> Routledge.</w:t>
      </w:r>
    </w:p>
    <w:p w14:paraId="5BA0DCD6"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Blakemore, Sarah-Jayne, Daniel Wolpert, and Chris Frith. 2000. ‘Why Canʼt You Tickle Yourself?’ </w:t>
      </w:r>
      <w:r w:rsidRPr="00945665">
        <w:rPr>
          <w:rFonts w:ascii="Times New Roman" w:hAnsi="Times New Roman" w:cs="Times New Roman"/>
          <w:i/>
          <w:iCs/>
          <w:sz w:val="24"/>
          <w:szCs w:val="24"/>
        </w:rPr>
        <w:t>Neuroreport</w:t>
      </w:r>
      <w:r w:rsidRPr="00945665">
        <w:rPr>
          <w:rFonts w:ascii="Times New Roman" w:hAnsi="Times New Roman" w:cs="Times New Roman"/>
          <w:sz w:val="24"/>
          <w:szCs w:val="24"/>
        </w:rPr>
        <w:t xml:space="preserve"> 11 (11): R11–16. https://doi.org/10.1097/00001756-200008030-00002.</w:t>
      </w:r>
    </w:p>
    <w:p w14:paraId="4544D64F"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Boden, Margaret A. 2004. </w:t>
      </w:r>
      <w:r w:rsidRPr="00945665">
        <w:rPr>
          <w:rFonts w:ascii="Times New Roman" w:hAnsi="Times New Roman" w:cs="Times New Roman"/>
          <w:i/>
          <w:iCs/>
          <w:sz w:val="24"/>
          <w:szCs w:val="24"/>
        </w:rPr>
        <w:t>The Creative Mind: Myths and Mechanisms</w:t>
      </w:r>
      <w:r w:rsidRPr="00945665">
        <w:rPr>
          <w:rFonts w:ascii="Times New Roman" w:hAnsi="Times New Roman" w:cs="Times New Roman"/>
          <w:sz w:val="24"/>
          <w:szCs w:val="24"/>
        </w:rPr>
        <w:t>. 2nd ed. London: Routledge.</w:t>
      </w:r>
    </w:p>
    <w:p w14:paraId="7CDE62FF"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Bourdieu, Pierre. 1990. </w:t>
      </w:r>
      <w:r w:rsidRPr="00945665">
        <w:rPr>
          <w:rFonts w:ascii="Times New Roman" w:hAnsi="Times New Roman" w:cs="Times New Roman"/>
          <w:i/>
          <w:iCs/>
          <w:sz w:val="24"/>
          <w:szCs w:val="24"/>
        </w:rPr>
        <w:t>The Logic of Practice</w:t>
      </w:r>
      <w:r w:rsidRPr="00945665">
        <w:rPr>
          <w:rFonts w:ascii="Times New Roman" w:hAnsi="Times New Roman" w:cs="Times New Roman"/>
          <w:sz w:val="24"/>
          <w:szCs w:val="24"/>
        </w:rPr>
        <w:t>. Oxford: Polity Press.</w:t>
      </w:r>
    </w:p>
    <w:p w14:paraId="7A88C9B8"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Clark, Andy. 1998. ‘Magic Words: How Language Augments Human Computation’. In </w:t>
      </w:r>
      <w:r w:rsidRPr="00945665">
        <w:rPr>
          <w:rFonts w:ascii="Times New Roman" w:hAnsi="Times New Roman" w:cs="Times New Roman"/>
          <w:i/>
          <w:iCs/>
          <w:sz w:val="24"/>
          <w:szCs w:val="24"/>
        </w:rPr>
        <w:t>Language and Thought: Interdisciplinary Themes</w:t>
      </w:r>
      <w:r w:rsidRPr="00945665">
        <w:rPr>
          <w:rFonts w:ascii="Times New Roman" w:hAnsi="Times New Roman" w:cs="Times New Roman"/>
          <w:sz w:val="24"/>
          <w:szCs w:val="24"/>
        </w:rPr>
        <w:t>, edited by Jill Boucher and Peter Carruthers, 162–83. Cambridge: Cambridge University Press. https://doi.org/10.1017/CBO9780511597909.011.</w:t>
      </w:r>
    </w:p>
    <w:p w14:paraId="6CAF8610"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 2016. </w:t>
      </w:r>
      <w:r w:rsidRPr="00945665">
        <w:rPr>
          <w:rFonts w:ascii="Times New Roman" w:hAnsi="Times New Roman" w:cs="Times New Roman"/>
          <w:i/>
          <w:iCs/>
          <w:sz w:val="24"/>
          <w:szCs w:val="24"/>
        </w:rPr>
        <w:t>Surfing Uncertainty: Prediction, Action, and the Embodied Mind</w:t>
      </w:r>
      <w:r w:rsidRPr="00945665">
        <w:rPr>
          <w:rFonts w:ascii="Times New Roman" w:hAnsi="Times New Roman" w:cs="Times New Roman"/>
          <w:sz w:val="24"/>
          <w:szCs w:val="24"/>
        </w:rPr>
        <w:t>. Oxford: University Press.</w:t>
      </w:r>
    </w:p>
    <w:p w14:paraId="24B6F525"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 2017. ‘How to Knit Your Own Markov Blanket’: In </w:t>
      </w:r>
      <w:r w:rsidRPr="00945665">
        <w:rPr>
          <w:rFonts w:ascii="Times New Roman" w:hAnsi="Times New Roman" w:cs="Times New Roman"/>
          <w:i/>
          <w:iCs/>
          <w:sz w:val="24"/>
          <w:szCs w:val="24"/>
        </w:rPr>
        <w:t>PPP - Philosophy and Predictive Processing</w:t>
      </w:r>
      <w:r w:rsidRPr="00945665">
        <w:rPr>
          <w:rFonts w:ascii="Times New Roman" w:hAnsi="Times New Roman" w:cs="Times New Roman"/>
          <w:sz w:val="24"/>
          <w:szCs w:val="24"/>
        </w:rPr>
        <w:t>, edited by Thomas K. Metzinger and Wiese Wanja. Open MIND. Frankfurt am Main: MIND Group. https://doi.org/10.15502/9783958573031.</w:t>
      </w:r>
    </w:p>
    <w:p w14:paraId="19E7647C"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Clark, Andy, and David Chalmers. 1998. ‘The Extended Mind’. </w:t>
      </w:r>
      <w:r w:rsidRPr="00945665">
        <w:rPr>
          <w:rFonts w:ascii="Times New Roman" w:hAnsi="Times New Roman" w:cs="Times New Roman"/>
          <w:i/>
          <w:iCs/>
          <w:sz w:val="24"/>
          <w:szCs w:val="24"/>
        </w:rPr>
        <w:t>Analysis (Oxford)</w:t>
      </w:r>
      <w:r w:rsidRPr="00945665">
        <w:rPr>
          <w:rFonts w:ascii="Times New Roman" w:hAnsi="Times New Roman" w:cs="Times New Roman"/>
          <w:sz w:val="24"/>
          <w:szCs w:val="24"/>
        </w:rPr>
        <w:t xml:space="preserve"> 58 (1): 7–19. https://doi.org/10.1093/analys/58.1.7.</w:t>
      </w:r>
    </w:p>
    <w:p w14:paraId="6E1A6DB4" w14:textId="568BA88A" w:rsidR="00D83598" w:rsidRPr="00945665" w:rsidRDefault="00D83598" w:rsidP="00945665">
      <w:pPr>
        <w:spacing w:after="0" w:line="480" w:lineRule="auto"/>
        <w:ind w:left="709" w:hanging="709"/>
        <w:rPr>
          <w:rFonts w:ascii="Times New Roman" w:hAnsi="Times New Roman" w:cs="Times New Roman"/>
          <w:sz w:val="24"/>
          <w:szCs w:val="24"/>
        </w:rPr>
      </w:pPr>
      <w:r w:rsidRPr="00945665">
        <w:rPr>
          <w:rFonts w:ascii="Times New Roman" w:hAnsi="Times New Roman" w:cs="Times New Roman"/>
          <w:sz w:val="24"/>
          <w:szCs w:val="24"/>
        </w:rPr>
        <w:t xml:space="preserve">Clark, Andy, Karl Friston and Sam Wilkinson. 2019. 'Bayesing Qualia: Consciousness as Inference, Not Raw Datum.' </w:t>
      </w:r>
      <w:r w:rsidRPr="00945665">
        <w:rPr>
          <w:rFonts w:ascii="Times New Roman" w:hAnsi="Times New Roman" w:cs="Times New Roman"/>
          <w:i/>
          <w:iCs/>
          <w:sz w:val="24"/>
          <w:szCs w:val="24"/>
        </w:rPr>
        <w:t>Journal of Consciousness Studies</w:t>
      </w:r>
      <w:r w:rsidRPr="00945665">
        <w:rPr>
          <w:rFonts w:ascii="Times New Roman" w:hAnsi="Times New Roman" w:cs="Times New Roman"/>
          <w:sz w:val="24"/>
          <w:szCs w:val="24"/>
        </w:rPr>
        <w:t xml:space="preserve"> 26 9-10): 19-33.</w:t>
      </w:r>
    </w:p>
    <w:p w14:paraId="5D06ACEE" w14:textId="536E1EB6" w:rsidR="00F32096" w:rsidRPr="00945665" w:rsidRDefault="00F32096" w:rsidP="00945665">
      <w:pPr>
        <w:pStyle w:val="Bibliography"/>
        <w:spacing w:line="480" w:lineRule="auto"/>
        <w:ind w:left="709" w:hanging="709"/>
        <w:rPr>
          <w:rFonts w:ascii="Times New Roman" w:hAnsi="Times New Roman" w:cs="Times New Roman"/>
          <w:sz w:val="24"/>
          <w:szCs w:val="24"/>
        </w:rPr>
      </w:pPr>
      <w:r w:rsidRPr="00945665">
        <w:rPr>
          <w:rFonts w:ascii="Times New Roman" w:hAnsi="Times New Roman" w:cs="Times New Roman"/>
          <w:sz w:val="24"/>
          <w:szCs w:val="24"/>
        </w:rPr>
        <w:t xml:space="preserve">Constant, Axel, Karl Friston, and Andy Clark. 2023. ‘Cultivating Creativity: Predictive Brains and the Enlightened Room Problem’. </w:t>
      </w:r>
      <w:r w:rsidRPr="00945665">
        <w:rPr>
          <w:rFonts w:ascii="Times New Roman" w:hAnsi="Times New Roman" w:cs="Times New Roman"/>
          <w:i/>
          <w:iCs/>
          <w:sz w:val="24"/>
          <w:szCs w:val="24"/>
        </w:rPr>
        <w:t>Philosophical Transactions of the Royal Society B: Biological Sciences</w:t>
      </w:r>
      <w:r w:rsidRPr="00945665">
        <w:rPr>
          <w:rFonts w:ascii="Times New Roman" w:hAnsi="Times New Roman" w:cs="Times New Roman"/>
          <w:sz w:val="24"/>
          <w:szCs w:val="24"/>
        </w:rPr>
        <w:t xml:space="preserve"> 379 (1895): 20220415. https://doi.org/10.1098/rstb.2022.0415.</w:t>
      </w:r>
    </w:p>
    <w:p w14:paraId="64251607"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Damian, Rodica Ioana, and Dean Keith Simonton. 2011. ‘From Past to Future Art: The Creative Impact of Picasso’s 1935 Minotauromachy on His 1937 Guernica’. </w:t>
      </w:r>
      <w:r w:rsidRPr="00945665">
        <w:rPr>
          <w:rFonts w:ascii="Times New Roman" w:hAnsi="Times New Roman" w:cs="Times New Roman"/>
          <w:i/>
          <w:iCs/>
          <w:sz w:val="24"/>
          <w:szCs w:val="24"/>
        </w:rPr>
        <w:t>Psychology of Aesthetics, Creativity, and the Arts</w:t>
      </w:r>
      <w:r w:rsidRPr="00945665">
        <w:rPr>
          <w:rFonts w:ascii="Times New Roman" w:hAnsi="Times New Roman" w:cs="Times New Roman"/>
          <w:sz w:val="24"/>
          <w:szCs w:val="24"/>
        </w:rPr>
        <w:t xml:space="preserve"> 5 (4): 360–69. https://doi.org/10.1037/a0023017.</w:t>
      </w:r>
    </w:p>
    <w:p w14:paraId="7DCAF623"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Dennett, Daniel C. 1993. </w:t>
      </w:r>
      <w:r w:rsidRPr="00945665">
        <w:rPr>
          <w:rFonts w:ascii="Times New Roman" w:hAnsi="Times New Roman" w:cs="Times New Roman"/>
          <w:i/>
          <w:iCs/>
          <w:sz w:val="24"/>
          <w:szCs w:val="24"/>
        </w:rPr>
        <w:t>Consciousness Explained</w:t>
      </w:r>
      <w:r w:rsidRPr="00945665">
        <w:rPr>
          <w:rFonts w:ascii="Times New Roman" w:hAnsi="Times New Roman" w:cs="Times New Roman"/>
          <w:sz w:val="24"/>
          <w:szCs w:val="24"/>
        </w:rPr>
        <w:t>. Penguin Science. London: Penguin Books.</w:t>
      </w:r>
    </w:p>
    <w:p w14:paraId="6E51969F"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Dietrich, Arne. 2015. </w:t>
      </w:r>
      <w:r w:rsidRPr="00945665">
        <w:rPr>
          <w:rFonts w:ascii="Times New Roman" w:hAnsi="Times New Roman" w:cs="Times New Roman"/>
          <w:i/>
          <w:iCs/>
          <w:sz w:val="24"/>
          <w:szCs w:val="24"/>
        </w:rPr>
        <w:t>How Creativity Happens in the Brain</w:t>
      </w:r>
      <w:r w:rsidRPr="00945665">
        <w:rPr>
          <w:rFonts w:ascii="Times New Roman" w:hAnsi="Times New Roman" w:cs="Times New Roman"/>
          <w:sz w:val="24"/>
          <w:szCs w:val="24"/>
        </w:rPr>
        <w:t>. Basingstoke, Hampshire: Palgrave Macmillan.</w:t>
      </w:r>
    </w:p>
    <w:p w14:paraId="4B0C3FFB"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Doyle, Charlotte. 2008. ‘Exploring the Creation of Picasso’s Guernica: Composition Studies, Chance, Metaphors, and Expertise’. </w:t>
      </w:r>
      <w:r w:rsidRPr="00945665">
        <w:rPr>
          <w:rFonts w:ascii="Times New Roman" w:hAnsi="Times New Roman" w:cs="Times New Roman"/>
          <w:i/>
          <w:iCs/>
          <w:sz w:val="24"/>
          <w:szCs w:val="24"/>
        </w:rPr>
        <w:t>Creativity Research Journal</w:t>
      </w:r>
      <w:r w:rsidRPr="00945665">
        <w:rPr>
          <w:rFonts w:ascii="Times New Roman" w:hAnsi="Times New Roman" w:cs="Times New Roman"/>
          <w:sz w:val="24"/>
          <w:szCs w:val="24"/>
        </w:rPr>
        <w:t xml:space="preserve"> 20 (4): 445–50. https://doi.org/10.1080/10400410802391918.</w:t>
      </w:r>
    </w:p>
    <w:p w14:paraId="2FFF6184"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Duncan, Dennis. 2019. </w:t>
      </w:r>
      <w:r w:rsidRPr="00945665">
        <w:rPr>
          <w:rFonts w:ascii="Times New Roman" w:hAnsi="Times New Roman" w:cs="Times New Roman"/>
          <w:i/>
          <w:iCs/>
          <w:sz w:val="24"/>
          <w:szCs w:val="24"/>
        </w:rPr>
        <w:t>The Oulipo and Modern Thought</w:t>
      </w:r>
      <w:r w:rsidRPr="00945665">
        <w:rPr>
          <w:rFonts w:ascii="Times New Roman" w:hAnsi="Times New Roman" w:cs="Times New Roman"/>
          <w:sz w:val="24"/>
          <w:szCs w:val="24"/>
        </w:rPr>
        <w:t>. Oxford: Oxford University Press. https://doi.org/10.1093/oso/9780198831631.001.0001.</w:t>
      </w:r>
    </w:p>
    <w:p w14:paraId="734CDCEB"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Fabry, Regina E. 2018. ‘Spontaneous Cognition and Epistemic Agency in the Cognitive Niche’. </w:t>
      </w:r>
      <w:r w:rsidRPr="00945665">
        <w:rPr>
          <w:rFonts w:ascii="Times New Roman" w:hAnsi="Times New Roman" w:cs="Times New Roman"/>
          <w:i/>
          <w:iCs/>
          <w:sz w:val="24"/>
          <w:szCs w:val="24"/>
        </w:rPr>
        <w:t>Frontiers in Psychology</w:t>
      </w:r>
      <w:r w:rsidRPr="00945665">
        <w:rPr>
          <w:rFonts w:ascii="Times New Roman" w:hAnsi="Times New Roman" w:cs="Times New Roman"/>
          <w:sz w:val="24"/>
          <w:szCs w:val="24"/>
        </w:rPr>
        <w:t xml:space="preserve"> 9: 931–931. https://doi.org/10.3389/fpsyg.2018.00931.</w:t>
      </w:r>
    </w:p>
    <w:p w14:paraId="66C406A6"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Fernyhough, Charles, Ashley Watson, Marco Bernini, Peter Moseley, and Ben Alderson-Day. 2019. ‘Imaginary Companions, Inner Speech, and Auditory Verbal Hallucinations: What Are the Relations?’ </w:t>
      </w:r>
      <w:r w:rsidRPr="00945665">
        <w:rPr>
          <w:rFonts w:ascii="Times New Roman" w:hAnsi="Times New Roman" w:cs="Times New Roman"/>
          <w:i/>
          <w:iCs/>
          <w:sz w:val="24"/>
          <w:szCs w:val="24"/>
        </w:rPr>
        <w:t>Frontiers in Psychology</w:t>
      </w:r>
      <w:r w:rsidRPr="00945665">
        <w:rPr>
          <w:rFonts w:ascii="Times New Roman" w:hAnsi="Times New Roman" w:cs="Times New Roman"/>
          <w:sz w:val="24"/>
          <w:szCs w:val="24"/>
        </w:rPr>
        <w:t xml:space="preserve"> 10: 1665–1665. https://doi.org/10.3389/fpsyg.2019.01665.</w:t>
      </w:r>
    </w:p>
    <w:p w14:paraId="09400213"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Flower, Linda, and John R. Hayes. 1981. ‘A Cognitive Process Theory of Writing’. </w:t>
      </w:r>
      <w:r w:rsidRPr="00945665">
        <w:rPr>
          <w:rFonts w:ascii="Times New Roman" w:hAnsi="Times New Roman" w:cs="Times New Roman"/>
          <w:i/>
          <w:iCs/>
          <w:sz w:val="24"/>
          <w:szCs w:val="24"/>
        </w:rPr>
        <w:t>College Composition and Communication</w:t>
      </w:r>
      <w:r w:rsidRPr="00945665">
        <w:rPr>
          <w:rFonts w:ascii="Times New Roman" w:hAnsi="Times New Roman" w:cs="Times New Roman"/>
          <w:sz w:val="24"/>
          <w:szCs w:val="24"/>
        </w:rPr>
        <w:t xml:space="preserve"> 32 (4): 365–87. https://doi.org/10.2307/356600.</w:t>
      </w:r>
    </w:p>
    <w:p w14:paraId="3F2B4118"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Gresillon, Almuth. 2016. </w:t>
      </w:r>
      <w:r w:rsidRPr="00945665">
        <w:rPr>
          <w:rFonts w:ascii="Times New Roman" w:hAnsi="Times New Roman" w:cs="Times New Roman"/>
          <w:i/>
          <w:iCs/>
          <w:sz w:val="24"/>
          <w:szCs w:val="24"/>
        </w:rPr>
        <w:t>Eléments de critique génétique. Lire les manuscrits modernes</w:t>
      </w:r>
      <w:r w:rsidRPr="00945665">
        <w:rPr>
          <w:rFonts w:ascii="Times New Roman" w:hAnsi="Times New Roman" w:cs="Times New Roman"/>
          <w:sz w:val="24"/>
          <w:szCs w:val="24"/>
        </w:rPr>
        <w:t>. Paris: CNRS.</w:t>
      </w:r>
    </w:p>
    <w:p w14:paraId="796D128D"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Hohwy, Jakob. 2014. </w:t>
      </w:r>
      <w:r w:rsidRPr="00945665">
        <w:rPr>
          <w:rFonts w:ascii="Times New Roman" w:hAnsi="Times New Roman" w:cs="Times New Roman"/>
          <w:i/>
          <w:iCs/>
          <w:sz w:val="24"/>
          <w:szCs w:val="24"/>
        </w:rPr>
        <w:t>The Predictive Mind</w:t>
      </w:r>
      <w:r w:rsidRPr="00945665">
        <w:rPr>
          <w:rFonts w:ascii="Times New Roman" w:hAnsi="Times New Roman" w:cs="Times New Roman"/>
          <w:sz w:val="24"/>
          <w:szCs w:val="24"/>
        </w:rPr>
        <w:t>. Oxford: University Press.</w:t>
      </w:r>
    </w:p>
    <w:p w14:paraId="686DAD72" w14:textId="25BC7B10"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Kirchhoff, Michael D., and Julian Kiverstein. 2021. ‘How to Determine the Boundaries of the Mind: A Markov Blanket Proposal’. </w:t>
      </w:r>
      <w:r w:rsidRPr="00945665">
        <w:rPr>
          <w:rFonts w:ascii="Times New Roman" w:hAnsi="Times New Roman" w:cs="Times New Roman"/>
          <w:i/>
          <w:iCs/>
          <w:sz w:val="24"/>
          <w:szCs w:val="24"/>
        </w:rPr>
        <w:t>Synthese</w:t>
      </w:r>
      <w:r w:rsidRPr="00945665">
        <w:rPr>
          <w:rFonts w:ascii="Times New Roman" w:hAnsi="Times New Roman" w:cs="Times New Roman"/>
          <w:sz w:val="24"/>
          <w:szCs w:val="24"/>
        </w:rPr>
        <w:t xml:space="preserve"> 198 (5): 4791–4810. https://doi.org/10.1007/s11229-019-02370-y.</w:t>
      </w:r>
    </w:p>
    <w:p w14:paraId="52A3E2ED"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Kirsh, David. 1995. ‘The Intelligent Use of Space’. </w:t>
      </w:r>
      <w:r w:rsidRPr="00AA74F3">
        <w:rPr>
          <w:rFonts w:ascii="Times New Roman" w:hAnsi="Times New Roman" w:cs="Times New Roman"/>
          <w:i/>
          <w:iCs/>
          <w:sz w:val="24"/>
          <w:szCs w:val="24"/>
        </w:rPr>
        <w:t>Artificial Intelligence, Computational Research on Interaction and Agency</w:t>
      </w:r>
      <w:r w:rsidRPr="00945665">
        <w:rPr>
          <w:rFonts w:ascii="Times New Roman" w:hAnsi="Times New Roman" w:cs="Times New Roman"/>
          <w:sz w:val="24"/>
          <w:szCs w:val="24"/>
        </w:rPr>
        <w:t>, Part 2, 73 (1–2): 31–68. https://doi.org/10.1016/0004-3702(94)00017-U.</w:t>
      </w:r>
    </w:p>
    <w:p w14:paraId="7445893E" w14:textId="56B4FD80"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Kiverstein, Julian, Mark Miller, and Erik Rietveld. 2019. ‘The Feeling of Grip: Novelty, Error Dynamics, and the Predictive Brain’. </w:t>
      </w:r>
      <w:r w:rsidRPr="00945665">
        <w:rPr>
          <w:rFonts w:ascii="Times New Roman" w:hAnsi="Times New Roman" w:cs="Times New Roman"/>
          <w:i/>
          <w:iCs/>
          <w:sz w:val="24"/>
          <w:szCs w:val="24"/>
        </w:rPr>
        <w:t>Synthese</w:t>
      </w:r>
      <w:r w:rsidRPr="00945665">
        <w:rPr>
          <w:rFonts w:ascii="Times New Roman" w:hAnsi="Times New Roman" w:cs="Times New Roman"/>
          <w:sz w:val="24"/>
          <w:szCs w:val="24"/>
        </w:rPr>
        <w:t xml:space="preserve"> 196 (7): 2847–69. https://doi.org/10.1007/s11229-017-1583-9.</w:t>
      </w:r>
    </w:p>
    <w:p w14:paraId="2AAF05FD"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Kruglanski, Arie W., Katarzyna Jasko, and Karl Friston. 2020. ‘All Thinking Is “Wishful” Thinking’. </w:t>
      </w:r>
      <w:r w:rsidRPr="00945665">
        <w:rPr>
          <w:rFonts w:ascii="Times New Roman" w:hAnsi="Times New Roman" w:cs="Times New Roman"/>
          <w:i/>
          <w:iCs/>
          <w:sz w:val="24"/>
          <w:szCs w:val="24"/>
        </w:rPr>
        <w:t>Trends in Cognitive Sciences</w:t>
      </w:r>
      <w:r w:rsidRPr="00945665">
        <w:rPr>
          <w:rFonts w:ascii="Times New Roman" w:hAnsi="Times New Roman" w:cs="Times New Roman"/>
          <w:sz w:val="24"/>
          <w:szCs w:val="24"/>
        </w:rPr>
        <w:t xml:space="preserve"> 24 (6): 413–24. https://doi.org/10.1016/j.tics.2020.03.004.</w:t>
      </w:r>
    </w:p>
    <w:p w14:paraId="17857522"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Kukkonen, Karin. 2020. </w:t>
      </w:r>
      <w:r w:rsidRPr="00945665">
        <w:rPr>
          <w:rFonts w:ascii="Times New Roman" w:hAnsi="Times New Roman" w:cs="Times New Roman"/>
          <w:i/>
          <w:iCs/>
          <w:sz w:val="24"/>
          <w:szCs w:val="24"/>
        </w:rPr>
        <w:t>Probability Designs: Literature and Predictive Processing</w:t>
      </w:r>
      <w:r w:rsidRPr="00945665">
        <w:rPr>
          <w:rFonts w:ascii="Times New Roman" w:hAnsi="Times New Roman" w:cs="Times New Roman"/>
          <w:sz w:val="24"/>
          <w:szCs w:val="24"/>
        </w:rPr>
        <w:t>. Cognition and Poetics. New York: Oxford University Press.</w:t>
      </w:r>
    </w:p>
    <w:p w14:paraId="75EB51FF" w14:textId="5E01682C"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20</w:t>
      </w:r>
      <w:r w:rsidR="00AA74F3">
        <w:rPr>
          <w:rFonts w:ascii="Times New Roman" w:hAnsi="Times New Roman" w:cs="Times New Roman"/>
          <w:sz w:val="24"/>
          <w:szCs w:val="24"/>
        </w:rPr>
        <w:t>19</w:t>
      </w:r>
      <w:r w:rsidRPr="00945665">
        <w:rPr>
          <w:rFonts w:ascii="Times New Roman" w:hAnsi="Times New Roman" w:cs="Times New Roman"/>
          <w:sz w:val="24"/>
          <w:szCs w:val="24"/>
        </w:rPr>
        <w:t xml:space="preserve">. ‘The Literary Designer Environments of Eighteenth-Century Jesuit Poetics’. In </w:t>
      </w:r>
      <w:r w:rsidRPr="00945665">
        <w:rPr>
          <w:rFonts w:ascii="Times New Roman" w:hAnsi="Times New Roman" w:cs="Times New Roman"/>
          <w:i/>
          <w:iCs/>
          <w:sz w:val="24"/>
          <w:szCs w:val="24"/>
        </w:rPr>
        <w:t>Distributed Cognition in Enlightenment and Romantic Culture</w:t>
      </w:r>
      <w:r w:rsidRPr="00945665">
        <w:rPr>
          <w:rFonts w:ascii="Times New Roman" w:hAnsi="Times New Roman" w:cs="Times New Roman"/>
          <w:sz w:val="24"/>
          <w:szCs w:val="24"/>
        </w:rPr>
        <w:t>, 187–203. Edinburgh: University Press. https://doi.org/10.1515/9781474442305-013.</w:t>
      </w:r>
    </w:p>
    <w:p w14:paraId="5FB589C3" w14:textId="77777777" w:rsidR="00F32096"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 2023. ‘Designs on Consciousness: Literature and Predictive Processing’. </w:t>
      </w:r>
      <w:r w:rsidRPr="00945665">
        <w:rPr>
          <w:rFonts w:ascii="Times New Roman" w:hAnsi="Times New Roman" w:cs="Times New Roman"/>
          <w:i/>
          <w:iCs/>
          <w:sz w:val="24"/>
          <w:szCs w:val="24"/>
        </w:rPr>
        <w:t>Philosophical Transactions of the Royal Society B: Biological Sciences</w:t>
      </w:r>
      <w:r w:rsidRPr="00945665">
        <w:rPr>
          <w:rFonts w:ascii="Times New Roman" w:hAnsi="Times New Roman" w:cs="Times New Roman"/>
          <w:sz w:val="24"/>
          <w:szCs w:val="24"/>
        </w:rPr>
        <w:t xml:space="preserve"> 379 (1895): 20220423. https://doi.org/10.1098/rstb.2022.0423.</w:t>
      </w:r>
    </w:p>
    <w:p w14:paraId="145C2FB5" w14:textId="7990A133" w:rsidR="003C619B" w:rsidRPr="003C619B" w:rsidRDefault="003C619B" w:rsidP="003C619B">
      <w:r w:rsidRPr="00945665">
        <w:rPr>
          <w:rFonts w:ascii="Times New Roman" w:hAnsi="Times New Roman" w:cs="Times New Roman"/>
          <w:sz w:val="24"/>
          <w:szCs w:val="24"/>
        </w:rPr>
        <w:t>———.</w:t>
      </w:r>
      <w:r>
        <w:rPr>
          <w:rFonts w:ascii="Times New Roman" w:hAnsi="Times New Roman" w:cs="Times New Roman"/>
          <w:sz w:val="24"/>
          <w:szCs w:val="24"/>
        </w:rPr>
        <w:t xml:space="preserve"> under review. </w:t>
      </w:r>
      <w:r w:rsidRPr="003C619B">
        <w:rPr>
          <w:rFonts w:ascii="Times New Roman" w:hAnsi="Times New Roman" w:cs="Times New Roman"/>
          <w:i/>
          <w:iCs/>
          <w:sz w:val="24"/>
          <w:szCs w:val="24"/>
        </w:rPr>
        <w:t>Creativity and Contingency in Literary Writing</w:t>
      </w:r>
      <w:r>
        <w:rPr>
          <w:rFonts w:ascii="Times New Roman" w:hAnsi="Times New Roman" w:cs="Times New Roman"/>
          <w:sz w:val="24"/>
          <w:szCs w:val="24"/>
        </w:rPr>
        <w:t>.</w:t>
      </w:r>
    </w:p>
    <w:p w14:paraId="5272EDDB"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Laurens, Camille. (2017) 2018. </w:t>
      </w:r>
      <w:r w:rsidRPr="00945665">
        <w:rPr>
          <w:rFonts w:ascii="Times New Roman" w:hAnsi="Times New Roman" w:cs="Times New Roman"/>
          <w:i/>
          <w:iCs/>
          <w:sz w:val="24"/>
          <w:szCs w:val="24"/>
        </w:rPr>
        <w:t>La Petite Danseuse de Quatorze Ans</w:t>
      </w:r>
      <w:r w:rsidRPr="00945665">
        <w:rPr>
          <w:rFonts w:ascii="Times New Roman" w:hAnsi="Times New Roman" w:cs="Times New Roman"/>
          <w:sz w:val="24"/>
          <w:szCs w:val="24"/>
        </w:rPr>
        <w:t>. Paris: Gallimard.</w:t>
      </w:r>
    </w:p>
    <w:p w14:paraId="1E1BD99B"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Levine, Caroline. 2015. </w:t>
      </w:r>
      <w:r w:rsidRPr="00945665">
        <w:rPr>
          <w:rFonts w:ascii="Times New Roman" w:hAnsi="Times New Roman" w:cs="Times New Roman"/>
          <w:i/>
          <w:iCs/>
          <w:sz w:val="24"/>
          <w:szCs w:val="24"/>
        </w:rPr>
        <w:t>Forms: Whole, Rhythm, Hierarchy, Network</w:t>
      </w:r>
      <w:r w:rsidRPr="00945665">
        <w:rPr>
          <w:rFonts w:ascii="Times New Roman" w:hAnsi="Times New Roman" w:cs="Times New Roman"/>
          <w:sz w:val="24"/>
          <w:szCs w:val="24"/>
        </w:rPr>
        <w:t>. Princeton: Princeton University Press.</w:t>
      </w:r>
    </w:p>
    <w:p w14:paraId="2D77CA21"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Lupyan, Gary, and Andy Clark. 2015. ‘Words and the World: Predictive Coding and the Language-Perception-Cognition Interface’. </w:t>
      </w:r>
      <w:r w:rsidRPr="00945665">
        <w:rPr>
          <w:rFonts w:ascii="Times New Roman" w:hAnsi="Times New Roman" w:cs="Times New Roman"/>
          <w:i/>
          <w:iCs/>
          <w:sz w:val="24"/>
          <w:szCs w:val="24"/>
        </w:rPr>
        <w:t>Current Directions in Psychological Science</w:t>
      </w:r>
      <w:r w:rsidRPr="00945665">
        <w:rPr>
          <w:rFonts w:ascii="Times New Roman" w:hAnsi="Times New Roman" w:cs="Times New Roman"/>
          <w:sz w:val="24"/>
          <w:szCs w:val="24"/>
        </w:rPr>
        <w:t xml:space="preserve"> 24 (4): 279–84.</w:t>
      </w:r>
    </w:p>
    <w:p w14:paraId="67921E04"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Malafouris, Lambros. 2008. ‘At the Potter’s Wheel: An Argument for Material Agency’. In </w:t>
      </w:r>
      <w:r w:rsidRPr="00945665">
        <w:rPr>
          <w:rFonts w:ascii="Times New Roman" w:hAnsi="Times New Roman" w:cs="Times New Roman"/>
          <w:i/>
          <w:iCs/>
          <w:sz w:val="24"/>
          <w:szCs w:val="24"/>
        </w:rPr>
        <w:t>Material Agency: Towards a Non-Anthropocentric Approach</w:t>
      </w:r>
      <w:r w:rsidRPr="00945665">
        <w:rPr>
          <w:rFonts w:ascii="Times New Roman" w:hAnsi="Times New Roman" w:cs="Times New Roman"/>
          <w:sz w:val="24"/>
          <w:szCs w:val="24"/>
        </w:rPr>
        <w:t>, edited by Carl Knappett and Lambros Malafouris, 19–36. Boston, MA: Springer US. https://doi.org/10.1007/978-0-387-74711-8_2.</w:t>
      </w:r>
    </w:p>
    <w:p w14:paraId="6B966AF9" w14:textId="14FB8799"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Menary, Richard. 2007. ‘Writing as Thinking’. </w:t>
      </w:r>
      <w:r w:rsidRPr="00945665">
        <w:rPr>
          <w:rFonts w:ascii="Times New Roman" w:hAnsi="Times New Roman" w:cs="Times New Roman"/>
          <w:i/>
          <w:iCs/>
          <w:sz w:val="24"/>
          <w:szCs w:val="24"/>
        </w:rPr>
        <w:t xml:space="preserve">Language Sciences </w:t>
      </w:r>
      <w:r w:rsidRPr="00945665">
        <w:rPr>
          <w:rFonts w:ascii="Times New Roman" w:hAnsi="Times New Roman" w:cs="Times New Roman"/>
          <w:sz w:val="24"/>
          <w:szCs w:val="24"/>
        </w:rPr>
        <w:t>29 (5): 621–32. https://doi.org/10.1016/j.langsci.2007.01.005.</w:t>
      </w:r>
    </w:p>
    <w:p w14:paraId="0492C567" w14:textId="027B938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Metzinger, T</w:t>
      </w:r>
      <w:r w:rsidR="00246D2A">
        <w:rPr>
          <w:rFonts w:ascii="Times New Roman" w:hAnsi="Times New Roman" w:cs="Times New Roman"/>
          <w:sz w:val="24"/>
          <w:szCs w:val="24"/>
        </w:rPr>
        <w:t>homas</w:t>
      </w:r>
      <w:r w:rsidRPr="00945665">
        <w:rPr>
          <w:rFonts w:ascii="Times New Roman" w:hAnsi="Times New Roman" w:cs="Times New Roman"/>
          <w:sz w:val="24"/>
          <w:szCs w:val="24"/>
        </w:rPr>
        <w:t xml:space="preserve">. 2015. ‘M-Autonomy’. </w:t>
      </w:r>
      <w:r w:rsidRPr="00945665">
        <w:rPr>
          <w:rFonts w:ascii="Times New Roman" w:hAnsi="Times New Roman" w:cs="Times New Roman"/>
          <w:i/>
          <w:iCs/>
          <w:sz w:val="24"/>
          <w:szCs w:val="24"/>
        </w:rPr>
        <w:t>Journal of Consciousness Studies</w:t>
      </w:r>
      <w:r w:rsidRPr="00945665">
        <w:rPr>
          <w:rFonts w:ascii="Times New Roman" w:hAnsi="Times New Roman" w:cs="Times New Roman"/>
          <w:sz w:val="24"/>
          <w:szCs w:val="24"/>
        </w:rPr>
        <w:t xml:space="preserve"> 22 (11–12): 270–302.</w:t>
      </w:r>
    </w:p>
    <w:p w14:paraId="0DABA61C" w14:textId="77777777" w:rsidR="00F32096"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O’Regan, J. Kevin, and Alva Noë. 2001. ‘A Sensorimotor Account of Vision and Visual Consciousness’. </w:t>
      </w:r>
      <w:r w:rsidRPr="00945665">
        <w:rPr>
          <w:rFonts w:ascii="Times New Roman" w:hAnsi="Times New Roman" w:cs="Times New Roman"/>
          <w:i/>
          <w:iCs/>
          <w:sz w:val="24"/>
          <w:szCs w:val="24"/>
        </w:rPr>
        <w:t>Behavioral and Brain Sciences</w:t>
      </w:r>
      <w:r w:rsidRPr="00945665">
        <w:rPr>
          <w:rFonts w:ascii="Times New Roman" w:hAnsi="Times New Roman" w:cs="Times New Roman"/>
          <w:sz w:val="24"/>
          <w:szCs w:val="24"/>
        </w:rPr>
        <w:t xml:space="preserve"> 24 (5): 939–73. https://doi.org/10.1017/S0140525X01000115.</w:t>
      </w:r>
    </w:p>
    <w:p w14:paraId="5D33F463" w14:textId="25952998" w:rsidR="00246D2A" w:rsidRPr="00945665" w:rsidRDefault="00246D2A" w:rsidP="00246D2A">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t xml:space="preserve">Øyehaug, Gunnhild. 2019. </w:t>
      </w:r>
      <w:r w:rsidRPr="00945665">
        <w:rPr>
          <w:rFonts w:ascii="Times New Roman" w:hAnsi="Times New Roman" w:cs="Times New Roman"/>
          <w:sz w:val="24"/>
          <w:szCs w:val="24"/>
        </w:rPr>
        <w:t xml:space="preserve">‘Fortattere Og Samtiden: Ti Norske Forfattere Svarer På Ti Spørsmål Om Norsk Samtidslitteratur’. </w:t>
      </w:r>
      <w:r w:rsidRPr="00945665">
        <w:rPr>
          <w:rFonts w:ascii="Times New Roman" w:hAnsi="Times New Roman" w:cs="Times New Roman"/>
          <w:i/>
          <w:iCs/>
          <w:sz w:val="24"/>
          <w:szCs w:val="24"/>
        </w:rPr>
        <w:t>Samtiden</w:t>
      </w:r>
      <w:r w:rsidRPr="00945665">
        <w:rPr>
          <w:rFonts w:ascii="Times New Roman" w:hAnsi="Times New Roman" w:cs="Times New Roman"/>
          <w:sz w:val="24"/>
          <w:szCs w:val="24"/>
        </w:rPr>
        <w:t xml:space="preserve"> 128 (3): 77–106. https://doi.org/10.18261/ISSN1890-0690-2019-03-10.</w:t>
      </w:r>
    </w:p>
    <w:p w14:paraId="0D1041AA"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Perec, Georges. 1993. </w:t>
      </w:r>
      <w:r w:rsidRPr="00945665">
        <w:rPr>
          <w:rFonts w:ascii="Times New Roman" w:hAnsi="Times New Roman" w:cs="Times New Roman"/>
          <w:i/>
          <w:iCs/>
          <w:sz w:val="24"/>
          <w:szCs w:val="24"/>
        </w:rPr>
        <w:t>Le cahier des charges de La vie mode d’emploi</w:t>
      </w:r>
      <w:r w:rsidRPr="00945665">
        <w:rPr>
          <w:rFonts w:ascii="Times New Roman" w:hAnsi="Times New Roman" w:cs="Times New Roman"/>
          <w:sz w:val="24"/>
          <w:szCs w:val="24"/>
        </w:rPr>
        <w:t>. Paris: CNRS/Zulma.</w:t>
      </w:r>
    </w:p>
    <w:p w14:paraId="43B3C0CB" w14:textId="72CE613F"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Pezzulo, Giovanni, Emilio Cartoni, Francesco Rigoli, Léo Pio-Lopez, and Karl Friston. 2016. ‘Active Inference, Epistemic Value, and Vicarious Trial and Error’. </w:t>
      </w:r>
      <w:r w:rsidRPr="00945665">
        <w:rPr>
          <w:rFonts w:ascii="Times New Roman" w:hAnsi="Times New Roman" w:cs="Times New Roman"/>
          <w:i/>
          <w:iCs/>
          <w:sz w:val="24"/>
          <w:szCs w:val="24"/>
        </w:rPr>
        <w:t>Learning &amp; Memory</w:t>
      </w:r>
      <w:r w:rsidRPr="00945665">
        <w:rPr>
          <w:rFonts w:ascii="Times New Roman" w:hAnsi="Times New Roman" w:cs="Times New Roman"/>
          <w:sz w:val="24"/>
          <w:szCs w:val="24"/>
        </w:rPr>
        <w:t xml:space="preserve"> 23 (7): 322–38. https://doi.org/10.1101/lm.041780.116.</w:t>
      </w:r>
    </w:p>
    <w:p w14:paraId="61F801C3" w14:textId="77777777" w:rsidR="00F32096"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Reckwitz, Andreas. 2012. </w:t>
      </w:r>
      <w:r w:rsidRPr="00945665">
        <w:rPr>
          <w:rFonts w:ascii="Times New Roman" w:hAnsi="Times New Roman" w:cs="Times New Roman"/>
          <w:i/>
          <w:iCs/>
          <w:sz w:val="24"/>
          <w:szCs w:val="24"/>
        </w:rPr>
        <w:t>Die Erfindung Der Kreativität: Zum Prozess Gesellschaftlicher Ästhetisierung</w:t>
      </w:r>
      <w:r w:rsidRPr="00945665">
        <w:rPr>
          <w:rFonts w:ascii="Times New Roman" w:hAnsi="Times New Roman" w:cs="Times New Roman"/>
          <w:sz w:val="24"/>
          <w:szCs w:val="24"/>
        </w:rPr>
        <w:t>. Frankfurt am Main: Suhrkamp.</w:t>
      </w:r>
    </w:p>
    <w:p w14:paraId="276123D2" w14:textId="2B5994D1" w:rsidR="00416C2F" w:rsidRPr="00416C2F" w:rsidRDefault="00416C2F" w:rsidP="00416C2F">
      <w:pPr>
        <w:spacing w:after="0" w:line="480" w:lineRule="auto"/>
        <w:ind w:left="709" w:hanging="709"/>
        <w:rPr>
          <w:rFonts w:ascii="Times New Roman" w:hAnsi="Times New Roman" w:cs="Times New Roman"/>
          <w:sz w:val="24"/>
          <w:szCs w:val="24"/>
        </w:rPr>
      </w:pPr>
      <w:r w:rsidRPr="00416C2F">
        <w:rPr>
          <w:rFonts w:ascii="Times New Roman" w:hAnsi="Times New Roman" w:cs="Times New Roman"/>
          <w:sz w:val="24"/>
          <w:szCs w:val="24"/>
        </w:rPr>
        <w:t>Schiller, Friedrich. (</w:t>
      </w:r>
      <w:r>
        <w:rPr>
          <w:rFonts w:ascii="Times New Roman" w:hAnsi="Times New Roman" w:cs="Times New Roman"/>
          <w:sz w:val="24"/>
          <w:szCs w:val="24"/>
        </w:rPr>
        <w:t>[</w:t>
      </w:r>
      <w:r w:rsidRPr="00416C2F">
        <w:rPr>
          <w:rFonts w:ascii="Times New Roman" w:hAnsi="Times New Roman" w:cs="Times New Roman"/>
          <w:sz w:val="24"/>
          <w:szCs w:val="24"/>
        </w:rPr>
        <w:t xml:space="preserve">1794] 1980). </w:t>
      </w:r>
      <w:r w:rsidRPr="00416C2F">
        <w:rPr>
          <w:rFonts w:ascii="Times New Roman" w:hAnsi="Times New Roman" w:cs="Times New Roman"/>
          <w:i/>
          <w:iCs/>
          <w:sz w:val="24"/>
          <w:szCs w:val="24"/>
        </w:rPr>
        <w:t>Über die ästhetische Erziehung des Menschen. Sämtliche Werke</w:t>
      </w:r>
      <w:r w:rsidRPr="00416C2F">
        <w:rPr>
          <w:rFonts w:ascii="Times New Roman" w:hAnsi="Times New Roman" w:cs="Times New Roman"/>
          <w:sz w:val="24"/>
          <w:szCs w:val="24"/>
        </w:rPr>
        <w:t>, vol. 5, edited by Gerhard Fricke and Hermann G. Göpfert, 570-669. München: Hanser.</w:t>
      </w:r>
    </w:p>
    <w:p w14:paraId="026883C4"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Simonton, Dean Keith. 2011. ‘Creativity and Discovery as Blind Variation: Campbell’s (1960) BVSR Model After the Half-Century Mark’. </w:t>
      </w:r>
      <w:r w:rsidRPr="00945665">
        <w:rPr>
          <w:rFonts w:ascii="Times New Roman" w:hAnsi="Times New Roman" w:cs="Times New Roman"/>
          <w:i/>
          <w:iCs/>
          <w:sz w:val="24"/>
          <w:szCs w:val="24"/>
        </w:rPr>
        <w:t>Review of General Psychology</w:t>
      </w:r>
      <w:r w:rsidRPr="00945665">
        <w:rPr>
          <w:rFonts w:ascii="Times New Roman" w:hAnsi="Times New Roman" w:cs="Times New Roman"/>
          <w:sz w:val="24"/>
          <w:szCs w:val="24"/>
        </w:rPr>
        <w:t xml:space="preserve"> 15 (2): 158–74. https://doi.org/10.1037/a0022912.</w:t>
      </w:r>
    </w:p>
    <w:p w14:paraId="7E939538"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Sutton, John, Doris McIlwain, Wayne Christensen, and Andrew Geeves. 2011. ‘Applying Intelligence to the Reflexes: Embodied Skills and Habits between Dreyfus and Descartes’. </w:t>
      </w:r>
      <w:r w:rsidRPr="00945665">
        <w:rPr>
          <w:rFonts w:ascii="Times New Roman" w:hAnsi="Times New Roman" w:cs="Times New Roman"/>
          <w:i/>
          <w:iCs/>
          <w:sz w:val="24"/>
          <w:szCs w:val="24"/>
        </w:rPr>
        <w:t>Journal of the British Society for Phenomenology</w:t>
      </w:r>
      <w:r w:rsidRPr="00945665">
        <w:rPr>
          <w:rFonts w:ascii="Times New Roman" w:hAnsi="Times New Roman" w:cs="Times New Roman"/>
          <w:sz w:val="24"/>
          <w:szCs w:val="24"/>
        </w:rPr>
        <w:t xml:space="preserve"> 42 (1): 78–103. https://doi.org/10.1080/00071773.2011.11006732.</w:t>
      </w:r>
    </w:p>
    <w:p w14:paraId="7ED08D30"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Taylor, Marjorie, Sara D. Hodges, and Adèle Kohányi. 2003. ‘The Illusion of Independent Agency: Do Adult Fiction Writers Experience Their Characters as Having Minds of Their Own?’ </w:t>
      </w:r>
      <w:r w:rsidRPr="00945665">
        <w:rPr>
          <w:rFonts w:ascii="Times New Roman" w:hAnsi="Times New Roman" w:cs="Times New Roman"/>
          <w:i/>
          <w:iCs/>
          <w:sz w:val="24"/>
          <w:szCs w:val="24"/>
        </w:rPr>
        <w:t>Imagination, Cognition and Personality</w:t>
      </w:r>
      <w:r w:rsidRPr="00945665">
        <w:rPr>
          <w:rFonts w:ascii="Times New Roman" w:hAnsi="Times New Roman" w:cs="Times New Roman"/>
          <w:sz w:val="24"/>
          <w:szCs w:val="24"/>
        </w:rPr>
        <w:t xml:space="preserve"> 22 (4): 361–80. https://doi.org/10.2190/FTG3-Q9T0-7U26-5Q5X.</w:t>
      </w:r>
    </w:p>
    <w:p w14:paraId="21C56758"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Van Hulle, Dirk. 2022. </w:t>
      </w:r>
      <w:r w:rsidRPr="00945665">
        <w:rPr>
          <w:rFonts w:ascii="Times New Roman" w:hAnsi="Times New Roman" w:cs="Times New Roman"/>
          <w:i/>
          <w:iCs/>
          <w:sz w:val="24"/>
          <w:szCs w:val="24"/>
        </w:rPr>
        <w:t>Genetic Criticism: Tracing Creativity in Literature</w:t>
      </w:r>
      <w:r w:rsidRPr="00945665">
        <w:rPr>
          <w:rFonts w:ascii="Times New Roman" w:hAnsi="Times New Roman" w:cs="Times New Roman"/>
          <w:sz w:val="24"/>
          <w:szCs w:val="24"/>
        </w:rPr>
        <w:t>. Oxford: University Press, Incorporated. https://doi.org/10.1093/oso/9780192846792.001.0001.</w:t>
      </w:r>
    </w:p>
    <w:p w14:paraId="2D1A6D04" w14:textId="77777777"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Warner, Marina. (2021) 2022. </w:t>
      </w:r>
      <w:r w:rsidRPr="00945665">
        <w:rPr>
          <w:rFonts w:ascii="Times New Roman" w:hAnsi="Times New Roman" w:cs="Times New Roman"/>
          <w:i/>
          <w:iCs/>
          <w:sz w:val="24"/>
          <w:szCs w:val="24"/>
        </w:rPr>
        <w:t>Inventory of a Life Mislaid: An Unreliable Memoir</w:t>
      </w:r>
      <w:r w:rsidRPr="00945665">
        <w:rPr>
          <w:rFonts w:ascii="Times New Roman" w:hAnsi="Times New Roman" w:cs="Times New Roman"/>
          <w:sz w:val="24"/>
          <w:szCs w:val="24"/>
        </w:rPr>
        <w:t>. London: William Collins.</w:t>
      </w:r>
    </w:p>
    <w:p w14:paraId="69D50852" w14:textId="5551A91B" w:rsidR="00F32096" w:rsidRPr="00945665" w:rsidRDefault="00F32096" w:rsidP="00945665">
      <w:pPr>
        <w:pStyle w:val="Bibliography"/>
        <w:spacing w:line="480" w:lineRule="auto"/>
        <w:rPr>
          <w:rFonts w:ascii="Times New Roman" w:hAnsi="Times New Roman" w:cs="Times New Roman"/>
          <w:sz w:val="24"/>
          <w:szCs w:val="24"/>
        </w:rPr>
      </w:pPr>
      <w:r w:rsidRPr="00945665">
        <w:rPr>
          <w:rFonts w:ascii="Times New Roman" w:hAnsi="Times New Roman" w:cs="Times New Roman"/>
          <w:sz w:val="24"/>
          <w:szCs w:val="24"/>
        </w:rPr>
        <w:t xml:space="preserve">Wheeler, Michael. 2018. ‘Talking about More than </w:t>
      </w:r>
      <w:r w:rsidR="00AA74F3">
        <w:rPr>
          <w:rFonts w:ascii="Times New Roman" w:hAnsi="Times New Roman" w:cs="Times New Roman"/>
          <w:sz w:val="24"/>
          <w:szCs w:val="24"/>
        </w:rPr>
        <w:t>H</w:t>
      </w:r>
      <w:r w:rsidRPr="00945665">
        <w:rPr>
          <w:rFonts w:ascii="Times New Roman" w:hAnsi="Times New Roman" w:cs="Times New Roman"/>
          <w:sz w:val="24"/>
          <w:szCs w:val="24"/>
        </w:rPr>
        <w:t>eads</w:t>
      </w:r>
      <w:r w:rsidR="00AA74F3">
        <w:rPr>
          <w:rFonts w:ascii="Times New Roman" w:hAnsi="Times New Roman" w:cs="Times New Roman"/>
          <w:sz w:val="24"/>
          <w:szCs w:val="24"/>
        </w:rPr>
        <w:t xml:space="preserve">: </w:t>
      </w:r>
      <w:r w:rsidRPr="00945665">
        <w:rPr>
          <w:rFonts w:ascii="Times New Roman" w:hAnsi="Times New Roman" w:cs="Times New Roman"/>
          <w:sz w:val="24"/>
          <w:szCs w:val="24"/>
        </w:rPr>
        <w:t xml:space="preserve">The Embodied, Embedded and Extended Creative Mind’. In </w:t>
      </w:r>
      <w:r w:rsidRPr="00945665">
        <w:rPr>
          <w:rFonts w:ascii="Times New Roman" w:hAnsi="Times New Roman" w:cs="Times New Roman"/>
          <w:i/>
          <w:iCs/>
          <w:sz w:val="24"/>
          <w:szCs w:val="24"/>
        </w:rPr>
        <w:t>Creativity and Philosophy</w:t>
      </w:r>
      <w:r w:rsidR="00AA74F3">
        <w:rPr>
          <w:rFonts w:ascii="Times New Roman" w:hAnsi="Times New Roman" w:cs="Times New Roman"/>
          <w:i/>
          <w:iCs/>
          <w:sz w:val="24"/>
          <w:szCs w:val="24"/>
        </w:rPr>
        <w:t xml:space="preserve">, </w:t>
      </w:r>
      <w:r w:rsidR="00AA74F3" w:rsidRPr="00AA74F3">
        <w:rPr>
          <w:rFonts w:ascii="Times New Roman" w:hAnsi="Times New Roman" w:cs="Times New Roman"/>
          <w:sz w:val="24"/>
          <w:szCs w:val="24"/>
        </w:rPr>
        <w:t>edited by Berys Gaut and Matthew Kieran</w:t>
      </w:r>
      <w:r w:rsidR="00AA74F3">
        <w:rPr>
          <w:rFonts w:ascii="Times New Roman" w:hAnsi="Times New Roman" w:cs="Times New Roman"/>
          <w:i/>
          <w:iCs/>
          <w:sz w:val="24"/>
          <w:szCs w:val="24"/>
        </w:rPr>
        <w:t>,</w:t>
      </w:r>
      <w:r w:rsidR="00AA74F3">
        <w:rPr>
          <w:rFonts w:ascii="Times New Roman" w:hAnsi="Times New Roman" w:cs="Times New Roman"/>
          <w:sz w:val="24"/>
          <w:szCs w:val="24"/>
        </w:rPr>
        <w:t xml:space="preserve"> 230-250</w:t>
      </w:r>
      <w:r w:rsidR="00AA74F3">
        <w:rPr>
          <w:rFonts w:ascii="Times New Roman" w:hAnsi="Times New Roman" w:cs="Times New Roman"/>
          <w:i/>
          <w:iCs/>
          <w:sz w:val="24"/>
          <w:szCs w:val="24"/>
        </w:rPr>
        <w:t xml:space="preserve"> </w:t>
      </w:r>
      <w:r w:rsidRPr="00945665">
        <w:rPr>
          <w:rFonts w:ascii="Times New Roman" w:hAnsi="Times New Roman" w:cs="Times New Roman"/>
          <w:sz w:val="24"/>
          <w:szCs w:val="24"/>
        </w:rPr>
        <w:t>. Routledge.</w:t>
      </w:r>
    </w:p>
    <w:p w14:paraId="25539D31" w14:textId="068FA68F" w:rsidR="001249BD" w:rsidRPr="00945665" w:rsidRDefault="00B96594" w:rsidP="00945665">
      <w:pPr>
        <w:spacing w:line="480" w:lineRule="auto"/>
        <w:rPr>
          <w:rFonts w:ascii="Times New Roman" w:hAnsi="Times New Roman" w:cs="Times New Roman"/>
          <w:sz w:val="24"/>
          <w:szCs w:val="24"/>
          <w:lang w:val="de-DE"/>
        </w:rPr>
      </w:pPr>
      <w:r w:rsidRPr="00945665">
        <w:rPr>
          <w:rFonts w:ascii="Times New Roman" w:hAnsi="Times New Roman" w:cs="Times New Roman"/>
          <w:sz w:val="24"/>
          <w:szCs w:val="24"/>
          <w:lang w:val="de-DE"/>
        </w:rPr>
        <w:fldChar w:fldCharType="end"/>
      </w:r>
    </w:p>
    <w:sectPr w:rsidR="001249BD" w:rsidRPr="00945665" w:rsidSect="0082788A">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D5FC" w14:textId="77777777" w:rsidR="0082788A" w:rsidRDefault="0082788A" w:rsidP="004D3B1C">
      <w:pPr>
        <w:spacing w:after="0" w:line="240" w:lineRule="auto"/>
      </w:pPr>
      <w:r>
        <w:separator/>
      </w:r>
    </w:p>
  </w:endnote>
  <w:endnote w:type="continuationSeparator" w:id="0">
    <w:p w14:paraId="17B1D3F6" w14:textId="77777777" w:rsidR="0082788A" w:rsidRDefault="0082788A" w:rsidP="004D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14F1" w14:textId="77777777" w:rsidR="0082788A" w:rsidRDefault="0082788A" w:rsidP="004D3B1C">
      <w:pPr>
        <w:spacing w:after="0" w:line="240" w:lineRule="auto"/>
      </w:pPr>
      <w:r>
        <w:separator/>
      </w:r>
    </w:p>
  </w:footnote>
  <w:footnote w:type="continuationSeparator" w:id="0">
    <w:p w14:paraId="07E6835B" w14:textId="77777777" w:rsidR="0082788A" w:rsidRDefault="0082788A" w:rsidP="004D3B1C">
      <w:pPr>
        <w:spacing w:after="0" w:line="240" w:lineRule="auto"/>
      </w:pPr>
      <w:r>
        <w:continuationSeparator/>
      </w:r>
    </w:p>
  </w:footnote>
  <w:footnote w:id="1">
    <w:p w14:paraId="3AA22B32" w14:textId="1B3B7120" w:rsidR="004D3B1C" w:rsidRPr="00945665" w:rsidRDefault="004D3B1C">
      <w:pPr>
        <w:pStyle w:val="FootnoteText"/>
        <w:rPr>
          <w:rFonts w:ascii="Times New Roman" w:hAnsi="Times New Roman" w:cs="Times New Roman"/>
          <w:sz w:val="24"/>
          <w:szCs w:val="24"/>
        </w:rPr>
      </w:pPr>
      <w:r w:rsidRPr="00945665">
        <w:rPr>
          <w:rStyle w:val="FootnoteReference"/>
          <w:rFonts w:ascii="Times New Roman" w:hAnsi="Times New Roman" w:cs="Times New Roman"/>
          <w:sz w:val="24"/>
          <w:szCs w:val="24"/>
        </w:rPr>
        <w:footnoteRef/>
      </w:r>
      <w:r w:rsidRPr="00945665">
        <w:rPr>
          <w:rFonts w:ascii="Times New Roman" w:hAnsi="Times New Roman" w:cs="Times New Roman"/>
          <w:sz w:val="24"/>
          <w:szCs w:val="24"/>
        </w:rPr>
        <w:t xml:space="preserve"> The book manuscript is currently under consideration for publication.</w:t>
      </w:r>
    </w:p>
  </w:footnote>
  <w:footnote w:id="2">
    <w:p w14:paraId="68EF9CBE" w14:textId="33B93017" w:rsidR="00576241" w:rsidRPr="00945665" w:rsidRDefault="00576241" w:rsidP="00945665">
      <w:pPr>
        <w:pStyle w:val="FootnoteText"/>
        <w:spacing w:line="480" w:lineRule="auto"/>
        <w:rPr>
          <w:rFonts w:ascii="Times New Roman" w:hAnsi="Times New Roman" w:cs="Times New Roman"/>
          <w:sz w:val="24"/>
          <w:szCs w:val="24"/>
        </w:rPr>
      </w:pPr>
      <w:r w:rsidRPr="00945665">
        <w:rPr>
          <w:rStyle w:val="FootnoteReference"/>
          <w:rFonts w:ascii="Times New Roman" w:hAnsi="Times New Roman" w:cs="Times New Roman"/>
          <w:sz w:val="24"/>
          <w:szCs w:val="24"/>
        </w:rPr>
        <w:footnoteRef/>
      </w:r>
      <w:r w:rsidRPr="00945665">
        <w:rPr>
          <w:rFonts w:ascii="Times New Roman" w:hAnsi="Times New Roman" w:cs="Times New Roman"/>
          <w:sz w:val="24"/>
          <w:szCs w:val="24"/>
        </w:rPr>
        <w:t xml:space="preserve"> In the original nynorsk: </w:t>
      </w:r>
      <w:r w:rsidR="00A5139F" w:rsidRPr="00945665">
        <w:rPr>
          <w:rFonts w:ascii="Times New Roman" w:hAnsi="Times New Roman" w:cs="Times New Roman"/>
          <w:sz w:val="24"/>
          <w:szCs w:val="24"/>
        </w:rPr>
        <w:t xml:space="preserve">“hvordan kan litteraturen gå nye veier det neste tiåret?” -- </w:t>
      </w:r>
      <w:r w:rsidRPr="00945665">
        <w:rPr>
          <w:rFonts w:ascii="Times New Roman" w:hAnsi="Times New Roman" w:cs="Times New Roman"/>
          <w:sz w:val="24"/>
          <w:szCs w:val="24"/>
        </w:rPr>
        <w:t xml:space="preserve">“Svaret ligger hos litteraturen. Eg prøvde å ringe ham og spørje, men han såg bare på meg, gjennom FaceTime-vindauget, der han stod, midt i samfunnet, verda og tida, like stumt og lukka som sfinksen I Theben.” </w:t>
      </w:r>
      <w:r w:rsidRPr="00945665">
        <w:rPr>
          <w:rFonts w:ascii="Times New Roman" w:hAnsi="Times New Roman" w:cs="Times New Roman"/>
          <w:sz w:val="24"/>
          <w:szCs w:val="24"/>
        </w:rPr>
        <w:fldChar w:fldCharType="begin"/>
      </w:r>
      <w:r w:rsidRPr="00945665">
        <w:rPr>
          <w:rFonts w:ascii="Times New Roman" w:hAnsi="Times New Roman" w:cs="Times New Roman"/>
          <w:sz w:val="24"/>
          <w:szCs w:val="24"/>
        </w:rPr>
        <w:instrText xml:space="preserve"> ADDIN ZOTERO_ITEM CSL_CITATION {"citationID":"DCq250dK","properties":{"formattedCitation":"(\\uc0\\u8216{}Fortattere Og Samtiden: Ti Norske Forfattere Svarer P\\uc0\\u229{} Ti Sp\\uc0\\u248{}rsm\\uc0\\u229{}l Om Norsk Samtidslitteratur\\uc0\\u8217{} 2019)","plainCitation":"(‘Fortattere Og Samtiden: Ti Norske Forfattere Svarer På Ti Spørsmål Om Norsk Samtidslitteratur’ 2019)","noteIndex":2},"citationItems":[{"id":3194,"uris":["http://zotero.org/users/8808601/items/ESYW2DEM"],"itemData":{"id":3194,"type":"article-journal","container-title":"Samtiden","DOI":"10.18261/ISSN1890-0690-2019-03-10","ISSN":"0036-3928","issue":"3","note":"publisher: Aschehoug","page":"77-106","source":"www-idunn-no.ezproxy.uio.no (Atypon)","title":"Fortattere og samtiden: Ti norske forfattere svarer på ti spørsmål om norsk samtidslitteratur","title-short":"Fortattere og samtiden","volume":"128","issued":{"date-parts":[["2019",10,14]]}}}],"schema":"https://github.com/citation-style-language/schema/raw/master/csl-citation.json"} </w:instrText>
      </w:r>
      <w:r w:rsidRPr="00945665">
        <w:rPr>
          <w:rFonts w:ascii="Times New Roman" w:hAnsi="Times New Roman" w:cs="Times New Roman"/>
          <w:sz w:val="24"/>
          <w:szCs w:val="24"/>
        </w:rPr>
        <w:fldChar w:fldCharType="separate"/>
      </w:r>
      <w:r w:rsidRPr="00945665">
        <w:rPr>
          <w:rFonts w:ascii="Times New Roman" w:hAnsi="Times New Roman" w:cs="Times New Roman"/>
          <w:kern w:val="0"/>
          <w:sz w:val="24"/>
          <w:szCs w:val="24"/>
        </w:rPr>
        <w:t>(‘Fortattere Og Samtiden: Ti Norske Forfattere Svarer På Ti Spørsmål Om Norsk Samtidslitteratur’ 2019)</w:t>
      </w:r>
      <w:r w:rsidRPr="00945665">
        <w:rPr>
          <w:rFonts w:ascii="Times New Roman" w:hAnsi="Times New Roman" w:cs="Times New Roman"/>
          <w:sz w:val="24"/>
          <w:szCs w:val="24"/>
        </w:rPr>
        <w:fldChar w:fldCharType="end"/>
      </w:r>
      <w:r w:rsidRPr="00945665">
        <w:rPr>
          <w:rFonts w:ascii="Times New Roman" w:hAnsi="Times New Roman" w:cs="Times New Roman"/>
          <w:sz w:val="24"/>
          <w:szCs w:val="24"/>
        </w:rPr>
        <w:t>.</w:t>
      </w:r>
    </w:p>
  </w:footnote>
  <w:footnote w:id="3">
    <w:p w14:paraId="565F2BBE" w14:textId="2996C3C1" w:rsidR="00FA6DEA" w:rsidRPr="00945665" w:rsidRDefault="00FA6DEA" w:rsidP="00945665">
      <w:pPr>
        <w:pStyle w:val="FootnoteText"/>
        <w:spacing w:line="480" w:lineRule="auto"/>
        <w:rPr>
          <w:rFonts w:ascii="Times New Roman" w:hAnsi="Times New Roman" w:cs="Times New Roman"/>
          <w:sz w:val="24"/>
          <w:szCs w:val="24"/>
          <w:lang w:val="nb-NO"/>
        </w:rPr>
      </w:pPr>
      <w:r w:rsidRPr="00945665">
        <w:rPr>
          <w:rStyle w:val="FootnoteReference"/>
          <w:rFonts w:ascii="Times New Roman" w:hAnsi="Times New Roman" w:cs="Times New Roman"/>
          <w:sz w:val="24"/>
          <w:szCs w:val="24"/>
        </w:rPr>
        <w:footnoteRef/>
      </w:r>
      <w:r w:rsidRPr="00945665">
        <w:rPr>
          <w:rFonts w:ascii="Times New Roman" w:hAnsi="Times New Roman" w:cs="Times New Roman"/>
          <w:sz w:val="24"/>
          <w:szCs w:val="24"/>
        </w:rPr>
        <w:t xml:space="preserve"> Perceiving the environment with a “looser” precision than normally has been linked to the strangeness of qualia in Andy Clark’s recent discussions of conciousness for predictive processing. Qualia, Clark and others have argued (see Clark, Friston and Wilkinson 2019), are momentarily “strange”. The sense that something is “sweet” or “warm” gives way to puzzlement, especially in settings of heightened (perhaps even aesthetic) perception, because of a lingering sense that thesecould potentially be perceived differently if we decided to explore the environment for other possibilities.</w:t>
      </w:r>
    </w:p>
  </w:footnote>
  <w:footnote w:id="4">
    <w:p w14:paraId="108B6AC3" w14:textId="4D40C779" w:rsidR="00F14D94" w:rsidRPr="00945665" w:rsidRDefault="00F14D94" w:rsidP="00945665">
      <w:pPr>
        <w:spacing w:line="480" w:lineRule="auto"/>
        <w:rPr>
          <w:rFonts w:ascii="Times New Roman" w:hAnsi="Times New Roman" w:cs="Times New Roman"/>
          <w:sz w:val="24"/>
          <w:szCs w:val="24"/>
        </w:rPr>
      </w:pPr>
      <w:r w:rsidRPr="00945665">
        <w:rPr>
          <w:rStyle w:val="FootnoteReference"/>
          <w:rFonts w:ascii="Times New Roman" w:hAnsi="Times New Roman" w:cs="Times New Roman"/>
          <w:sz w:val="24"/>
          <w:szCs w:val="24"/>
        </w:rPr>
        <w:footnoteRef/>
      </w:r>
      <w:r w:rsidR="00945665" w:rsidRPr="00945665">
        <w:rPr>
          <w:rFonts w:ascii="Times New Roman" w:hAnsi="Times New Roman" w:cs="Times New Roman"/>
          <w:sz w:val="24"/>
          <w:szCs w:val="24"/>
        </w:rPr>
        <w:t xml:space="preserve"> </w:t>
      </w:r>
      <w:bookmarkStart w:id="0" w:name="_Hlk158102491"/>
      <w:r w:rsidR="00945665" w:rsidRPr="00945665">
        <w:rPr>
          <w:rFonts w:ascii="Times New Roman" w:hAnsi="Times New Roman" w:cs="Times New Roman"/>
          <w:sz w:val="24"/>
          <w:szCs w:val="24"/>
        </w:rPr>
        <w:t xml:space="preserve">My </w:t>
      </w:r>
      <w:r w:rsidRPr="00945665">
        <w:rPr>
          <w:rFonts w:ascii="Times New Roman" w:hAnsi="Times New Roman" w:cs="Times New Roman"/>
          <w:sz w:val="24"/>
          <w:szCs w:val="24"/>
        </w:rPr>
        <w:t>understanding of form</w:t>
      </w:r>
      <w:r w:rsidR="00945665" w:rsidRPr="00945665">
        <w:rPr>
          <w:rFonts w:ascii="Times New Roman" w:hAnsi="Times New Roman" w:cs="Times New Roman"/>
          <w:sz w:val="24"/>
          <w:szCs w:val="24"/>
        </w:rPr>
        <w:t xml:space="preserve"> is based</w:t>
      </w:r>
      <w:r w:rsidRPr="00945665">
        <w:rPr>
          <w:rFonts w:ascii="Times New Roman" w:hAnsi="Times New Roman" w:cs="Times New Roman"/>
          <w:sz w:val="24"/>
          <w:szCs w:val="24"/>
        </w:rPr>
        <w:t xml:space="preserve"> on Friedrich Schiller’s </w:t>
      </w:r>
      <w:r w:rsidR="00416C2F">
        <w:rPr>
          <w:rFonts w:ascii="Times New Roman" w:hAnsi="Times New Roman" w:cs="Times New Roman"/>
          <w:sz w:val="24"/>
          <w:szCs w:val="24"/>
        </w:rPr>
        <w:t xml:space="preserve">([1794] 1980) </w:t>
      </w:r>
      <w:r w:rsidRPr="00945665">
        <w:rPr>
          <w:rFonts w:ascii="Times New Roman" w:hAnsi="Times New Roman" w:cs="Times New Roman"/>
          <w:sz w:val="24"/>
          <w:szCs w:val="24"/>
        </w:rPr>
        <w:t>notion that form and matter develop in a dynamic, dialective exchange in the literary artwork</w:t>
      </w:r>
      <w:r w:rsidR="00945665" w:rsidRPr="00945665">
        <w:rPr>
          <w:rFonts w:ascii="Times New Roman" w:hAnsi="Times New Roman" w:cs="Times New Roman"/>
          <w:sz w:val="24"/>
          <w:szCs w:val="24"/>
        </w:rPr>
        <w:t>.</w:t>
      </w:r>
      <w:bookmarkEnd w:id="0"/>
    </w:p>
  </w:footnote>
  <w:footnote w:id="5">
    <w:p w14:paraId="09FAF84A" w14:textId="47A6D89D" w:rsidR="00376939" w:rsidRPr="00376939" w:rsidRDefault="00376939">
      <w:pPr>
        <w:pStyle w:val="FootnoteText"/>
        <w:rPr>
          <w:rFonts w:ascii="Times New Roman" w:hAnsi="Times New Roman" w:cs="Times New Roman"/>
          <w:sz w:val="24"/>
          <w:szCs w:val="24"/>
          <w:lang w:val="nb-NO"/>
        </w:rPr>
      </w:pPr>
      <w:r w:rsidRPr="00376939">
        <w:rPr>
          <w:rStyle w:val="FootnoteReference"/>
          <w:rFonts w:ascii="Times New Roman" w:hAnsi="Times New Roman" w:cs="Times New Roman"/>
          <w:sz w:val="24"/>
          <w:szCs w:val="24"/>
        </w:rPr>
        <w:footnoteRef/>
      </w:r>
      <w:r w:rsidRPr="00376939">
        <w:rPr>
          <w:rFonts w:ascii="Times New Roman" w:hAnsi="Times New Roman" w:cs="Times New Roman"/>
          <w:sz w:val="24"/>
          <w:szCs w:val="24"/>
        </w:rPr>
        <w:t xml:space="preserve"> </w:t>
      </w:r>
      <w:r w:rsidRPr="00376939">
        <w:rPr>
          <w:rFonts w:ascii="Times New Roman" w:hAnsi="Times New Roman" w:cs="Times New Roman"/>
          <w:sz w:val="24"/>
          <w:szCs w:val="24"/>
          <w:lang w:val="nb-NO"/>
        </w:rPr>
        <w:t>I would like to thank Mark Sprevak for our conversation after the PPIG Seminar, where th</w:t>
      </w:r>
      <w:r w:rsidR="00016354">
        <w:rPr>
          <w:rFonts w:ascii="Times New Roman" w:hAnsi="Times New Roman" w:cs="Times New Roman"/>
          <w:sz w:val="24"/>
          <w:szCs w:val="24"/>
          <w:lang w:val="nb-NO"/>
        </w:rPr>
        <w:t>e link between creative recursivity and Dennett’s narrative self arose.</w:t>
      </w:r>
    </w:p>
  </w:footnote>
  <w:footnote w:id="6">
    <w:p w14:paraId="5F28A554" w14:textId="37A9F8B6" w:rsidR="006C08E0" w:rsidRPr="00945665" w:rsidRDefault="006C08E0" w:rsidP="00945665">
      <w:pPr>
        <w:pStyle w:val="FootnoteText"/>
        <w:spacing w:line="480" w:lineRule="auto"/>
        <w:rPr>
          <w:rFonts w:ascii="Times New Roman" w:hAnsi="Times New Roman" w:cs="Times New Roman"/>
          <w:sz w:val="24"/>
          <w:szCs w:val="24"/>
          <w:lang w:val="nb-NO"/>
        </w:rPr>
      </w:pPr>
      <w:r w:rsidRPr="00945665">
        <w:rPr>
          <w:rStyle w:val="FootnoteReference"/>
          <w:rFonts w:ascii="Times New Roman" w:hAnsi="Times New Roman" w:cs="Times New Roman"/>
          <w:sz w:val="24"/>
          <w:szCs w:val="24"/>
        </w:rPr>
        <w:footnoteRef/>
      </w:r>
      <w:r w:rsidRPr="00945665">
        <w:rPr>
          <w:rFonts w:ascii="Times New Roman" w:hAnsi="Times New Roman" w:cs="Times New Roman"/>
          <w:sz w:val="24"/>
          <w:szCs w:val="24"/>
        </w:rPr>
        <w:t xml:space="preserve"> The term “phantom text” is developed on the basis of the notion of “phantom readings” in the work of Camille Laurens </w:t>
      </w:r>
      <w:r w:rsidRPr="00945665">
        <w:rPr>
          <w:rFonts w:ascii="Times New Roman" w:hAnsi="Times New Roman" w:cs="Times New Roman"/>
          <w:sz w:val="24"/>
          <w:szCs w:val="24"/>
        </w:rPr>
        <w:fldChar w:fldCharType="begin"/>
      </w:r>
      <w:r w:rsidR="005A0956" w:rsidRPr="00945665">
        <w:rPr>
          <w:rFonts w:ascii="Times New Roman" w:hAnsi="Times New Roman" w:cs="Times New Roman"/>
          <w:sz w:val="24"/>
          <w:szCs w:val="24"/>
        </w:rPr>
        <w:instrText xml:space="preserve"> ADDIN ZOTERO_ITEM CSL_CITATION {"citationID":"VMYWERe2","properties":{"formattedCitation":"(Angelo 2012)","plainCitation":"(Angelo 2012)","dontUpdate":true,"noteIndex":4},"citationItems":[{"id":780,"uris":["http://zotero.org/users/8808601/items/H99CAJHB"],"itemData":{"id":780,"type":"article-journal","container-title":"Women in French studies","DOI":"10.1353/wfs.2012.0040","ISSN":"1077-825X","issue":"1","language":"eng","note":"publisher: Women in French Association","page":"150–166","source":"bibsys-almaprimo.com","title":"Camille Laurens’s Phantom Readings: Literary Allusions and Intertextuality in L’Amour, roman and Ni toi ni moi","title-short":"Camille Laurens’s Phantom Readings","volume":"2012","author":[{"family":"Angelo","given":"Adrienne"}],"issued":{"date-parts":[["2012"]]}}}],"schema":"https://github.com/citation-style-language/schema/raw/master/csl-citation.json"} </w:instrText>
      </w:r>
      <w:r w:rsidRPr="00945665">
        <w:rPr>
          <w:rFonts w:ascii="Times New Roman" w:hAnsi="Times New Roman" w:cs="Times New Roman"/>
          <w:sz w:val="24"/>
          <w:szCs w:val="24"/>
        </w:rPr>
        <w:fldChar w:fldCharType="separate"/>
      </w:r>
      <w:r w:rsidRPr="00945665">
        <w:rPr>
          <w:rFonts w:ascii="Times New Roman" w:hAnsi="Times New Roman" w:cs="Times New Roman"/>
          <w:sz w:val="24"/>
          <w:szCs w:val="24"/>
        </w:rPr>
        <w:t>(see Angelo 2012)</w:t>
      </w:r>
      <w:r w:rsidRPr="00945665">
        <w:rPr>
          <w:rFonts w:ascii="Times New Roman" w:hAnsi="Times New Roman" w:cs="Times New Roman"/>
          <w:sz w:val="24"/>
          <w:szCs w:val="24"/>
        </w:rPr>
        <w:fldChar w:fldCharType="end"/>
      </w:r>
      <w:r w:rsidRPr="00945665">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371405"/>
      <w:docPartObj>
        <w:docPartGallery w:val="Page Numbers (Top of Page)"/>
        <w:docPartUnique/>
      </w:docPartObj>
    </w:sdtPr>
    <w:sdtEndPr>
      <w:rPr>
        <w:noProof/>
      </w:rPr>
    </w:sdtEndPr>
    <w:sdtContent>
      <w:p w14:paraId="6EFD7E30" w14:textId="3C9E6E09" w:rsidR="00CE642E" w:rsidRDefault="00CE642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AFF409" w14:textId="77777777" w:rsidR="00BB0365" w:rsidRDefault="00BB03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25"/>
    <w:rsid w:val="000113BA"/>
    <w:rsid w:val="00016354"/>
    <w:rsid w:val="000317F9"/>
    <w:rsid w:val="00043329"/>
    <w:rsid w:val="000570B4"/>
    <w:rsid w:val="00065053"/>
    <w:rsid w:val="000D1191"/>
    <w:rsid w:val="000E68D3"/>
    <w:rsid w:val="00105DBE"/>
    <w:rsid w:val="001249BD"/>
    <w:rsid w:val="00152EBA"/>
    <w:rsid w:val="001660DB"/>
    <w:rsid w:val="00171F94"/>
    <w:rsid w:val="00172FC7"/>
    <w:rsid w:val="001A16AA"/>
    <w:rsid w:val="001A6579"/>
    <w:rsid w:val="001B2037"/>
    <w:rsid w:val="001D35AD"/>
    <w:rsid w:val="001E3015"/>
    <w:rsid w:val="001F1A21"/>
    <w:rsid w:val="001F5312"/>
    <w:rsid w:val="00200ACA"/>
    <w:rsid w:val="00207996"/>
    <w:rsid w:val="0022341A"/>
    <w:rsid w:val="0023748F"/>
    <w:rsid w:val="00240E03"/>
    <w:rsid w:val="00246D2A"/>
    <w:rsid w:val="0024731A"/>
    <w:rsid w:val="00256115"/>
    <w:rsid w:val="00262DF0"/>
    <w:rsid w:val="00291F3D"/>
    <w:rsid w:val="002A1CF3"/>
    <w:rsid w:val="002D52D1"/>
    <w:rsid w:val="002E0453"/>
    <w:rsid w:val="002F20B4"/>
    <w:rsid w:val="002F2530"/>
    <w:rsid w:val="002F2E41"/>
    <w:rsid w:val="003015CB"/>
    <w:rsid w:val="00311AEF"/>
    <w:rsid w:val="0031715D"/>
    <w:rsid w:val="00333563"/>
    <w:rsid w:val="00344973"/>
    <w:rsid w:val="003476BE"/>
    <w:rsid w:val="0036429A"/>
    <w:rsid w:val="00364CF6"/>
    <w:rsid w:val="00374096"/>
    <w:rsid w:val="00376939"/>
    <w:rsid w:val="003865AB"/>
    <w:rsid w:val="003901AC"/>
    <w:rsid w:val="003A5590"/>
    <w:rsid w:val="003C0238"/>
    <w:rsid w:val="003C619B"/>
    <w:rsid w:val="003D4EB2"/>
    <w:rsid w:val="003D76D8"/>
    <w:rsid w:val="003E708F"/>
    <w:rsid w:val="00400D45"/>
    <w:rsid w:val="0040131C"/>
    <w:rsid w:val="00405DD9"/>
    <w:rsid w:val="00416C2F"/>
    <w:rsid w:val="00416D27"/>
    <w:rsid w:val="00432BB3"/>
    <w:rsid w:val="00463571"/>
    <w:rsid w:val="00485E70"/>
    <w:rsid w:val="004A0FD9"/>
    <w:rsid w:val="004B1D8C"/>
    <w:rsid w:val="004B5B3A"/>
    <w:rsid w:val="004B6394"/>
    <w:rsid w:val="004C55CB"/>
    <w:rsid w:val="004D3B1C"/>
    <w:rsid w:val="004D4A87"/>
    <w:rsid w:val="005072DA"/>
    <w:rsid w:val="00510F3E"/>
    <w:rsid w:val="0054676B"/>
    <w:rsid w:val="00574911"/>
    <w:rsid w:val="00576241"/>
    <w:rsid w:val="00583AED"/>
    <w:rsid w:val="005A0424"/>
    <w:rsid w:val="005A0956"/>
    <w:rsid w:val="005A1913"/>
    <w:rsid w:val="005F3754"/>
    <w:rsid w:val="00604AD2"/>
    <w:rsid w:val="00613FD3"/>
    <w:rsid w:val="00620211"/>
    <w:rsid w:val="00640058"/>
    <w:rsid w:val="00644AD3"/>
    <w:rsid w:val="00663973"/>
    <w:rsid w:val="00683795"/>
    <w:rsid w:val="00696F88"/>
    <w:rsid w:val="006A5CAF"/>
    <w:rsid w:val="006C08E0"/>
    <w:rsid w:val="006D6AAF"/>
    <w:rsid w:val="006E52A8"/>
    <w:rsid w:val="006E6A5A"/>
    <w:rsid w:val="00711BAB"/>
    <w:rsid w:val="00734B99"/>
    <w:rsid w:val="0073652F"/>
    <w:rsid w:val="007539C4"/>
    <w:rsid w:val="00767A26"/>
    <w:rsid w:val="007B7242"/>
    <w:rsid w:val="007C0AB6"/>
    <w:rsid w:val="007C1C7C"/>
    <w:rsid w:val="007C2724"/>
    <w:rsid w:val="007D3636"/>
    <w:rsid w:val="007D5866"/>
    <w:rsid w:val="007E218A"/>
    <w:rsid w:val="007F76BC"/>
    <w:rsid w:val="00812668"/>
    <w:rsid w:val="00817330"/>
    <w:rsid w:val="0082788A"/>
    <w:rsid w:val="00840358"/>
    <w:rsid w:val="008475F8"/>
    <w:rsid w:val="00855C21"/>
    <w:rsid w:val="00863890"/>
    <w:rsid w:val="00876934"/>
    <w:rsid w:val="008A7990"/>
    <w:rsid w:val="008B3444"/>
    <w:rsid w:val="008D09C8"/>
    <w:rsid w:val="008D12E1"/>
    <w:rsid w:val="008E5886"/>
    <w:rsid w:val="008F2EAA"/>
    <w:rsid w:val="008F5CB9"/>
    <w:rsid w:val="009042C7"/>
    <w:rsid w:val="00906ECF"/>
    <w:rsid w:val="009216C5"/>
    <w:rsid w:val="00945665"/>
    <w:rsid w:val="0094709E"/>
    <w:rsid w:val="00971393"/>
    <w:rsid w:val="00975FAA"/>
    <w:rsid w:val="00980462"/>
    <w:rsid w:val="0098653C"/>
    <w:rsid w:val="00990844"/>
    <w:rsid w:val="009A4CF2"/>
    <w:rsid w:val="009C637D"/>
    <w:rsid w:val="009E4A93"/>
    <w:rsid w:val="00A15E1C"/>
    <w:rsid w:val="00A4019E"/>
    <w:rsid w:val="00A5139F"/>
    <w:rsid w:val="00A53B63"/>
    <w:rsid w:val="00A820B1"/>
    <w:rsid w:val="00A93ED4"/>
    <w:rsid w:val="00AA4B1F"/>
    <w:rsid w:val="00AA74F3"/>
    <w:rsid w:val="00AB4789"/>
    <w:rsid w:val="00AD55BA"/>
    <w:rsid w:val="00AE214B"/>
    <w:rsid w:val="00AE367F"/>
    <w:rsid w:val="00B002E6"/>
    <w:rsid w:val="00B06653"/>
    <w:rsid w:val="00B070A4"/>
    <w:rsid w:val="00B323DB"/>
    <w:rsid w:val="00B32671"/>
    <w:rsid w:val="00B96448"/>
    <w:rsid w:val="00B96594"/>
    <w:rsid w:val="00BA12C6"/>
    <w:rsid w:val="00BB0365"/>
    <w:rsid w:val="00BC3525"/>
    <w:rsid w:val="00BD0D13"/>
    <w:rsid w:val="00BD1B56"/>
    <w:rsid w:val="00BD3A90"/>
    <w:rsid w:val="00BD5A6E"/>
    <w:rsid w:val="00C451FE"/>
    <w:rsid w:val="00C46BDC"/>
    <w:rsid w:val="00C60E37"/>
    <w:rsid w:val="00C70B3D"/>
    <w:rsid w:val="00CD725B"/>
    <w:rsid w:val="00CE1CC9"/>
    <w:rsid w:val="00CE2595"/>
    <w:rsid w:val="00CE642E"/>
    <w:rsid w:val="00D24675"/>
    <w:rsid w:val="00D26C01"/>
    <w:rsid w:val="00D67C0A"/>
    <w:rsid w:val="00D83598"/>
    <w:rsid w:val="00D83983"/>
    <w:rsid w:val="00DC2A84"/>
    <w:rsid w:val="00E11A95"/>
    <w:rsid w:val="00E33FB7"/>
    <w:rsid w:val="00E355FC"/>
    <w:rsid w:val="00E45A6D"/>
    <w:rsid w:val="00E62D30"/>
    <w:rsid w:val="00E6360C"/>
    <w:rsid w:val="00EC70E5"/>
    <w:rsid w:val="00EE5242"/>
    <w:rsid w:val="00EF4028"/>
    <w:rsid w:val="00F04FDF"/>
    <w:rsid w:val="00F06B44"/>
    <w:rsid w:val="00F1070D"/>
    <w:rsid w:val="00F14D94"/>
    <w:rsid w:val="00F2623A"/>
    <w:rsid w:val="00F27A03"/>
    <w:rsid w:val="00F300EF"/>
    <w:rsid w:val="00F32096"/>
    <w:rsid w:val="00F654DC"/>
    <w:rsid w:val="00F70461"/>
    <w:rsid w:val="00F85DF8"/>
    <w:rsid w:val="00F91B79"/>
    <w:rsid w:val="00FA0DEC"/>
    <w:rsid w:val="00FA4A6A"/>
    <w:rsid w:val="00FA6DEA"/>
    <w:rsid w:val="00FB5BE2"/>
    <w:rsid w:val="00FB6FA6"/>
    <w:rsid w:val="00FC6C8B"/>
    <w:rsid w:val="00FD08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01FE"/>
  <w15:chartTrackingRefBased/>
  <w15:docId w15:val="{050D2F79-9E96-419A-BF32-FEA9236F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3B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B1C"/>
    <w:rPr>
      <w:sz w:val="20"/>
      <w:szCs w:val="20"/>
      <w:lang w:val="en-GB"/>
    </w:rPr>
  </w:style>
  <w:style w:type="character" w:styleId="FootnoteReference">
    <w:name w:val="footnote reference"/>
    <w:basedOn w:val="DefaultParagraphFont"/>
    <w:uiPriority w:val="99"/>
    <w:semiHidden/>
    <w:unhideWhenUsed/>
    <w:rsid w:val="004D3B1C"/>
    <w:rPr>
      <w:vertAlign w:val="superscript"/>
    </w:rPr>
  </w:style>
  <w:style w:type="paragraph" w:styleId="Header">
    <w:name w:val="header"/>
    <w:basedOn w:val="Normal"/>
    <w:link w:val="HeaderChar"/>
    <w:uiPriority w:val="99"/>
    <w:unhideWhenUsed/>
    <w:rsid w:val="00BB03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0365"/>
    <w:rPr>
      <w:lang w:val="en-GB"/>
    </w:rPr>
  </w:style>
  <w:style w:type="paragraph" w:styleId="Footer">
    <w:name w:val="footer"/>
    <w:basedOn w:val="Normal"/>
    <w:link w:val="FooterChar"/>
    <w:uiPriority w:val="99"/>
    <w:unhideWhenUsed/>
    <w:rsid w:val="00BB03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0365"/>
    <w:rPr>
      <w:lang w:val="en-GB"/>
    </w:rPr>
  </w:style>
  <w:style w:type="paragraph" w:styleId="Bibliography">
    <w:name w:val="Bibliography"/>
    <w:basedOn w:val="Normal"/>
    <w:next w:val="Normal"/>
    <w:uiPriority w:val="37"/>
    <w:unhideWhenUsed/>
    <w:rsid w:val="00B96594"/>
    <w:pPr>
      <w:spacing w:after="0" w:line="240" w:lineRule="auto"/>
      <w:ind w:left="720" w:hanging="720"/>
    </w:pPr>
  </w:style>
  <w:style w:type="character" w:styleId="Hyperlink">
    <w:name w:val="Hyperlink"/>
    <w:basedOn w:val="DefaultParagraphFont"/>
    <w:uiPriority w:val="99"/>
    <w:unhideWhenUsed/>
    <w:rsid w:val="00AA74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88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doi/10.1037/rev0000369" TargetMode="External"/><Relationship Id="rId3" Type="http://schemas.openxmlformats.org/officeDocument/2006/relationships/settings" Target="settings.xml"/><Relationship Id="rId7" Type="http://schemas.openxmlformats.org/officeDocument/2006/relationships/hyperlink" Target="mailto:k.b.kukkonen@ilos.uio.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FF0D0-1A01-4381-B3E4-E47E6831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19533</Words>
  <Characters>123062</Characters>
  <Application>Microsoft Office Word</Application>
  <DocSecurity>0</DocSecurity>
  <Lines>1025</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Kukkonen</dc:creator>
  <cp:keywords/>
  <dc:description/>
  <cp:lastModifiedBy>Karin Kukkonen</cp:lastModifiedBy>
  <cp:revision>9</cp:revision>
  <dcterms:created xsi:type="dcterms:W3CDTF">2024-02-18T20:56:00Z</dcterms:created>
  <dcterms:modified xsi:type="dcterms:W3CDTF">2024-02-19T08:30:00Z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id="SenttPsZ"/&gt;&lt;style id="http://www.zotero.org/styles/chicago-author-date" locale="en-GB"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