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EFB4" w14:textId="77777777" w:rsidR="00CD2178" w:rsidRPr="009B1F4E" w:rsidRDefault="00CD2178" w:rsidP="00CD2178">
      <w:pPr>
        <w:spacing w:line="360" w:lineRule="auto"/>
        <w:jc w:val="center"/>
        <w:rPr>
          <w:rFonts w:ascii="Garamond" w:hAnsi="Garamond" w:cs="Calibri"/>
          <w:b/>
          <w:bCs/>
          <w:color w:val="000000" w:themeColor="text1"/>
          <w:lang w:val="en-US"/>
        </w:rPr>
      </w:pPr>
      <w:r w:rsidRPr="009B1F4E">
        <w:rPr>
          <w:rFonts w:ascii="Garamond" w:hAnsi="Garamond" w:cs="Calibri"/>
          <w:b/>
          <w:bCs/>
          <w:color w:val="000000" w:themeColor="text1"/>
          <w:lang w:val="en-US"/>
        </w:rPr>
        <w:t>Coordination in Social Learning: Expanding the Narrative on the Evolution of Social Norms</w:t>
      </w:r>
    </w:p>
    <w:p w14:paraId="1EB28C4F" w14:textId="77777777" w:rsidR="00CD2178" w:rsidRPr="009B1F4E" w:rsidRDefault="00CD2178" w:rsidP="00CD2178">
      <w:pPr>
        <w:spacing w:line="360" w:lineRule="auto"/>
        <w:jc w:val="center"/>
        <w:rPr>
          <w:rFonts w:ascii="Garamond" w:hAnsi="Garamond" w:cs="Calibri"/>
          <w:b/>
          <w:bCs/>
          <w:color w:val="000000" w:themeColor="text1"/>
          <w:lang w:val="en-US"/>
        </w:rPr>
      </w:pPr>
    </w:p>
    <w:p w14:paraId="6B074060" w14:textId="762FC28F" w:rsidR="000B5A82" w:rsidRPr="00447855" w:rsidRDefault="000B5A82" w:rsidP="000B5A82">
      <w:pPr>
        <w:spacing w:line="360" w:lineRule="auto"/>
        <w:jc w:val="both"/>
        <w:rPr>
          <w:rFonts w:ascii="Garamond" w:hAnsi="Garamond"/>
          <w:color w:val="000000" w:themeColor="text1"/>
        </w:rPr>
      </w:pPr>
      <w:r w:rsidRPr="00666B1F">
        <w:rPr>
          <w:rFonts w:ascii="Garamond" w:hAnsi="Garamond"/>
          <w:i/>
          <w:iCs/>
          <w:color w:val="000000" w:themeColor="text1"/>
        </w:rPr>
        <w:t xml:space="preserve">This is a preprint of a paper that’s been accepted at </w:t>
      </w:r>
      <w:r>
        <w:rPr>
          <w:rFonts w:ascii="Garamond" w:hAnsi="Garamond"/>
          <w:i/>
          <w:iCs/>
          <w:color w:val="000000" w:themeColor="text1"/>
        </w:rPr>
        <w:t>the European Journal for Philosophy of Science</w:t>
      </w:r>
      <w:r w:rsidRPr="00666B1F">
        <w:rPr>
          <w:rFonts w:ascii="Garamond" w:hAnsi="Garamond"/>
          <w:i/>
          <w:iCs/>
          <w:color w:val="000000" w:themeColor="text1"/>
        </w:rPr>
        <w:t>. Please cite the official version once it’s available.</w:t>
      </w:r>
      <w:r>
        <w:rPr>
          <w:rFonts w:ascii="Garamond" w:hAnsi="Garamond"/>
          <w:color w:val="000000" w:themeColor="text1"/>
        </w:rPr>
        <w:t xml:space="preserve"> Feel free to contact me with any questions at </w:t>
      </w:r>
      <w:hyperlink r:id="rId7" w:history="1">
        <w:r w:rsidRPr="00304415">
          <w:rPr>
            <w:rStyle w:val="Hyperlink"/>
            <w:rFonts w:ascii="Garamond" w:hAnsi="Garamond"/>
          </w:rPr>
          <w:t>basil.mueller@unibe.ch</w:t>
        </w:r>
      </w:hyperlink>
      <w:r>
        <w:rPr>
          <w:rFonts w:ascii="Garamond" w:hAnsi="Garamond"/>
          <w:color w:val="000000" w:themeColor="text1"/>
        </w:rPr>
        <w:t xml:space="preserve">. </w:t>
      </w:r>
    </w:p>
    <w:p w14:paraId="17B6C000" w14:textId="77777777" w:rsidR="00CD2178" w:rsidRPr="000B5A82" w:rsidRDefault="00CD2178" w:rsidP="00CD2178">
      <w:pPr>
        <w:spacing w:line="360" w:lineRule="auto"/>
        <w:jc w:val="both"/>
        <w:rPr>
          <w:rFonts w:ascii="Garamond" w:hAnsi="Garamond" w:cstheme="minorHAnsi"/>
          <w:color w:val="000000" w:themeColor="text1"/>
        </w:rPr>
      </w:pPr>
    </w:p>
    <w:p w14:paraId="58F07E90" w14:textId="77777777" w:rsidR="00CD2178" w:rsidRPr="009B1F4E" w:rsidRDefault="00CD2178" w:rsidP="00CD2178">
      <w:pPr>
        <w:spacing w:line="360" w:lineRule="auto"/>
        <w:ind w:left="567" w:right="708"/>
        <w:jc w:val="center"/>
        <w:rPr>
          <w:rFonts w:ascii="Garamond" w:hAnsi="Garamond"/>
          <w:b/>
          <w:bCs/>
          <w:color w:val="000000" w:themeColor="text1"/>
          <w:lang w:val="en-US"/>
        </w:rPr>
      </w:pPr>
      <w:r w:rsidRPr="009B1F4E">
        <w:rPr>
          <w:rFonts w:ascii="Garamond" w:hAnsi="Garamond"/>
          <w:b/>
          <w:bCs/>
          <w:color w:val="000000" w:themeColor="text1"/>
          <w:lang w:val="en-US"/>
        </w:rPr>
        <w:t>Abstract</w:t>
      </w:r>
    </w:p>
    <w:p w14:paraId="1D344DDB" w14:textId="77777777" w:rsidR="00CD2178" w:rsidRPr="009B1F4E" w:rsidRDefault="00CD2178" w:rsidP="00CD2178">
      <w:pPr>
        <w:spacing w:line="360" w:lineRule="auto"/>
        <w:jc w:val="both"/>
        <w:rPr>
          <w:rFonts w:ascii="Garamond" w:hAnsi="Garamond" w:cs="Calibri"/>
          <w:color w:val="000000" w:themeColor="text1"/>
          <w:lang w:val="en-US"/>
        </w:rPr>
      </w:pPr>
      <w:r w:rsidRPr="009B1F4E">
        <w:rPr>
          <w:rFonts w:ascii="Garamond" w:hAnsi="Garamond" w:cs="Calibri"/>
          <w:color w:val="000000" w:themeColor="text1"/>
          <w:lang w:val="en-US"/>
        </w:rPr>
        <w:t xml:space="preserve">A shared narrative in the literature on the evolution of cooperation maintains that social </w:t>
      </w:r>
      <w:r w:rsidRPr="009B1F4E">
        <w:rPr>
          <w:rFonts w:ascii="Garamond" w:hAnsi="Garamond" w:cs="Calibri"/>
          <w:i/>
          <w:iCs/>
          <w:color w:val="000000" w:themeColor="text1"/>
          <w:lang w:val="en-US"/>
        </w:rPr>
        <w:t>learning</w:t>
      </w:r>
      <w:r w:rsidRPr="009B1F4E">
        <w:rPr>
          <w:rFonts w:ascii="Garamond" w:hAnsi="Garamond" w:cs="Calibri"/>
          <w:color w:val="000000" w:themeColor="text1"/>
          <w:lang w:val="en-US"/>
        </w:rPr>
        <w:t xml:space="preserve"> evolves early to allow for the transmission of cumulative culture. Social </w:t>
      </w:r>
      <w:r w:rsidRPr="009B1F4E">
        <w:rPr>
          <w:rFonts w:ascii="Garamond" w:hAnsi="Garamond" w:cs="Calibri"/>
          <w:i/>
          <w:iCs/>
          <w:color w:val="000000" w:themeColor="text1"/>
          <w:lang w:val="en-US"/>
        </w:rPr>
        <w:t>norms</w:t>
      </w:r>
      <w:r w:rsidRPr="009B1F4E">
        <w:rPr>
          <w:rFonts w:ascii="Garamond" w:hAnsi="Garamond" w:cs="Calibri"/>
          <w:color w:val="000000" w:themeColor="text1"/>
          <w:lang w:val="en-US"/>
        </w:rPr>
        <w:t xml:space="preserve">, whilst present at the outset, only rise to prominence </w:t>
      </w:r>
      <w:proofErr w:type="gramStart"/>
      <w:r w:rsidRPr="009B1F4E">
        <w:rPr>
          <w:rFonts w:ascii="Garamond" w:hAnsi="Garamond" w:cs="Calibri"/>
          <w:color w:val="000000" w:themeColor="text1"/>
          <w:lang w:val="en-US"/>
        </w:rPr>
        <w:t>later on</w:t>
      </w:r>
      <w:proofErr w:type="gramEnd"/>
      <w:r w:rsidRPr="009B1F4E">
        <w:rPr>
          <w:rFonts w:ascii="Garamond" w:hAnsi="Garamond" w:cs="Calibri"/>
          <w:color w:val="000000" w:themeColor="text1"/>
          <w:lang w:val="en-US"/>
        </w:rPr>
        <w:t xml:space="preserve">, mainly to </w:t>
      </w:r>
      <w:proofErr w:type="spellStart"/>
      <w:r w:rsidRPr="009B1F4E">
        <w:rPr>
          <w:rFonts w:ascii="Garamond" w:hAnsi="Garamond" w:cs="Calibri"/>
          <w:color w:val="000000" w:themeColor="text1"/>
          <w:lang w:val="en-US"/>
        </w:rPr>
        <w:t>stabilise</w:t>
      </w:r>
      <w:proofErr w:type="spellEnd"/>
      <w:r w:rsidRPr="009B1F4E">
        <w:rPr>
          <w:rFonts w:ascii="Garamond" w:hAnsi="Garamond" w:cs="Calibri"/>
          <w:color w:val="000000" w:themeColor="text1"/>
          <w:lang w:val="en-US"/>
        </w:rPr>
        <w:t xml:space="preserve"> cooperation against the threat of defection. </w:t>
      </w:r>
    </w:p>
    <w:p w14:paraId="7A9B817A" w14:textId="5EFAA84B" w:rsidR="00CD2178" w:rsidRPr="009B1F4E" w:rsidRDefault="00CD2178" w:rsidP="00CD2178">
      <w:pPr>
        <w:spacing w:line="360" w:lineRule="auto"/>
        <w:jc w:val="both"/>
        <w:rPr>
          <w:rStyle w:val="notion-enable-hover"/>
          <w:rFonts w:ascii="Garamond" w:hAnsi="Garamond" w:cs="Calibri"/>
          <w:color w:val="000000" w:themeColor="text1"/>
          <w:lang w:val="en-US"/>
        </w:rPr>
      </w:pPr>
      <w:r w:rsidRPr="009B1F4E">
        <w:rPr>
          <w:rFonts w:ascii="Garamond" w:hAnsi="Garamond" w:cs="Calibri"/>
          <w:color w:val="000000" w:themeColor="text1"/>
          <w:lang w:val="en-US"/>
        </w:rPr>
        <w:t xml:space="preserve">In contrast, I argue that once we consider insights from social epistemology, an expansion of this narrative presents itself: An interesting kind of social norm — an epistemic coordination norm — was operative in early and important instances of </w:t>
      </w:r>
      <w:proofErr w:type="spellStart"/>
      <w:r w:rsidRPr="009B1F4E">
        <w:rPr>
          <w:rFonts w:ascii="Garamond" w:hAnsi="Garamond" w:cs="Calibri"/>
          <w:color w:val="000000" w:themeColor="text1"/>
          <w:lang w:val="en-US"/>
        </w:rPr>
        <w:t>specialised</w:t>
      </w:r>
      <w:proofErr w:type="spellEnd"/>
      <w:r w:rsidRPr="009B1F4E">
        <w:rPr>
          <w:rFonts w:ascii="Garamond" w:hAnsi="Garamond" w:cs="Calibri"/>
          <w:color w:val="000000" w:themeColor="text1"/>
          <w:lang w:val="en-US"/>
        </w:rPr>
        <w:t xml:space="preserve"> social learning. </w:t>
      </w:r>
      <w:r w:rsidR="00FE4710" w:rsidRPr="009B1F4E">
        <w:rPr>
          <w:rFonts w:ascii="Garamond" w:hAnsi="Garamond" w:cs="Calibri"/>
          <w:color w:val="000000" w:themeColor="text1"/>
        </w:rPr>
        <w:t xml:space="preserve">I show how there’s a need for such norms in two key social learning strategies and explain how this need is constituted. In assessor-teaching </w:t>
      </w:r>
      <w:r w:rsidR="00FE4710" w:rsidRPr="009B1F4E">
        <w:rPr>
          <w:rFonts w:ascii="Garamond" w:hAnsi="Garamond" w:cs="Calibri"/>
          <w:color w:val="000000" w:themeColor="text1"/>
        </w:rPr>
        <w:fldChar w:fldCharType="begin"/>
      </w:r>
      <w:r w:rsidR="00FE4710" w:rsidRPr="009B1F4E">
        <w:rPr>
          <w:rFonts w:ascii="Garamond" w:hAnsi="Garamond" w:cs="Calibri"/>
          <w:color w:val="000000" w:themeColor="text1"/>
        </w:rPr>
        <w:instrText xml:space="preserve"> ADDIN ZOTERO_ITEM CSL_CITATION {"citationID":"8sOUH6VV","properties":{"formattedCitation":"(e.g. Castro et al. 2019; 2021)","plainCitation":"(e.g. Castro et al. 2019; 2021)","noteIndex":0},"citationItems":[{"id":980,"uris":["http://zotero.org/users/local/jz7T3Opo/items/8WST3JQQ"],"itemData":{"id":980,"type":"article-journal","abstract":"According to the dual inheritance theory, cultural learning in our species is a biased and highly efficient process of transmitting cultural traits. Here we define a model of cultural learning where social learning is integrated as a complementary element that facilitates the discovery of a specific behavior by an apprentice, and not as a mechanism that works in opposition to individual learning. In that context, we propose that the emergence of the ability to approve or disapprove of offspring behavior, orienting their learning (a process we call assessor teaching), transformed primate social learning into a cultural transmission system, like that which characterizes our species. Assessor teaching facilitates the replication and/or reconstruction of behaviors that are difficult to imitate and helps to determine which behaviors should be imitated. We also explore the form in which assessor teaching has conditioned the evolution of our abilities to develop cultures in the hominin line, converting us into individuals equipped with what we call a suadens psychology. Our main point is to defend the hypothesis that suadens psychology determines the stability and dynamics that affect the trajectories of many cultural characters. We compare our proposal with other theories about cultural evolution, specifically with dual inheritance theory and cultural attraction theory.","container-title":"Biological Theory","DOI":"10.1007/s13752-018-00314-2","ISSN":"1555-5550","issue":"2","journalAbbreviation":"Biol Theory","language":"en","page":"112-121","source":"Springer Link","title":"The Role of Assessor Teaching in Human Culture","volume":"14","author":[{"family":"Castro","given":"Laureano"},{"family":"Castro-Nogueira","given":"Miguel Ángel"},{"family":"Villarroel","given":"Morris"},{"family":"Toro","given":"Miguel Ángel"}],"issued":{"date-parts":[["2019",6,1]]}},"label":"page","prefix":"e.g."},{"id":978,"uris":["http://zotero.org/users/local/jz7T3Opo/items/39JPDLIV"],"itemData":{"id":978,"type":"article-journal","container-title":"Biological Theory","issue":"1","note":"publisher: Springer","page":"5–15","source":"Google Scholar","title":"Assessor Teaching and the Evolution of Human Morality","volume":"16","author":[{"family":"Castro","given":"Laureano"},{"family":"Castro-Nogueira","given":"Miguel Ángel"},{"family":"Villarroel","given":"Morris"},{"family":"Toro","given":"Miguel Ángel"}],"issued":{"date-parts":[["2021"]]}}}],"schema":"https://github.com/citation-style-language/schema/raw/master/csl-citation.json"} </w:instrText>
      </w:r>
      <w:r w:rsidR="00FE4710" w:rsidRPr="009B1F4E">
        <w:rPr>
          <w:rFonts w:ascii="Garamond" w:hAnsi="Garamond" w:cs="Calibri"/>
          <w:color w:val="000000" w:themeColor="text1"/>
        </w:rPr>
        <w:fldChar w:fldCharType="separate"/>
      </w:r>
      <w:r w:rsidR="00FE4710" w:rsidRPr="009B1F4E">
        <w:rPr>
          <w:rFonts w:ascii="Garamond" w:hAnsi="Garamond" w:cs="Calibri"/>
          <w:noProof/>
          <w:color w:val="000000" w:themeColor="text1"/>
        </w:rPr>
        <w:t>(e.g. Castro et al. 2019; 2021)</w:t>
      </w:r>
      <w:r w:rsidR="00FE4710" w:rsidRPr="009B1F4E">
        <w:rPr>
          <w:rFonts w:ascii="Garamond" w:hAnsi="Garamond" w:cs="Calibri"/>
          <w:color w:val="000000" w:themeColor="text1"/>
        </w:rPr>
        <w:fldChar w:fldCharType="end"/>
      </w:r>
      <w:r w:rsidR="00FE4710" w:rsidRPr="009B1F4E">
        <w:rPr>
          <w:rFonts w:ascii="Garamond" w:hAnsi="Garamond" w:cs="Calibri"/>
          <w:color w:val="000000" w:themeColor="text1"/>
        </w:rPr>
        <w:t xml:space="preserve">, epistemic coordination norms allow agents to coordinate around the </w:t>
      </w:r>
      <w:r w:rsidR="00FE4710" w:rsidRPr="009B1F4E">
        <w:rPr>
          <w:rFonts w:ascii="Garamond" w:hAnsi="Garamond" w:cs="Calibri"/>
          <w:i/>
          <w:iCs/>
          <w:color w:val="000000" w:themeColor="text1"/>
        </w:rPr>
        <w:t>content</w:t>
      </w:r>
      <w:r w:rsidR="00FE4710" w:rsidRPr="009B1F4E">
        <w:rPr>
          <w:rFonts w:ascii="Garamond" w:hAnsi="Garamond" w:cs="Calibri"/>
          <w:color w:val="000000" w:themeColor="text1"/>
        </w:rPr>
        <w:t xml:space="preserve"> of social learning, i.e., what is to be known and how this is to be done. These norms also allow agents to coordinate around the form of cultural learning in what’s sometimes called strategic social learning </w:t>
      </w:r>
      <w:r w:rsidR="00FE4710"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{"citationID":"qrsw5pXu","properties":{"formattedCitation":"(Laland 2004; Hoppitt and Laland 2013; Heyes 2018, chap. 5)","plainCitation":"(Laland 2004; Hoppitt and Laland 2013; Heyes 2018, chap. 5)","noteIndex":0},"citationItems":[{"id":815,"uris":["http://zotero.org/users/local/jz7T3Opo/items/VWS3ANL5"],"itemData":{"id":815,"type":"article-journal","abstract":"In most studies of social learning in animals, no attempt has been made to examine the nature of the strategy adopted by animals when they copy others. Researchers have expended considerable effort in exploring the psychological processes that underlie social learning and amassed extensive data banks recording purported social learning in the field, but the contexts under which animals copy others remain unexplored. Yet, theoretical models used to investigate the adaptive advantages of social learning lead to the conclusion that social learning cannot be indiscriminate and that individuals should adopt strategies that dictate the circumstances under which they copy others and from whom they learn. In this article, I discuss a number of possible strategies that are predicted by theoretical analyses, includingcopy when uncertain,copy the majority, andcopy if better, and consider the empirical evidence in support of each, drawing from both the animal and human social learning literature. Reliance on social learning strategies may be organized hierarchically, their being employed by animals when unlearned and asocially learned strategies prove ineffective but before animals take recourse in innovation.","container-title":"Animal Learning &amp; Behavior","DOI":"10.3758/BF03196002","ISSN":"1532-5830","issue":"1","journalAbbreviation":"Animal Learning &amp; Behavior","language":"en","page":"4-14","source":"Springer Link","title":"Social learning strategies","volume":"32","author":[{"family":"Laland","given":"Kevin N."}],"issued":{"date-parts":[["2004",2,1]]}}},{"id":989,"uris":["http://zotero.org/users/local/jz7T3Opo/items/2PEGIQIE"],"itemData":{"id":989,"type":"book","abstract":"Many animals, including humans, acquire valuable skills and knowledge by copying others. Scientists refer to this as social learning. It is one of the most exciting and rapidly developing areas of behavioral research and sits at the interface of many academic disciplines, including biology, experimental psychology, economics, and cognitive neuroscience. Social Learning provides a comprehensive, practical guide to the research methods of this important emerging field. William Hoppitt and Kevin Laland define the mechanisms thought to underlie social learning and demonstrate how to distinguish them experimentally in the laboratory. They present techniques for detecting and quantifying social learning in nature, including statistical modeling of the spatial distribution of behavior traits. They also describe the latest theory and empirical findings on social learning strategies, and introduce readers to mathematical methods and models used in the study of cultural evolution. This book is an indispensable tool for researchers and an essential primer for students. Provides a comprehensive, practical guide to social learning research Combines theoretical and empirical approaches Describes techniques for the laboratory and the field Covers social learning mechanisms and strategies, statistical modeling techniques for field data, mathematical modeling of cultural evolution, and more","ISBN":"978-1-4008-4650-4","language":"en","note":"DOI: 10.1515/9781400846504\ncontainer-title: Social Learning","publisher":"Princeton University Press","source":"www.degruyter.com","title":"Social Learning: An Introduction to Mechanisms, Methods, and Models","title-short":"Social Learning","URL":"https://www.degruyter.com/document/doi/10.1515/9781400846504/html?lang=de","author":[{"family":"Hoppitt","given":"William"},{"family":"Laland","given":"Kevin N."}],"accessed":{"date-parts":[["2022",4,25]]},"issued":{"date-parts":[["2013",7,21]]}}},{"id":809,"uris":["http://zotero.org/users/local/jz7T3Opo/items/LD8WZRV6"],"itemData":{"id":809,"type":"book","abstract":"How did human minds become so different from those of other animals? What accounts for our capacity to understand the way the physical world works, to think ourselves into the minds of others, to gossip, read, tell stories about the past, and imagine the future? These questions are not new: they have been debated by philosophers, psychologists, anthropologists, evolutionists, and neurobiologists over the course of centuries. One explanation widely accepted today is that humans have special cognitive instincts. Unlike other living animal species, we are born with complicated mechanisms for reasoning about causation, reading the minds of others, copying behaviors, and using language. Cecilia Heyes agrees that adult humans have impressive pieces of cognitive equipment. In her framing, however, these cognitive gadgets are not instincts programmed in the genes but are constructed in the course of childhood through social interaction. Cognitive gadgets are products of cultural evolution, rather than genetic evolution. At birth, the minds of human babies are only subtly different from the minds of newborn chimpanzees. We are friendlier, our attention is drawn to different things, and we have a capacity to learn and remember that outstrips the abilities of newborn chimpanzees. Yet when these subtle differences are exposed to culture-soaked human environments, they have enormous effects. They enable us to upload distinctively human ways of thinking from the social world around us. As Cognitive Gadgets makes clear, from birth our malleable human minds can learn through culture not only what to think but how to think it.","publisher":"Harvard University Press","source":"www.degruyter.com","title":"Cognitive Gadgets","author":[{"family":"Heyes","given":"Cecilia"}],"issued":{"date-parts":[["2018"]]}},"locator":"5","label":"chapter"}],"schema":"https://github.com/citation-style-language/schema/raw/master/csl-citation.json"} </w:instrText>
      </w:r>
      <w:r w:rsidR="00FE4710" w:rsidRPr="009B1F4E">
        <w:rPr>
          <w:rFonts w:ascii="Garamond" w:hAnsi="Garamond" w:cs="Calibri"/>
          <w:color w:val="000000" w:themeColor="text1"/>
        </w:rPr>
        <w:fldChar w:fldCharType="separate"/>
      </w:r>
      <w:r w:rsidR="00FE4710" w:rsidRPr="009B1F4E">
        <w:rPr>
          <w:rFonts w:ascii="Garamond" w:hAnsi="Garamond" w:cs="Calibri"/>
          <w:noProof/>
          <w:color w:val="000000" w:themeColor="text1"/>
        </w:rPr>
        <w:t>(Laland 2004; Hoppitt and Laland 2013; Heyes 2018, chap. 5)</w:t>
      </w:r>
      <w:r w:rsidR="00FE4710" w:rsidRPr="009B1F4E">
        <w:rPr>
          <w:rFonts w:ascii="Garamond" w:hAnsi="Garamond" w:cs="Calibri"/>
          <w:color w:val="000000" w:themeColor="text1"/>
        </w:rPr>
        <w:fldChar w:fldCharType="end"/>
      </w:r>
      <w:r w:rsidR="00FE4710" w:rsidRPr="009B1F4E">
        <w:rPr>
          <w:rFonts w:ascii="Garamond" w:hAnsi="Garamond" w:cs="Calibri"/>
          <w:color w:val="000000" w:themeColor="text1"/>
        </w:rPr>
        <w:t xml:space="preserve"> and elsewhere. Broadly speaking, this concerns how cultural learning is organised within the social group</w:t>
      </w:r>
      <w:r w:rsidR="008845DE">
        <w:rPr>
          <w:rFonts w:ascii="Garamond" w:hAnsi="Garamond" w:cs="Calibri"/>
          <w:color w:val="000000" w:themeColor="text1"/>
        </w:rPr>
        <w:t>.</w:t>
      </w:r>
      <w:r w:rsidR="00FE4710" w:rsidRPr="009B1F4E">
        <w:rPr>
          <w:rStyle w:val="notion-enable-hover"/>
          <w:rFonts w:ascii="Garamond" w:hAnsi="Garamond" w:cs="Calibri"/>
          <w:color w:val="000000" w:themeColor="text1"/>
          <w:lang w:val="en-US"/>
        </w:rPr>
        <w:t xml:space="preserve"> </w:t>
      </w:r>
      <w:r w:rsidRPr="009B1F4E">
        <w:rPr>
          <w:rStyle w:val="notion-enable-hover"/>
          <w:rFonts w:ascii="Garamond" w:hAnsi="Garamond" w:cs="Calibri"/>
          <w:color w:val="000000" w:themeColor="text1"/>
          <w:lang w:val="en-US"/>
        </w:rPr>
        <w:t>The upshot is that the evolution of social learning and social norms are intertwined in important and underappreciated ways from early on.</w:t>
      </w:r>
    </w:p>
    <w:p w14:paraId="3AC32AFE" w14:textId="697454D1" w:rsidR="00CD2178" w:rsidRPr="009B1F4E" w:rsidRDefault="00CD2178" w:rsidP="00CD2178">
      <w:pPr>
        <w:spacing w:line="360" w:lineRule="auto"/>
        <w:jc w:val="both"/>
        <w:rPr>
          <w:rFonts w:ascii="Garamond" w:hAnsi="Garamond" w:cs="Calibri"/>
          <w:color w:val="000000" w:themeColor="text1"/>
          <w:lang w:val="en-US"/>
        </w:rPr>
      </w:pPr>
      <w:r w:rsidRPr="009B1F4E">
        <w:rPr>
          <w:rStyle w:val="notion-enable-hover"/>
          <w:rFonts w:ascii="Garamond" w:hAnsi="Garamond" w:cs="Calibri"/>
          <w:color w:val="000000" w:themeColor="text1"/>
          <w:lang w:val="en-US"/>
        </w:rPr>
        <w:t xml:space="preserve">The above matters as it informs our views about the evolution of social norms more generally. </w:t>
      </w:r>
      <w:r w:rsidRPr="009B1F4E">
        <w:rPr>
          <w:rFonts w:ascii="Garamond" w:hAnsi="Garamond" w:cs="Calibri"/>
          <w:color w:val="000000" w:themeColor="text1"/>
          <w:lang w:val="en-US"/>
        </w:rPr>
        <w:t xml:space="preserve">Truly </w:t>
      </w:r>
      <w:r w:rsidRPr="009B1F4E">
        <w:rPr>
          <w:rFonts w:ascii="Garamond" w:hAnsi="Garamond" w:cs="Calibri"/>
          <w:i/>
          <w:iCs/>
          <w:color w:val="000000" w:themeColor="text1"/>
          <w:lang w:val="en-US"/>
        </w:rPr>
        <w:t>social</w:t>
      </w:r>
      <w:r w:rsidRPr="009B1F4E">
        <w:rPr>
          <w:rFonts w:ascii="Garamond" w:hAnsi="Garamond" w:cs="Calibri"/>
          <w:color w:val="000000" w:themeColor="text1"/>
          <w:lang w:val="en-US"/>
        </w:rPr>
        <w:t xml:space="preserve"> norms emerged to coordinate a plurality of complex </w:t>
      </w:r>
      <w:proofErr w:type="spellStart"/>
      <w:r w:rsidRPr="009B1F4E">
        <w:rPr>
          <w:rFonts w:ascii="Garamond" w:hAnsi="Garamond" w:cs="Calibri"/>
          <w:color w:val="000000" w:themeColor="text1"/>
          <w:lang w:val="en-US"/>
        </w:rPr>
        <w:t>behaviours</w:t>
      </w:r>
      <w:proofErr w:type="spellEnd"/>
      <w:r w:rsidRPr="009B1F4E">
        <w:rPr>
          <w:rFonts w:ascii="Garamond" w:hAnsi="Garamond" w:cs="Calibri"/>
          <w:color w:val="000000" w:themeColor="text1"/>
          <w:lang w:val="en-US"/>
        </w:rPr>
        <w:t xml:space="preserve"> and interactions, amongst them </w:t>
      </w:r>
      <w:proofErr w:type="spellStart"/>
      <w:r w:rsidRPr="009B1F4E">
        <w:rPr>
          <w:rFonts w:ascii="Garamond" w:hAnsi="Garamond" w:cs="Calibri"/>
          <w:color w:val="000000" w:themeColor="text1"/>
          <w:lang w:val="en-US"/>
        </w:rPr>
        <w:t>speciali</w:t>
      </w:r>
      <w:r w:rsidR="00FE4710" w:rsidRPr="009B1F4E">
        <w:rPr>
          <w:rFonts w:ascii="Garamond" w:hAnsi="Garamond" w:cs="Calibri"/>
          <w:color w:val="000000" w:themeColor="text1"/>
          <w:lang w:val="en-US"/>
        </w:rPr>
        <w:t>s</w:t>
      </w:r>
      <w:r w:rsidRPr="009B1F4E">
        <w:rPr>
          <w:rFonts w:ascii="Garamond" w:hAnsi="Garamond" w:cs="Calibri"/>
          <w:color w:val="000000" w:themeColor="text1"/>
          <w:lang w:val="en-US"/>
        </w:rPr>
        <w:t>ed</w:t>
      </w:r>
      <w:proofErr w:type="spellEnd"/>
      <w:r w:rsidRPr="009B1F4E">
        <w:rPr>
          <w:rFonts w:ascii="Garamond" w:hAnsi="Garamond" w:cs="Calibri"/>
          <w:color w:val="000000" w:themeColor="text1"/>
          <w:lang w:val="en-US"/>
        </w:rPr>
        <w:t xml:space="preserve"> social learning.</w:t>
      </w:r>
      <w:r w:rsidRPr="009B1F4E">
        <w:rPr>
          <w:rStyle w:val="notion-enable-hover"/>
          <w:rFonts w:ascii="Garamond" w:hAnsi="Garamond" w:cs="Calibri"/>
          <w:color w:val="000000" w:themeColor="text1"/>
          <w:lang w:val="en-US"/>
        </w:rPr>
        <w:t xml:space="preserve"> I substantiate this view by contrasting it </w:t>
      </w:r>
      <w:r w:rsidR="00316DCF" w:rsidRPr="009B1F4E">
        <w:rPr>
          <w:rStyle w:val="notion-enable-hover"/>
          <w:rFonts w:ascii="Garamond" w:hAnsi="Garamond" w:cs="Calibri"/>
          <w:color w:val="000000" w:themeColor="text1"/>
          <w:lang w:val="en-US"/>
        </w:rPr>
        <w:t>with</w:t>
      </w:r>
      <w:r w:rsidRPr="009B1F4E">
        <w:rPr>
          <w:rStyle w:val="notion-enable-hover"/>
          <w:rFonts w:ascii="Garamond" w:hAnsi="Garamond" w:cs="Calibri"/>
          <w:color w:val="000000" w:themeColor="text1"/>
          <w:lang w:val="en-US"/>
        </w:rPr>
        <w:t xml:space="preserve"> Jonathan Birch’s views on the evolution of norms. </w:t>
      </w:r>
      <w:r w:rsidRPr="009B1F4E">
        <w:rPr>
          <w:rFonts w:ascii="Garamond" w:hAnsi="Garamond" w:cs="Calibri"/>
          <w:color w:val="000000" w:themeColor="text1"/>
          <w:lang w:val="en-US"/>
        </w:rPr>
        <w:t xml:space="preserve">What results is a general but cohesive narrative on the early evolution of social norms. </w:t>
      </w:r>
    </w:p>
    <w:p w14:paraId="6C552DE9" w14:textId="77777777" w:rsidR="00CD2178" w:rsidRPr="009B1F4E" w:rsidRDefault="00CD2178" w:rsidP="00CD2178">
      <w:pPr>
        <w:spacing w:line="360" w:lineRule="auto"/>
        <w:ind w:right="708"/>
        <w:rPr>
          <w:rFonts w:ascii="Garamond" w:hAnsi="Garamond"/>
          <w:b/>
          <w:bCs/>
          <w:color w:val="000000" w:themeColor="text1"/>
          <w:lang w:val="en-US"/>
        </w:rPr>
      </w:pPr>
    </w:p>
    <w:p w14:paraId="1ACF231B" w14:textId="77777777" w:rsidR="00CD2178" w:rsidRPr="009B1F4E" w:rsidRDefault="00CD2178" w:rsidP="00CD2178">
      <w:pPr>
        <w:spacing w:line="360" w:lineRule="auto"/>
        <w:jc w:val="both"/>
        <w:rPr>
          <w:rFonts w:ascii="Garamond" w:hAnsi="Garamond" w:cs="Calibri"/>
          <w:color w:val="000000" w:themeColor="text1"/>
          <w:lang w:val="en-US"/>
        </w:rPr>
      </w:pPr>
      <w:r w:rsidRPr="009B1F4E">
        <w:rPr>
          <w:rStyle w:val="notion-enable-hover"/>
          <w:rFonts w:ascii="Garamond" w:hAnsi="Garamond" w:cs="Calibri"/>
          <w:b/>
          <w:bCs/>
          <w:color w:val="000000" w:themeColor="text1"/>
          <w:lang w:val="en-US"/>
        </w:rPr>
        <w:t>Keywords</w:t>
      </w:r>
      <w:r w:rsidRPr="009B1F4E">
        <w:rPr>
          <w:rStyle w:val="notion-enable-hover"/>
          <w:rFonts w:ascii="Garamond" w:hAnsi="Garamond" w:cs="Calibri"/>
          <w:color w:val="000000" w:themeColor="text1"/>
          <w:lang w:val="en-US"/>
        </w:rPr>
        <w:t xml:space="preserve">: </w:t>
      </w:r>
      <w:r w:rsidRPr="009B1F4E">
        <w:rPr>
          <w:rStyle w:val="notion-enable-hover"/>
          <w:rFonts w:ascii="Garamond" w:hAnsi="Garamond" w:cs="Calibri"/>
          <w:i/>
          <w:iCs/>
          <w:color w:val="000000" w:themeColor="text1"/>
          <w:lang w:val="en-US"/>
        </w:rPr>
        <w:t>Social Norms, Cooperation, Social Learning, Epistemic Norms, Normative Cognition, Coordination</w:t>
      </w:r>
    </w:p>
    <w:p w14:paraId="17828606" w14:textId="77777777" w:rsidR="00CD2178" w:rsidRPr="009B1F4E" w:rsidRDefault="00CD2178" w:rsidP="00CD2178">
      <w:pPr>
        <w:spacing w:line="360" w:lineRule="auto"/>
        <w:jc w:val="both"/>
        <w:rPr>
          <w:rFonts w:ascii="Garamond" w:hAnsi="Garamond" w:cs="Calibri"/>
          <w:color w:val="000000" w:themeColor="text1"/>
          <w:lang w:val="en-US"/>
        </w:rPr>
      </w:pPr>
    </w:p>
    <w:p w14:paraId="055C4509" w14:textId="77777777" w:rsidR="00CD2178" w:rsidRPr="009B1F4E" w:rsidRDefault="00CD2178" w:rsidP="00CD2178">
      <w:pPr>
        <w:spacing w:line="360" w:lineRule="auto"/>
        <w:jc w:val="both"/>
        <w:rPr>
          <w:rFonts w:ascii="Garamond" w:hAnsi="Garamond"/>
          <w:b/>
          <w:bCs/>
          <w:color w:val="000000" w:themeColor="text1"/>
          <w:lang w:val="en-US"/>
        </w:rPr>
      </w:pPr>
      <w:r w:rsidRPr="009B1F4E">
        <w:rPr>
          <w:rFonts w:ascii="Garamond" w:hAnsi="Garamond"/>
          <w:b/>
          <w:bCs/>
          <w:color w:val="000000" w:themeColor="text1"/>
          <w:lang w:val="en-US"/>
        </w:rPr>
        <w:t>Declarations</w:t>
      </w:r>
    </w:p>
    <w:p w14:paraId="3FD12E3B" w14:textId="77777777" w:rsidR="00CD2178" w:rsidRPr="009B1F4E" w:rsidRDefault="00CD2178" w:rsidP="00CD2178">
      <w:pPr>
        <w:spacing w:line="360" w:lineRule="auto"/>
        <w:jc w:val="both"/>
        <w:rPr>
          <w:rFonts w:ascii="Garamond" w:hAnsi="Garamond"/>
          <w:color w:val="000000" w:themeColor="text1"/>
          <w:lang w:val="en-US"/>
        </w:rPr>
      </w:pPr>
      <w:r w:rsidRPr="009B1F4E">
        <w:rPr>
          <w:rFonts w:ascii="Garamond" w:hAnsi="Garamond" w:cstheme="minorHAnsi"/>
          <w:b/>
          <w:bCs/>
          <w:color w:val="000000" w:themeColor="text1"/>
          <w:lang w:val="en-US"/>
        </w:rPr>
        <w:t xml:space="preserve">Funding: </w:t>
      </w:r>
      <w:r w:rsidRPr="009B1F4E">
        <w:rPr>
          <w:rFonts w:ascii="Garamond" w:hAnsi="Garamond" w:cstheme="minorHAnsi"/>
          <w:color w:val="000000" w:themeColor="text1"/>
          <w:lang w:val="en-US"/>
        </w:rPr>
        <w:t xml:space="preserve">Swiss National Science Foundation, Grant </w:t>
      </w:r>
      <w:r w:rsidRPr="009B1F4E">
        <w:rPr>
          <w:rFonts w:ascii="Garamond" w:hAnsi="Garamond" w:cs="Calibri"/>
          <w:color w:val="000000" w:themeColor="text1"/>
          <w:lang w:val="en-US"/>
        </w:rPr>
        <w:t xml:space="preserve">Number: </w:t>
      </w:r>
      <w:r w:rsidRPr="009B1F4E">
        <w:rPr>
          <w:rFonts w:ascii="Garamond" w:hAnsi="Garamond" w:cs="Calibri"/>
          <w:color w:val="000000" w:themeColor="text1"/>
          <w:shd w:val="clear" w:color="auto" w:fill="FFFFFF"/>
          <w:lang w:val="en-US"/>
        </w:rPr>
        <w:t>PCEFP1_186936</w:t>
      </w:r>
    </w:p>
    <w:p w14:paraId="56E75D9B" w14:textId="77777777" w:rsidR="00CD2178" w:rsidRPr="009B1F4E" w:rsidRDefault="00CD2178" w:rsidP="00CD2178">
      <w:pPr>
        <w:spacing w:line="360" w:lineRule="auto"/>
        <w:jc w:val="both"/>
        <w:rPr>
          <w:rFonts w:ascii="Garamond" w:hAnsi="Garamond" w:cstheme="minorHAnsi"/>
          <w:color w:val="000000" w:themeColor="text1"/>
          <w:lang w:val="en-US"/>
        </w:rPr>
      </w:pPr>
      <w:r w:rsidRPr="009B1F4E">
        <w:rPr>
          <w:rFonts w:ascii="Garamond" w:hAnsi="Garamond" w:cstheme="minorHAnsi"/>
          <w:b/>
          <w:bCs/>
          <w:color w:val="000000" w:themeColor="text1"/>
          <w:lang w:val="en-US"/>
        </w:rPr>
        <w:t xml:space="preserve">Conflicts of interest/Competing Interests: </w:t>
      </w:r>
      <w:r w:rsidRPr="009B1F4E">
        <w:rPr>
          <w:rFonts w:ascii="Garamond" w:hAnsi="Garamond" w:cstheme="minorHAnsi"/>
          <w:color w:val="000000" w:themeColor="text1"/>
          <w:lang w:val="en-US"/>
        </w:rPr>
        <w:t>None</w:t>
      </w:r>
    </w:p>
    <w:p w14:paraId="04FEEACA" w14:textId="46EEF877" w:rsidR="00CD2178" w:rsidRPr="009B1F4E" w:rsidRDefault="00CD2178" w:rsidP="00CD2178">
      <w:pPr>
        <w:spacing w:line="360" w:lineRule="auto"/>
        <w:jc w:val="both"/>
        <w:rPr>
          <w:rFonts w:ascii="Garamond" w:hAnsi="Garamond" w:cstheme="minorHAnsi"/>
          <w:color w:val="000000" w:themeColor="text1"/>
          <w:lang w:val="en-US"/>
        </w:rPr>
      </w:pPr>
      <w:r w:rsidRPr="009B1F4E">
        <w:rPr>
          <w:rFonts w:ascii="Garamond" w:hAnsi="Garamond" w:cstheme="minorHAnsi"/>
          <w:b/>
          <w:bCs/>
          <w:color w:val="000000" w:themeColor="text1"/>
          <w:lang w:val="en-US"/>
        </w:rPr>
        <w:t xml:space="preserve">Acknowledgements: </w:t>
      </w:r>
      <w:r w:rsidRPr="009B1F4E">
        <w:rPr>
          <w:rFonts w:ascii="Garamond" w:hAnsi="Garamond" w:cstheme="minorHAnsi"/>
          <w:color w:val="000000" w:themeColor="text1"/>
          <w:lang w:val="en-US"/>
        </w:rPr>
        <w:t xml:space="preserve">I’d like to thank </w:t>
      </w:r>
      <w:proofErr w:type="spellStart"/>
      <w:r w:rsidRPr="009B1F4E">
        <w:rPr>
          <w:rFonts w:ascii="Garamond" w:hAnsi="Garamond" w:cstheme="minorHAnsi"/>
          <w:color w:val="000000" w:themeColor="text1"/>
          <w:lang w:val="en-US"/>
        </w:rPr>
        <w:t>Rebekka</w:t>
      </w:r>
      <w:proofErr w:type="spellEnd"/>
      <w:r w:rsidRPr="009B1F4E">
        <w:rPr>
          <w:rFonts w:ascii="Garamond" w:hAnsi="Garamond" w:cstheme="minorHAnsi"/>
          <w:color w:val="000000" w:themeColor="text1"/>
          <w:lang w:val="en-US"/>
        </w:rPr>
        <w:t xml:space="preserve"> </w:t>
      </w:r>
      <w:proofErr w:type="spellStart"/>
      <w:r w:rsidRPr="009B1F4E">
        <w:rPr>
          <w:rFonts w:ascii="Garamond" w:hAnsi="Garamond" w:cstheme="minorHAnsi"/>
          <w:color w:val="000000" w:themeColor="text1"/>
          <w:lang w:val="en-US"/>
        </w:rPr>
        <w:t>Hufendiek</w:t>
      </w:r>
      <w:proofErr w:type="spellEnd"/>
      <w:r w:rsidRPr="009B1F4E">
        <w:rPr>
          <w:rFonts w:ascii="Garamond" w:hAnsi="Garamond" w:cstheme="minorHAnsi"/>
          <w:color w:val="000000" w:themeColor="text1"/>
          <w:lang w:val="en-US"/>
        </w:rPr>
        <w:t xml:space="preserve">, Ivan Gonzalez-Cabrera, and Christine Sievers for their helpful feedback and general support in writing this paper. </w:t>
      </w:r>
      <w:r w:rsidR="008A44F5" w:rsidRPr="009B1F4E">
        <w:rPr>
          <w:rFonts w:ascii="Garamond" w:hAnsi="Garamond" w:cstheme="minorHAnsi"/>
          <w:color w:val="000000" w:themeColor="text1"/>
          <w:lang w:val="en-US"/>
        </w:rPr>
        <w:t xml:space="preserve">Additional thanks to </w:t>
      </w:r>
      <w:r w:rsidR="008A44F5" w:rsidRPr="009B1F4E">
        <w:rPr>
          <w:rFonts w:ascii="Garamond" w:hAnsi="Garamond" w:cstheme="minorHAnsi"/>
          <w:color w:val="000000" w:themeColor="text1"/>
          <w:lang w:val="en-US"/>
        </w:rPr>
        <w:lastRenderedPageBreak/>
        <w:t xml:space="preserve">the audiences and </w:t>
      </w:r>
      <w:proofErr w:type="spellStart"/>
      <w:r w:rsidR="008A44F5" w:rsidRPr="009B1F4E">
        <w:rPr>
          <w:rFonts w:ascii="Garamond" w:hAnsi="Garamond" w:cstheme="minorHAnsi"/>
          <w:color w:val="000000" w:themeColor="text1"/>
          <w:lang w:val="en-US"/>
        </w:rPr>
        <w:t>organisers</w:t>
      </w:r>
      <w:proofErr w:type="spellEnd"/>
      <w:r w:rsidR="008A44F5" w:rsidRPr="009B1F4E">
        <w:rPr>
          <w:rFonts w:ascii="Garamond" w:hAnsi="Garamond" w:cstheme="minorHAnsi"/>
          <w:color w:val="000000" w:themeColor="text1"/>
          <w:lang w:val="en-US"/>
        </w:rPr>
        <w:t xml:space="preserve"> of the Workshop associated with Kim </w:t>
      </w:r>
      <w:proofErr w:type="spellStart"/>
      <w:r w:rsidR="008A44F5" w:rsidRPr="009B1F4E">
        <w:rPr>
          <w:rFonts w:ascii="Garamond" w:hAnsi="Garamond" w:cstheme="minorHAnsi"/>
          <w:color w:val="000000" w:themeColor="text1"/>
          <w:lang w:val="en-US"/>
        </w:rPr>
        <w:t>Sterelny’s</w:t>
      </w:r>
      <w:proofErr w:type="spellEnd"/>
      <w:r w:rsidR="008A44F5" w:rsidRPr="009B1F4E">
        <w:rPr>
          <w:rFonts w:ascii="Garamond" w:hAnsi="Garamond" w:cstheme="minorHAnsi"/>
          <w:color w:val="000000" w:themeColor="text1"/>
          <w:lang w:val="en-US"/>
        </w:rPr>
        <w:t xml:space="preserve"> Carnap Lectures at the Ruhr-University of Bochum for their insightful comments and questions.</w:t>
      </w:r>
    </w:p>
    <w:p w14:paraId="1BFE0385" w14:textId="77777777" w:rsidR="00CD2178" w:rsidRPr="009B1F4E" w:rsidRDefault="00CD2178" w:rsidP="00CD2178">
      <w:pPr>
        <w:spacing w:line="360" w:lineRule="auto"/>
        <w:jc w:val="both"/>
        <w:rPr>
          <w:color w:val="000000" w:themeColor="text1"/>
        </w:rPr>
      </w:pPr>
    </w:p>
    <w:p w14:paraId="0F8FBC82" w14:textId="77777777" w:rsidR="00617F6E" w:rsidRPr="009B1F4E" w:rsidRDefault="00617F6E" w:rsidP="00617F6E">
      <w:pPr>
        <w:pStyle w:val="Listenabsatz"/>
        <w:numPr>
          <w:ilvl w:val="0"/>
          <w:numId w:val="1"/>
        </w:numPr>
        <w:spacing w:line="360" w:lineRule="auto"/>
        <w:jc w:val="both"/>
        <w:rPr>
          <w:rFonts w:ascii="Garamond" w:hAnsi="Garamond" w:cs="Calibri"/>
          <w:b/>
          <w:bCs/>
          <w:color w:val="000000" w:themeColor="text1"/>
        </w:rPr>
      </w:pPr>
      <w:r w:rsidRPr="009B1F4E">
        <w:rPr>
          <w:rFonts w:ascii="Garamond" w:hAnsi="Garamond" w:cs="Calibri"/>
          <w:b/>
          <w:bCs/>
          <w:color w:val="000000" w:themeColor="text1"/>
        </w:rPr>
        <w:t>Introduction</w:t>
      </w:r>
    </w:p>
    <w:p w14:paraId="4F62CADF" w14:textId="6179020E" w:rsidR="00687C6E" w:rsidRPr="009B1F4E" w:rsidRDefault="00687C6E" w:rsidP="00687C6E">
      <w:pPr>
        <w:spacing w:line="360" w:lineRule="auto"/>
        <w:jc w:val="both"/>
        <w:rPr>
          <w:rFonts w:ascii="Garamond" w:hAnsi="Garamond" w:cs="Calibri"/>
          <w:noProof/>
          <w:color w:val="000000" w:themeColor="text1"/>
        </w:rPr>
      </w:pPr>
      <w:r w:rsidRPr="009B1F4E">
        <w:rPr>
          <w:rFonts w:ascii="Garamond" w:hAnsi="Garamond" w:cs="Calibri"/>
          <w:color w:val="000000" w:themeColor="text1"/>
        </w:rPr>
        <w:t xml:space="preserve">In the literature on the evolution of cooperation, </w:t>
      </w:r>
      <w:r w:rsidR="00DE5248" w:rsidRPr="009B1F4E">
        <w:rPr>
          <w:rFonts w:ascii="Garamond" w:hAnsi="Garamond" w:cs="Calibri"/>
          <w:color w:val="000000" w:themeColor="text1"/>
        </w:rPr>
        <w:t>a shared narrative</w:t>
      </w:r>
      <w:r w:rsidRPr="009B1F4E">
        <w:rPr>
          <w:rFonts w:ascii="Garamond" w:hAnsi="Garamond" w:cs="Calibri"/>
          <w:color w:val="000000" w:themeColor="text1"/>
        </w:rPr>
        <w:t xml:space="preserve"> connects social learning and social norms. </w:t>
      </w:r>
      <w:r w:rsidR="00563046" w:rsidRPr="009B1F4E">
        <w:rPr>
          <w:rFonts w:ascii="Garamond" w:hAnsi="Garamond" w:cs="Calibri"/>
          <w:color w:val="000000" w:themeColor="text1"/>
        </w:rPr>
        <w:t>I</w:t>
      </w:r>
      <w:r w:rsidR="00D8108F" w:rsidRPr="009B1F4E">
        <w:rPr>
          <w:rFonts w:ascii="Garamond" w:hAnsi="Garamond" w:cs="Calibri"/>
          <w:color w:val="000000" w:themeColor="text1"/>
        </w:rPr>
        <w:t>n</w:t>
      </w:r>
      <w:r w:rsidRPr="009B1F4E">
        <w:rPr>
          <w:rFonts w:ascii="Garamond" w:hAnsi="Garamond" w:cs="Calibri"/>
          <w:color w:val="000000" w:themeColor="text1"/>
        </w:rPr>
        <w:t xml:space="preserve"> a nutshell</w:t>
      </w:r>
      <w:r w:rsidR="00DE5248" w:rsidRPr="009B1F4E">
        <w:rPr>
          <w:rFonts w:ascii="Garamond" w:hAnsi="Garamond" w:cs="Calibri"/>
          <w:color w:val="000000" w:themeColor="text1"/>
        </w:rPr>
        <w:t>,</w:t>
      </w:r>
      <w:r w:rsidRPr="009B1F4E">
        <w:rPr>
          <w:rFonts w:ascii="Garamond" w:hAnsi="Garamond" w:cs="Calibri"/>
          <w:color w:val="000000" w:themeColor="text1"/>
        </w:rPr>
        <w:t xml:space="preserve"> the idea is this: Specialised social </w:t>
      </w:r>
      <w:r w:rsidRPr="009B1F4E">
        <w:rPr>
          <w:rFonts w:ascii="Garamond" w:hAnsi="Garamond" w:cs="Calibri"/>
          <w:i/>
          <w:iCs/>
          <w:color w:val="000000" w:themeColor="text1"/>
        </w:rPr>
        <w:t>learning</w:t>
      </w:r>
      <w:r w:rsidRPr="009B1F4E">
        <w:rPr>
          <w:rFonts w:ascii="Garamond" w:hAnsi="Garamond" w:cs="Calibri"/>
          <w:color w:val="000000" w:themeColor="text1"/>
        </w:rPr>
        <w:t xml:space="preserve"> </w:t>
      </w:r>
      <w:r w:rsidR="0002408A" w:rsidRPr="009B1F4E">
        <w:rPr>
          <w:rFonts w:ascii="Garamond" w:hAnsi="Garamond" w:cs="Calibri"/>
          <w:color w:val="000000" w:themeColor="text1"/>
        </w:rPr>
        <w:t>emerges</w:t>
      </w:r>
      <w:r w:rsidRPr="009B1F4E">
        <w:rPr>
          <w:rFonts w:ascii="Garamond" w:hAnsi="Garamond" w:cs="Calibri"/>
          <w:color w:val="000000" w:themeColor="text1"/>
        </w:rPr>
        <w:t xml:space="preserve"> early to allow for the transmission of cumulative culture. In turn, cumulative culture and different kinds of cooperation interact favourably with each other, </w:t>
      </w:r>
      <w:r w:rsidR="00DE5248" w:rsidRPr="009B1F4E">
        <w:rPr>
          <w:rFonts w:ascii="Garamond" w:hAnsi="Garamond" w:cs="Calibri"/>
          <w:color w:val="000000" w:themeColor="text1"/>
        </w:rPr>
        <w:t>becoming</w:t>
      </w:r>
      <w:r w:rsidRPr="009B1F4E">
        <w:rPr>
          <w:rFonts w:ascii="Garamond" w:hAnsi="Garamond" w:cs="Calibri"/>
          <w:color w:val="000000" w:themeColor="text1"/>
        </w:rPr>
        <w:t xml:space="preserve"> more and more central to our ancestors’ way of life. </w:t>
      </w:r>
      <w:r w:rsidR="004D5966" w:rsidRPr="009B1F4E">
        <w:rPr>
          <w:rFonts w:ascii="Garamond" w:hAnsi="Garamond" w:cs="Calibri"/>
          <w:color w:val="000000" w:themeColor="text1"/>
        </w:rPr>
        <w:t xml:space="preserve">Social norms, in turn, only become truly important </w:t>
      </w:r>
      <w:r w:rsidR="00563046" w:rsidRPr="009B1F4E">
        <w:rPr>
          <w:rFonts w:ascii="Garamond" w:hAnsi="Garamond" w:cs="Calibri"/>
          <w:color w:val="000000" w:themeColor="text1"/>
        </w:rPr>
        <w:t>later on</w:t>
      </w:r>
      <w:r w:rsidR="004D5966" w:rsidRPr="009B1F4E">
        <w:rPr>
          <w:rFonts w:ascii="Garamond" w:hAnsi="Garamond" w:cs="Calibri"/>
          <w:color w:val="000000" w:themeColor="text1"/>
        </w:rPr>
        <w:t xml:space="preserve"> — once cumulative culture and cooperation </w:t>
      </w:r>
      <w:r w:rsidR="00816711" w:rsidRPr="009B1F4E">
        <w:rPr>
          <w:rFonts w:ascii="Garamond" w:hAnsi="Garamond" w:cs="Calibri"/>
          <w:color w:val="000000" w:themeColor="text1"/>
        </w:rPr>
        <w:t xml:space="preserve">are established to a considerable degree and mainly to regulate large-scale collaboration against the threat of defection </w:t>
      </w:r>
      <w:r w:rsidRPr="009B1F4E">
        <w:rPr>
          <w:rFonts w:ascii="Garamond" w:hAnsi="Garamond" w:cs="Calibri"/>
          <w:color w:val="000000" w:themeColor="text1"/>
        </w:rPr>
        <w:fldChar w:fldCharType="begin"/>
      </w:r>
      <w:r w:rsidR="009B1F4E">
        <w:rPr>
          <w:rFonts w:ascii="Garamond" w:hAnsi="Garamond" w:cs="Calibri"/>
          <w:color w:val="000000" w:themeColor="text1"/>
        </w:rPr>
        <w:instrText xml:space="preserve"> ADDIN ZOTERO_ITEM CSL_CITATION {"citationID":"Qd2XsZ8R","properties":{"formattedCitation":"(see, e.g., Sterelny 2021b; Tomasello 2014; Henrich 2015)","plainCitation":"(see, e.g., Sterelny 2021b; Tomasello 2014; Henrich 2015)","noteIndex":0},"citationItems":[{"id":789,"uris":["http://zotero.org/users/local/jz7T3Opo/items/GATH6MTZ"],"itemData":{"id":789,"type":"book","abstract":"Kim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Contract","author":[{"family":"Sterelny","given":"Kim"}],"issued":{"date-parts":[["2021",9,16]]}},"label":"page","prefix":"see, e.g.,"},{"id":810,"uris":["http://zotero.org/users/local/jz7T3Opo/items/GTI7FTAL"],"itemData":{"id":810,"type":"book","abstract":"Tool-making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id":818,"uris":["http://zotero.org/users/local/jz7T3Opo/items/TWXJMDVG"],"itemData":{"id":818,"type":"book","abstract":"Humans are a puzzling species. On the one hand, we struggle to survive on our own in the wild, often failing to overcome even basic challenges, like obtaining food, building shelters, or avoiding predators. On the other hand, human groups have produced ingenious technologies, sophisticated languages, and complex institutions that have permitted us to successfully expand into a vast range of diverse environments. What has enabled us to dominate the globe, more than any other species, while remaining virtually helpless as lone individuals? This book shows that the secret of our success lies not in our innate intelligence, but in our collective brains—on the ability of human groups to socially interconnect and learn from one another over generations. Drawing insights from lost European explorers, clever chimpanzees, mobile hunter-gatherers, neuroscientific findings, ancient bones, and the human genome, Joseph Henrich demonstrates how our collective brains have propelled our species' genetic evolution and shaped our biology. Our early capacities for learning from others produced many cultural innovations, such as fire, cooking, water containers, plant knowledge, and projectile weapons, which in turn drove the expansion of our brains and altered our physiology, anatomy, and psychology in crucial ways. Later on, some collective brains generated and recombined powerful concepts, such as the lever, wheel, screw, and writing, while also creating the institutions that continue to alter our motivations and perceptions. Henrich shows how our genetics and biology are inextricably interwoven with cultural evolution, and how culture-gene interactions launched our species on an extraordinary evolutionary trajectory. Tracking clues from our ancient past to the present, The Secret of Our Success explores how the evolution of both our cultural and social natures produce a collective intelligence that explains both our species' immense success and the origins of human uniqueness.","publisher":"Princeton University Press","title":"The Secret of Our Success","author":[{"family":"Henrich","given":"Joseph"}],"issued":{"date-parts":[["2015"]]}}}],"schema":"https://github.com/citation-style-language/schema/raw/master/csl-citation.json"} </w:instrText>
      </w:r>
      <w:r w:rsidRPr="009B1F4E">
        <w:rPr>
          <w:rFonts w:ascii="Garamond" w:hAnsi="Garamond" w:cs="Calibri"/>
          <w:color w:val="000000" w:themeColor="text1"/>
        </w:rPr>
        <w:fldChar w:fldCharType="separate"/>
      </w:r>
      <w:r w:rsidR="009B1F4E">
        <w:rPr>
          <w:rFonts w:ascii="Garamond" w:hAnsi="Garamond" w:cs="Calibri"/>
          <w:noProof/>
          <w:color w:val="000000" w:themeColor="text1"/>
        </w:rPr>
        <w:t>(see, e.g., Sterelny 2021b; Tomasello 2014; Henrich 2015)</w:t>
      </w:r>
      <w:r w:rsidRPr="009B1F4E">
        <w:rPr>
          <w:rFonts w:ascii="Garamond" w:hAnsi="Garamond" w:cs="Calibri"/>
          <w:color w:val="000000" w:themeColor="text1"/>
        </w:rPr>
        <w:fldChar w:fldCharType="end"/>
      </w:r>
      <w:r w:rsidRPr="009B1F4E">
        <w:rPr>
          <w:rFonts w:ascii="Garamond" w:hAnsi="Garamond" w:cs="Calibri"/>
          <w:noProof/>
          <w:color w:val="000000" w:themeColor="text1"/>
        </w:rPr>
        <w:t>.</w:t>
      </w:r>
    </w:p>
    <w:p w14:paraId="47BD9DF4" w14:textId="5EEDC28F" w:rsidR="00B93D74" w:rsidRPr="009B1F4E" w:rsidRDefault="00FD1630" w:rsidP="0002408A">
      <w:pPr>
        <w:spacing w:line="360" w:lineRule="auto"/>
        <w:jc w:val="both"/>
        <w:rPr>
          <w:rFonts w:ascii="Garamond" w:hAnsi="Garamond" w:cs="Calibri"/>
          <w:color w:val="000000" w:themeColor="text1"/>
        </w:rPr>
      </w:pPr>
      <w:r w:rsidRPr="009B1F4E">
        <w:rPr>
          <w:rFonts w:ascii="Garamond" w:hAnsi="Garamond" w:cs="Calibri"/>
          <w:color w:val="000000" w:themeColor="text1"/>
        </w:rPr>
        <w:t>The main contribution of this paper (section</w:t>
      </w:r>
      <w:r w:rsidR="00816711" w:rsidRPr="009B1F4E">
        <w:rPr>
          <w:rFonts w:ascii="Garamond" w:hAnsi="Garamond" w:cs="Calibri"/>
          <w:color w:val="000000" w:themeColor="text1"/>
        </w:rPr>
        <w:t>s</w:t>
      </w:r>
      <w:r w:rsidRPr="009B1F4E">
        <w:rPr>
          <w:rFonts w:ascii="Garamond" w:hAnsi="Garamond" w:cs="Calibri"/>
          <w:color w:val="000000" w:themeColor="text1"/>
        </w:rPr>
        <w:t xml:space="preserve"> 2 and 3) is to expand on this narrative. </w:t>
      </w:r>
      <w:r w:rsidRPr="009B1F4E">
        <w:rPr>
          <w:rStyle w:val="notion-enable-hover"/>
          <w:rFonts w:ascii="Garamond" w:hAnsi="Garamond" w:cs="Calibri"/>
          <w:color w:val="000000" w:themeColor="text1"/>
        </w:rPr>
        <w:t xml:space="preserve">The novel claim I make is that the </w:t>
      </w:r>
      <w:r w:rsidR="0002408A" w:rsidRPr="009B1F4E">
        <w:rPr>
          <w:rStyle w:val="notion-enable-hover"/>
          <w:rFonts w:ascii="Garamond" w:hAnsi="Garamond" w:cs="Calibri"/>
          <w:color w:val="000000" w:themeColor="text1"/>
        </w:rPr>
        <w:t xml:space="preserve">ways in which we share and acquire knowledge are and — as I’ll argue — </w:t>
      </w:r>
      <w:r w:rsidR="0002408A" w:rsidRPr="009B1F4E">
        <w:rPr>
          <w:rStyle w:val="notion-enable-hover"/>
          <w:rFonts w:ascii="Garamond" w:hAnsi="Garamond" w:cs="Calibri"/>
          <w:i/>
          <w:iCs/>
          <w:color w:val="000000" w:themeColor="text1"/>
        </w:rPr>
        <w:t>have been</w:t>
      </w:r>
      <w:r w:rsidR="0002408A" w:rsidRPr="009B1F4E">
        <w:rPr>
          <w:rStyle w:val="notion-enable-hover"/>
          <w:rFonts w:ascii="Garamond" w:hAnsi="Garamond" w:cs="Calibri"/>
          <w:color w:val="000000" w:themeColor="text1"/>
        </w:rPr>
        <w:t xml:space="preserve"> deeply normative. Social learning’s evolution is not as neatly separated from social norms as the above narrative suggests but intertwined with it in important ways. </w:t>
      </w:r>
      <w:r w:rsidRPr="009B1F4E">
        <w:rPr>
          <w:rStyle w:val="notion-enable-hover"/>
          <w:rFonts w:ascii="Garamond" w:hAnsi="Garamond" w:cs="Calibri"/>
          <w:color w:val="000000" w:themeColor="text1"/>
        </w:rPr>
        <w:t xml:space="preserve">In particular, the </w:t>
      </w:r>
      <w:r w:rsidR="0002408A" w:rsidRPr="009B1F4E">
        <w:rPr>
          <w:rStyle w:val="notion-enable-hover"/>
          <w:rFonts w:ascii="Garamond" w:hAnsi="Garamond" w:cs="Calibri"/>
          <w:color w:val="000000" w:themeColor="text1"/>
        </w:rPr>
        <w:t>advent of cumulative culture gave rise to coordination</w:t>
      </w:r>
      <w:r w:rsidR="005310DB" w:rsidRPr="009B1F4E">
        <w:rPr>
          <w:rStyle w:val="notion-enable-hover"/>
          <w:rFonts w:ascii="Garamond" w:hAnsi="Garamond" w:cs="Calibri"/>
          <w:color w:val="000000" w:themeColor="text1"/>
        </w:rPr>
        <w:t xml:space="preserve"> </w:t>
      </w:r>
      <w:r w:rsidR="0002408A" w:rsidRPr="009B1F4E">
        <w:rPr>
          <w:rStyle w:val="notion-enable-hover"/>
          <w:rFonts w:ascii="Garamond" w:hAnsi="Garamond" w:cs="Calibri"/>
          <w:color w:val="000000" w:themeColor="text1"/>
        </w:rPr>
        <w:t>problems in social learning that were solved by employing social norms.</w:t>
      </w:r>
      <w:r w:rsidRPr="009B1F4E">
        <w:rPr>
          <w:rFonts w:ascii="Garamond" w:hAnsi="Garamond" w:cs="Calibri"/>
          <w:color w:val="000000" w:themeColor="text1"/>
        </w:rPr>
        <w:t xml:space="preserve"> </w:t>
      </w:r>
      <w:r w:rsidR="0082637F" w:rsidRPr="009B1F4E">
        <w:rPr>
          <w:rStyle w:val="notion-enable-hover"/>
          <w:rFonts w:ascii="Garamond" w:hAnsi="Garamond" w:cs="Calibri"/>
          <w:color w:val="000000" w:themeColor="text1"/>
        </w:rPr>
        <w:t xml:space="preserve">To make this point, I’m drawing from social epistemological theorising on </w:t>
      </w:r>
      <w:r w:rsidR="0002408A" w:rsidRPr="009B1F4E">
        <w:rPr>
          <w:rStyle w:val="notion-enable-hover"/>
          <w:rFonts w:ascii="Garamond" w:hAnsi="Garamond" w:cs="Calibri"/>
          <w:i/>
          <w:iCs/>
          <w:color w:val="000000" w:themeColor="text1"/>
        </w:rPr>
        <w:t>epistemic</w:t>
      </w:r>
      <w:r w:rsidR="0002408A" w:rsidRPr="009B1F4E">
        <w:rPr>
          <w:rStyle w:val="notion-enable-hover"/>
          <w:rFonts w:ascii="Garamond" w:hAnsi="Garamond" w:cs="Calibri"/>
          <w:color w:val="000000" w:themeColor="text1"/>
        </w:rPr>
        <w:t xml:space="preserve"> social norms </w:t>
      </w:r>
      <w:r w:rsidR="0002408A" w:rsidRPr="009B1F4E">
        <w:rPr>
          <w:rFonts w:ascii="Garamond" w:hAnsi="Garamond" w:cs="Calibri"/>
          <w:color w:val="000000" w:themeColor="text1"/>
        </w:rPr>
        <w:fldChar w:fldCharType="begin"/>
      </w:r>
      <w:r w:rsidR="00816711" w:rsidRPr="009B1F4E">
        <w:rPr>
          <w:rFonts w:ascii="Garamond" w:hAnsi="Garamond" w:cs="Calibri"/>
          <w:color w:val="000000" w:themeColor="text1"/>
        </w:rPr>
        <w:instrText xml:space="preserve"> ADDIN ZOTERO_ITEM CSL_CITATION {"citationID":"8DIX77Fw","properties":{"formattedCitation":"(see, e.g., Faulkner 2011; Goldberg 2018; Graham 2015; Greco 2020; Henderson 2020; Henderson and Graham 2017; Simion 2021)","plainCitation":"(see, e.g., Faulkner 2011; Goldberg 2018; Graham 2015; Greco 2020; Henderson 2020; Henderson and Graham 2017; Simion 2021)","noteIndex":0},"citationItems":[{"id":944,"uris":["http://zotero.org/users/local/jz7T3Opo/items/KD5DQ7ZA"],"itemData":{"id":944,"type":"book","abstract":"The book aims to present an epistemological theory of testimony, or a theory that explains how it is that we acquire knowledge and warranted belief from testimony. The key questions are: what makes it reasonable to accept a piece of testimony? And what warrants belief formed on this testimonial basis? Existing theories of testimony largely fail because they do not recognize how issues of practical rationality motivate the first question, and this is what makes testimony distinctive as a source of knowledge. At the heart of the theory this book presents is then the idea that trust can make it reasonable to depend on another's testimony, but what warrants testimonial belief is not trust but the body of evidence the testimony originates from. Testimonial knowledge and testimonially warranted belief are got on trust. And our having a way of life wherein testimony is such a source of knowledge and warrant is our having a society wherein a certain kind of trust is possible.","event-place":"Oxford","ISBN":"978-0-19-958978-4","language":"eng","note":"DOI: 10.1093/acprof:oso/9780199589784.001.0001","number-of-pages":"240","publisher":"Oxford University Press","publisher-place":"Oxford","source":"University Press Scholarship","title":"Knowledge on Trust","URL":"https://oxford.universitypressscholarship.com/10.1093/acprof:oso/9780199589784.001.0001/acprof-9780199589784","author":[{"family":"Faulkner","given":"Paul"}],"accessed":{"date-parts":[["2022",1,11]]},"issued":{"date-parts":[["2011"]]}},"label":"page","prefix":"see, e.g.,"},{"id":283,"uris":["http://zotero.org/users/local/jz7T3Opo/items/DEUUBDJE"],"itemData":{"id":283,"type":"book","call-number":"BD176 .G65 2018","event-place":"Oxford, United Kingdom","ISBN":"978-0-19-879367-0","language":"en","note":"OCLC: ocn994575117","number-of-pages":"277","publisher":"Oxford University Press","publisher-place":"Oxford, United Kingdom","source":"Library of Congress ISBN","title":"To the best of our knowledge: social expectations and epistemic normativity","title-short":"To the best of our knowledge","author":[{"family":"Goldberg","given":"Sanford C."}],"issued":{"date-parts":[["2018"]]}}},{"id":962,"uris":["http://zotero.org/users/local/jz7T3Opo/items/T52MH78Z"],"itemData":{"id":962,"type":"chapter","container-title":"Epistemic Evaluation: Purposeful Epistemology","page":"247-273","publisher":"Oxford University Press","title":"Epistemic Normativity and Social Norms","author":[{"family":"Graham","given":"Peter"}],"editor":[{"family":"Greco","given":"John"},{"family":"Henderson","given":"David"}],"issued":{"date-parts":[["2015"]]}}},{"id":913,"uris":["http://zotero.org/users/local/jz7T3Opo/items/FELGTGYB"],"itemData":{"id":913,"type":"book","publisher":"Cambridge University Press","source":"Google Scholar","title":"The Transmission of knowledge","author":[{"family":"Greco","given":"John"}],"issued":{"date-parts":[["2020"]]}}},{"id":100,"uris":["http://zotero.org/users/local/jz7T3Opo/items/4KN3WW78"],"itemData":{"id":100,"type":"article-journal","container-title":"Episteme","issue":"3","note":"publisher: Cambridge University Press","page":"281–300","source":"Google Scholar","title":"Are Epistemic Norms Fundamentally Social Norms?","volume":"17","author":[{"family":"Henderson","given":"David"}],"issued":{"date-parts":[["2020"]]}}},{"id":770,"uris":["http://zotero.org/users/local/jz7T3Opo/items/E4URLCLX"],"itemData":{"id":770,"type":"article-journal","abstract":"This paper is a beginning--an initial attempt to think of the function and character of epistemic norms as a kind of social norm. We draw on social scientific thinking about social norms and the social games to which they respond. Assume that people individually follow epistemic norms for the sake of acquiring a stock of true beliefs. When they live in groups and share information with each other, they will in turn produce a shared store of true beliefs, an epistemic public good. True beliefs, produced individually or in groups, constitute an epistemic good—one commonly stockpiled and distributed within a community. Epistemic norms can then be understood as a kind of socially developed and transmitted normative sensibility having to do with the production of this individual and public good. Epistemic norms should serve to regulate this practice—coordinating the practice of individuals so as to afford the benefits of life in an interdependent epistemic community—and to manage the risks of being epistemically dependent on others within such a community. Here, we provide some attempts to characterize the central aspects of \"the epistemic game\"—the epistemic choice situation confronted by communities of epistemic agents.","container-title":"American Philosophical Quarterly","ISSN":"0003-0481","issue":"4","note":"publisher: [North American Philosophical Publications, University of Illinois Press]","page":"367-382","source":"JSTOR","title":"Epistemic Norms and the \"Epistemic Game\" they regulate: The Basic Structured Epistemic Costs and Benefits","title-short":"EPISTEMIC NORMS AND THE \"EPISTEMIC GAME\" THEY REGULATE","volume":"54","author":[{"family":"Henderson","given":"David"},{"family":"Graham","given":"Peter"}],"issued":{"date-parts":[["2017"]]}}},{"id":928,"uris":["http://zotero.org/users/local/jz7T3Opo/items/T765ZA9T"],"itemData":{"id":928,"type":"article-journal","abstract":"According to anti-reductionism in the epistemology of testimony, testimonial entitlement is easy to come by: all you need to do is listen to what you are being told. Say you like anti-reductionism; one question that you will need to answer is how come testimonial entitlement comes so cheap; after all, people are free to lie. This paper has two aims: first, it looks at the main anti-reductionist answers to this question and argues that they remain unsatisfactory. Second, it goes on a rescue mission on behalf of anti-reductionism. I put forth a novel, knowledge-first anti-reductionist account, which I dub ‘Testimonial Contractarianism’. According to the view defended here, in virtue of the social contract in play, compliance with the norms governing speech acts is the default position for speakers. Insofar as norm compliance is the default for speakers, I argue, all else equal, entitlement to believe is the default for hearers.","container-title":"Noûs","DOI":"10.1111/nous.12337","ISSN":"1468-0068","issue":"4","language":"en","note":"_eprint: https://onlinelibrary.wiley.com/doi/pdf/10.1111/nous.12337","page":"891-916","source":"Wiley Online Library","title":"Testimonial contractarianism: A knowledge-first social epistemology","title-short":"Testimonial contractarianism","volume":"55","author":[{"family":"Simion","given":"Mona"}],"issued":{"date-parts":[["2021"]]}}}],"schema":"https://github.com/citation-style-language/schema/raw/master/csl-citation.json"} </w:instrText>
      </w:r>
      <w:r w:rsidR="0002408A" w:rsidRPr="009B1F4E">
        <w:rPr>
          <w:rFonts w:ascii="Garamond" w:hAnsi="Garamond" w:cs="Calibri"/>
          <w:color w:val="000000" w:themeColor="text1"/>
        </w:rPr>
        <w:fldChar w:fldCharType="separate"/>
      </w:r>
      <w:r w:rsidR="00816711" w:rsidRPr="009B1F4E">
        <w:rPr>
          <w:rFonts w:ascii="Garamond" w:hAnsi="Garamond" w:cs="Calibri"/>
          <w:noProof/>
          <w:color w:val="000000" w:themeColor="text1"/>
        </w:rPr>
        <w:t>(see, e.g., Faulkner 2011; Goldberg 2018; Graham 2015; Greco 2020; Henderson 2020; Henderson and Graham 2017; Simion 2021)</w:t>
      </w:r>
      <w:r w:rsidR="0002408A" w:rsidRPr="009B1F4E">
        <w:rPr>
          <w:rFonts w:ascii="Garamond" w:hAnsi="Garamond" w:cs="Calibri"/>
          <w:color w:val="000000" w:themeColor="text1"/>
        </w:rPr>
        <w:fldChar w:fldCharType="end"/>
      </w:r>
      <w:r w:rsidR="0002408A" w:rsidRPr="009B1F4E">
        <w:rPr>
          <w:rStyle w:val="notion-enable-hover"/>
          <w:rFonts w:ascii="Garamond" w:hAnsi="Garamond" w:cs="Calibri"/>
          <w:color w:val="000000" w:themeColor="text1"/>
        </w:rPr>
        <w:t>.</w:t>
      </w:r>
      <w:r w:rsidR="0002408A" w:rsidRPr="009B1F4E">
        <w:rPr>
          <w:rFonts w:ascii="Garamond" w:hAnsi="Garamond" w:cs="Calibri"/>
          <w:color w:val="000000" w:themeColor="text1"/>
        </w:rPr>
        <w:t xml:space="preserve"> These </w:t>
      </w:r>
      <w:r w:rsidR="00DE5248" w:rsidRPr="009B1F4E">
        <w:rPr>
          <w:rFonts w:ascii="Garamond" w:hAnsi="Garamond" w:cs="Calibri"/>
          <w:color w:val="000000" w:themeColor="text1"/>
        </w:rPr>
        <w:t>norms</w:t>
      </w:r>
      <w:r w:rsidR="0002408A" w:rsidRPr="009B1F4E">
        <w:rPr>
          <w:rFonts w:ascii="Garamond" w:hAnsi="Garamond" w:cs="Calibri"/>
          <w:color w:val="000000" w:themeColor="text1"/>
        </w:rPr>
        <w:t xml:space="preserve"> guide agents in acquiring practical and propositional knowledge in social learning and elsewhere. </w:t>
      </w:r>
    </w:p>
    <w:p w14:paraId="7C9BEFF3" w14:textId="2D26D30D" w:rsidR="00FD1630" w:rsidRPr="009B1F4E" w:rsidRDefault="0002408A" w:rsidP="0002408A">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I suggest that a sub-kind of such a norm — </w:t>
      </w:r>
      <w:r w:rsidR="00816711" w:rsidRPr="009B1F4E">
        <w:rPr>
          <w:rFonts w:ascii="Garamond" w:hAnsi="Garamond" w:cs="Calibri"/>
          <w:color w:val="000000" w:themeColor="text1"/>
        </w:rPr>
        <w:t>an epistemic coordination-norm (Henderson 2020) — functioned to regulate</w:t>
      </w:r>
      <w:r w:rsidR="00B93D74" w:rsidRPr="009B1F4E">
        <w:rPr>
          <w:rFonts w:ascii="Garamond" w:hAnsi="Garamond"/>
          <w:color w:val="000000" w:themeColor="text1"/>
        </w:rPr>
        <w:t xml:space="preserve"> both what I call the </w:t>
      </w:r>
      <w:r w:rsidR="00B93D74" w:rsidRPr="009B1F4E">
        <w:rPr>
          <w:rFonts w:ascii="Garamond" w:hAnsi="Garamond"/>
          <w:i/>
          <w:iCs/>
          <w:color w:val="000000" w:themeColor="text1"/>
        </w:rPr>
        <w:t>content</w:t>
      </w:r>
      <w:r w:rsidR="00B93D74" w:rsidRPr="009B1F4E">
        <w:rPr>
          <w:rFonts w:ascii="Garamond" w:hAnsi="Garamond"/>
          <w:color w:val="000000" w:themeColor="text1"/>
        </w:rPr>
        <w:t xml:space="preserve"> and the </w:t>
      </w:r>
      <w:r w:rsidR="00B93D74" w:rsidRPr="009B1F4E">
        <w:rPr>
          <w:rFonts w:ascii="Garamond" w:hAnsi="Garamond"/>
          <w:i/>
          <w:iCs/>
          <w:color w:val="000000" w:themeColor="text1"/>
        </w:rPr>
        <w:t>form</w:t>
      </w:r>
      <w:r w:rsidR="00B93D74" w:rsidRPr="009B1F4E">
        <w:rPr>
          <w:rFonts w:ascii="Garamond" w:hAnsi="Garamond"/>
          <w:color w:val="000000" w:themeColor="text1"/>
        </w:rPr>
        <w:t xml:space="preserve"> of cultural learning.</w:t>
      </w:r>
      <w:r w:rsidR="00B93D74" w:rsidRPr="009B1F4E">
        <w:rPr>
          <w:rFonts w:ascii="Garamond" w:hAnsi="Garamond" w:cs="Calibri"/>
          <w:color w:val="000000" w:themeColor="text1"/>
        </w:rPr>
        <w:t xml:space="preserve"> </w:t>
      </w:r>
      <w:r w:rsidR="00563557" w:rsidRPr="009B1F4E">
        <w:rPr>
          <w:rFonts w:ascii="Garamond" w:hAnsi="Garamond" w:cs="Calibri"/>
          <w:color w:val="000000" w:themeColor="text1"/>
        </w:rPr>
        <w:t xml:space="preserve">I show how there’s a need for such norms in two key social learning </w:t>
      </w:r>
      <w:r w:rsidR="00061DCC" w:rsidRPr="009B1F4E">
        <w:rPr>
          <w:rFonts w:ascii="Garamond" w:hAnsi="Garamond" w:cs="Calibri"/>
          <w:color w:val="000000" w:themeColor="text1"/>
        </w:rPr>
        <w:t>strategies and</w:t>
      </w:r>
      <w:r w:rsidR="00563557" w:rsidRPr="009B1F4E">
        <w:rPr>
          <w:rFonts w:ascii="Garamond" w:hAnsi="Garamond" w:cs="Calibri"/>
          <w:color w:val="000000" w:themeColor="text1"/>
        </w:rPr>
        <w:t xml:space="preserve"> explain how this need is constituted. </w:t>
      </w:r>
      <w:r w:rsidRPr="009B1F4E">
        <w:rPr>
          <w:rFonts w:ascii="Garamond" w:hAnsi="Garamond" w:cs="Calibri"/>
          <w:color w:val="000000" w:themeColor="text1"/>
        </w:rPr>
        <w:t xml:space="preserve">In assessor-teaching </w:t>
      </w:r>
      <w:r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{"citationID":"ptDnGATg","properties":{"formattedCitation":"(e.g. Castro et al. 2019; 2021)","plainCitation":"(e.g. Castro et al. 2019; 2021)","noteIndex":0},"citationItems":[{"id":980,"uris":["http://zotero.org/users/local/jz7T3Opo/items/8WST3JQQ"],"itemData":{"id":980,"type":"article-journal","abstract":"According to the dual inheritance theory, cultural learning in our species is a biased and highly efficient process of transmitting cultural traits. Here we define a model of cultural learning where social learning is integrated as a complementary element that facilitates the discovery of a specific behavior by an apprentice, and not as a mechanism that works in opposition to individual learning. In that context, we propose that the emergence of the ability to approve or disapprove of offspring behavior, orienting their learning (a process we call assessor teaching), transformed primate social learning into a cultural transmission system, like that which characterizes our species. Assessor teaching facilitates the replication and/or reconstruction of behaviors that are difficult to imitate and helps to determine which behaviors should be imitated. We also explore the form in which assessor teaching has conditioned the evolution of our abilities to develop cultures in the hominin line, converting us into individuals equipped with what we call a suadens psychology. Our main point is to defend the hypothesis that suadens psychology determines the stability and dynamics that affect the trajectories of many cultural characters. We compare our proposal with other theories about cultural evolution, specifically with dual inheritance theory and cultural attraction theory.","container-title":"Biological Theory","DOI":"10.1007/s13752-018-00314-2","ISSN":"1555-5550","issue":"2","journalAbbreviation":"Biol Theory","language":"en","page":"112-121","source":"Springer Link","title":"The Role of Assessor Teaching in Human Culture","volume":"14","author":[{"family":"Castro","given":"Laureano"},{"family":"Castro-Nogueira","given":"Miguel Ángel"},{"family":"Villarroel","given":"Morris"},{"family":"Toro","given":"Miguel Ángel"}],"issued":{"date-parts":[["2019",6,1]]}},"label":"page","prefix":"e.g."},{"id":978,"uris":["http://zotero.org/users/local/jz7T3Opo/items/39JPDLIV"],"itemData":{"id":978,"type":"article-journal","container-title":"Biological Theory","issue":"1","note":"publisher: Springer","page":"5–15","source":"Google Scholar","title":"Assessor Teaching and the Evolution of Human Morality","volume":"16","author":[{"family":"Castro","given":"Laureano"},{"family":"Castro-Nogueira","given":"Miguel Ángel"},{"family":"Villarroel","given":"Morris"},{"family":"Toro","given":"Miguel Ángel"}],"issued":{"date-parts":[["2021"]]}}}],"schema":"https://github.com/citation-style-language/schema/raw/master/csl-citation.json"}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(e.g. Castro et al. 2019; 2021)</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t>
      </w:r>
      <w:r w:rsidR="00536C62" w:rsidRPr="009B1F4E">
        <w:rPr>
          <w:rFonts w:ascii="Garamond" w:hAnsi="Garamond" w:cs="Calibri"/>
          <w:color w:val="000000" w:themeColor="text1"/>
        </w:rPr>
        <w:t>epistemic coordination</w:t>
      </w:r>
      <w:r w:rsidRPr="009B1F4E">
        <w:rPr>
          <w:rFonts w:ascii="Garamond" w:hAnsi="Garamond" w:cs="Calibri"/>
          <w:color w:val="000000" w:themeColor="text1"/>
        </w:rPr>
        <w:t xml:space="preserve"> norms allow agents to coordinate </w:t>
      </w:r>
      <w:r w:rsidR="002F50E9" w:rsidRPr="009B1F4E">
        <w:rPr>
          <w:rFonts w:ascii="Garamond" w:hAnsi="Garamond" w:cs="Calibri"/>
          <w:color w:val="000000" w:themeColor="text1"/>
        </w:rPr>
        <w:t xml:space="preserve">around the </w:t>
      </w:r>
      <w:r w:rsidR="002F50E9" w:rsidRPr="009B1F4E">
        <w:rPr>
          <w:rFonts w:ascii="Garamond" w:hAnsi="Garamond" w:cs="Calibri"/>
          <w:i/>
          <w:iCs/>
          <w:color w:val="000000" w:themeColor="text1"/>
        </w:rPr>
        <w:t>content</w:t>
      </w:r>
      <w:r w:rsidR="002F50E9" w:rsidRPr="009B1F4E">
        <w:rPr>
          <w:rFonts w:ascii="Garamond" w:hAnsi="Garamond" w:cs="Calibri"/>
          <w:color w:val="000000" w:themeColor="text1"/>
        </w:rPr>
        <w:t xml:space="preserve"> of social learning, i.e.,</w:t>
      </w:r>
      <w:r w:rsidRPr="009B1F4E">
        <w:rPr>
          <w:rFonts w:ascii="Garamond" w:hAnsi="Garamond" w:cs="Calibri"/>
          <w:color w:val="000000" w:themeColor="text1"/>
        </w:rPr>
        <w:t xml:space="preserve"> what is to be known and how this is to be done. </w:t>
      </w:r>
      <w:r w:rsidR="00A13C69" w:rsidRPr="009B1F4E">
        <w:rPr>
          <w:rFonts w:ascii="Garamond" w:hAnsi="Garamond" w:cs="Calibri"/>
          <w:color w:val="000000" w:themeColor="text1"/>
        </w:rPr>
        <w:t>T</w:t>
      </w:r>
      <w:r w:rsidRPr="009B1F4E">
        <w:rPr>
          <w:rFonts w:ascii="Garamond" w:hAnsi="Garamond" w:cs="Calibri"/>
          <w:color w:val="000000" w:themeColor="text1"/>
        </w:rPr>
        <w:t xml:space="preserve">hese norms </w:t>
      </w:r>
      <w:r w:rsidR="00A13C69" w:rsidRPr="009B1F4E">
        <w:rPr>
          <w:rFonts w:ascii="Garamond" w:hAnsi="Garamond" w:cs="Calibri"/>
          <w:color w:val="000000" w:themeColor="text1"/>
        </w:rPr>
        <w:t xml:space="preserve">also </w:t>
      </w:r>
      <w:r w:rsidRPr="009B1F4E">
        <w:rPr>
          <w:rFonts w:ascii="Garamond" w:hAnsi="Garamond" w:cs="Calibri"/>
          <w:color w:val="000000" w:themeColor="text1"/>
        </w:rPr>
        <w:t xml:space="preserve">allow agents to coordinate around </w:t>
      </w:r>
      <w:r w:rsidR="002F50E9" w:rsidRPr="009B1F4E">
        <w:rPr>
          <w:rFonts w:ascii="Garamond" w:hAnsi="Garamond" w:cs="Calibri"/>
          <w:color w:val="000000" w:themeColor="text1"/>
        </w:rPr>
        <w:t xml:space="preserve">the </w:t>
      </w:r>
      <w:r w:rsidR="002F50E9" w:rsidRPr="009B1F4E">
        <w:rPr>
          <w:rFonts w:ascii="Garamond" w:hAnsi="Garamond" w:cs="Calibri"/>
          <w:i/>
          <w:iCs/>
          <w:color w:val="000000" w:themeColor="text1"/>
        </w:rPr>
        <w:t>form</w:t>
      </w:r>
      <w:r w:rsidR="002F50E9" w:rsidRPr="009B1F4E">
        <w:rPr>
          <w:rFonts w:ascii="Garamond" w:hAnsi="Garamond" w:cs="Calibri"/>
          <w:color w:val="000000" w:themeColor="text1"/>
        </w:rPr>
        <w:t xml:space="preserve"> of cultural learning </w:t>
      </w:r>
      <w:r w:rsidR="00A13C69" w:rsidRPr="009B1F4E">
        <w:rPr>
          <w:rFonts w:ascii="Garamond" w:hAnsi="Garamond" w:cs="Calibri"/>
          <w:color w:val="000000" w:themeColor="text1"/>
        </w:rPr>
        <w:t xml:space="preserve">in what’s sometimes called strategic social learning </w:t>
      </w:r>
      <w:r w:rsidR="00A13C69"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{"citationID":"0iReQFt9","properties":{"formattedCitation":"(Laland 2004; Hoppitt and Laland 2013; Heyes 2018, chap. 5)","plainCitation":"(Laland 2004; Hoppitt and Laland 2013; Heyes 2018, chap. 5)","noteIndex":0},"citationItems":[{"id":815,"uris":["http://zotero.org/users/local/jz7T3Opo/items/VWS3ANL5"],"itemData":{"id":815,"type":"article-journal","abstract":"In most studies of social learning in animals, no attempt has been made to examine the nature of the strategy adopted by animals when they copy others. Researchers have expended considerable effort in exploring the psychological processes that underlie social learning and amassed extensive data banks recording purported social learning in the field, but the contexts under which animals copy others remain unexplored. Yet, theoretical models used to investigate the adaptive advantages of social learning lead to the conclusion that social learning cannot be indiscriminate and that individuals should adopt strategies that dictate the circumstances under which they copy others and from whom they learn. In this article, I discuss a number of possible strategies that are predicted by theoretical analyses, includingcopy when uncertain,copy the majority, andcopy if better, and consider the empirical evidence in support of each, drawing from both the animal and human social learning literature. Reliance on social learning strategies may be organized hierarchically, their being employed by animals when unlearned and asocially learned strategies prove ineffective but before animals take recourse in innovation.","container-title":"Animal Learning &amp; Behavior","DOI":"10.3758/BF03196002","ISSN":"1532-5830","issue":"1","journalAbbreviation":"Animal Learning &amp; Behavior","language":"en","page":"4-14","source":"Springer Link","title":"Social learning strategies","volume":"32","author":[{"family":"Laland","given":"Kevin N."}],"issued":{"date-parts":[["2004",2,1]]}}},{"id":989,"uris":["http://zotero.org/users/local/jz7T3Opo/items/2PEGIQIE"],"itemData":{"id":989,"type":"book","abstract":"Many animals, including humans, acquire valuable skills and knowledge by copying others. Scientists refer to this as social learning. It is one of the most exciting and rapidly developing areas of behavioral research and sits at the interface of many academic disciplines, including biology, experimental psychology, economics, and cognitive neuroscience. Social Learning provides a comprehensive, practical guide to the research methods of this important emerging field. William Hoppitt and Kevin Laland define the mechanisms thought to underlie social learning and demonstrate how to distinguish them experimentally in the laboratory. They present techniques for detecting and quantifying social learning in nature, including statistical modeling of the spatial distribution of behavior traits. They also describe the latest theory and empirical findings on social learning strategies, and introduce readers to mathematical methods and models used in the study of cultural evolution. This book is an indispensable tool for researchers and an essential primer for students. Provides a comprehensive, practical guide to social learning research Combines theoretical and empirical approaches Describes techniques for the laboratory and the field Covers social learning mechanisms and strategies, statistical modeling techniques for field data, mathematical modeling of cultural evolution, and more","ISBN":"978-1-4008-4650-4","language":"en","note":"DOI: 10.1515/9781400846504\ncontainer-title: Social Learning","publisher":"Princeton University Press","source":"www.degruyter.com","title":"Social Learning: An Introduction to Mechanisms, Methods, and Models","title-short":"Social Learning","URL":"https://www.degruyter.com/document/doi/10.1515/9781400846504/html?lang=de","author":[{"family":"Hoppitt","given":"William"},{"family":"Laland","given":"Kevin N."}],"accessed":{"date-parts":[["2022",4,25]]},"issued":{"date-parts":[["2013",7,21]]}}},{"id":809,"uris":["http://zotero.org/users/local/jz7T3Opo/items/LD8WZRV6"],"itemData":{"id":809,"type":"book","abstract":"How did human minds become so different from those of other animals? What accounts for our capacity to understand the way the physical world works, to think ourselves into the minds of others, to gossip, read, tell stories about the past, and imagine the future? These questions are not new: they have been debated by philosophers, psychologists, anthropologists, evolutionists, and neurobiologists over the course of centuries. One explanation widely accepted today is that humans have special cognitive instincts. Unlike other living animal species, we are born with complicated mechanisms for reasoning about causation, reading the minds of others, copying behaviors, and using language. Cecilia Heyes agrees that adult humans have impressive pieces of cognitive equipment. In her framing, however, these cognitive gadgets are not instincts programmed in the genes but are constructed in the course of childhood through social interaction. Cognitive gadgets are products of cultural evolution, rather than genetic evolution. At birth, the minds of human babies are only subtly different from the minds of newborn chimpanzees. We are friendlier, our attention is drawn to different things, and we have a capacity to learn and remember that outstrips the abilities of newborn chimpanzees. Yet when these subtle differences are exposed to culture-soaked human environments, they have enormous effects. They enable us to upload distinctively human ways of thinking from the social world around us. As Cognitive Gadgets makes clear, from birth our malleable human minds can learn through culture not only what to think but how to think it.","publisher":"Harvard University Press","source":"www.degruyter.com","title":"Cognitive Gadgets","author":[{"family":"Heyes","given":"Cecilia"}],"issued":{"date-parts":[["2018"]]}},"locator":"5","label":"chapter"}],"schema":"https://github.com/citation-style-language/schema/raw/master/csl-citation.json"} </w:instrText>
      </w:r>
      <w:r w:rsidR="00A13C69" w:rsidRPr="009B1F4E">
        <w:rPr>
          <w:rFonts w:ascii="Garamond" w:hAnsi="Garamond" w:cs="Calibri"/>
          <w:color w:val="000000" w:themeColor="text1"/>
        </w:rPr>
        <w:fldChar w:fldCharType="separate"/>
      </w:r>
      <w:r w:rsidR="00A13C69" w:rsidRPr="009B1F4E">
        <w:rPr>
          <w:rFonts w:ascii="Garamond" w:hAnsi="Garamond" w:cs="Calibri"/>
          <w:noProof/>
          <w:color w:val="000000" w:themeColor="text1"/>
        </w:rPr>
        <w:t>(Laland 2004; Hoppitt and Laland 2013; Heyes 2018, chap. 5)</w:t>
      </w:r>
      <w:r w:rsidR="00A13C69" w:rsidRPr="009B1F4E">
        <w:rPr>
          <w:rFonts w:ascii="Garamond" w:hAnsi="Garamond" w:cs="Calibri"/>
          <w:color w:val="000000" w:themeColor="text1"/>
        </w:rPr>
        <w:fldChar w:fldCharType="end"/>
      </w:r>
      <w:r w:rsidR="00A13C69" w:rsidRPr="009B1F4E">
        <w:rPr>
          <w:rFonts w:ascii="Garamond" w:hAnsi="Garamond" w:cs="Calibri"/>
          <w:color w:val="000000" w:themeColor="text1"/>
        </w:rPr>
        <w:t xml:space="preserve"> and elsewhere. B</w:t>
      </w:r>
      <w:r w:rsidR="00B93D74" w:rsidRPr="009B1F4E">
        <w:rPr>
          <w:rFonts w:ascii="Garamond" w:hAnsi="Garamond" w:cs="Calibri"/>
          <w:color w:val="000000" w:themeColor="text1"/>
        </w:rPr>
        <w:t>roadly speaking</w:t>
      </w:r>
      <w:r w:rsidR="00A13C69" w:rsidRPr="009B1F4E">
        <w:rPr>
          <w:rFonts w:ascii="Garamond" w:hAnsi="Garamond" w:cs="Calibri"/>
          <w:color w:val="000000" w:themeColor="text1"/>
        </w:rPr>
        <w:t xml:space="preserve">, this concerns </w:t>
      </w:r>
      <w:r w:rsidR="00B93D74" w:rsidRPr="009B1F4E">
        <w:rPr>
          <w:rFonts w:ascii="Garamond" w:hAnsi="Garamond" w:cs="Calibri"/>
          <w:color w:val="000000" w:themeColor="text1"/>
        </w:rPr>
        <w:t>how cultural learning is organised within the social group, i.e. under which conditions agents learn from others, from whom they learn, which strategies or mechanisms they’re incentivised to employ and how their learning environments are structured.</w:t>
      </w:r>
      <w:r w:rsidR="00887F1E" w:rsidRPr="009B1F4E">
        <w:rPr>
          <w:rFonts w:ascii="Garamond" w:hAnsi="Garamond" w:cs="Calibri"/>
          <w:color w:val="000000" w:themeColor="text1"/>
        </w:rPr>
        <w:t xml:space="preserve"> </w:t>
      </w:r>
    </w:p>
    <w:p w14:paraId="1611133D" w14:textId="7A87FF5A" w:rsidR="0002408A" w:rsidRPr="009B1F4E" w:rsidRDefault="0002408A" w:rsidP="0002408A">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Whereas the existing literature on the evolution of epistemic norms has mainly focused on the exchange of reasons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{"citationID":"FXn5O0Kp","properties":{"formattedCitation":"(Tomasello 2020; Norman 2016; Mercier and Sperber 2017)","plainCitation":"(Tomasello 2020; Norman 2016; Mercier and Sperber 2017)","noteIndex":0},"citationItems":[{"id":916,"uris":["http://zotero.org/users/local/jz7T3Opo/items/8WTEMDIH"],"itemData":{"id":916,"type":"article-journal","abstract":"In this paper, I approach epistemic norms from an ontogenetic point of view. I argue and present evidence that to understand epistemic norms – e.g., scientific norms of methodology and the evaluation of evidence – children must first develop through their social interactions with others three key concepts. First is the concept of belief, which provides the most basic distinction on which scientific investigations rest: the distinction between individual subjective perspectives and an objective reality. Second is the concept of reason, which in the context of science obligates practitioners to justify their claims to others with reasons by grounding them in beliefs that are universally shared within the community. Third is the concept of social norm, which is not primarily epistemic, but provides children with an understanding of norms as collective agreements. The theoretical argument is that all three of these concepts emerge not from just any kind of social interaction, but specifically from social interactions structured by the human species’ unique capacities for shared intentionality.","container-title":"Episteme","DOI":"10.1017/epi.2019.50","ISSN":"1742-3600, 1750-0117","issue":"3","language":"en","note":"publisher: Cambridge University Press","page":"301-315","source":"Cambridge University Press","title":"The Ontogenetic Foundations of Epistemic Norms","volume":"17","author":[{"family":"Tomasello","given":"Michael"}],"issued":{"date-parts":[["2020",9]]}}},{"id":820,"uris":["http://zotero.org/users/local/jz7T3Opo/items/6Q3NBTWR"],"itemData":{"id":820,"type":"article-journal","abstract":"Why do humans reason? Many animals draw inferences, but reasoning—the tendency to produce and respond to reason-giving performances—is biologically unusual, and demands evolutionary explanation. Mercier and Sperber (Behav Brain Sci 34:57–111, 2011) advance our understanding of reason’s adaptive function with their argumentative theory of reason (ATR). On this account, the “function of reason is argumentative… to devise and evaluate arguments intended to persuade.” ATR, they argue, helps to explain several well-known cognitive biases. In this paper, I develop a neighboring hypothesis called the intention alignment model (IAM) and contrast it with ATR. I conjecture that reasoning evolved primarily because it helped social hominins more readily and fully align their intentions. We use reasons to advance various proximal ends, but in the main, we do it to overwrite the beliefs and desires of others: to get others to think like us. Reason afforded our ancestors a powerful way to build and maintain the shared outlooks necessary for a highly collaborative existence. Yes, we sometimes argue so as to gain argumentative advantage over others, or otherwise advantage ourselves at the expense of those we argue with, but more often, we reason in ways that are mutually advantageous. In fact, there are excellent reasons for thinking this must be so. IAM, I suggest, neatly explains the available evidence, while also providing a more coherent account of reason’s origins.","container-title":"Biology &amp; Philosophy","DOI":"10.1007/s10539-016-9532-4","ISSN":"1572-8404","issue":"5","journalAbbreviation":"Biol Philos","language":"en","page":"685-704","source":"Springer Link","title":"Why we reason: intention-alignment and the genesis of human rationality","title-short":"Why we reason","volume":"31","author":[{"family":"Norman","given":"Andy"}],"issued":{"date-parts":[["2016",9,1]]}}},{"id":442,"uris":["http://zotero.org/users/local/jz7T3Opo/items/ZB6FIMND"],"itemData":{"id":442,"type":"book","abstract":"Reason, we are told, is what makes us human, the source of our knowledge and wisdom. If reason is so useful, why didn't it also evolve in other animals? If reason is that reliable, why do we produce so much thoroughly reasoned nonsense? In their groundbreaking account of the evolution and workings of reason, Hugo Mercier and Dan Sperber set out to solve this double enigma. Reason, they argue with a compelling mix of real-life and experimental evidence, is not geared to solitary use, to arriving at better beliefs and decisions on our own. What reason does, rather, is help us justify our beliefs and actions to others, convince them through argumentation, and evaluate the justifications and arguments that others address to us. In other words, reason helps humans better exploit their uniquely rich social environment. This interactionist interpretation explains why reason may have evolved and how it fits with other cognitive mechanisms. It makes sense of strengths and weaknesses that have long puzzled philosophers and psychologists--why reason is biased in favor of what we already believe, why it may lead to terrible ideas and yet is indispensable to spreading good ones.--","call-number":"B833 .M47 2017","event-place":"Cambridge, Massachusetts","ISBN":"978-0-674-36830-9","language":"en","number-of-pages":"396","publisher":"Harvard University Press","publisher-place":"Cambridge, Massachusetts","source":"Library of Congress ISBN","title":"The enigma of reason","author":[{"family":"Mercier","given":"Hugo"},{"family":"Sperber","given":"Dan"}],"issued":{"date-parts":[["2017"]]}}}],"schema":"https://github.com/citation-style-language/schema/raw/master/csl-citation.json"}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(Tomasello 2020; Norman 2016; Mercier and Sperber 2017)</w:t>
      </w:r>
      <w:r w:rsidRPr="009B1F4E">
        <w:rPr>
          <w:rFonts w:ascii="Garamond" w:hAnsi="Garamond" w:cs="Calibri"/>
          <w:color w:val="000000" w:themeColor="text1"/>
        </w:rPr>
        <w:fldChar w:fldCharType="end"/>
      </w:r>
      <w:r w:rsidRPr="009B1F4E">
        <w:rPr>
          <w:rFonts w:ascii="Garamond" w:hAnsi="Garamond" w:cs="Calibri"/>
          <w:color w:val="000000" w:themeColor="text1"/>
        </w:rPr>
        <w:t>, the upshot of this section is that social learning has been</w:t>
      </w:r>
      <w:r w:rsidR="00210B06" w:rsidRPr="009B1F4E">
        <w:rPr>
          <w:rFonts w:ascii="Garamond" w:hAnsi="Garamond" w:cs="Calibri"/>
          <w:color w:val="000000" w:themeColor="text1"/>
        </w:rPr>
        <w:t xml:space="preserve"> </w:t>
      </w:r>
      <w:r w:rsidRPr="009B1F4E">
        <w:rPr>
          <w:rFonts w:ascii="Garamond" w:hAnsi="Garamond" w:cs="Calibri"/>
          <w:color w:val="000000" w:themeColor="text1"/>
        </w:rPr>
        <w:t xml:space="preserve">a normative phenomenon for longer than we might </w:t>
      </w:r>
      <w:r w:rsidRPr="009B1F4E">
        <w:rPr>
          <w:rFonts w:ascii="Garamond" w:hAnsi="Garamond" w:cs="Calibri"/>
          <w:color w:val="000000" w:themeColor="text1"/>
        </w:rPr>
        <w:lastRenderedPageBreak/>
        <w:t>have thought</w:t>
      </w:r>
      <w:r w:rsidR="00887F1E" w:rsidRPr="009B1F4E">
        <w:rPr>
          <w:rFonts w:ascii="Garamond" w:hAnsi="Garamond" w:cs="Calibri"/>
          <w:color w:val="000000" w:themeColor="text1"/>
        </w:rPr>
        <w:t xml:space="preserve">. What emerges is thus a new view on the evolution of cumulative culture and social learning. </w:t>
      </w:r>
    </w:p>
    <w:p w14:paraId="53CCDA70" w14:textId="1B6332B7" w:rsidR="0002408A" w:rsidRPr="009B1F4E" w:rsidRDefault="0002408A" w:rsidP="0002408A">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In the second part of the paper (section 4), I </w:t>
      </w:r>
      <w:r w:rsidR="009D457F" w:rsidRPr="009B1F4E">
        <w:rPr>
          <w:rFonts w:ascii="Garamond" w:hAnsi="Garamond" w:cs="Calibri"/>
          <w:color w:val="000000" w:themeColor="text1"/>
        </w:rPr>
        <w:t xml:space="preserve">show why the </w:t>
      </w:r>
      <w:r w:rsidRPr="009B1F4E">
        <w:rPr>
          <w:rFonts w:ascii="Garamond" w:hAnsi="Garamond" w:cs="Calibri"/>
          <w:color w:val="000000" w:themeColor="text1"/>
        </w:rPr>
        <w:t xml:space="preserve">above view </w:t>
      </w:r>
      <w:r w:rsidR="009D457F" w:rsidRPr="009B1F4E">
        <w:rPr>
          <w:rFonts w:ascii="Garamond" w:hAnsi="Garamond" w:cs="Calibri"/>
          <w:color w:val="000000" w:themeColor="text1"/>
        </w:rPr>
        <w:t xml:space="preserve">matters, as it </w:t>
      </w:r>
      <w:r w:rsidRPr="009B1F4E">
        <w:rPr>
          <w:rFonts w:ascii="Garamond" w:hAnsi="Garamond" w:cs="Calibri"/>
          <w:color w:val="000000" w:themeColor="text1"/>
        </w:rPr>
        <w:t>has implications</w:t>
      </w:r>
      <w:r w:rsidR="00AA43AC" w:rsidRPr="009B1F4E">
        <w:rPr>
          <w:rFonts w:ascii="Garamond" w:hAnsi="Garamond" w:cs="Calibri"/>
          <w:color w:val="000000" w:themeColor="text1"/>
        </w:rPr>
        <w:t xml:space="preserve"> not only for </w:t>
      </w:r>
      <w:r w:rsidR="004C1DC7" w:rsidRPr="009B1F4E">
        <w:rPr>
          <w:rFonts w:ascii="Garamond" w:hAnsi="Garamond" w:cs="Calibri"/>
          <w:color w:val="000000" w:themeColor="text1"/>
        </w:rPr>
        <w:t xml:space="preserve">our understanding of </w:t>
      </w:r>
      <w:r w:rsidR="00AA43AC" w:rsidRPr="009B1F4E">
        <w:rPr>
          <w:rFonts w:ascii="Garamond" w:hAnsi="Garamond" w:cs="Calibri"/>
          <w:color w:val="000000" w:themeColor="text1"/>
        </w:rPr>
        <w:t>cumulative culture but also</w:t>
      </w:r>
      <w:r w:rsidRPr="009B1F4E">
        <w:rPr>
          <w:rFonts w:ascii="Garamond" w:hAnsi="Garamond" w:cs="Calibri"/>
          <w:color w:val="000000" w:themeColor="text1"/>
        </w:rPr>
        <w:t xml:space="preserve"> for how we think about the evolution of social norms. </w:t>
      </w:r>
      <w:r w:rsidR="009D457F" w:rsidRPr="009B1F4E">
        <w:rPr>
          <w:rFonts w:ascii="Garamond" w:hAnsi="Garamond" w:cs="Calibri"/>
          <w:color w:val="000000" w:themeColor="text1"/>
        </w:rPr>
        <w:t>I suggest</w:t>
      </w:r>
      <w:r w:rsidRPr="009B1F4E">
        <w:rPr>
          <w:rFonts w:ascii="Garamond" w:hAnsi="Garamond" w:cs="Calibri"/>
          <w:color w:val="000000" w:themeColor="text1"/>
        </w:rPr>
        <w:t xml:space="preserve"> that truly </w:t>
      </w:r>
      <w:r w:rsidRPr="009B1F4E">
        <w:rPr>
          <w:rFonts w:ascii="Garamond" w:hAnsi="Garamond" w:cs="Calibri"/>
          <w:i/>
          <w:iCs/>
          <w:color w:val="000000" w:themeColor="text1"/>
        </w:rPr>
        <w:t>social</w:t>
      </w:r>
      <w:r w:rsidRPr="009B1F4E">
        <w:rPr>
          <w:rFonts w:ascii="Garamond" w:hAnsi="Garamond" w:cs="Calibri"/>
          <w:color w:val="000000" w:themeColor="text1"/>
        </w:rPr>
        <w:t xml:space="preserve"> norms </w:t>
      </w:r>
      <w:r w:rsidR="009D457F" w:rsidRPr="009B1F4E">
        <w:rPr>
          <w:rFonts w:ascii="Garamond" w:hAnsi="Garamond" w:cs="Calibri"/>
          <w:color w:val="000000" w:themeColor="text1"/>
        </w:rPr>
        <w:t>emerged</w:t>
      </w:r>
      <w:r w:rsidRPr="009B1F4E">
        <w:rPr>
          <w:rFonts w:ascii="Garamond" w:hAnsi="Garamond" w:cs="Calibri"/>
          <w:color w:val="000000" w:themeColor="text1"/>
        </w:rPr>
        <w:t xml:space="preserve"> to coordinate </w:t>
      </w:r>
      <w:r w:rsidR="009D457F" w:rsidRPr="009B1F4E">
        <w:rPr>
          <w:rFonts w:ascii="Garamond" w:hAnsi="Garamond" w:cs="Calibri"/>
          <w:color w:val="000000" w:themeColor="text1"/>
        </w:rPr>
        <w:t xml:space="preserve">a plurality of </w:t>
      </w:r>
      <w:r w:rsidRPr="009B1F4E">
        <w:rPr>
          <w:rFonts w:ascii="Garamond" w:hAnsi="Garamond" w:cs="Calibri"/>
          <w:color w:val="000000" w:themeColor="text1"/>
        </w:rPr>
        <w:t xml:space="preserve">complex behaviours and interactions. To substantiate this picture, I discuss </w:t>
      </w:r>
      <w:r w:rsidR="00DE5248" w:rsidRPr="009B1F4E">
        <w:rPr>
          <w:rFonts w:ascii="Garamond" w:hAnsi="Garamond" w:cs="Calibri"/>
          <w:color w:val="000000" w:themeColor="text1"/>
        </w:rPr>
        <w:t>one</w:t>
      </w:r>
      <w:r w:rsidRPr="009B1F4E">
        <w:rPr>
          <w:rFonts w:ascii="Garamond" w:hAnsi="Garamond" w:cs="Calibri"/>
          <w:color w:val="000000" w:themeColor="text1"/>
        </w:rPr>
        <w:t xml:space="preserve"> of the most prominent accounts </w:t>
      </w:r>
      <w:r w:rsidR="00DE5248" w:rsidRPr="009B1F4E">
        <w:rPr>
          <w:rFonts w:ascii="Garamond" w:hAnsi="Garamond" w:cs="Calibri"/>
          <w:color w:val="000000" w:themeColor="text1"/>
        </w:rPr>
        <w:t>of</w:t>
      </w:r>
      <w:r w:rsidRPr="009B1F4E">
        <w:rPr>
          <w:rFonts w:ascii="Garamond" w:hAnsi="Garamond" w:cs="Calibri"/>
          <w:color w:val="000000" w:themeColor="text1"/>
        </w:rPr>
        <w:t xml:space="preserve"> the evolutionary emergence of social norms — Jonathan Birch’s </w:t>
      </w:r>
      <w:r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{"citationID":"3zvMNeaJ","properties":{"formattedCitation":"(2021a)","plainCitation":"(2021a)","noteIndex":0},"citationItems":[{"id":505,"uris":["http://zotero.org/users/local/jz7T3Opo/items/V2YJ9ATX"],"itemData":{"id":505,"type":"article-journal","abstract":"We are all guided by thousands of norms, but how did our capacity for normative cognition evolve? I propose there is a deep but neglected link between normative cognition and practical skill. In modern humans, complex motor skills and craft skills, such as toolmaking, are guided by internally represented norms of correct performance. Moreover, it is plausible that core components of human normative cognition evolved as a solution to the distinctive problems of transmitting complex motor skills and craft skills, especially skills related to toolmaking, through social learning. If this is correct, the expansion of the normative domain beyond technique to encompass more abstract norms of fairness, reciprocity, ritual and kinship involved the elaboration of a basic platform for the guidance of skilled action by technical norms. This article motivates and defends this “skill hypothesis” for the origin of normative cognition and sets out various ways in which it could be empirically tested.","container-title":"Biology &amp; Philosophy","DOI":"10.1007/s10539-020-09777-9","ISSN":"0169-3867, 1572-8404","issue":"1","journalAbbreviation":"Biol Philos","language":"en","page":"4","source":"DOI.org (Crossref)","title":"Toolmaking and the evolution of normative cognition","volume":"36","author":[{"family":"Birch","given":"Jonathan"}],"issued":{"date-parts":[["2021",2]]}},"label":"page","suppress-author":true}],"schema":"https://github.com/citation-style-language/schema/raw/master/csl-citation.json"} </w:instrText>
      </w:r>
      <w:r w:rsidRPr="009B1F4E">
        <w:rPr>
          <w:rFonts w:ascii="Garamond" w:hAnsi="Garamond" w:cs="Calibri"/>
          <w:color w:val="000000" w:themeColor="text1"/>
        </w:rPr>
        <w:fldChar w:fldCharType="separate"/>
      </w:r>
      <w:r w:rsidR="004C1DC7" w:rsidRPr="009B1F4E">
        <w:rPr>
          <w:rFonts w:ascii="Garamond" w:hAnsi="Garamond" w:cs="Calibri"/>
          <w:noProof/>
          <w:color w:val="000000" w:themeColor="text1"/>
        </w:rPr>
        <w:t>(2021a)</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I point out how assumptions about the nature of (social) norms lead to different views on their evolution: Birch makes use of a more general concept, where a norm is just any standard of correctness, but thereby doesn’t discriminate clearly between </w:t>
      </w:r>
      <w:r w:rsidR="00DE5248" w:rsidRPr="009B1F4E">
        <w:rPr>
          <w:rFonts w:ascii="Garamond" w:hAnsi="Garamond" w:cs="Calibri"/>
          <w:color w:val="000000" w:themeColor="text1"/>
        </w:rPr>
        <w:t>a crucial</w:t>
      </w:r>
      <w:r w:rsidRPr="009B1F4E">
        <w:rPr>
          <w:rFonts w:ascii="Garamond" w:hAnsi="Garamond" w:cs="Calibri"/>
          <w:color w:val="000000" w:themeColor="text1"/>
        </w:rPr>
        <w:t xml:space="preserve"> evolutionary transition — a transition from norms that only serve to guide an individual’s behaviour </w:t>
      </w:r>
      <w:proofErr w:type="gramStart"/>
      <w:r w:rsidRPr="009B1F4E">
        <w:rPr>
          <w:rFonts w:ascii="Garamond" w:hAnsi="Garamond" w:cs="Calibri"/>
          <w:color w:val="000000" w:themeColor="text1"/>
        </w:rPr>
        <w:t>in light of</w:t>
      </w:r>
      <w:proofErr w:type="gramEnd"/>
      <w:r w:rsidRPr="009B1F4E">
        <w:rPr>
          <w:rFonts w:ascii="Garamond" w:hAnsi="Garamond" w:cs="Calibri"/>
          <w:color w:val="000000" w:themeColor="text1"/>
        </w:rPr>
        <w:t xml:space="preserve"> their own private goals to truly social norms. I also offer a more pluralistic take on what might have brought this transition about. Whereas Birch implies that this was due to problems related to toolmaking, I’ll argue that cumulative culture brought with it a variety of coordination</w:t>
      </w:r>
      <w:r w:rsidR="005310DB" w:rsidRPr="009B1F4E">
        <w:rPr>
          <w:rFonts w:ascii="Garamond" w:hAnsi="Garamond" w:cs="Calibri"/>
          <w:color w:val="000000" w:themeColor="text1"/>
        </w:rPr>
        <w:t xml:space="preserve"> </w:t>
      </w:r>
      <w:r w:rsidRPr="009B1F4E">
        <w:rPr>
          <w:rFonts w:ascii="Garamond" w:hAnsi="Garamond" w:cs="Calibri"/>
          <w:color w:val="000000" w:themeColor="text1"/>
        </w:rPr>
        <w:t xml:space="preserve">problems, amongst them those related to toolmaking, social learning, and the exchange of reasons. It’s because of the combination and interplay of these different </w:t>
      </w:r>
      <w:r w:rsidR="00472529" w:rsidRPr="009B1F4E">
        <w:rPr>
          <w:rFonts w:ascii="Garamond" w:hAnsi="Garamond" w:cs="Calibri"/>
          <w:color w:val="000000" w:themeColor="text1"/>
        </w:rPr>
        <w:t>selection pressures</w:t>
      </w:r>
      <w:r w:rsidRPr="009B1F4E">
        <w:rPr>
          <w:rFonts w:ascii="Garamond" w:hAnsi="Garamond" w:cs="Calibri"/>
          <w:color w:val="000000" w:themeColor="text1"/>
        </w:rPr>
        <w:t xml:space="preserve"> that social norms </w:t>
      </w:r>
      <w:r w:rsidR="006D7E17" w:rsidRPr="009B1F4E">
        <w:rPr>
          <w:rFonts w:ascii="Garamond" w:hAnsi="Garamond" w:cs="Calibri"/>
          <w:color w:val="000000" w:themeColor="text1"/>
        </w:rPr>
        <w:t>emerged</w:t>
      </w:r>
      <w:r w:rsidRPr="009B1F4E">
        <w:rPr>
          <w:rFonts w:ascii="Garamond" w:hAnsi="Garamond" w:cs="Calibri"/>
          <w:color w:val="000000" w:themeColor="text1"/>
        </w:rPr>
        <w:t>. The upshot of this section is a general but cohesive narrative on the evolution of social norms.</w:t>
      </w:r>
    </w:p>
    <w:p w14:paraId="648052F4" w14:textId="205CBF7F" w:rsidR="00E41FE8" w:rsidRPr="009B1F4E" w:rsidRDefault="00E41FE8" w:rsidP="0002408A">
      <w:pPr>
        <w:spacing w:line="360" w:lineRule="auto"/>
        <w:jc w:val="both"/>
        <w:rPr>
          <w:rFonts w:ascii="Garamond" w:hAnsi="Garamond"/>
          <w:color w:val="000000" w:themeColor="text1"/>
        </w:rPr>
      </w:pPr>
      <w:r w:rsidRPr="009B1F4E">
        <w:rPr>
          <w:rFonts w:ascii="Garamond" w:hAnsi="Garamond" w:cs="Calibri"/>
          <w:color w:val="000000" w:themeColor="text1"/>
        </w:rPr>
        <w:t xml:space="preserve">Much of this paper is, of course, speculative to some degree. </w:t>
      </w:r>
      <w:r w:rsidRPr="009B1F4E">
        <w:rPr>
          <w:rFonts w:ascii="Garamond" w:hAnsi="Garamond"/>
          <w:color w:val="000000" w:themeColor="text1"/>
        </w:rPr>
        <w:t>However, as I’ll show</w:t>
      </w:r>
      <w:r w:rsidR="00816711" w:rsidRPr="009B1F4E">
        <w:rPr>
          <w:rFonts w:ascii="Garamond" w:hAnsi="Garamond"/>
          <w:color w:val="000000" w:themeColor="text1"/>
        </w:rPr>
        <w:t>, there is some preliminary support, and the view has the potential to unify different accounts</w:t>
      </w:r>
      <w:r w:rsidRPr="009B1F4E">
        <w:rPr>
          <w:rFonts w:ascii="Garamond" w:hAnsi="Garamond"/>
          <w:color w:val="000000" w:themeColor="text1"/>
        </w:rPr>
        <w:t xml:space="preserve"> of the evolution of social </w:t>
      </w:r>
      <w:r w:rsidR="00CA7BE1" w:rsidRPr="009B1F4E">
        <w:rPr>
          <w:rFonts w:ascii="Garamond" w:hAnsi="Garamond"/>
          <w:color w:val="000000" w:themeColor="text1"/>
        </w:rPr>
        <w:t>norms and</w:t>
      </w:r>
      <w:r w:rsidRPr="009B1F4E">
        <w:rPr>
          <w:rFonts w:ascii="Garamond" w:hAnsi="Garamond"/>
          <w:color w:val="000000" w:themeColor="text1"/>
        </w:rPr>
        <w:t xml:space="preserve"> has interesting implications for debates around animal normativity (see the conclusion). </w:t>
      </w:r>
      <w:r w:rsidRPr="009B1F4E">
        <w:rPr>
          <w:rFonts w:ascii="Garamond" w:hAnsi="Garamond" w:cs="Calibri"/>
          <w:color w:val="000000" w:themeColor="text1"/>
        </w:rPr>
        <w:t xml:space="preserve">Overall, </w:t>
      </w:r>
      <w:r w:rsidR="00DB1951" w:rsidRPr="009B1F4E">
        <w:rPr>
          <w:rFonts w:ascii="Garamond" w:hAnsi="Garamond" w:cs="Calibri"/>
          <w:color w:val="000000" w:themeColor="text1"/>
        </w:rPr>
        <w:t>the paper provides an</w:t>
      </w:r>
      <w:r w:rsidRPr="009B1F4E">
        <w:rPr>
          <w:rFonts w:ascii="Garamond" w:hAnsi="Garamond"/>
          <w:color w:val="000000" w:themeColor="text1"/>
        </w:rPr>
        <w:t xml:space="preserve"> alternative view on the evolution of cultural learning and social norms — </w:t>
      </w:r>
      <w:r w:rsidR="00DB1951" w:rsidRPr="009B1F4E">
        <w:rPr>
          <w:rFonts w:ascii="Garamond" w:hAnsi="Garamond"/>
          <w:color w:val="000000" w:themeColor="text1"/>
        </w:rPr>
        <w:t>a view that hopefully inspires and will be substantiated by further research</w:t>
      </w:r>
      <w:r w:rsidRPr="009B1F4E">
        <w:rPr>
          <w:rFonts w:ascii="Garamond" w:hAnsi="Garamond"/>
          <w:color w:val="000000" w:themeColor="text1"/>
        </w:rPr>
        <w:t xml:space="preserve">. </w:t>
      </w:r>
    </w:p>
    <w:p w14:paraId="6A8DA32A" w14:textId="77777777" w:rsidR="00E41FE8" w:rsidRPr="009B1F4E" w:rsidRDefault="00E41FE8" w:rsidP="0002408A">
      <w:pPr>
        <w:spacing w:line="360" w:lineRule="auto"/>
        <w:jc w:val="both"/>
        <w:rPr>
          <w:rFonts w:ascii="Garamond" w:hAnsi="Garamond" w:cs="Calibri"/>
          <w:color w:val="000000" w:themeColor="text1"/>
        </w:rPr>
      </w:pPr>
    </w:p>
    <w:p w14:paraId="52EA46B6" w14:textId="281EA1B5" w:rsidR="00617F6E" w:rsidRPr="009B1F4E" w:rsidRDefault="00617F6E" w:rsidP="00617F6E">
      <w:pPr>
        <w:pStyle w:val="Listenabsatz"/>
        <w:numPr>
          <w:ilvl w:val="0"/>
          <w:numId w:val="1"/>
        </w:numPr>
        <w:spacing w:line="360" w:lineRule="auto"/>
        <w:jc w:val="both"/>
        <w:rPr>
          <w:rFonts w:ascii="Garamond" w:hAnsi="Garamond" w:cs="Calibri"/>
          <w:b/>
          <w:bCs/>
          <w:color w:val="000000" w:themeColor="text1"/>
        </w:rPr>
      </w:pPr>
      <w:r w:rsidRPr="009B1F4E">
        <w:rPr>
          <w:rFonts w:ascii="Garamond" w:hAnsi="Garamond" w:cs="Calibri"/>
          <w:b/>
          <w:bCs/>
          <w:color w:val="000000" w:themeColor="text1"/>
        </w:rPr>
        <w:t>The Evolution of Social Learning and Social Epistemic Norms</w:t>
      </w:r>
    </w:p>
    <w:p w14:paraId="38AA0E68" w14:textId="66AFE3C0" w:rsidR="00617F6E" w:rsidRPr="009B1F4E" w:rsidRDefault="00617F6E" w:rsidP="00617F6E">
      <w:pPr>
        <w:pStyle w:val="Listenabsatz"/>
        <w:numPr>
          <w:ilvl w:val="1"/>
          <w:numId w:val="1"/>
        </w:numPr>
        <w:spacing w:line="360" w:lineRule="auto"/>
        <w:jc w:val="both"/>
        <w:rPr>
          <w:rFonts w:ascii="Garamond" w:hAnsi="Garamond" w:cs="Calibri"/>
          <w:color w:val="000000" w:themeColor="text1"/>
        </w:rPr>
      </w:pPr>
      <w:r w:rsidRPr="009B1F4E">
        <w:rPr>
          <w:rFonts w:ascii="Garamond" w:hAnsi="Garamond" w:cs="Calibri"/>
          <w:color w:val="000000" w:themeColor="text1"/>
        </w:rPr>
        <w:t>Stage setting</w:t>
      </w:r>
    </w:p>
    <w:p w14:paraId="1266326F" w14:textId="68306702" w:rsidR="00617F6E" w:rsidRPr="009B1F4E" w:rsidRDefault="00617F6E" w:rsidP="00617F6E">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Before we get into the evolution of social learning and social norms, let me </w:t>
      </w:r>
      <w:r w:rsidR="00816711" w:rsidRPr="009B1F4E">
        <w:rPr>
          <w:rFonts w:ascii="Garamond" w:hAnsi="Garamond" w:cs="Calibri"/>
          <w:color w:val="000000" w:themeColor="text1"/>
        </w:rPr>
        <w:t>briefly</w:t>
      </w:r>
      <w:r w:rsidRPr="009B1F4E">
        <w:rPr>
          <w:rFonts w:ascii="Garamond" w:hAnsi="Garamond" w:cs="Calibri"/>
          <w:color w:val="000000" w:themeColor="text1"/>
        </w:rPr>
        <w:t xml:space="preserve"> introduce some of the notions </w:t>
      </w:r>
      <w:r w:rsidR="00472529" w:rsidRPr="009B1F4E">
        <w:rPr>
          <w:rFonts w:ascii="Garamond" w:hAnsi="Garamond" w:cs="Calibri"/>
          <w:color w:val="000000" w:themeColor="text1"/>
        </w:rPr>
        <w:t>we</w:t>
      </w:r>
      <w:r w:rsidR="00C6090A">
        <w:rPr>
          <w:rFonts w:ascii="Garamond" w:hAnsi="Garamond" w:cs="Calibri"/>
          <w:color w:val="000000" w:themeColor="text1"/>
        </w:rPr>
        <w:t xml:space="preserve">’ll be </w:t>
      </w:r>
      <w:r w:rsidRPr="009B1F4E">
        <w:rPr>
          <w:rFonts w:ascii="Garamond" w:hAnsi="Garamond" w:cs="Calibri"/>
          <w:color w:val="000000" w:themeColor="text1"/>
        </w:rPr>
        <w:t>work</w:t>
      </w:r>
      <w:r w:rsidR="00C6090A">
        <w:rPr>
          <w:rFonts w:ascii="Garamond" w:hAnsi="Garamond" w:cs="Calibri"/>
          <w:color w:val="000000" w:themeColor="text1"/>
        </w:rPr>
        <w:t>ing</w:t>
      </w:r>
      <w:r w:rsidRPr="009B1F4E">
        <w:rPr>
          <w:rFonts w:ascii="Garamond" w:hAnsi="Garamond" w:cs="Calibri"/>
          <w:color w:val="000000" w:themeColor="text1"/>
        </w:rPr>
        <w:t xml:space="preserve"> with.</w:t>
      </w:r>
    </w:p>
    <w:p w14:paraId="00B518C2" w14:textId="4ADD26A1" w:rsidR="009A4AF5" w:rsidRPr="009B1F4E" w:rsidRDefault="009A4AF5" w:rsidP="009A4AF5">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Social learning is learning that is assisted by observation of or interaction with other agents or </w:t>
      </w:r>
      <w:r w:rsidR="00C6090A">
        <w:rPr>
          <w:rFonts w:ascii="Garamond" w:hAnsi="Garamond" w:cs="Calibri"/>
          <w:color w:val="000000" w:themeColor="text1"/>
        </w:rPr>
        <w:t xml:space="preserve">the outputs of their behaviours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{"citationID":"72Cy565R","properties":{"formattedCitation":"(Heyes 2021; Hoppitt and Laland 2013)","plainCitation":"(Heyes 2021; Hoppitt and Laland 2013)","noteIndex":0},"citationItems":[{"id":1011,"uris":["http://zotero.org/users/local/jz7T3Opo/items/P9W2HAML"],"itemData":{"id":1011,"type":"article-journal","abstract":"What is the relationship between imitation and culture? This article charts how definitions of imitation have changed in the last century, distinguishes three senses of “culture” used by contemporary evolutionists (Culture1–Culture3), and summarises current disagreement about the relationship between imitation and culture. The disagreement arises from ambiguities in the distinction between imitation and emulation, and confusion between two explanatory projects—the anthropocentric project and the cultural selection project. I argue that imitation gives cultural evolution an inheritance mechanism for communicative and gestural skills (but not technological skills), and cultural selection yields the cognitive mechanisms that make imitation possible.","container-title":"Mind &amp; Language","DOI":"10.1111/mila.12388","ISSN":"1468-0017","issue":"n/a","language":"en","note":"_eprint: https://onlinelibrary.wiley.com/doi/pdf/10.1111/mila.12388","source":"Wiley Online Library","title":"Imitation and culture: What gives?","title-short":"Imitation and culture","URL":"https://onlinelibrary.wiley.com/doi/abs/10.1111/mila.12388","volume":"n/a","author":[{"family":"Heyes","given":"Cecilia"}],"accessed":{"date-parts":[["2022",6,1]]},"issued":{"date-parts":[["2021"]]}}},{"id":989,"uris":["http://zotero.org/users/local/jz7T3Opo/items/2PEGIQIE"],"itemData":{"id":989,"type":"book","abstract":"Many animals, including humans, acquire valuable skills and knowledge by copying others. Scientists refer to this as social learning. It is one of the most exciting and rapidly developing areas of behavioral research and sits at the interface of many academic disciplines, including biology, experimental psychology, economics, and cognitive neuroscience. Social Learning provides a comprehensive, practical guide to the research methods of this important emerging field. William Hoppitt and Kevin Laland define the mechanisms thought to underlie social learning and demonstrate how to distinguish them experimentally in the laboratory. They present techniques for detecting and quantifying social learning in nature, including statistical modeling of the spatial distribution of behavior traits. They also describe the latest theory and empirical findings on social learning strategies, and introduce readers to mathematical methods and models used in the study of cultural evolution. This book is an indispensable tool for researchers and an essential primer for students. Provides a comprehensive, practical guide to social learning research Combines theoretical and empirical approaches Describes techniques for the laboratory and the field Covers social learning mechanisms and strategies, statistical modeling techniques for field data, mathematical modeling of cultural evolution, and more","ISBN":"978-1-4008-4650-4","language":"en","note":"DOI: 10.1515/9781400846504\ncontainer-title: Social Learning","publisher":"Princeton University Press","source":"www.degruyter.com","title":"Social Learning: An Introduction to Mechanisms, Methods, and Models","title-short":"Social Learning","URL":"https://www.degruyter.com/document/doi/10.1515/9781400846504/html?lang=de","author":[{"family":"Hoppitt","given":"William"},{"family":"Laland","given":"Kevin N."}],"accessed":{"date-parts":[["2022",4,25]]},"issued":{"date-parts":[["2013",7,21]]}}}],"schema":"https://github.com/citation-style-language/schema/raw/master/csl-citation.json"}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(Heyes 2021; Hoppitt and Laland 2013)</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Nowadays, it’s uncontroversial that many non-human animals learn this way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{"citationID":"9ExLlDww","properties":{"formattedCitation":"(Heyes 2021 section 3 for an overview)","plainCitation":"(Heyes 2021 section 3 for an overview)","noteIndex":0},"citationItems":[{"id":1011,"uris":["http://zotero.org/users/local/jz7T3Opo/items/P9W2HAML"],"itemData":{"id":1011,"type":"article-journal","abstract":"What is the relationship between imitation and culture? This article charts how definitions of imitation have changed in the last century, distinguishes three senses of “culture” used by contemporary evolutionists (Culture1–Culture3), and summarises current disagreement about the relationship between imitation and culture. The disagreement arises from ambiguities in the distinction between imitation and emulation, and confusion between two explanatory projects—the anthropocentric project and the cultural selection project. I argue that imitation gives cultural evolution an inheritance mechanism for communicative and gestural skills (but not technological skills), and cultural selection yields the cognitive mechanisms that make imitation possible.","container-title":"Mind &amp; Language","DOI":"10.1111/mila.12388","ISSN":"1468-0017","issue":"n/a","language":"en","note":"_eprint: https://onlinelibrary.wiley.com/doi/pdf/10.1111/mila.12388","source":"Wiley Online Library","title":"Imitation and culture: What gives?","title-short":"Imitation and culture","URL":"https://onlinelibrary.wiley.com/doi/abs/10.1111/mila.12388","volume":"n/a","author":[{"family":"Heyes","given":"Cecilia"}],"accessed":{"date-parts":[["2022",6,1]]},"issued":{"date-parts":[["2021"]]}},"label":"page","suffix":"section 3 for an overview"}],"schema":"https://github.com/citation-style-language/schema/raw/master/csl-citation.json"}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(Heyes 2021 section 3 for an overview)</w:t>
      </w:r>
      <w:r w:rsidRPr="009B1F4E">
        <w:rPr>
          <w:rFonts w:ascii="Garamond" w:hAnsi="Garamond" w:cs="Calibri"/>
          <w:color w:val="000000" w:themeColor="text1"/>
        </w:rPr>
        <w:fldChar w:fldCharType="end"/>
      </w:r>
      <w:r w:rsidRPr="009B1F4E">
        <w:rPr>
          <w:rFonts w:ascii="Garamond" w:hAnsi="Garamond" w:cs="Calibri"/>
          <w:color w:val="000000" w:themeColor="text1"/>
        </w:rPr>
        <w:t>. Here</w:t>
      </w:r>
      <w:r w:rsidR="00472529" w:rsidRPr="009B1F4E">
        <w:rPr>
          <w:rFonts w:ascii="Garamond" w:hAnsi="Garamond" w:cs="Calibri"/>
          <w:color w:val="000000" w:themeColor="text1"/>
        </w:rPr>
        <w:t>,</w:t>
      </w:r>
      <w:r w:rsidRPr="009B1F4E">
        <w:rPr>
          <w:rFonts w:ascii="Garamond" w:hAnsi="Garamond" w:cs="Calibri"/>
          <w:color w:val="000000" w:themeColor="text1"/>
        </w:rPr>
        <w:t xml:space="preserve"> I focus on an important subset of this sort of social learning — what’s sometimes called cultural learning. Cultural learning describes mechanisms and strategies adapted (culturally or genetically) </w:t>
      </w:r>
      <w:r w:rsidR="00816711" w:rsidRPr="009B1F4E">
        <w:rPr>
          <w:rFonts w:ascii="Garamond" w:hAnsi="Garamond" w:cs="Calibri"/>
          <w:color w:val="000000" w:themeColor="text1"/>
        </w:rPr>
        <w:t xml:space="preserve">to share and acquire cultural </w:t>
      </w:r>
      <w:r w:rsidR="00C6090A">
        <w:rPr>
          <w:rFonts w:ascii="Garamond" w:hAnsi="Garamond" w:cs="Calibri"/>
          <w:color w:val="000000" w:themeColor="text1"/>
        </w:rPr>
        <w:t>traits</w:t>
      </w:r>
      <w:r w:rsidR="00816711" w:rsidRPr="009B1F4E">
        <w:rPr>
          <w:rFonts w:ascii="Garamond" w:hAnsi="Garamond" w:cs="Calibri"/>
          <w:color w:val="000000" w:themeColor="text1"/>
        </w:rPr>
        <w:t xml:space="preserve"> with/from others effectively</w:t>
      </w:r>
      <w:r w:rsidRPr="009B1F4E">
        <w:rPr>
          <w:rFonts w:ascii="Garamond" w:hAnsi="Garamond" w:cs="Calibri"/>
          <w:color w:val="000000" w:themeColor="text1"/>
        </w:rPr>
        <w:t xml:space="preserve">. One might think of these as </w:t>
      </w:r>
      <w:r w:rsidR="00472529" w:rsidRPr="009B1F4E">
        <w:rPr>
          <w:rFonts w:ascii="Garamond" w:hAnsi="Garamond" w:cs="Calibri"/>
          <w:color w:val="000000" w:themeColor="text1"/>
        </w:rPr>
        <w:t>mech</w:t>
      </w:r>
      <w:r w:rsidR="00150E51" w:rsidRPr="009B1F4E">
        <w:rPr>
          <w:rFonts w:ascii="Garamond" w:hAnsi="Garamond" w:cs="Calibri"/>
          <w:color w:val="000000" w:themeColor="text1"/>
        </w:rPr>
        <w:t>anisms specialised</w:t>
      </w:r>
      <w:r w:rsidRPr="009B1F4E">
        <w:rPr>
          <w:rFonts w:ascii="Garamond" w:hAnsi="Garamond" w:cs="Calibri"/>
          <w:color w:val="000000" w:themeColor="text1"/>
        </w:rPr>
        <w:t xml:space="preserve"> </w:t>
      </w:r>
      <w:r w:rsidR="00816711" w:rsidRPr="009B1F4E">
        <w:rPr>
          <w:rFonts w:ascii="Garamond" w:hAnsi="Garamond" w:cs="Calibri"/>
          <w:color w:val="000000" w:themeColor="text1"/>
        </w:rPr>
        <w:t>to learn from others socially</w:t>
      </w:r>
      <w:r w:rsidRPr="009B1F4E">
        <w:rPr>
          <w:rFonts w:ascii="Garamond" w:hAnsi="Garamond" w:cs="Calibri"/>
          <w:color w:val="000000" w:themeColor="text1"/>
        </w:rPr>
        <w:t xml:space="preserve">. </w:t>
      </w:r>
      <w:r w:rsidR="00472529" w:rsidRPr="009B1F4E">
        <w:rPr>
          <w:rFonts w:ascii="Garamond" w:hAnsi="Garamond" w:cs="Calibri"/>
          <w:color w:val="000000" w:themeColor="text1"/>
        </w:rPr>
        <w:t xml:space="preserve">While I remain agnostic on this question, some </w:t>
      </w:r>
      <w:r w:rsidR="00D57599" w:rsidRPr="009B1F4E">
        <w:rPr>
          <w:rFonts w:ascii="Garamond" w:hAnsi="Garamond" w:cs="Calibri"/>
          <w:color w:val="000000" w:themeColor="text1"/>
        </w:rPr>
        <w:t>believe</w:t>
      </w:r>
      <w:r w:rsidR="00472529" w:rsidRPr="009B1F4E">
        <w:rPr>
          <w:rFonts w:ascii="Garamond" w:hAnsi="Garamond" w:cs="Calibri"/>
          <w:color w:val="000000" w:themeColor="text1"/>
        </w:rPr>
        <w:t xml:space="preserve"> </w:t>
      </w:r>
      <w:r w:rsidRPr="009B1F4E">
        <w:rPr>
          <w:rFonts w:ascii="Garamond" w:hAnsi="Garamond" w:cs="Calibri"/>
          <w:color w:val="000000" w:themeColor="text1"/>
        </w:rPr>
        <w:t xml:space="preserve">these mechanisms are specific to humans. </w:t>
      </w:r>
      <w:r w:rsidR="004A136E" w:rsidRPr="009B1F4E">
        <w:rPr>
          <w:rFonts w:ascii="Garamond" w:hAnsi="Garamond" w:cs="Calibri"/>
          <w:color w:val="000000" w:themeColor="text1"/>
        </w:rPr>
        <w:t xml:space="preserve">Cultural learning consists of various mechanisms and </w:t>
      </w:r>
      <w:r w:rsidR="004A136E" w:rsidRPr="009B1F4E">
        <w:rPr>
          <w:rFonts w:ascii="Garamond" w:hAnsi="Garamond" w:cs="Calibri"/>
          <w:color w:val="000000" w:themeColor="text1"/>
        </w:rPr>
        <w:lastRenderedPageBreak/>
        <w:t>strategies</w:t>
      </w:r>
      <w:r w:rsidR="00816711" w:rsidRPr="009B1F4E">
        <w:rPr>
          <w:rFonts w:ascii="Garamond" w:hAnsi="Garamond" w:cs="Calibri"/>
          <w:color w:val="000000" w:themeColor="text1"/>
        </w:rPr>
        <w:t>.</w:t>
      </w:r>
      <w:r w:rsidR="004A136E" w:rsidRPr="009B1F4E">
        <w:rPr>
          <w:rFonts w:ascii="Garamond" w:hAnsi="Garamond" w:cs="Calibri"/>
          <w:color w:val="000000" w:themeColor="text1"/>
        </w:rPr>
        <w:t xml:space="preserve"> </w:t>
      </w:r>
      <w:r w:rsidR="00472529" w:rsidRPr="009B1F4E">
        <w:rPr>
          <w:rFonts w:ascii="Garamond" w:hAnsi="Garamond" w:cs="Calibri"/>
          <w:color w:val="000000" w:themeColor="text1"/>
        </w:rPr>
        <w:t>For</w:t>
      </w:r>
      <w:r w:rsidRPr="009B1F4E">
        <w:rPr>
          <w:rFonts w:ascii="Garamond" w:hAnsi="Garamond" w:cs="Calibri"/>
          <w:color w:val="000000" w:themeColor="text1"/>
        </w:rPr>
        <w:t xml:space="preserve"> example, such cultural learning is often said to include imitation: Humans imitate </w:t>
      </w:r>
      <w:r w:rsidR="00472529" w:rsidRPr="009B1F4E">
        <w:rPr>
          <w:rFonts w:ascii="Garamond" w:hAnsi="Garamond" w:cs="Calibri"/>
          <w:color w:val="000000" w:themeColor="text1"/>
        </w:rPr>
        <w:t>others'</w:t>
      </w:r>
      <w:r w:rsidRPr="009B1F4E">
        <w:rPr>
          <w:rFonts w:ascii="Garamond" w:hAnsi="Garamond" w:cs="Calibri"/>
          <w:color w:val="000000" w:themeColor="text1"/>
        </w:rPr>
        <w:t xml:space="preserve"> behaviour — even to an irrational degree </w:t>
      </w:r>
      <w:r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{"citationID":"T4v7ksBh","properties":{"formattedCitation":"(Henrich 2015; Nagell, Olguin, and Tomasello 1993)","plainCitation":"(Henrich 2015; Nagell, Olguin, and Tomasello 1993)","noteIndex":0},"citationItems":[{"id":818,"uris":["http://zotero.org/users/local/jz7T3Opo/items/TWXJMDVG"],"itemData":{"id":818,"type":"book","abstract":"Humans are a puzzling species. On the one hand, we struggle to survive on our own in the wild, often failing to overcome even basic challenges, like obtaining food, building shelters, or avoiding predators. On the other hand, human groups have produced ingenious technologies, sophisticated languages, and complex institutions that have permitted us to successfully expand into a vast range of diverse environments. What has enabled us to dominate the globe, more than any other species, while remaining virtually helpless as lone individuals? This book shows that the secret of our success lies not in our innate intelligence, but in our collective brains—on the ability of human groups to socially interconnect and learn from one another over generations. Drawing insights from lost European explorers, clever chimpanzees, mobile hunter-gatherers, neuroscientific findings, ancient bones, and the human genome, Joseph Henrich demonstrates how our collective brains have propelled our species' genetic evolution and shaped our biology. Our early capacities for learning from others produced many cultural innovations, such as fire, cooking, water containers, plant knowledge, and projectile weapons, which in turn drove the expansion of our brains and altered our physiology, anatomy, and psychology in crucial ways. Later on, some collective brains generated and recombined powerful concepts, such as the lever, wheel, screw, and writing, while also creating the institutions that continue to alter our motivations and perceptions. Henrich shows how our genetics and biology are inextricably interwoven with cultural evolution, and how culture-gene interactions launched our species on an extraordinary evolutionary trajectory. Tracking clues from our ancient past to the present, The Secret of Our Success explores how the evolution of both our cultural and social natures produce a collective intelligence that explains both our species' immense success and the origins of human uniqueness.","publisher":"Princeton University Press","title":"The Secret of Our Success","author":[{"family":"Henrich","given":"Joseph"}],"issued":{"date-parts":[["2015"]]}}},{"id":817,"uris":["http://zotero.org/users/local/jz7T3Opo/items/VHIMTRME"],"itemData":{"id":817,"type":"article-journal","abstract":"Common chimpanzees (Pan troglodytes) and 2-yr-old human children (Homo sapiens) were presented with a rakelike tool and a desirable but out-of-reach object. One group of Ss observed a human demonstrator use the tool in one way, and another group observed a demonstrator use the tool in another way. Children in both cases did what the model did. Chimpanzee Ss, however, behaved identically in the 2 model conditions. Both groups performed better than Ss who saw no demonstration. This pattern of results suggests that the chimpanzees were paying attention to the general functional relations in the task and to the results obtained by the demonstrator but not to the actual methods of tool use demonstrated. Human children were focused on the demonstrator's actual methods of tool use (i.e., her behavior). The different social learning processes used by the 2 species have implications for their different forms of social organization. (PsycINFO Database Record (c) 2016 APA, all rights reserved)","container-title":"Journal of Comparative Psychology","DOI":"10.1037/0735-7036.107.2.174","ISSN":"1939-2087(Electronic),0735-7036(Print)","issue":"2","note":"publisher-place: US\npublisher: American Psychological Association","page":"174-186","source":"APA PsycNET","title":"Processes of social learning in the tool use of chimpanzees (Pan troglodytes) and human children (Homo sapiens)","volume":"107","author":[{"family":"Nagell","given":"Katherine"},{"family":"Olguin","given":"Raquel S."},{"family":"Tomasello","given":"Michael"}],"issued":{"date-parts":[["1993"]]}}}],"schema":"https://github.com/citation-style-language/schema/raw/master/csl-citation.json"}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(Henrich 2015; Nagell, Olguin, and Tomasello 1993)</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 to acquire cultural information from them. </w:t>
      </w:r>
      <w:r w:rsidR="00137204" w:rsidRPr="009B1F4E">
        <w:rPr>
          <w:rFonts w:ascii="Garamond" w:hAnsi="Garamond" w:cs="Calibri"/>
          <w:color w:val="000000" w:themeColor="text1"/>
        </w:rPr>
        <w:t xml:space="preserve">Cultural traits are also </w:t>
      </w:r>
      <w:r w:rsidR="005310DB" w:rsidRPr="009B1F4E">
        <w:rPr>
          <w:rFonts w:ascii="Garamond" w:hAnsi="Garamond" w:cs="Calibri"/>
          <w:color w:val="000000" w:themeColor="text1"/>
        </w:rPr>
        <w:t>considered causally opaque, which is why explicit teaching is seen as</w:t>
      </w:r>
      <w:r w:rsidR="00137204" w:rsidRPr="009B1F4E">
        <w:rPr>
          <w:rFonts w:ascii="Garamond" w:hAnsi="Garamond" w:cs="Calibri"/>
          <w:color w:val="000000" w:themeColor="text1"/>
        </w:rPr>
        <w:t xml:space="preserve"> another key mechanism </w:t>
      </w:r>
      <w:r w:rsidR="00137204" w:rsidRPr="009B1F4E">
        <w:rPr>
          <w:rFonts w:ascii="Garamond" w:hAnsi="Garamond" w:cs="Calibri"/>
          <w:color w:val="000000" w:themeColor="text1"/>
        </w:rPr>
        <w:fldChar w:fldCharType="begin"/>
      </w:r>
      <w:r w:rsidR="00137204" w:rsidRPr="009B1F4E">
        <w:rPr>
          <w:rFonts w:ascii="Garamond" w:hAnsi="Garamond" w:cs="Calibri"/>
          <w:color w:val="000000" w:themeColor="text1"/>
        </w:rPr>
        <w:instrText xml:space="preserve"> ADDIN ZOTERO_ITEM CSL_CITATION {"citationID":"dnJsobXH","properties":{"formattedCitation":"(e.g., Csibra and Gergely 2011; 2009)","plainCitation":"(e.g., Csibra and Gergely 2011; 2009)","noteIndex":0},"citationItems":[{"id":1220,"uris":["http://zotero.org/users/local/jz7T3Opo/items/SPPZZPB3"],"itemData":{"id":1220,"type":"article-journal","abstract":"We propose that the cognitive mechanisms that enable the transmission of cultural knowledge by communication between individuals constitute a system of ‘natural pedagogy’ in humans, and represent an evolutionary adaptation along the hominin lineage. We discuss three kinds of arguments that support this hypothesis. First, natural pedagogy is likely to be human-specific: while social learning and communication are both widespread in non-human animals, we know of no example of social learning by communication in any other species apart from humans. Second, natural pedagogy is universal: despite the huge variability in child-rearing practices, all human cultures rely on communication to transmit to novices a variety of different types of cultural knowledge, including information about artefact kinds, conventional behaviours, arbitrary referential symbols, cognitively opaque skills and know-how embedded in means-end actions. Third, the data available on early hominin technological culture are more compatible with the assumption that natural pedagogy was an independently selected adaptive cognitive system than considering it as a by-product of some other human-specific adaptation, such as language. By providing a qualitatively new type of social learning mechanism, natural pedagogy is not only the product but also one of the sources of the rich cultural heritage of our species.","container-title":"Philosophical Transactions of the Royal Society B: Biological Sciences","DOI":"10.1098/rstb.2010.0319","issue":"1567","note":"publisher: Royal Society","page":"1149-1157","source":"royalsocietypublishing.org (Atypon)","title":"Natural pedagogy as evolutionary adaptation","volume":"366","author":[{"family":"Csibra","given":"Gergely"},{"family":"Gergely","given":"György"}],"issued":{"date-parts":[["2011",4,12]]}},"label":"page","prefix":"e.g., "},{"id":1222,"uris":["http://zotero.org/users/local/jz7T3Opo/items/JFDFZGR6"],"itemData":{"id":1222,"type":"article-journal","abstract":"We propose that human communication is specifically adapted to allow the transmission of generic knowledge between individuals. Such a communication system, which we call ‘natural pedagogy’, enables fast and efficient social learning of cognitively opaque cultural knowledge that would be hard to acquire relying on purely observational learning mechanisms alone. We argue that human infants are prepared to be at the receptive side of natural pedagogy (i) by being sensitive to ostensive signals that indicate that they are being addressed by communication, (ii) by developing referential expectations in ostensive contexts and (iii) by being biased to interpret ostensive-referential communication as conveying information that is kind-relevant and generalizable.","container-title":"Trends in Cognitive Sciences","DOI":"10.1016/j.tics.2009.01.005","ISSN":"1364-6613","issue":"4","journalAbbreviation":"Trends in Cognitive Sciences","language":"en","page":"148-153","source":"ScienceDirect","title":"Natural pedagogy","volume":"13","author":[{"family":"Csibra","given":"Gergely"},{"family":"Gergely","given":"György"}],"issued":{"date-parts":[["2009",4,1]]}}}],"schema":"https://github.com/citation-style-language/schema/raw/master/csl-citation.json"} </w:instrText>
      </w:r>
      <w:r w:rsidR="00137204" w:rsidRPr="009B1F4E">
        <w:rPr>
          <w:rFonts w:ascii="Garamond" w:hAnsi="Garamond" w:cs="Calibri"/>
          <w:color w:val="000000" w:themeColor="text1"/>
        </w:rPr>
        <w:fldChar w:fldCharType="separate"/>
      </w:r>
      <w:r w:rsidR="00137204" w:rsidRPr="009B1F4E">
        <w:rPr>
          <w:rFonts w:ascii="Garamond" w:hAnsi="Garamond" w:cs="Calibri"/>
          <w:noProof/>
          <w:color w:val="000000" w:themeColor="text1"/>
        </w:rPr>
        <w:t>(e.g., Csibra and Gergely 2011; 2009)</w:t>
      </w:r>
      <w:r w:rsidR="00137204" w:rsidRPr="009B1F4E">
        <w:rPr>
          <w:rFonts w:ascii="Garamond" w:hAnsi="Garamond" w:cs="Calibri"/>
          <w:color w:val="000000" w:themeColor="text1"/>
        </w:rPr>
        <w:fldChar w:fldCharType="end"/>
      </w:r>
      <w:r w:rsidR="00137204" w:rsidRPr="009B1F4E">
        <w:rPr>
          <w:rFonts w:ascii="Garamond" w:hAnsi="Garamond" w:cs="Calibri"/>
          <w:color w:val="000000" w:themeColor="text1"/>
        </w:rPr>
        <w:t xml:space="preserve">. </w:t>
      </w:r>
      <w:r w:rsidRPr="009B1F4E">
        <w:rPr>
          <w:rFonts w:ascii="Garamond" w:hAnsi="Garamond" w:cs="Calibri"/>
          <w:color w:val="000000" w:themeColor="text1"/>
        </w:rPr>
        <w:t xml:space="preserve">In the following, I’ll use the terms “cultural learning” and “specialised social learning” interchangeably. </w:t>
      </w:r>
    </w:p>
    <w:p w14:paraId="3E836FDE" w14:textId="371730BE" w:rsidR="009A4AF5" w:rsidRPr="009B1F4E" w:rsidRDefault="009A4AF5" w:rsidP="009A4AF5">
      <w:pPr>
        <w:spacing w:line="360" w:lineRule="auto"/>
        <w:jc w:val="both"/>
        <w:rPr>
          <w:rFonts w:ascii="Garamond" w:hAnsi="Garamond" w:cs="Calibri"/>
          <w:color w:val="000000" w:themeColor="text1"/>
        </w:rPr>
      </w:pPr>
      <w:r w:rsidRPr="009B1F4E">
        <w:rPr>
          <w:rFonts w:ascii="Garamond" w:hAnsi="Garamond" w:cs="Calibri"/>
          <w:color w:val="000000" w:themeColor="text1"/>
        </w:rPr>
        <w:t>Cultural learning is so important to humans because we need to acquire a lot of social or cultural information and knowledge</w:t>
      </w:r>
      <w:r w:rsidR="005310DB" w:rsidRPr="009B1F4E">
        <w:rPr>
          <w:rFonts w:ascii="Garamond" w:hAnsi="Garamond" w:cs="Calibri"/>
          <w:color w:val="000000" w:themeColor="text1"/>
        </w:rPr>
        <w:t xml:space="preserve">. We </w:t>
      </w:r>
      <w:r w:rsidRPr="009B1F4E">
        <w:rPr>
          <w:rFonts w:ascii="Garamond" w:hAnsi="Garamond" w:cs="Calibri"/>
          <w:color w:val="000000" w:themeColor="text1"/>
        </w:rPr>
        <w:t>humans are a cultural species</w:t>
      </w:r>
      <w:r w:rsidR="005310DB" w:rsidRPr="009B1F4E">
        <w:rPr>
          <w:rFonts w:ascii="Garamond" w:hAnsi="Garamond" w:cs="Calibri"/>
          <w:color w:val="000000" w:themeColor="text1"/>
        </w:rPr>
        <w:t xml:space="preserve"> and depend</w:t>
      </w:r>
      <w:r w:rsidRPr="009B1F4E">
        <w:rPr>
          <w:rFonts w:ascii="Garamond" w:hAnsi="Garamond" w:cs="Calibri"/>
          <w:color w:val="000000" w:themeColor="text1"/>
        </w:rPr>
        <w:t xml:space="preserve"> on cultural practices, knowledge, and techniques for </w:t>
      </w:r>
      <w:r w:rsidR="005310DB" w:rsidRPr="009B1F4E">
        <w:rPr>
          <w:rFonts w:ascii="Garamond" w:hAnsi="Garamond" w:cs="Calibri"/>
          <w:color w:val="000000" w:themeColor="text1"/>
        </w:rPr>
        <w:t>our</w:t>
      </w:r>
      <w:r w:rsidRPr="009B1F4E">
        <w:rPr>
          <w:rFonts w:ascii="Garamond" w:hAnsi="Garamond" w:cs="Calibri"/>
          <w:color w:val="000000" w:themeColor="text1"/>
        </w:rPr>
        <w:t xml:space="preserve"> survival </w:t>
      </w:r>
      <w:r w:rsidRPr="009B1F4E">
        <w:rPr>
          <w:rFonts w:ascii="Garamond" w:hAnsi="Garamond" w:cs="Calibri"/>
          <w:color w:val="000000" w:themeColor="text1"/>
        </w:rPr>
        <w:fldChar w:fldCharType="begin"/>
      </w:r>
      <w:r w:rsidR="00472529" w:rsidRPr="009B1F4E">
        <w:rPr>
          <w:rFonts w:ascii="Garamond" w:hAnsi="Garamond" w:cs="Calibri"/>
          <w:color w:val="000000" w:themeColor="text1"/>
        </w:rPr>
        <w:instrText xml:space="preserve"> ADDIN ZOTERO_ITEM CSL_CITATION {"citationID":"cuI8YedL","properties":{"formattedCitation":"(see, e.g., Sterelny 2012)","plainCitation":"(see, e.g., Sterelny 2012)","noteIndex":0},"citationItems":[{"id":721,"uris":["http://zotero.org/users/local/jz7T3Opo/items/33E38CEE"],"itemData":{"id":721,"type":"book","publisher":"MIT press","source":"Google Scholar","title":"The evolved apprentice","author":[{"family":"Sterelny","given":"Kim"}],"issued":{"date-parts":[["2012"]]}},"label":"page","prefix":"see, e.g.,"}],"schema":"https://github.com/citation-style-language/schema/raw/master/csl-citation.json"} </w:instrText>
      </w:r>
      <w:r w:rsidRPr="009B1F4E">
        <w:rPr>
          <w:rFonts w:ascii="Garamond" w:hAnsi="Garamond" w:cs="Calibri"/>
          <w:color w:val="000000" w:themeColor="text1"/>
        </w:rPr>
        <w:fldChar w:fldCharType="separate"/>
      </w:r>
      <w:r w:rsidR="00472529" w:rsidRPr="009B1F4E">
        <w:rPr>
          <w:rFonts w:ascii="Garamond" w:hAnsi="Garamond" w:cs="Calibri"/>
          <w:noProof/>
          <w:color w:val="000000" w:themeColor="text1"/>
        </w:rPr>
        <w:t>(see, e.g., Sterelny 2012)</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t>
      </w:r>
      <w:r w:rsidR="00C6090A">
        <w:rPr>
          <w:rFonts w:ascii="Garamond" w:hAnsi="Garamond" w:cs="Calibri"/>
          <w:color w:val="000000" w:themeColor="text1"/>
        </w:rPr>
        <w:t>One</w:t>
      </w:r>
      <w:r w:rsidRPr="009B1F4E">
        <w:rPr>
          <w:rFonts w:ascii="Garamond" w:hAnsi="Garamond" w:cs="Calibri"/>
          <w:color w:val="000000" w:themeColor="text1"/>
        </w:rPr>
        <w:t xml:space="preserve"> key notion here is </w:t>
      </w:r>
      <w:r w:rsidR="00C6090A">
        <w:rPr>
          <w:rFonts w:ascii="Garamond" w:hAnsi="Garamond" w:cs="Calibri"/>
          <w:color w:val="000000" w:themeColor="text1"/>
        </w:rPr>
        <w:t>“</w:t>
      </w:r>
      <w:r w:rsidRPr="009B1F4E">
        <w:rPr>
          <w:rFonts w:ascii="Garamond" w:hAnsi="Garamond" w:cs="Calibri"/>
          <w:color w:val="000000" w:themeColor="text1"/>
        </w:rPr>
        <w:t>cumulative culture</w:t>
      </w:r>
      <w:r w:rsidR="00C6090A">
        <w:rPr>
          <w:rFonts w:ascii="Garamond" w:hAnsi="Garamond" w:cs="Calibri"/>
          <w:color w:val="000000" w:themeColor="text1"/>
        </w:rPr>
        <w:t>”</w:t>
      </w:r>
      <w:r w:rsidRPr="009B1F4E">
        <w:rPr>
          <w:rFonts w:ascii="Garamond" w:hAnsi="Garamond" w:cs="Calibri"/>
          <w:color w:val="000000" w:themeColor="text1"/>
        </w:rPr>
        <w:t xml:space="preserve">: Cultural achievements — technologies, social practices, and knowledge — are being refined by each generation. Culture is cumulative in the sense that the refinements of past generations are additive: Modifications of cultural knowledge or techniques add up to cumulative culture </w:t>
      </w:r>
      <w:r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{"citationID":"AuW6ayxL","properties":{"formattedCitation":"(Henrich 2015; Mesoudi and Thornton, n.d.; Sterelny 2021, chap. 1)","plainCitation":"(Henrich 2015; Mesoudi and Thornton, n.d.; Sterelny 2021, chap. 1)","dontUpdate":true,"noteIndex":0},"citationItems":[{"id":818,"uris":["http://zotero.org/users/local/jz7T3Opo/items/TWXJMDVG"],"itemData":{"id":818,"type":"book","abstract":"Humans are a puzzling species. On the one hand, we struggle to survive on our own in the wild, often failing to overcome even basic challenges, like obtaining food, building shelters, or avoiding predators. On the other hand, human groups have produced ingenious technologies, sophisticated languages, and complex institutions that have permitted us to successfully expand into a vast range of diverse environments. What has enabled us to dominate the globe, more than any other species, while remaining virtually helpless as lone individuals? This book shows that the secret of our success lies not in our innate intelligence, but in our collective brains—on the ability of human groups to socially interconnect and learn from one another over generations. Drawing insights from lost European explorers, clever chimpanzees, mobile hunter-gatherers, neuroscientific findings, ancient bones, and the human genome, Joseph Henrich demonstrates how our collective brains have propelled our species' genetic evolution and shaped our biology. Our early capacities for learning from others produced many cultural innovations, such as fire, cooking, water containers, plant knowledge, and projectile weapons, which in turn drove the expansion of our brains and altered our physiology, anatomy, and psychology in crucial ways. Later on, some collective brains generated and recombined powerful concepts, such as the lever, wheel, screw, and writing, while also creating the institutions that continue to alter our motivations and perceptions. Henrich shows how our genetics and biology are inextricably interwoven with cultural evolution, and how culture-gene interactions launched our species on an extraordinary evolutionary trajectory. Tracking clues from our ancient past to the present, The Secret of Our Success explores how the evolution of both our cultural and social natures produce a collective intelligence that explains both our species' immense success and the origins of human uniqueness.","publisher":"Princeton University Press","title":"The Secret of Our Success","author":[{"family":"Henrich","given":"Joseph"}],"issued":{"date-parts":[["2015"]]}}},{"id":1016,"uris":["http://zotero.org/users/local/jz7T3Opo/items/EAQV9NIJ"],"itemData":{"id":1016,"type":"article-journal","abstract":"In recent years, the phenomenon of cumulative cultural evolution (CCE) has become the focus of major research interest in biology, psychology and anthropology. Some researchers argue that CCE is unique to humans and underlies our extraordinary evolutionary success as a species. Others claim to have found CCE in non-human species. Yet others remain sceptical that CCE is even important for explaining human behavioural diversity and complexity. These debates are hampered by multiple and often ambiguous definitions of CCE. Here, we review how researchers define, use and test CCE. We identify a core set of criteria for CCE which are both necessary and sufficient, and may be found in non-human species. We also identify a set of extended criteria that are observed in human CCE but not, to date, in other species. Different socio-cognitive mechanisms may underlie these different criteria. We reinterpret previous theoretical models and observational and experimental studies of both human and non-human species in light of these more fine-grained criteria. Finally, we discuss key issues surrounding information, fitness and cognition. We recommend that researchers are more explicit about what components of CCE they are testing and claiming to demonstrate.","container-title":"Proceedings of the Royal Society B: Biological Sciences","DOI":"10.1098/rspb.2018.0712","issue":"1880","note":"publisher: Royal Society","page":"20180712","source":"royalsocietypublishing.org (Atypon)","title":"What is cumulative cultural evolution?","volume":"285","author":[{"family":"Mesoudi","given":"Alex"},{"family":"Thornton","given":"Alex"}],"issued":{"date-parts":[["2018"]]}}},{"id":789,"uris":["http://zotero.org/users/local/jz7T3Opo/items/GATH6MTZ"],"itemData":{"id":789,"type":"book","abstract":"Kim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Contract","author":[{"family":"Sterelny","given":"Kim"}],"issued":{"date-parts":[["2021",9,16]]}},"locator":"1","label":"chapter"}],"schema":"https://github.com/citation-style-language/schema/raw/master/csl-citation.json"}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(Henrich 2015; Mesoudi and Thornton 2018; Sterelny 2021, chap. 1)</w:t>
      </w:r>
      <w:r w:rsidRPr="009B1F4E">
        <w:rPr>
          <w:rFonts w:ascii="Garamond" w:hAnsi="Garamond" w:cs="Calibri"/>
          <w:color w:val="000000" w:themeColor="text1"/>
        </w:rPr>
        <w:fldChar w:fldCharType="end"/>
      </w:r>
      <w:r w:rsidRPr="009B1F4E">
        <w:rPr>
          <w:rFonts w:ascii="Garamond" w:hAnsi="Garamond" w:cs="Calibri"/>
          <w:color w:val="000000" w:themeColor="text1"/>
        </w:rPr>
        <w:t>.</w:t>
      </w:r>
    </w:p>
    <w:p w14:paraId="536763A0" w14:textId="716E68F5" w:rsidR="009A4AF5" w:rsidRPr="009B1F4E" w:rsidRDefault="009A4AF5" w:rsidP="009A4AF5">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We can use </w:t>
      </w:r>
      <w:proofErr w:type="spellStart"/>
      <w:r w:rsidRPr="009B1F4E">
        <w:rPr>
          <w:rFonts w:ascii="Garamond" w:hAnsi="Garamond" w:cs="Calibri"/>
          <w:color w:val="000000" w:themeColor="text1"/>
        </w:rPr>
        <w:t>Tennie</w:t>
      </w:r>
      <w:proofErr w:type="spellEnd"/>
      <w:r w:rsidRPr="009B1F4E">
        <w:rPr>
          <w:rFonts w:ascii="Garamond" w:hAnsi="Garamond" w:cs="Calibri"/>
          <w:color w:val="000000" w:themeColor="text1"/>
        </w:rPr>
        <w:t xml:space="preserve"> </w:t>
      </w:r>
      <w:r w:rsidR="00472529" w:rsidRPr="009B1F4E">
        <w:rPr>
          <w:rFonts w:ascii="Garamond" w:hAnsi="Garamond" w:cs="Calibri"/>
          <w:color w:val="000000" w:themeColor="text1"/>
        </w:rPr>
        <w:t>et al.’s</w:t>
      </w:r>
      <w:r w:rsidRPr="009B1F4E">
        <w:rPr>
          <w:rFonts w:ascii="Garamond" w:hAnsi="Garamond" w:cs="Calibri"/>
          <w:color w:val="000000" w:themeColor="text1"/>
        </w:rPr>
        <w:t xml:space="preserv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{"citationID":"4i7dZQAZ","properties":{"formattedCitation":"(2009; Bandini et al. 2021)","plainCitation":"(2009; Bandini et al. 2021)","noteIndex":0},"citationItems":[{"id":798,"uris":["http://zotero.org/users/local/jz7T3Opo/items/5PNEHUUR"],"itemData":{"id":798,"type":"article-journal","abstract":"Some researchers have claimed that chimpanzee and human culture rest on homologous cognitive and learning mechanisms. While clearly there are some homologous mechanisms, we argue here that there are some different mechanisms at work as well. Chimpanzee cultural traditions represent behavioural biases of different populations, all within the species’ existing cognitive repertoire (what we call the ‘zone of latent solutions’) that are generated by founder effects, individual learning and mostly product-oriented (rather than process-oriented) copying. Human culture, in contrast, has the distinctive characteristic that it accumulates modifications over time (what we call the ‘ratchet effect’). This difference results from the facts that (i) human social learning is more oriented towards process than product and (ii) unique forms of human cooperation lead to active teaching, social motivations for conformity and normative sanctions against non-conformity. Together, these unique processes of social learning and cooperation lead to humans’ unique form of cumulative cultural evolution.","container-title":"Philosophical Transactions of the Royal Society B: Biological Sciences","DOI":"10.1098/rstb.2009.0052","issue":"1528","note":"publisher: Royal Society","page":"2405-2415","source":"royalsocietypublishing.org (Atypon)","title":"Ratcheting up the ratchet: on the evolution of cumulative culture","title-short":"Ratcheting up the ratchet","volume":"364","author":[{"family":"Tennie","given":"Claudio"},{"family":"Call","given":"Josep"},{"family":"Tomasello","given":"Michael"}],"issued":{"date-parts":[["2009",8,27]]}},"suppress-author":true},{"id":1018,"uris":["http://zotero.org/users/local/jz7T3Opo/items/2SICJIJJ"],"itemData":{"id":1018,"type":"article-journal","abstract":"The critical examination of current hypotheses is one of the key ways in which scientific fields develop and grow. Therefore, any critique, including Haidle and Schlaudt’s article, “Where Does Cumulative Culture Begin? A Plea for a Sociologically Informed Perspective,” represents a welcome addition to the literature. However, critiques must also be evaluated. In their article, Haidle and Schlaudt (Biol Theory 15:161–174, 2020. https://doi.org/10.1007/s13752-020-00351-w; henceforth H&amp;S) review some approaches to culture and cumulative culture in both human and nonhuman primates. H&amp;S discuss the “zone of latent solutions” (ZLS) hypothesis as applied to nonhuman primates and stone-toolmaking premodern hominins. Here, we will evaluate whether H&amp;S’s critique addresses its target.","container-title":"Biological Theory","DOI":"10.1007/s13752-021-00374-x","ISSN":"1555-5550","issue":"2","journalAbbreviation":"Biol Theory","language":"en","page":"76-82","source":"Springer Link","title":"Clarifying Misconceptions of the Zone of Latent Solutions Hypothesis: A Response to Haidle and Schlaudt","title-short":"Clarifying Misconceptions of the Zone of Latent Solutions Hypothesis","volume":"16","author":[{"family":"Bandini","given":"Elisa"},{"family":"Reeves","given":"Jonathan Scott"},{"family":"Snyder","given":"William Daniel"},{"family":"Tennie","given":"Claudio"}],"issued":{"date-parts":[["2021",6,1]]}}}],"schema":"https://github.com/citation-style-language/schema/raw/master/csl-citation.json"}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(2009; Bandini et al. 2021)</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notion of a ‘zone of latent solutions’ [ZLS] </w:t>
      </w:r>
      <w:r w:rsidR="00816711" w:rsidRPr="009B1F4E">
        <w:rPr>
          <w:rFonts w:ascii="Garamond" w:hAnsi="Garamond" w:cs="Calibri"/>
          <w:color w:val="000000" w:themeColor="text1"/>
        </w:rPr>
        <w:t>to characterise cumulative culture further</w:t>
      </w:r>
      <w:r w:rsidRPr="009B1F4E">
        <w:rPr>
          <w:rFonts w:ascii="Garamond" w:hAnsi="Garamond" w:cs="Calibri"/>
          <w:color w:val="000000" w:themeColor="text1"/>
        </w:rPr>
        <w:t xml:space="preserve">. An ability or a belief is part of an individual’s ZLS if it could be acquired by individual learning. The kind of knowledge humans need to acquire quickly exceeds their ZLS. </w:t>
      </w:r>
      <w:r w:rsidR="00137204" w:rsidRPr="009B1F4E">
        <w:rPr>
          <w:rFonts w:ascii="Garamond" w:hAnsi="Garamond"/>
          <w:color w:val="000000" w:themeColor="text1"/>
        </w:rPr>
        <w:t xml:space="preserve">This might be because the behaviour in question is too complex for agents to grasp for themselves, because of time or resource constraints, or because the outcomes of the behaviour are causally opaque or ambiguous — i.e., it’s unclear whether and why the behaviour was successful — because trial-and-error learning is costly or because environments are fast-changing </w:t>
      </w:r>
      <w:r w:rsidR="00137204" w:rsidRPr="009B1F4E">
        <w:rPr>
          <w:rFonts w:ascii="Garamond" w:hAnsi="Garamond"/>
          <w:color w:val="000000" w:themeColor="text1"/>
        </w:rPr>
        <w:fldChar w:fldCharType="begin"/>
      </w:r>
      <w:r w:rsidR="009B1F4E">
        <w:rPr>
          <w:rFonts w:ascii="Garamond" w:hAnsi="Garamond"/>
          <w:color w:val="000000" w:themeColor="text1"/>
        </w:rPr>
        <w:instrText xml:space="preserve"> ADDIN ZOTERO_ITEM CSL_CITATION {"citationID":"cT9zayHy","properties":{"formattedCitation":"(see, e.g., Sterelny 2021b, chaps 1 &amp; 2)","plainCitation":"(see, e.g., Sterelny 2021b, chaps 1 &amp; 2)","noteIndex":0},"citationItems":[{"id":789,"uris":["http://zotero.org/users/local/jz7T3Opo/items/GATH6MTZ"],"itemData":{"id":789,"type":"book","abstract":"Kim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Contract","author":[{"family":"Sterelny","given":"Kim"}],"issued":{"date-parts":[["2021",9,16]]}},"locator":"1 &amp;2","label":"chapter","prefix":"see, e.g., "}],"schema":"https://github.com/citation-style-language/schema/raw/master/csl-citation.json"} </w:instrText>
      </w:r>
      <w:r w:rsidR="00137204" w:rsidRPr="009B1F4E">
        <w:rPr>
          <w:rFonts w:ascii="Garamond" w:hAnsi="Garamond"/>
          <w:color w:val="000000" w:themeColor="text1"/>
        </w:rPr>
        <w:fldChar w:fldCharType="separate"/>
      </w:r>
      <w:r w:rsidR="009B1F4E">
        <w:rPr>
          <w:rFonts w:ascii="Garamond" w:hAnsi="Garamond"/>
          <w:noProof/>
          <w:color w:val="000000" w:themeColor="text1"/>
        </w:rPr>
        <w:t>(see, e.g., Sterelny 2021b, chaps 1 &amp; 2)</w:t>
      </w:r>
      <w:r w:rsidR="00137204" w:rsidRPr="009B1F4E">
        <w:rPr>
          <w:rFonts w:ascii="Garamond" w:hAnsi="Garamond"/>
          <w:color w:val="000000" w:themeColor="text1"/>
        </w:rPr>
        <w:fldChar w:fldCharType="end"/>
      </w:r>
      <w:r w:rsidR="00137204" w:rsidRPr="009B1F4E">
        <w:rPr>
          <w:rFonts w:ascii="Garamond" w:hAnsi="Garamond"/>
          <w:color w:val="000000" w:themeColor="text1"/>
        </w:rPr>
        <w:t>.</w:t>
      </w:r>
      <w:r w:rsidR="00C6090A">
        <w:rPr>
          <w:rFonts w:ascii="Garamond" w:hAnsi="Garamond" w:cs="Calibri"/>
          <w:color w:val="000000" w:themeColor="text1"/>
        </w:rPr>
        <w:t xml:space="preserve"> </w:t>
      </w:r>
      <w:r w:rsidRPr="009B1F4E">
        <w:rPr>
          <w:rFonts w:ascii="Garamond" w:hAnsi="Garamond" w:cs="Calibri"/>
          <w:color w:val="000000" w:themeColor="text1"/>
        </w:rPr>
        <w:t xml:space="preserve">Put differently, it’s because of the importance of cumulative culture for our way of life and the fact that we can’t attain it on our own that we depend so heavily on cultural learning </w:t>
      </w:r>
      <w:r w:rsidRPr="009B1F4E">
        <w:rPr>
          <w:rFonts w:ascii="Garamond" w:hAnsi="Garamond" w:cs="Calibri"/>
          <w:color w:val="000000" w:themeColor="text1"/>
        </w:rPr>
        <w:fldChar w:fldCharType="begin"/>
      </w:r>
      <w:r w:rsidR="009B1F4E">
        <w:rPr>
          <w:rFonts w:ascii="Garamond" w:hAnsi="Garamond" w:cs="Calibri"/>
          <w:color w:val="000000" w:themeColor="text1"/>
        </w:rPr>
        <w:instrText xml:space="preserve"> ADDIN ZOTERO_ITEM CSL_CITATION {"citationID":"TVtPiBjo","properties":{"formattedCitation":"(Sterelny 2021b; Henrich 2015; Tennie, Call, and Tomasello 2009)","plainCitation":"(Sterelny 2021b; Henrich 2015; Tennie, Call, and Tomasello 2009)","noteIndex":0},"citationItems":[{"id":789,"uris":["http://zotero.org/users/local/jz7T3Opo/items/GATH6MTZ"],"itemData":{"id":789,"type":"book","abstract":"Kim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Contract","author":[{"family":"Sterelny","given":"Kim"}],"issued":{"date-parts":[["2021",9,16]]}}},{"id":818,"uris":["http://zotero.org/users/local/jz7T3Opo/items/TWXJMDVG"],"itemData":{"id":818,"type":"book","abstract":"Humans are a puzzling species. On the one hand, we struggle to survive on our own in the wild, often failing to overcome even basic challenges, like obtaining food, building shelters, or avoiding predators. On the other hand, human groups have produced ingenious technologies, sophisticated languages, and complex institutions that have permitted us to successfully expand into a vast range of diverse environments. What has enabled us to dominate the globe, more than any other species, while remaining virtually helpless as lone individuals? This book shows that the secret of our success lies not in our innate intelligence, but in our collective brains—on the ability of human groups to socially interconnect and learn from one another over generations. Drawing insights from lost European explorers, clever chimpanzees, mobile hunter-gatherers, neuroscientific findings, ancient bones, and the human genome, Joseph Henrich demonstrates how our collective brains have propelled our species' genetic evolution and shaped our biology. Our early capacities for learning from others produced many cultural innovations, such as fire, cooking, water containers, plant knowledge, and projectile weapons, which in turn drove the expansion of our brains and altered our physiology, anatomy, and psychology in crucial ways. Later on, some collective brains generated and recombined powerful concepts, such as the lever, wheel, screw, and writing, while also creating the institutions that continue to alter our motivations and perceptions. Henrich shows how our genetics and biology are inextricably interwoven with cultural evolution, and how culture-gene interactions launched our species on an extraordinary evolutionary trajectory. Tracking clues from our ancient past to the present, The Secret of Our Success explores how the evolution of both our cultural and social natures produce a collective intelligence that explains both our species' immense success and the origins of human uniqueness.","publisher":"Princeton University Press","title":"The Secret of Our Success","author":[{"family":"Henrich","given":"Joseph"}],"issued":{"date-parts":[["2015"]]}}},{"id":798,"uris":["http://zotero.org/users/local/jz7T3Opo/items/5PNEHUUR"],"itemData":{"id":798,"type":"article-journal","abstract":"Some researchers have claimed that chimpanzee and human culture rest on homologous cognitive and learning mechanisms. While clearly there are some homologous mechanisms, we argue here that there are some different mechanisms at work as well. Chimpanzee cultural traditions represent behavioural biases of different populations, all within the species’ existing cognitive repertoire (what we call the ‘zone of latent solutions’) that are generated by founder effects, individual learning and mostly product-oriented (rather than process-oriented) copying. Human culture, in contrast, has the distinctive characteristic that it accumulates modifications over time (what we call the ‘ratchet effect’). This difference results from the facts that (i) human social learning is more oriented towards process than product and (ii) unique forms of human cooperation lead to active teaching, social motivations for conformity and normative sanctions against non-conformity. Together, these unique processes of social learning and cooperation lead to humans’ unique form of cumulative cultural evolution.","container-title":"Philosophical Transactions of the Royal Society B: Biological Sciences","DOI":"10.1098/rstb.2009.0052","issue":"1528","note":"publisher: Royal Society","page":"2405-2415","source":"royalsocietypublishing.org (Atypon)","title":"Ratcheting up the ratchet: on the evolution of cumulative culture","title-short":"Ratcheting up the ratchet","volume":"364","author":[{"family":"Tennie","given":"Claudio"},{"family":"Call","given":"Josep"},{"family":"Tomasello","given":"Michael"}],"issued":{"date-parts":[["2009",8,27]]}}}],"schema":"https://github.com/citation-style-language/schema/raw/master/csl-citation.json"} </w:instrText>
      </w:r>
      <w:r w:rsidRPr="009B1F4E">
        <w:rPr>
          <w:rFonts w:ascii="Garamond" w:hAnsi="Garamond" w:cs="Calibri"/>
          <w:color w:val="000000" w:themeColor="text1"/>
        </w:rPr>
        <w:fldChar w:fldCharType="separate"/>
      </w:r>
      <w:r w:rsidR="009B1F4E">
        <w:rPr>
          <w:rFonts w:ascii="Garamond" w:hAnsi="Garamond" w:cs="Calibri"/>
          <w:noProof/>
          <w:color w:val="000000" w:themeColor="text1"/>
        </w:rPr>
        <w:t>(Sterelny 2021b; Henrich 2015; Tennie, Call, and Tomasello 2009)</w:t>
      </w:r>
      <w:r w:rsidRPr="009B1F4E">
        <w:rPr>
          <w:rFonts w:ascii="Garamond" w:hAnsi="Garamond" w:cs="Calibri"/>
          <w:color w:val="000000" w:themeColor="text1"/>
        </w:rPr>
        <w:fldChar w:fldCharType="end"/>
      </w:r>
      <w:r w:rsidRPr="009B1F4E">
        <w:rPr>
          <w:rFonts w:ascii="Garamond" w:hAnsi="Garamond" w:cs="Calibri"/>
          <w:color w:val="000000" w:themeColor="text1"/>
        </w:rPr>
        <w:t>.</w:t>
      </w:r>
    </w:p>
    <w:p w14:paraId="580CDE32" w14:textId="77777777" w:rsidR="009A4AF5" w:rsidRPr="009B1F4E" w:rsidRDefault="009A4AF5" w:rsidP="00617F6E">
      <w:pPr>
        <w:spacing w:line="360" w:lineRule="auto"/>
        <w:jc w:val="both"/>
        <w:rPr>
          <w:rFonts w:ascii="Garamond" w:hAnsi="Garamond" w:cs="Calibri"/>
          <w:color w:val="000000" w:themeColor="text1"/>
        </w:rPr>
      </w:pPr>
    </w:p>
    <w:p w14:paraId="2ED5F53D" w14:textId="6E568221" w:rsidR="009A4AF5" w:rsidRPr="009B1F4E" w:rsidRDefault="009A4AF5" w:rsidP="009A4AF5">
      <w:pPr>
        <w:spacing w:line="360" w:lineRule="auto"/>
        <w:jc w:val="both"/>
        <w:rPr>
          <w:rStyle w:val="notion-enable-hover"/>
          <w:rFonts w:ascii="Garamond" w:hAnsi="Garamond" w:cs="Calibri"/>
          <w:color w:val="000000" w:themeColor="text1"/>
        </w:rPr>
      </w:pPr>
      <w:r w:rsidRPr="009B1F4E">
        <w:rPr>
          <w:rFonts w:ascii="Garamond" w:hAnsi="Garamond" w:cs="Calibri"/>
          <w:color w:val="000000" w:themeColor="text1"/>
        </w:rPr>
        <w:t xml:space="preserve">Turning to social norms, as I’ll use the term here, “social norm” is a general term for a variety of socially normative phenomena, such as conventions or what’s sometimes called social norms in the strict sense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{"citationID":"A9zv8qpb","properties":{"formattedCitation":"(Bicchieri 2005)","plainCitation":"(Bicchieri 2005)","noteIndex":0},"citationItems":[{"id":334,"uris":["http://zotero.org/users/local/jz7T3Opo/items/BUBTI4E3"],"itemData":{"id":334,"type":"article-journal","language":"en","page":"278","source":"Zotero","title":"The Grammar of Society: The Nature and Dynamics of Social Norms","author":[{"family":"Bicchieri","given":"Cristina"}],"issued":{"date-parts":[["2005"]]}}}],"schema":"https://github.com/citation-style-language/schema/raw/master/csl-citation.json"}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(Bicchieri 2005)</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t>
      </w:r>
      <w:r w:rsidRPr="009B1F4E">
        <w:rPr>
          <w:rStyle w:val="notion-enable-hover"/>
          <w:rFonts w:ascii="Garamond" w:hAnsi="Garamond" w:cs="Calibri"/>
          <w:color w:val="000000" w:themeColor="text1"/>
        </w:rPr>
        <w:t>In general, social norms are rules that guide agents in which behaviours are appropriate, permissible, or obligatory in specific situations and communities — in other words</w:t>
      </w:r>
      <w:r w:rsidR="00816711" w:rsidRPr="009B1F4E">
        <w:rPr>
          <w:rStyle w:val="notion-enable-hover"/>
          <w:rFonts w:ascii="Garamond" w:hAnsi="Garamond" w:cs="Calibri"/>
          <w:color w:val="000000" w:themeColor="text1"/>
        </w:rPr>
        <w:t>,</w:t>
      </w:r>
      <w:r w:rsidR="00D57599" w:rsidRPr="009B1F4E">
        <w:rPr>
          <w:rStyle w:val="notion-enable-hover"/>
          <w:rFonts w:ascii="Garamond" w:hAnsi="Garamond" w:cs="Calibri"/>
          <w:color w:val="000000" w:themeColor="text1"/>
        </w:rPr>
        <w:t xml:space="preserve"> they</w:t>
      </w:r>
      <w:r w:rsidRPr="009B1F4E">
        <w:rPr>
          <w:rStyle w:val="notion-enable-hover"/>
          <w:rFonts w:ascii="Garamond" w:hAnsi="Garamond" w:cs="Calibri"/>
          <w:color w:val="000000" w:themeColor="text1"/>
        </w:rPr>
        <w:t xml:space="preserve"> set standards of correctness for behaviours in specific contexts. </w:t>
      </w:r>
    </w:p>
    <w:p w14:paraId="612DFABA" w14:textId="763C5889" w:rsidR="009A4AF5" w:rsidRPr="009B1F4E" w:rsidRDefault="009A4AF5" w:rsidP="009A4AF5">
      <w:pPr>
        <w:spacing w:line="360" w:lineRule="auto"/>
        <w:jc w:val="both"/>
        <w:rPr>
          <w:rStyle w:val="notion-enable-hover"/>
          <w:rFonts w:ascii="Garamond" w:hAnsi="Garamond" w:cs="Calibri"/>
          <w:color w:val="000000" w:themeColor="text1"/>
        </w:rPr>
      </w:pPr>
      <w:r w:rsidRPr="009B1F4E">
        <w:rPr>
          <w:rStyle w:val="notion-enable-hover"/>
          <w:rFonts w:ascii="Garamond" w:hAnsi="Garamond" w:cs="Calibri"/>
          <w:color w:val="000000" w:themeColor="text1"/>
        </w:rPr>
        <w:t xml:space="preserve">More specifically, the notion of “social norm” used here is inspired by game-theoretic accounts, where social norms are seen to solve collective action problems </w:t>
      </w:r>
      <w:r w:rsidRPr="009B1F4E">
        <w:rPr>
          <w:rStyle w:val="notion-enable-hover"/>
          <w:rFonts w:ascii="Garamond" w:hAnsi="Garamond" w:cs="Calibri"/>
          <w:color w:val="000000" w:themeColor="text1"/>
        </w:rPr>
        <w:fldChar w:fldCharType="begin"/>
      </w:r>
      <w:r w:rsidRPr="009B1F4E">
        <w:rPr>
          <w:rStyle w:val="notion-enable-hover"/>
          <w:rFonts w:ascii="Garamond" w:hAnsi="Garamond" w:cs="Calibri"/>
          <w:color w:val="000000" w:themeColor="text1"/>
        </w:rPr>
        <w:instrText xml:space="preserve"> ADDIN ZOTERO_ITEM CSL_CITATION {"citationID":"KP6m44zp","properties":{"formattedCitation":"(Young 1998; Gintis 2014; Lewis 1969)","plainCitation":"(Young 1998; Gintis 2014; Lewis 1969)","noteIndex":0},"citationItems":[{"id":1062,"uris":["http://zotero.org/users/local/jz7T3Opo/items/3WRRJWVM"],"itemData":{"id":1062,"type":"article-journal","source":"Google Scholar","title":"Individual Strategy and Social Structure: An Evolutionary Theory of Institutions. Princeton: Princeton Univ. Press. 208 p.","title-short":"Individual Strategy and Social Structure","author":[{"family":"Young","given":"H. P."}],"issued":{"date-parts":[["1998"]]}}},{"id":1060,"uris":["http://zotero.org/users/local/jz7T3Opo/items/I4P87R5S"],"itemData":{"id":1060,"type":"book","abstract":"Game theory is central to understanding human behavior and relevant to all of the behavioral sciences—from biology and economics, to anthropology and political science. However, as The Bounds of Reason demonstrates, game theory alone cannot fully explain human behavior and should instead complement other key concepts championed by the behavioral disciplines. Herbert Gintis shows that just as game theory without broader social theory is merely technical bravado, so social theory without game theory is a handicapped enterprise. This edition has been thoroughly revised and updated.Reinvigorating game theory, The Bounds of Reason offers innovative thinking for the behavioral sciences.","ISBN":"978-1-4008-5134-8","language":"en","note":"Google-Books-ID: fFbOAgAAQBAJ","number-of-pages":"284","publisher":"Princeton University Press","source":"Google Books","title":"The Bounds of Reason: Game Theory and the Unification of the Behavioral Sciences - Revised Edition","title-short":"The Bounds of Reason","author":[{"family":"Gintis","given":"Herbert"}],"issued":{"date-parts":[["2014",3,30]]}}},{"id":910,"uris":["http://zotero.org/users/local/jz7T3Opo/items/3RAGAWE4"],"itemData":{"id":910,"type":"book","abstract":"Convention was immediately recognized as a major contribution to the subject and its significance has remained undiminished since its first publication in 1969. Lewis analyzes social conventions as regularities in the resolution of recurring coordination problems-situations characterized by interdependent decision processes in which common interests are at stake. Conventions are contrasted with other kinds of regularity, and conventions governing systems of communication are given special attention.","ISBN":"978-0-470-69296-7","language":"en","note":"Google-Books-ID: GgCkLtTqBsMC","number-of-pages":"229","publisher":"John Wiley &amp; Sons","source":"Google Books","title":"Convention: A Philosophical Study","title-short":"Convention","author":[{"family":"Lewis","given":"David"}],"issued":{"date-parts":[["1969"]]}}}],"schema":"https://github.com/citation-style-language/schema/raw/master/csl-citation.json"} </w:instrText>
      </w:r>
      <w:r w:rsidRPr="009B1F4E">
        <w:rPr>
          <w:rStyle w:val="notion-enable-hover"/>
          <w:rFonts w:ascii="Garamond" w:hAnsi="Garamond" w:cs="Calibri"/>
          <w:color w:val="000000" w:themeColor="text1"/>
        </w:rPr>
        <w:fldChar w:fldCharType="separate"/>
      </w:r>
      <w:r w:rsidRPr="009B1F4E">
        <w:rPr>
          <w:rStyle w:val="notion-enable-hover"/>
          <w:rFonts w:ascii="Garamond" w:hAnsi="Garamond" w:cs="Calibri"/>
          <w:noProof/>
          <w:color w:val="000000" w:themeColor="text1"/>
        </w:rPr>
        <w:t>(Young 1998; Gintis 2014; Lewis 1969)</w:t>
      </w:r>
      <w:r w:rsidRPr="009B1F4E">
        <w:rPr>
          <w:rStyle w:val="notion-enable-hover"/>
          <w:rFonts w:ascii="Garamond" w:hAnsi="Garamond" w:cs="Calibri"/>
          <w:color w:val="000000" w:themeColor="text1"/>
        </w:rPr>
        <w:fldChar w:fldCharType="end"/>
      </w:r>
      <w:r w:rsidRPr="009B1F4E">
        <w:rPr>
          <w:rStyle w:val="notion-enable-hover"/>
          <w:rFonts w:ascii="Garamond" w:hAnsi="Garamond" w:cs="Calibri"/>
          <w:color w:val="000000" w:themeColor="text1"/>
        </w:rPr>
        <w:t xml:space="preserve">. This approach has been hugely influential, both in philosophical </w:t>
      </w:r>
      <w:r w:rsidRPr="009B1F4E">
        <w:rPr>
          <w:rStyle w:val="notion-enable-hover"/>
          <w:rFonts w:ascii="Garamond" w:hAnsi="Garamond" w:cs="Calibri"/>
          <w:color w:val="000000" w:themeColor="text1"/>
        </w:rPr>
        <w:fldChar w:fldCharType="begin"/>
      </w:r>
      <w:r w:rsidRPr="009B1F4E">
        <w:rPr>
          <w:rStyle w:val="notion-enable-hover"/>
          <w:rFonts w:ascii="Garamond" w:hAnsi="Garamond" w:cs="Calibri"/>
          <w:color w:val="000000" w:themeColor="text1"/>
        </w:rPr>
        <w:instrText xml:space="preserve"> ADDIN ZOTERO_ITEM CSL_CITATION {"citationID":"vukXhyDa","properties":{"formattedCitation":"(see e.g. Bicchieri 2005)","plainCitation":"(see e.g. Bicchieri 2005)","noteIndex":0},"citationItems":[{"id":334,"uris":["http://zotero.org/users/local/jz7T3Opo/items/BUBTI4E3"],"itemData":{"id":334,"type":"article-journal","language":"en","page":"278","source":"Zotero","title":"The Grammar of Society: The Nature and Dynamics of Social Norms","author":[{"family":"Bicchieri","given":"Cristina"}],"issued":{"date-parts":[["2005"]]}},"label":"page","prefix":"see e.g."}],"schema":"https://github.com/citation-style-language/schema/raw/master/csl-citation.json"} </w:instrText>
      </w:r>
      <w:r w:rsidRPr="009B1F4E">
        <w:rPr>
          <w:rStyle w:val="notion-enable-hover"/>
          <w:rFonts w:ascii="Garamond" w:hAnsi="Garamond" w:cs="Calibri"/>
          <w:color w:val="000000" w:themeColor="text1"/>
        </w:rPr>
        <w:fldChar w:fldCharType="separate"/>
      </w:r>
      <w:r w:rsidRPr="009B1F4E">
        <w:rPr>
          <w:rStyle w:val="notion-enable-hover"/>
          <w:rFonts w:ascii="Garamond" w:hAnsi="Garamond" w:cs="Calibri"/>
          <w:noProof/>
          <w:color w:val="000000" w:themeColor="text1"/>
        </w:rPr>
        <w:t>(see e.g. Bicchieri 2005)</w:t>
      </w:r>
      <w:r w:rsidRPr="009B1F4E">
        <w:rPr>
          <w:rStyle w:val="notion-enable-hover"/>
          <w:rFonts w:ascii="Garamond" w:hAnsi="Garamond" w:cs="Calibri"/>
          <w:color w:val="000000" w:themeColor="text1"/>
        </w:rPr>
        <w:fldChar w:fldCharType="end"/>
      </w:r>
      <w:r w:rsidRPr="009B1F4E">
        <w:rPr>
          <w:rStyle w:val="notion-enable-hover"/>
          <w:rFonts w:ascii="Garamond" w:hAnsi="Garamond" w:cs="Calibri"/>
          <w:color w:val="000000" w:themeColor="text1"/>
        </w:rPr>
        <w:t xml:space="preserve"> and </w:t>
      </w:r>
      <w:r w:rsidR="00B14DA9" w:rsidRPr="009B1F4E">
        <w:rPr>
          <w:rStyle w:val="notion-enable-hover"/>
          <w:rFonts w:ascii="Garamond" w:hAnsi="Garamond" w:cs="Calibri"/>
          <w:color w:val="000000" w:themeColor="text1"/>
        </w:rPr>
        <w:t>evolutionary</w:t>
      </w:r>
      <w:r w:rsidRPr="009B1F4E">
        <w:rPr>
          <w:rStyle w:val="notion-enable-hover"/>
          <w:rFonts w:ascii="Garamond" w:hAnsi="Garamond" w:cs="Calibri"/>
          <w:color w:val="000000" w:themeColor="text1"/>
        </w:rPr>
        <w:t xml:space="preserve"> </w:t>
      </w:r>
      <w:r w:rsidRPr="009B1F4E">
        <w:rPr>
          <w:rStyle w:val="notion-enable-hover"/>
          <w:rFonts w:ascii="Garamond" w:hAnsi="Garamond" w:cs="Calibri"/>
          <w:color w:val="000000" w:themeColor="text1"/>
        </w:rPr>
        <w:fldChar w:fldCharType="begin"/>
      </w:r>
      <w:r w:rsidR="009B1F4E">
        <w:rPr>
          <w:rStyle w:val="notion-enable-hover"/>
          <w:rFonts w:ascii="Garamond" w:hAnsi="Garamond" w:cs="Calibri"/>
          <w:color w:val="000000" w:themeColor="text1"/>
        </w:rPr>
        <w:instrText xml:space="preserve"> ADDIN ZOTERO_ITEM CSL_CITATION {"citationID":"h6whYhNE","properties":{"formattedCitation":"(see e.g. Henrich and Muthukrishna 2021; Richerson and Boyd 2008; Sterelny 2021b)","plainCitation":"(see e.g. Henrich and Muthukrishna 2021; Richerson and Boyd 2008; Sterelny 2021b)","noteIndex":0},"citationItems":[{"id":416,"uris":["http://zotero.org/users/local/jz7T3Opo/items/BKPDT6KX"],"itemData":{"id":416,"type":"article-journal","abstract":"Illuminating the puzzle of our species’ ultrasociality requires not only explaining the breadth and intensity of human cooperation but also why it varies across societies, over history and among behavioral domains (within societies). To address these patterns, we introduce an evolutionary approach that considers how genetic and cultural evolution, as well as their interaction, may have shaped both the reliably developing features of our minds and the well-documented differences in cultural psychologies around the globe. We review the major evolutionary mechanisms that have been proposed to explain human cooperation, including kinship, reciprocity (partner choice), reputation, signaling and punishment, discuss key culture-gene coevolutionary hypotheses, such as those surrounding self-domestication and norm psychology, and consider the role of religions, rituals and marriage systems. Empirically, we bring together diverse experimental, observational, and anthropological evidence from studies of children and adults from diverse societies as well as from non-human primates.","container-title":"Annual Review of Psychology","DOI":"10.1146/annurev-psych-081920-042106","ISSN":"0066-4308, 1545-2085","issue":"1","journalAbbreviation":"Annu. Rev. Psychol.","language":"en","page":"207-240","source":"DOI.org (Crossref)","title":"The Origins and Psychology of Human Cooperation","volume":"72","author":[{"family":"Henrich","given":"Joseph"},{"family":"Muthukrishna","given":"Michael"}],"issued":{"date-parts":[["2021",1,4]]}},"label":"page","prefix":"see e.g."},{"id":1041,"uris":["http://zotero.org/users/local/jz7T3Opo/items/9A58XXAZ"],"itemData":{"id":1041,"type":"book","abstract":"Humans are a striking anomaly in the natural world. While we are similar to other mammals in many ways, our behavior sets us apart. Our unparalleled ability to adapt has allowed us to occupy virtually every habitat on earth using an incredible variety of tools and subsistence techniques. Our societies are larger, more complex, and more cooperative than any other mammal's. In this stunning exploration of human adaptation, Peter J. Richerson and Robert Boyd argue that only a Darwinian theory of cultural evolution can explain these unique characteristics.  Not by Genes Alone offers a radical interpretation of human evolution, arguing that our ecological dominance and our singular social systems stem from a psychology uniquely adapted to create complex culture. Richerson and Boyd illustrate here that culture is neither superorganic nor the handmaiden of the genes. Rather, it is essential to human adaptation, as much a part of human biology as bipedal locomotion. Drawing on work in the fields of anthropology, political science, sociology, and economics—and building their case with such fascinating examples as kayaks, corporations, clever knots, and yams that require twelve men to carry them—Richerson and Boyd convincingly demonstrate that culture and biology are inextricably linked, and they show us how to think about their interaction in a way that yields a richer understanding of human nature.  In abandoning the nature-versus-nurture debate as fundamentally misconceived, Not by Genes Alone is a truly original and groundbreaking theory of the role of culture in evolution and a book to be reckoned with for generations to come.  “I continue to be surprised by the number of educated people (many of them biologists) who think that offering explanations for human behavior in terms of culture somehow disproves the suggestion that human behavior can be explained in Darwinian evolutionary terms. Fortunately, we now have a book to which they may be directed for enlightenment . . . . It is a book full of good sense and the kinds of intellectual rigor and clarity of writing that we have come to expect from the Boyd/Richerson stable.”—Robin Dunbar, Nature  “Not by Genes Alone is a valuable and very readable synthesis of a still embryonic but very important subject straddling the sciences and humanities.”—E. O. Wilson, Harvard University","ISBN":"978-0-226-71213-0","language":"en","number-of-pages":"343","publisher":"University of Chicago Press","source":"Google Books","title":"Not By Genes Alone: How Culture Transformed Human Evolution","title-short":"Not By Genes Alone","author":[{"family":"Richerson","given":"Peter J."},{"family":"Boyd","given":"Robert"}],"issued":{"date-parts":[["2008",6,20]]}}},{"id":789,"uris":["http://zotero.org/users/local/jz7T3Opo/items/GATH6MTZ"],"itemData":{"id":789,"type":"book","abstract":"Kim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Contract","author":[{"family":"Sterelny","given":"Kim"}],"issued":{"date-parts":[["2021",9,16]]}}}],"schema":"https://github.com/citation-style-language/schema/raw/master/csl-citation.json"} </w:instrText>
      </w:r>
      <w:r w:rsidRPr="009B1F4E">
        <w:rPr>
          <w:rStyle w:val="notion-enable-hover"/>
          <w:rFonts w:ascii="Garamond" w:hAnsi="Garamond" w:cs="Calibri"/>
          <w:color w:val="000000" w:themeColor="text1"/>
        </w:rPr>
        <w:fldChar w:fldCharType="separate"/>
      </w:r>
      <w:r w:rsidR="009B1F4E">
        <w:rPr>
          <w:rStyle w:val="notion-enable-hover"/>
          <w:rFonts w:ascii="Garamond" w:hAnsi="Garamond" w:cs="Calibri"/>
          <w:noProof/>
          <w:color w:val="000000" w:themeColor="text1"/>
        </w:rPr>
        <w:t>(see e.g. Henrich and Muthukrishna 2021; Richerson and Boyd 2008; Sterelny 2021b)</w:t>
      </w:r>
      <w:r w:rsidRPr="009B1F4E">
        <w:rPr>
          <w:rStyle w:val="notion-enable-hover"/>
          <w:rFonts w:ascii="Garamond" w:hAnsi="Garamond" w:cs="Calibri"/>
          <w:color w:val="000000" w:themeColor="text1"/>
        </w:rPr>
        <w:fldChar w:fldCharType="end"/>
      </w:r>
      <w:r w:rsidRPr="009B1F4E">
        <w:rPr>
          <w:rStyle w:val="notion-enable-hover"/>
          <w:rFonts w:ascii="Garamond" w:hAnsi="Garamond" w:cs="Calibri"/>
          <w:color w:val="000000" w:themeColor="text1"/>
        </w:rPr>
        <w:t xml:space="preserve"> literature. On this view, social norms regulate collective action so that public goods and/or shared goals can be attained. On my understanding, this characterisation of social norms is </w:t>
      </w:r>
      <w:r w:rsidRPr="009B1F4E">
        <w:rPr>
          <w:rStyle w:val="notion-enable-hover"/>
          <w:rFonts w:ascii="Garamond" w:hAnsi="Garamond" w:cs="Calibri"/>
          <w:color w:val="000000" w:themeColor="text1"/>
        </w:rPr>
        <w:lastRenderedPageBreak/>
        <w:t xml:space="preserve">functional in nature: It describes what social norms do — they have the function of regulating </w:t>
      </w:r>
      <w:r w:rsidR="009F56D2" w:rsidRPr="009B1F4E">
        <w:rPr>
          <w:rStyle w:val="notion-enable-hover"/>
          <w:rFonts w:ascii="Garamond" w:hAnsi="Garamond" w:cs="Calibri"/>
          <w:color w:val="000000" w:themeColor="text1"/>
        </w:rPr>
        <w:t>complex social interactions</w:t>
      </w:r>
      <w:r w:rsidR="007E698F" w:rsidRPr="009B1F4E">
        <w:rPr>
          <w:rStyle w:val="notion-enable-hover"/>
          <w:rFonts w:ascii="Garamond" w:hAnsi="Garamond" w:cs="Calibri"/>
          <w:color w:val="000000" w:themeColor="text1"/>
        </w:rPr>
        <w:t xml:space="preserve"> (broadly understood)</w:t>
      </w:r>
      <w:r w:rsidR="009F56D2" w:rsidRPr="009B1F4E">
        <w:rPr>
          <w:rStyle w:val="notion-enable-hover"/>
          <w:rFonts w:ascii="Garamond" w:hAnsi="Garamond" w:cs="Calibri"/>
          <w:color w:val="000000" w:themeColor="text1"/>
        </w:rPr>
        <w:t xml:space="preserve">, including </w:t>
      </w:r>
      <w:r w:rsidRPr="009B1F4E">
        <w:rPr>
          <w:rStyle w:val="notion-enable-hover"/>
          <w:rFonts w:ascii="Garamond" w:hAnsi="Garamond" w:cs="Calibri"/>
          <w:color w:val="000000" w:themeColor="text1"/>
        </w:rPr>
        <w:t xml:space="preserve">collective action. </w:t>
      </w:r>
      <w:r w:rsidRPr="009B1F4E">
        <w:rPr>
          <w:rFonts w:ascii="Garamond" w:hAnsi="Garamond" w:cs="Calibri"/>
          <w:color w:val="000000" w:themeColor="text1"/>
        </w:rPr>
        <w:t xml:space="preserve">As we’ll see below, this view allows us to individuate different kinds of social norms based on their role in solving different </w:t>
      </w:r>
      <w:r w:rsidR="00D57599" w:rsidRPr="009B1F4E">
        <w:rPr>
          <w:rFonts w:ascii="Garamond" w:hAnsi="Garamond" w:cs="Calibri"/>
          <w:color w:val="000000" w:themeColor="text1"/>
        </w:rPr>
        <w:t>types</w:t>
      </w:r>
      <w:r w:rsidRPr="009B1F4E">
        <w:rPr>
          <w:rFonts w:ascii="Garamond" w:hAnsi="Garamond" w:cs="Calibri"/>
          <w:color w:val="000000" w:themeColor="text1"/>
        </w:rPr>
        <w:t xml:space="preserve"> of collective </w:t>
      </w:r>
      <w:r w:rsidR="00D57599" w:rsidRPr="009B1F4E">
        <w:rPr>
          <w:rFonts w:ascii="Garamond" w:hAnsi="Garamond" w:cs="Calibri"/>
          <w:color w:val="000000" w:themeColor="text1"/>
        </w:rPr>
        <w:t>action</w:t>
      </w:r>
      <w:r w:rsidRPr="009B1F4E">
        <w:rPr>
          <w:rFonts w:ascii="Garamond" w:hAnsi="Garamond" w:cs="Calibri"/>
          <w:color w:val="000000" w:themeColor="text1"/>
        </w:rPr>
        <w:t xml:space="preserve"> problems. </w:t>
      </w:r>
      <w:r w:rsidRPr="009B1F4E">
        <w:rPr>
          <w:rStyle w:val="notion-enable-hover"/>
          <w:rFonts w:ascii="Garamond" w:hAnsi="Garamond" w:cs="Calibri"/>
          <w:color w:val="000000" w:themeColor="text1"/>
        </w:rPr>
        <w:t xml:space="preserve">Outside of this functional commitment, the view is compatible with different accounts of what social norms are </w:t>
      </w:r>
      <w:r w:rsidRPr="009B1F4E">
        <w:rPr>
          <w:rStyle w:val="notion-enable-hover"/>
          <w:rFonts w:ascii="Garamond" w:hAnsi="Garamond" w:cs="Calibri"/>
          <w:color w:val="000000" w:themeColor="text1"/>
        </w:rPr>
        <w:fldChar w:fldCharType="begin"/>
      </w:r>
      <w:r w:rsidRPr="009B1F4E">
        <w:rPr>
          <w:rStyle w:val="notion-enable-hover"/>
          <w:rFonts w:ascii="Garamond" w:hAnsi="Garamond" w:cs="Calibri"/>
          <w:color w:val="000000" w:themeColor="text1"/>
        </w:rPr>
        <w:instrText xml:space="preserve"> ADDIN ZOTERO_ITEM CSL_CITATION {"citationID":"Wxy74J1C","properties":{"formattedCitation":"(e.g. Bicchieri 2005; Brennan et al. 2013; van Wietmarschen 2021)","plainCitation":"(e.g. Bicchieri 2005; Brennan et al. 2013; van Wietmarschen 2021)","noteIndex":0},"citationItems":[{"id":334,"uris":["http://zotero.org/users/local/jz7T3Opo/items/BUBTI4E3"],"itemData":{"id":334,"type":"article-journal","language":"en","page":"278","source":"Zotero","title":"The Grammar of Society: The Nature and Dynamics of Social Norms","author":[{"family":"Bicchieri","given":"Cristina"}],"issued":{"date-parts":[["2005"]]}},"label":"page","prefix":"e.g."},{"id":13,"uris":["http://zotero.org/users/local/jz7T3Opo/items/XYCQDPRG"],"itemData":{"id":13,"type":"book","publisher":"Oxford University Press","source":"Google Scholar","title":"Explaining norms","author":[{"family":"Brennan","given":"Geoffrey"},{"family":"Eriksson","given":"Lina"},{"family":"Goodin","given":"Robert E."},{"family":"Southwood","given":"Nicholas"}],"issued":{"date-parts":[["2013"]]}}},{"id":896,"uris":["http://zotero.org/users/local/jz7T3Opo/items/LED7AYGN"],"itemData":{"id":896,"type":"article-journal","abstract":"Abstract\n            On Bicchieri's view, social norms most centrally involve a pattern of preferences among the members of a relevant population; according to Brennan, Eriksson, Goodin, and Southwood, social norms most centrally involve patterns of normative attitudes among the members of a given group. This paper argues, first, that social norms can require attitudes as well as behaviour, and, second, that the existence of such attitudinal social norms speaks in favour of the preference-based view and against the normative attitudes-based view.","container-title":"Analysis","DOI":"10.1093/analys/anaa038","ISSN":"0003-2638, 1467-8284","issue":"1","language":"en","page":"71-79","source":"DOI.org (Crossref)","title":"Attitudinal social norms","volume":"81","author":[{"family":"Wietmarschen","given":"Han","non-dropping-particle":"van"}],"issued":{"date-parts":[["2021",5,5]]}}}],"schema":"https://github.com/citation-style-language/schema/raw/master/csl-citation.json"} </w:instrText>
      </w:r>
      <w:r w:rsidRPr="009B1F4E">
        <w:rPr>
          <w:rStyle w:val="notion-enable-hover"/>
          <w:rFonts w:ascii="Garamond" w:hAnsi="Garamond" w:cs="Calibri"/>
          <w:color w:val="000000" w:themeColor="text1"/>
        </w:rPr>
        <w:fldChar w:fldCharType="separate"/>
      </w:r>
      <w:r w:rsidRPr="009B1F4E">
        <w:rPr>
          <w:rStyle w:val="notion-enable-hover"/>
          <w:rFonts w:ascii="Garamond" w:hAnsi="Garamond" w:cs="Calibri"/>
          <w:noProof/>
          <w:color w:val="000000" w:themeColor="text1"/>
        </w:rPr>
        <w:t>(e.g. Bicchieri 2005; Brennan et al. 2013; van Wietmarschen 2021)</w:t>
      </w:r>
      <w:r w:rsidRPr="009B1F4E">
        <w:rPr>
          <w:rStyle w:val="notion-enable-hover"/>
          <w:rFonts w:ascii="Garamond" w:hAnsi="Garamond" w:cs="Calibri"/>
          <w:color w:val="000000" w:themeColor="text1"/>
        </w:rPr>
        <w:fldChar w:fldCharType="end"/>
      </w:r>
      <w:r w:rsidRPr="009B1F4E">
        <w:rPr>
          <w:rStyle w:val="notion-enable-hover"/>
          <w:rFonts w:ascii="Garamond" w:hAnsi="Garamond" w:cs="Calibri"/>
          <w:color w:val="000000" w:themeColor="text1"/>
        </w:rPr>
        <w:t xml:space="preserve"> and what kind of norm</w:t>
      </w:r>
      <w:r w:rsidR="00137204" w:rsidRPr="009B1F4E">
        <w:rPr>
          <w:rStyle w:val="notion-enable-hover"/>
          <w:rFonts w:ascii="Garamond" w:hAnsi="Garamond" w:cs="Calibri"/>
          <w:color w:val="000000" w:themeColor="text1"/>
        </w:rPr>
        <w:t xml:space="preserve"> </w:t>
      </w:r>
      <w:r w:rsidRPr="009B1F4E">
        <w:rPr>
          <w:rStyle w:val="notion-enable-hover"/>
          <w:rFonts w:ascii="Garamond" w:hAnsi="Garamond" w:cs="Calibri"/>
          <w:color w:val="000000" w:themeColor="text1"/>
        </w:rPr>
        <w:t xml:space="preserve">psychology is required to engage with them </w:t>
      </w:r>
      <w:r w:rsidRPr="009B1F4E">
        <w:rPr>
          <w:rStyle w:val="notion-enable-hover"/>
          <w:rFonts w:ascii="Garamond" w:hAnsi="Garamond" w:cs="Calibri"/>
          <w:color w:val="000000" w:themeColor="text1"/>
        </w:rPr>
        <w:fldChar w:fldCharType="begin"/>
      </w:r>
      <w:r w:rsidR="0002408A" w:rsidRPr="009B1F4E">
        <w:rPr>
          <w:rStyle w:val="notion-enable-hover"/>
          <w:rFonts w:ascii="Garamond" w:hAnsi="Garamond" w:cs="Calibri"/>
          <w:color w:val="000000" w:themeColor="text1"/>
        </w:rPr>
        <w:instrText xml:space="preserve"> ADDIN ZOTERO_ITEM CSL_CITATION {"citationID":"7o5Z8D16","properties":{"formattedCitation":"(e.g., Sripada and Stich 2006; Heyes 2022; Westra and Andrews 2021b)","plainCitation":"(e.g., Sripada and Stich 2006; Heyes 2022; Westra and Andrews 2021b)","noteIndex":0},"citationItems":[{"id":1054,"uris":["http://zotero.org/users/local/jz7T3Opo/items/VWHJ7GHV"],"itemData":{"id":1054,"type":"chapter","container-title":"The Innate Mind, Volume 2: Culture and Cognition","page":"280-301","publisher":"Oxford University Press","title":"A Framework for the Psychology of Norms","author":[{"family":"Sripada","given":"Chandra Sekhar"},{"family":"Stich","given":"Stephen"}],"editor":[{"family":"Carruthers","given":"Peter"},{"family":"Laurence","given":"Stephen"},{"family":"Stich","given":"Stephen"}],"issued":{"date-parts":[["2006"]]}},"label":"page","prefix":"e.g.,"},{"id":1063,"uris":["http://zotero.org/users/local/jz7T3Opo/items/DK6S4CSP"],"itemData":{"id":1063,"type":"article-journal","source":"Google Scholar","title":"RETHINKING NORM PSYCHOLOGY","author":[{"family":"Heyes","given":"Cecilia"}],"issued":{"date-parts":[["2022"]]}}},{"id":1064,"uris":["http://zotero.org/users/local/jz7T3Opo/items/6QW95MQB"],"itemData":{"id":1064,"type":"article","abstract":"Social norms are commonly understood as rules that dictate which behaviors are appropriate, permissible, or obligatory in different situations for members of a given community. Many researchers have sought to explain the ubiquity of social norms in human life in terms of the psychological mechanisms underlying their acquisition, conformity, and enforcement. Existing theories of the psychology of social norms appeal to a variety of constructs, from prediction-error minimization, to reinforcement learning, to shared intentionality, to domain-specific adaptations for norm acquisition. In this paper, we propose a novel methodological and conceptual framework for the cognitive science of social norms that we call normative pluralism. We begin with an analysis of the (sometimes mixed) explanatory aims of the cognitive science of social norms. From this analysis, we derive a recommendation for a reformed conception of its explanandum: a minimally psychological construct that we call normative regularities. Our central empirical proposal is that the psychological underpinnings of social norms are most likely realized by a heterogeneous set of cognitive, motivational, and ecological mechanisms that vary between norms and between individuals, rather than by a single type of process or distinctive norm system. This pluralistic approach, we suggest, offers a methodologically sound point of departure for a fruitful and rigorous science of social norms.","DOI":"10.31234/osf.io/aqv8c","language":"en-us","publisher":"PsyArXiv","source":"OSF Preprints","title":"A pluralistic framework for the psychology of norms","URL":"https://psyarxiv.com/aqv8c/","author":[{"family":"Westra","given":"Evan"},{"family":"Andrews","given":"Kristin"}],"accessed":{"date-parts":[["2022",8,4]]},"issued":{"date-parts":[["2021",7,9]]}}}],"schema":"https://github.com/citation-style-language/schema/raw/master/csl-citation.json"} </w:instrText>
      </w:r>
      <w:r w:rsidRPr="009B1F4E">
        <w:rPr>
          <w:rStyle w:val="notion-enable-hover"/>
          <w:rFonts w:ascii="Garamond" w:hAnsi="Garamond" w:cs="Calibri"/>
          <w:color w:val="000000" w:themeColor="text1"/>
        </w:rPr>
        <w:fldChar w:fldCharType="separate"/>
      </w:r>
      <w:r w:rsidR="0002408A" w:rsidRPr="009B1F4E">
        <w:rPr>
          <w:rStyle w:val="notion-enable-hover"/>
          <w:rFonts w:ascii="Garamond" w:hAnsi="Garamond" w:cs="Calibri"/>
          <w:noProof/>
          <w:color w:val="000000" w:themeColor="text1"/>
        </w:rPr>
        <w:t>(e.g., Sripada and Stich 2006; Heyes 2022; Westra and Andrews 2021b)</w:t>
      </w:r>
      <w:r w:rsidRPr="009B1F4E">
        <w:rPr>
          <w:rStyle w:val="notion-enable-hover"/>
          <w:rFonts w:ascii="Garamond" w:hAnsi="Garamond" w:cs="Calibri"/>
          <w:color w:val="000000" w:themeColor="text1"/>
        </w:rPr>
        <w:fldChar w:fldCharType="end"/>
      </w:r>
      <w:r w:rsidRPr="009B1F4E">
        <w:rPr>
          <w:rStyle w:val="notion-enable-hover"/>
          <w:rFonts w:ascii="Garamond" w:hAnsi="Garamond" w:cs="Calibri"/>
          <w:color w:val="000000" w:themeColor="text1"/>
        </w:rPr>
        <w:t>.</w:t>
      </w:r>
      <w:r w:rsidRPr="009B1F4E">
        <w:rPr>
          <w:rStyle w:val="Funotenzeichen"/>
          <w:rFonts w:ascii="Garamond" w:hAnsi="Garamond" w:cs="Calibri"/>
          <w:color w:val="000000" w:themeColor="text1"/>
        </w:rPr>
        <w:footnoteReference w:id="1"/>
      </w:r>
      <w:r w:rsidRPr="009B1F4E">
        <w:rPr>
          <w:rStyle w:val="notion-enable-hover"/>
          <w:rFonts w:ascii="Garamond" w:hAnsi="Garamond" w:cs="Calibri"/>
          <w:color w:val="000000" w:themeColor="text1"/>
          <w:vertAlign w:val="superscript"/>
        </w:rPr>
        <w:t>,</w:t>
      </w:r>
      <w:r w:rsidRPr="009B1F4E">
        <w:rPr>
          <w:rStyle w:val="notion-enable-hover"/>
          <w:rFonts w:ascii="Garamond" w:hAnsi="Garamond" w:cs="Calibri"/>
          <w:color w:val="000000" w:themeColor="text1"/>
        </w:rPr>
        <w:t xml:space="preserve"> </w:t>
      </w:r>
      <w:r w:rsidRPr="009B1F4E">
        <w:rPr>
          <w:rStyle w:val="Funotenzeichen"/>
          <w:rFonts w:ascii="Garamond" w:hAnsi="Garamond" w:cs="Calibri"/>
          <w:color w:val="000000" w:themeColor="text1"/>
        </w:rPr>
        <w:footnoteReference w:id="2"/>
      </w:r>
      <w:r w:rsidRPr="009B1F4E">
        <w:rPr>
          <w:rStyle w:val="notion-enable-hover"/>
          <w:rFonts w:ascii="Garamond" w:hAnsi="Garamond" w:cs="Calibri"/>
          <w:color w:val="000000" w:themeColor="text1"/>
        </w:rPr>
        <w:t xml:space="preserve"> </w:t>
      </w:r>
    </w:p>
    <w:p w14:paraId="67A91CD7" w14:textId="77777777" w:rsidR="00A94956" w:rsidRPr="009B1F4E" w:rsidRDefault="00A94956" w:rsidP="009A4AF5">
      <w:pPr>
        <w:spacing w:line="360" w:lineRule="auto"/>
        <w:jc w:val="both"/>
        <w:rPr>
          <w:rStyle w:val="notion-enable-hover"/>
          <w:rFonts w:ascii="Garamond" w:hAnsi="Garamond" w:cs="Calibri"/>
          <w:color w:val="000000" w:themeColor="text1"/>
        </w:rPr>
      </w:pPr>
    </w:p>
    <w:p w14:paraId="4D07B8E5" w14:textId="1879A4C8" w:rsidR="00A94956" w:rsidRPr="009B1F4E" w:rsidRDefault="00A94956" w:rsidP="00A94956">
      <w:pPr>
        <w:pStyle w:val="Listenabsatz"/>
        <w:numPr>
          <w:ilvl w:val="1"/>
          <w:numId w:val="1"/>
        </w:numPr>
        <w:spacing w:line="360" w:lineRule="auto"/>
        <w:jc w:val="both"/>
        <w:rPr>
          <w:rStyle w:val="notion-enable-hover"/>
          <w:rFonts w:ascii="Garamond" w:hAnsi="Garamond" w:cs="Calibri"/>
          <w:color w:val="000000" w:themeColor="text1"/>
        </w:rPr>
      </w:pPr>
      <w:r w:rsidRPr="009B1F4E">
        <w:rPr>
          <w:rStyle w:val="notion-enable-hover"/>
          <w:rFonts w:ascii="Garamond" w:hAnsi="Garamond" w:cs="Calibri"/>
          <w:color w:val="000000" w:themeColor="text1"/>
        </w:rPr>
        <w:t>A shared narrative</w:t>
      </w:r>
    </w:p>
    <w:p w14:paraId="487A5773" w14:textId="6901EBE3" w:rsidR="00A94956" w:rsidRPr="009B1F4E" w:rsidRDefault="00A94956" w:rsidP="00A94956">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Let’s turn to the </w:t>
      </w:r>
      <w:proofErr w:type="gramStart"/>
      <w:r w:rsidR="001D400C">
        <w:rPr>
          <w:rFonts w:ascii="Garamond" w:hAnsi="Garamond" w:cs="Calibri"/>
          <w:color w:val="000000" w:themeColor="text1"/>
        </w:rPr>
        <w:t xml:space="preserve">aforementioned </w:t>
      </w:r>
      <w:r w:rsidRPr="009B1F4E">
        <w:rPr>
          <w:rFonts w:ascii="Garamond" w:hAnsi="Garamond" w:cs="Calibri"/>
          <w:color w:val="000000" w:themeColor="text1"/>
        </w:rPr>
        <w:t>shared</w:t>
      </w:r>
      <w:proofErr w:type="gramEnd"/>
      <w:r w:rsidRPr="009B1F4E">
        <w:rPr>
          <w:rFonts w:ascii="Garamond" w:hAnsi="Garamond" w:cs="Calibri"/>
          <w:color w:val="000000" w:themeColor="text1"/>
        </w:rPr>
        <w:t xml:space="preserve"> narrative on the evolution of social norms and social learning that we find in the literature on the evolution of cooperation.</w:t>
      </w:r>
    </w:p>
    <w:p w14:paraId="72E2C6C0" w14:textId="78C101D3" w:rsidR="00A94956" w:rsidRPr="009B1F4E" w:rsidRDefault="00A94956" w:rsidP="00A94956">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I subscribe to a broadly </w:t>
      </w:r>
      <w:proofErr w:type="spellStart"/>
      <w:r w:rsidRPr="009B1F4E">
        <w:rPr>
          <w:rFonts w:ascii="Garamond" w:hAnsi="Garamond" w:cs="Calibri"/>
          <w:color w:val="000000" w:themeColor="text1"/>
        </w:rPr>
        <w:t>Sterelnian</w:t>
      </w:r>
      <w:proofErr w:type="spellEnd"/>
      <w:r w:rsidRPr="009B1F4E">
        <w:rPr>
          <w:rFonts w:ascii="Garamond" w:hAnsi="Garamond" w:cs="Calibri"/>
          <w:color w:val="000000" w:themeColor="text1"/>
        </w:rPr>
        <w:t xml:space="preserve"> view of the evolution of social learning</w:t>
      </w:r>
      <w:r w:rsidR="00D57599" w:rsidRPr="009B1F4E">
        <w:rPr>
          <w:rFonts w:ascii="Garamond" w:hAnsi="Garamond" w:cs="Calibri"/>
          <w:color w:val="000000" w:themeColor="text1"/>
        </w:rPr>
        <w:t>,</w:t>
      </w:r>
      <w:r w:rsidRPr="009B1F4E">
        <w:rPr>
          <w:rFonts w:ascii="Garamond" w:hAnsi="Garamond" w:cs="Calibri"/>
          <w:color w:val="000000" w:themeColor="text1"/>
        </w:rPr>
        <w:t xml:space="preserve"> according to which</w:t>
      </w:r>
      <w:r w:rsidR="00D57599" w:rsidRPr="009B1F4E">
        <w:rPr>
          <w:rFonts w:ascii="Garamond" w:hAnsi="Garamond" w:cs="Calibri"/>
          <w:color w:val="000000" w:themeColor="text1"/>
        </w:rPr>
        <w:t>,</w:t>
      </w:r>
      <w:r w:rsidRPr="009B1F4E">
        <w:rPr>
          <w:rFonts w:ascii="Garamond" w:hAnsi="Garamond" w:cs="Calibri"/>
          <w:color w:val="000000" w:themeColor="text1"/>
        </w:rPr>
        <w:t xml:space="preserve"> at the outset</w:t>
      </w:r>
      <w:r w:rsidR="00D57599" w:rsidRPr="009B1F4E">
        <w:rPr>
          <w:rFonts w:ascii="Garamond" w:hAnsi="Garamond" w:cs="Calibri"/>
          <w:color w:val="000000" w:themeColor="text1"/>
        </w:rPr>
        <w:t>,</w:t>
      </w:r>
      <w:r w:rsidRPr="009B1F4E">
        <w:rPr>
          <w:rFonts w:ascii="Garamond" w:hAnsi="Garamond" w:cs="Calibri"/>
          <w:color w:val="000000" w:themeColor="text1"/>
        </w:rPr>
        <w:t xml:space="preserve"> our ancestors didn’t acquire information, beliefs, and knowledge by means of </w:t>
      </w:r>
      <w:r w:rsidR="00D57599" w:rsidRPr="009B1F4E">
        <w:rPr>
          <w:rFonts w:ascii="Garamond" w:hAnsi="Garamond" w:cs="Calibri"/>
          <w:color w:val="000000" w:themeColor="text1"/>
        </w:rPr>
        <w:t>specialised</w:t>
      </w:r>
      <w:r w:rsidRPr="009B1F4E">
        <w:rPr>
          <w:rFonts w:ascii="Garamond" w:hAnsi="Garamond" w:cs="Calibri"/>
          <w:color w:val="000000" w:themeColor="text1"/>
        </w:rPr>
        <w:t xml:space="preserve"> social learning mechanisms </w:t>
      </w:r>
      <w:r w:rsidRPr="009B1F4E">
        <w:rPr>
          <w:rFonts w:ascii="Garamond" w:hAnsi="Garamond" w:cs="Calibri"/>
          <w:color w:val="000000" w:themeColor="text1"/>
        </w:rPr>
        <w:fldChar w:fldCharType="begin"/>
      </w:r>
      <w:r w:rsidR="009B1F4E">
        <w:rPr>
          <w:rFonts w:ascii="Garamond" w:hAnsi="Garamond" w:cs="Calibri"/>
          <w:color w:val="000000" w:themeColor="text1"/>
        </w:rPr>
        <w:instrText xml:space="preserve"> ADDIN ZOTERO_ITEM CSL_CITATION {"citationID":"QnH70ISS","properties":{"formattedCitation":"(Sterelny 2021b, chap. 1; 2012)","plainCitation":"(Sterelny 2021b, chap. 1; 2012)","noteIndex":0},"citationItems":[{"id":789,"uris":["http://zotero.org/users/local/jz7T3Opo/items/GATH6MTZ"],"itemData":{"id":789,"type":"book","abstract":"Kim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Contract","author":[{"family":"Sterelny","given":"Kim"}],"issued":{"date-parts":[["2021",9,16]]}},"locator":"1","label":"chapter"},{"id":721,"uris":["http://zotero.org/users/local/jz7T3Opo/items/33E38CEE"],"itemData":{"id":721,"type":"book","publisher":"MIT press","source":"Google Scholar","title":"The evolved apprentice","author":[{"family":"Sterelny","given":"Kim"}],"issued":{"date-parts":[["2012"]]}}}],"schema":"https://github.com/citation-style-language/schema/raw/master/csl-citation.json"} </w:instrText>
      </w:r>
      <w:r w:rsidRPr="009B1F4E">
        <w:rPr>
          <w:rFonts w:ascii="Garamond" w:hAnsi="Garamond" w:cs="Calibri"/>
          <w:color w:val="000000" w:themeColor="text1"/>
        </w:rPr>
        <w:fldChar w:fldCharType="separate"/>
      </w:r>
      <w:r w:rsidR="009B1F4E">
        <w:rPr>
          <w:rFonts w:ascii="Garamond" w:hAnsi="Garamond" w:cs="Calibri"/>
          <w:noProof/>
          <w:color w:val="000000" w:themeColor="text1"/>
        </w:rPr>
        <w:t>(Sterelny 2021b, chap. 1; 2012)</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t>
      </w:r>
      <w:r w:rsidR="00D57599" w:rsidRPr="009B1F4E">
        <w:rPr>
          <w:rFonts w:ascii="Garamond" w:hAnsi="Garamond" w:cs="Calibri"/>
          <w:color w:val="000000" w:themeColor="text1"/>
        </w:rPr>
        <w:t>Instead</w:t>
      </w:r>
      <w:r w:rsidRPr="009B1F4E">
        <w:rPr>
          <w:rFonts w:ascii="Garamond" w:hAnsi="Garamond" w:cs="Calibri"/>
          <w:color w:val="000000" w:themeColor="text1"/>
        </w:rPr>
        <w:t xml:space="preserve">, early humans acquired knowledge </w:t>
      </w:r>
      <w:r w:rsidR="00D57599" w:rsidRPr="009B1F4E">
        <w:rPr>
          <w:rFonts w:ascii="Garamond" w:hAnsi="Garamond" w:cs="Calibri"/>
          <w:color w:val="000000" w:themeColor="text1"/>
        </w:rPr>
        <w:t xml:space="preserve">through being good individual learners and </w:t>
      </w:r>
      <w:r w:rsidRPr="009B1F4E">
        <w:rPr>
          <w:rFonts w:ascii="Garamond" w:hAnsi="Garamond" w:cs="Calibri"/>
          <w:color w:val="000000" w:themeColor="text1"/>
        </w:rPr>
        <w:t xml:space="preserve">hybrid-learning strategies, where juveniles acquired cultural information in scaffolded learning environments, mostly via trial-and-error learning. </w:t>
      </w:r>
    </w:p>
    <w:p w14:paraId="00EFA0B3" w14:textId="3ED36374" w:rsidR="00A94956" w:rsidRPr="009B1F4E" w:rsidRDefault="00D57599" w:rsidP="00A94956">
      <w:pPr>
        <w:spacing w:line="360" w:lineRule="auto"/>
        <w:jc w:val="both"/>
        <w:rPr>
          <w:rFonts w:ascii="Garamond" w:hAnsi="Garamond" w:cs="Calibri"/>
          <w:color w:val="000000" w:themeColor="text1"/>
        </w:rPr>
      </w:pPr>
      <w:r w:rsidRPr="009B1F4E">
        <w:rPr>
          <w:rFonts w:ascii="Garamond" w:hAnsi="Garamond" w:cs="Calibri"/>
          <w:color w:val="000000" w:themeColor="text1"/>
        </w:rPr>
        <w:t>Specialised</w:t>
      </w:r>
      <w:r w:rsidR="00A94956" w:rsidRPr="009B1F4E">
        <w:rPr>
          <w:rFonts w:ascii="Garamond" w:hAnsi="Garamond" w:cs="Calibri"/>
          <w:color w:val="000000" w:themeColor="text1"/>
        </w:rPr>
        <w:t xml:space="preserve"> social learning mechanisms emerged over time because of the increased informational demands of </w:t>
      </w:r>
      <w:r w:rsidRPr="009B1F4E">
        <w:rPr>
          <w:rFonts w:ascii="Garamond" w:hAnsi="Garamond" w:cs="Calibri"/>
          <w:color w:val="000000" w:themeColor="text1"/>
        </w:rPr>
        <w:t>various cooperative endeavours, though foraging is considered</w:t>
      </w:r>
      <w:r w:rsidR="00A94956" w:rsidRPr="009B1F4E">
        <w:rPr>
          <w:rFonts w:ascii="Garamond" w:hAnsi="Garamond" w:cs="Calibri"/>
          <w:color w:val="000000" w:themeColor="text1"/>
        </w:rPr>
        <w:t xml:space="preserve"> key </w:t>
      </w:r>
      <w:r w:rsidR="00A94956" w:rsidRPr="009B1F4E">
        <w:rPr>
          <w:rFonts w:ascii="Garamond" w:hAnsi="Garamond" w:cs="Calibri"/>
          <w:color w:val="000000" w:themeColor="text1"/>
        </w:rPr>
        <w:fldChar w:fldCharType="begin"/>
      </w:r>
      <w:r w:rsidR="00A94956" w:rsidRPr="009B1F4E">
        <w:rPr>
          <w:rFonts w:ascii="Garamond" w:hAnsi="Garamond" w:cs="Calibri"/>
          <w:color w:val="000000" w:themeColor="text1"/>
        </w:rPr>
        <w:instrText xml:space="preserve"> ADDIN ZOTERO_ITEM CSL_CITATION {"citationID":"49ItRsRe","properties":{"formattedCitation":"(Tomasello et al. 2012)","plainCitation":"(Tomasello et al. 2012)","noteIndex":0},"citationItems":[{"id":482,"uris":["http://zotero.org/users/local/jz7T3Opo/items/I4E7ETZ3"],"itemData":{"id":482,"type":"article-journal","container-title":"Current Anthropology","DOI":"10.1086/668207","ISSN":"0011-3204, 1537-5382","issue":"6","journalAbbreviation":"Current Anthropology","language":"en","page":"673-692","source":"DOI.org (Crossref)","title":"Two Key Steps in the Evolution of Human Cooperation: The Interdependence Hypothesis","title-short":"Two Key Steps in the Evolution of Human Cooperation","volume":"53","author":[{"family":"Tomasello","given":"Michael"},{"family":"Melis","given":"Alicia P."},{"family":"Tennie","given":"Claudio"},{"family":"Wyman","given":"Emily"},{"family":"Herrmann","given":"Esther"}],"issued":{"date-parts":[["2012",12]]}}}],"schema":"https://github.com/citation-style-language/schema/raw/master/csl-citation.json"} </w:instrText>
      </w:r>
      <w:r w:rsidR="00A94956" w:rsidRPr="009B1F4E">
        <w:rPr>
          <w:rFonts w:ascii="Garamond" w:hAnsi="Garamond" w:cs="Calibri"/>
          <w:color w:val="000000" w:themeColor="text1"/>
        </w:rPr>
        <w:fldChar w:fldCharType="separate"/>
      </w:r>
      <w:r w:rsidR="00A94956" w:rsidRPr="009B1F4E">
        <w:rPr>
          <w:rFonts w:ascii="Garamond" w:hAnsi="Garamond" w:cs="Calibri"/>
          <w:noProof/>
          <w:color w:val="000000" w:themeColor="text1"/>
        </w:rPr>
        <w:t>(Tomasello et al. 2012)</w:t>
      </w:r>
      <w:r w:rsidR="00A94956" w:rsidRPr="009B1F4E">
        <w:rPr>
          <w:rFonts w:ascii="Garamond" w:hAnsi="Garamond" w:cs="Calibri"/>
          <w:color w:val="000000" w:themeColor="text1"/>
        </w:rPr>
        <w:fldChar w:fldCharType="end"/>
      </w:r>
      <w:r w:rsidR="00A94956" w:rsidRPr="009B1F4E">
        <w:rPr>
          <w:rFonts w:ascii="Garamond" w:hAnsi="Garamond" w:cs="Calibri"/>
          <w:color w:val="000000" w:themeColor="text1"/>
        </w:rPr>
        <w:t xml:space="preserve">. </w:t>
      </w:r>
      <w:r w:rsidR="001D400C">
        <w:rPr>
          <w:rFonts w:ascii="Garamond" w:hAnsi="Garamond" w:cs="Calibri"/>
          <w:color w:val="000000" w:themeColor="text1"/>
        </w:rPr>
        <w:t>In general, h</w:t>
      </w:r>
      <w:r w:rsidR="00A94956" w:rsidRPr="009B1F4E">
        <w:rPr>
          <w:rFonts w:ascii="Garamond" w:hAnsi="Garamond" w:cs="Calibri"/>
          <w:color w:val="000000" w:themeColor="text1"/>
        </w:rPr>
        <w:t xml:space="preserve">uman cooperation </w:t>
      </w:r>
      <w:r w:rsidR="001D400C">
        <w:rPr>
          <w:rFonts w:ascii="Garamond" w:hAnsi="Garamond" w:cs="Calibri"/>
          <w:color w:val="000000" w:themeColor="text1"/>
        </w:rPr>
        <w:t>established itself</w:t>
      </w:r>
      <w:r w:rsidR="00A94956" w:rsidRPr="009B1F4E">
        <w:rPr>
          <w:rFonts w:ascii="Garamond" w:hAnsi="Garamond" w:cs="Calibri"/>
          <w:color w:val="000000" w:themeColor="text1"/>
        </w:rPr>
        <w:t xml:space="preserve"> via a set of positive feedback</w:t>
      </w:r>
      <w:r w:rsidR="005310DB" w:rsidRPr="009B1F4E">
        <w:rPr>
          <w:rFonts w:ascii="Garamond" w:hAnsi="Garamond" w:cs="Calibri"/>
          <w:color w:val="000000" w:themeColor="text1"/>
        </w:rPr>
        <w:t xml:space="preserve"> </w:t>
      </w:r>
      <w:r w:rsidR="00A94956" w:rsidRPr="009B1F4E">
        <w:rPr>
          <w:rFonts w:ascii="Garamond" w:hAnsi="Garamond" w:cs="Calibri"/>
          <w:color w:val="000000" w:themeColor="text1"/>
        </w:rPr>
        <w:t>loops, relating different forms of cooperation</w:t>
      </w:r>
      <w:r w:rsidR="008845DE">
        <w:rPr>
          <w:rFonts w:ascii="Garamond" w:hAnsi="Garamond" w:cs="Calibri"/>
          <w:color w:val="000000" w:themeColor="text1"/>
        </w:rPr>
        <w:t>.</w:t>
      </w:r>
      <w:r w:rsidR="001D400C">
        <w:rPr>
          <w:rFonts w:ascii="Garamond" w:hAnsi="Garamond" w:cs="Calibri"/>
          <w:color w:val="000000" w:themeColor="text1"/>
        </w:rPr>
        <w:t xml:space="preserve"> </w:t>
      </w:r>
      <w:r w:rsidR="00A94956" w:rsidRPr="009B1F4E">
        <w:rPr>
          <w:rFonts w:ascii="Garamond" w:hAnsi="Garamond" w:cs="Calibri"/>
          <w:color w:val="000000" w:themeColor="text1"/>
        </w:rPr>
        <w:t xml:space="preserve">Next to reproductive cooperation, ecological (mainly foraging) and informational cooperation (i.e., social learning) mutually benefit from each </w:t>
      </w:r>
      <w:r w:rsidR="001D400C">
        <w:rPr>
          <w:rFonts w:ascii="Garamond" w:hAnsi="Garamond" w:cs="Calibri"/>
          <w:color w:val="000000" w:themeColor="text1"/>
        </w:rPr>
        <w:t xml:space="preserve">other. </w:t>
      </w:r>
      <w:r w:rsidR="00A94956" w:rsidRPr="009B1F4E">
        <w:rPr>
          <w:rFonts w:ascii="Garamond" w:hAnsi="Garamond" w:cs="Calibri"/>
          <w:color w:val="000000" w:themeColor="text1"/>
        </w:rPr>
        <w:t xml:space="preserve">Consider how many </w:t>
      </w:r>
      <w:r w:rsidRPr="009B1F4E">
        <w:rPr>
          <w:rFonts w:ascii="Garamond" w:hAnsi="Garamond" w:cs="Calibri"/>
          <w:color w:val="000000" w:themeColor="text1"/>
        </w:rPr>
        <w:t xml:space="preserve">kinds of cooperation are informationally very demanding, e.g., successful foraging requires individuals to be well-informed, </w:t>
      </w:r>
      <w:r w:rsidR="00A94956" w:rsidRPr="009B1F4E">
        <w:rPr>
          <w:rFonts w:ascii="Garamond" w:hAnsi="Garamond" w:cs="Calibri"/>
          <w:color w:val="000000" w:themeColor="text1"/>
        </w:rPr>
        <w:t xml:space="preserve">have expertise, and master </w:t>
      </w:r>
      <w:r w:rsidRPr="009B1F4E">
        <w:rPr>
          <w:rFonts w:ascii="Garamond" w:hAnsi="Garamond" w:cs="Calibri"/>
          <w:color w:val="000000" w:themeColor="text1"/>
        </w:rPr>
        <w:t>specific</w:t>
      </w:r>
      <w:r w:rsidR="00A94956" w:rsidRPr="009B1F4E">
        <w:rPr>
          <w:rFonts w:ascii="Garamond" w:hAnsi="Garamond" w:cs="Calibri"/>
          <w:color w:val="000000" w:themeColor="text1"/>
        </w:rPr>
        <w:t xml:space="preserve"> techniques. In turn, it is thought that the spoils of successful cooperation make extensive acquisition and sharing of information, expertise, and techniques possible, </w:t>
      </w:r>
      <w:r w:rsidRPr="009B1F4E">
        <w:rPr>
          <w:rFonts w:ascii="Garamond" w:hAnsi="Garamond" w:cs="Calibri"/>
          <w:color w:val="000000" w:themeColor="text1"/>
        </w:rPr>
        <w:t>partly</w:t>
      </w:r>
      <w:r w:rsidR="00A94956" w:rsidRPr="009B1F4E">
        <w:rPr>
          <w:rFonts w:ascii="Garamond" w:hAnsi="Garamond" w:cs="Calibri"/>
          <w:color w:val="000000" w:themeColor="text1"/>
        </w:rPr>
        <w:t xml:space="preserve"> by prolonging agents’ life</w:t>
      </w:r>
      <w:r w:rsidR="008845DE">
        <w:rPr>
          <w:rFonts w:ascii="Garamond" w:hAnsi="Garamond" w:cs="Calibri"/>
          <w:color w:val="000000" w:themeColor="text1"/>
        </w:rPr>
        <w:t xml:space="preserve"> histories and</w:t>
      </w:r>
      <w:r w:rsidR="001D400C">
        <w:rPr>
          <w:rFonts w:ascii="Garamond" w:hAnsi="Garamond" w:cs="Calibri"/>
          <w:color w:val="000000" w:themeColor="text1"/>
        </w:rPr>
        <w:t xml:space="preserve"> partly by allowing for the development and transmission of cumulative culture</w:t>
      </w:r>
      <w:r w:rsidR="00A94956" w:rsidRPr="009B1F4E">
        <w:rPr>
          <w:rFonts w:ascii="Garamond" w:hAnsi="Garamond" w:cs="Calibri"/>
          <w:color w:val="000000" w:themeColor="text1"/>
        </w:rPr>
        <w:t xml:space="preserve"> </w:t>
      </w:r>
      <w:r w:rsidR="00A94956" w:rsidRPr="009B1F4E">
        <w:rPr>
          <w:rFonts w:ascii="Garamond" w:hAnsi="Garamond" w:cs="Calibri"/>
          <w:color w:val="000000" w:themeColor="text1"/>
        </w:rPr>
        <w:fldChar w:fldCharType="begin"/>
      </w:r>
      <w:r w:rsidR="00A94956" w:rsidRPr="009B1F4E">
        <w:rPr>
          <w:rFonts w:ascii="Garamond" w:hAnsi="Garamond" w:cs="Calibri"/>
          <w:color w:val="000000" w:themeColor="text1"/>
        </w:rPr>
        <w:instrText xml:space="preserve"> ADDIN ZOTERO_ITEM CSL_CITATION {"citationID":"wbOqUREg","properties":{"formattedCitation":"(Sterelny 2012)","plainCitation":"(Sterelny 2012)","noteIndex":0},"citationItems":[{"id":721,"uris":["http://zotero.org/users/local/jz7T3Opo/items/33E38CEE"],"itemData":{"id":721,"type":"book","publisher":"MIT press","source":"Google Scholar","title":"The evolved apprentice","author":[{"family":"Sterelny","given":"Kim"}],"issued":{"date-parts":[["2012"]]}}}],"schema":"https://github.com/citation-style-language/schema/raw/master/csl-citation.json"} </w:instrText>
      </w:r>
      <w:r w:rsidR="00A94956" w:rsidRPr="009B1F4E">
        <w:rPr>
          <w:rFonts w:ascii="Garamond" w:hAnsi="Garamond" w:cs="Calibri"/>
          <w:color w:val="000000" w:themeColor="text1"/>
        </w:rPr>
        <w:fldChar w:fldCharType="separate"/>
      </w:r>
      <w:r w:rsidR="00A94956" w:rsidRPr="009B1F4E">
        <w:rPr>
          <w:rFonts w:ascii="Garamond" w:hAnsi="Garamond" w:cs="Calibri"/>
          <w:noProof/>
          <w:color w:val="000000" w:themeColor="text1"/>
        </w:rPr>
        <w:t>(Sterelny 2012)</w:t>
      </w:r>
      <w:r w:rsidR="00A94956" w:rsidRPr="009B1F4E">
        <w:rPr>
          <w:rFonts w:ascii="Garamond" w:hAnsi="Garamond" w:cs="Calibri"/>
          <w:color w:val="000000" w:themeColor="text1"/>
        </w:rPr>
        <w:fldChar w:fldCharType="end"/>
      </w:r>
      <w:r w:rsidR="00A94956" w:rsidRPr="009B1F4E">
        <w:rPr>
          <w:rFonts w:ascii="Garamond" w:hAnsi="Garamond" w:cs="Calibri"/>
          <w:color w:val="000000" w:themeColor="text1"/>
        </w:rPr>
        <w:t>.</w:t>
      </w:r>
    </w:p>
    <w:p w14:paraId="03F4B618" w14:textId="187421A7" w:rsidR="00A94956" w:rsidRPr="009B1F4E" w:rsidRDefault="00A94956" w:rsidP="00A94956">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Another way to put this is that cultural learning is </w:t>
      </w:r>
      <w:r w:rsidR="00D57599" w:rsidRPr="009B1F4E">
        <w:rPr>
          <w:rFonts w:ascii="Garamond" w:hAnsi="Garamond" w:cs="Calibri"/>
          <w:color w:val="000000" w:themeColor="text1"/>
        </w:rPr>
        <w:t>required</w:t>
      </w:r>
      <w:r w:rsidRPr="009B1F4E">
        <w:rPr>
          <w:rFonts w:ascii="Garamond" w:hAnsi="Garamond" w:cs="Calibri"/>
          <w:color w:val="000000" w:themeColor="text1"/>
        </w:rPr>
        <w:t xml:space="preserve"> for (cumulative) culture. In turn, cumulative culture interacts favourably with different kinds of cooperation as these </w:t>
      </w:r>
      <w:r w:rsidR="00D57599" w:rsidRPr="009B1F4E">
        <w:rPr>
          <w:rFonts w:ascii="Garamond" w:hAnsi="Garamond" w:cs="Calibri"/>
          <w:color w:val="000000" w:themeColor="text1"/>
        </w:rPr>
        <w:t>depend</w:t>
      </w:r>
      <w:r w:rsidRPr="009B1F4E">
        <w:rPr>
          <w:rFonts w:ascii="Garamond" w:hAnsi="Garamond" w:cs="Calibri"/>
          <w:color w:val="000000" w:themeColor="text1"/>
        </w:rPr>
        <w:t xml:space="preserve"> on cultural information.</w:t>
      </w:r>
    </w:p>
    <w:p w14:paraId="0A29C3E5" w14:textId="65D6F31B" w:rsidR="00337641" w:rsidRPr="009B1F4E" w:rsidRDefault="00337641" w:rsidP="00337641">
      <w:pPr>
        <w:spacing w:line="360" w:lineRule="auto"/>
        <w:jc w:val="both"/>
        <w:rPr>
          <w:rFonts w:ascii="Garamond" w:hAnsi="Garamond" w:cs="Calibri"/>
          <w:color w:val="000000" w:themeColor="text1"/>
          <w:lang w:val="en-US"/>
        </w:rPr>
      </w:pPr>
      <w:r w:rsidRPr="009B1F4E">
        <w:rPr>
          <w:rFonts w:ascii="Garamond" w:hAnsi="Garamond" w:cs="Calibri"/>
          <w:color w:val="000000" w:themeColor="text1"/>
        </w:rPr>
        <w:lastRenderedPageBreak/>
        <w:t xml:space="preserve">The kind of social norm that’s mostly under discussion in this narrative </w:t>
      </w:r>
      <w:r w:rsidR="00D57599" w:rsidRPr="009B1F4E">
        <w:rPr>
          <w:rFonts w:ascii="Garamond" w:hAnsi="Garamond" w:cs="Calibri"/>
          <w:color w:val="000000" w:themeColor="text1"/>
        </w:rPr>
        <w:t>emerges</w:t>
      </w:r>
      <w:r w:rsidRPr="009B1F4E">
        <w:rPr>
          <w:rFonts w:ascii="Garamond" w:hAnsi="Garamond" w:cs="Calibri"/>
          <w:color w:val="000000" w:themeColor="text1"/>
        </w:rPr>
        <w:t xml:space="preserve">, at least in part, to </w:t>
      </w:r>
      <w:r w:rsidR="00D57599" w:rsidRPr="009B1F4E">
        <w:rPr>
          <w:rFonts w:ascii="Garamond" w:hAnsi="Garamond" w:cs="Calibri"/>
          <w:color w:val="000000" w:themeColor="text1"/>
        </w:rPr>
        <w:t>stabilise</w:t>
      </w:r>
      <w:r w:rsidRPr="009B1F4E">
        <w:rPr>
          <w:rFonts w:ascii="Garamond" w:hAnsi="Garamond" w:cs="Calibri"/>
          <w:color w:val="000000" w:themeColor="text1"/>
        </w:rPr>
        <w:t xml:space="preserve"> cooperation, often against the threat of defection, cheating, or </w:t>
      </w:r>
      <w:proofErr w:type="gramStart"/>
      <w:r w:rsidRPr="009B1F4E">
        <w:rPr>
          <w:rFonts w:ascii="Garamond" w:hAnsi="Garamond" w:cs="Calibri"/>
          <w:color w:val="000000" w:themeColor="text1"/>
        </w:rPr>
        <w:t>free-riding</w:t>
      </w:r>
      <w:proofErr w:type="gramEnd"/>
      <w:r w:rsidRPr="009B1F4E">
        <w:rPr>
          <w:rFonts w:ascii="Garamond" w:hAnsi="Garamond" w:cs="Calibri"/>
          <w:color w:val="000000" w:themeColor="text1"/>
        </w:rPr>
        <w:t xml:space="preserve">. </w:t>
      </w:r>
      <w:r w:rsidRPr="009B1F4E">
        <w:rPr>
          <w:rFonts w:ascii="Garamond" w:hAnsi="Garamond" w:cs="Calibri"/>
          <w:color w:val="000000" w:themeColor="text1"/>
          <w:lang w:val="en-US"/>
        </w:rPr>
        <w:t>Because</w:t>
      </w:r>
      <w:r w:rsidR="001D400C" w:rsidRPr="009B1F4E">
        <w:rPr>
          <w:rFonts w:ascii="Garamond" w:hAnsi="Garamond" w:cs="Calibri"/>
          <w:color w:val="000000" w:themeColor="text1"/>
          <w:lang w:val="en-US"/>
        </w:rPr>
        <w:t xml:space="preserve">, in the absence of social norms, </w:t>
      </w:r>
      <w:r w:rsidRPr="009B1F4E">
        <w:rPr>
          <w:rFonts w:ascii="Garamond" w:hAnsi="Garamond" w:cs="Calibri"/>
          <w:color w:val="000000" w:themeColor="text1"/>
          <w:lang w:val="en-US"/>
        </w:rPr>
        <w:t xml:space="preserve">agents are </w:t>
      </w:r>
      <w:proofErr w:type="spellStart"/>
      <w:r w:rsidR="00D57599" w:rsidRPr="009B1F4E">
        <w:rPr>
          <w:rFonts w:ascii="Garamond" w:hAnsi="Garamond" w:cs="Calibri"/>
          <w:color w:val="000000" w:themeColor="text1"/>
          <w:lang w:val="en-US"/>
        </w:rPr>
        <w:t>incentivised</w:t>
      </w:r>
      <w:proofErr w:type="spellEnd"/>
      <w:r w:rsidRPr="009B1F4E">
        <w:rPr>
          <w:rFonts w:ascii="Garamond" w:hAnsi="Garamond" w:cs="Calibri"/>
          <w:color w:val="000000" w:themeColor="text1"/>
          <w:lang w:val="en-US"/>
        </w:rPr>
        <w:t xml:space="preserve"> to defect</w:t>
      </w:r>
      <w:r w:rsidR="001D400C">
        <w:rPr>
          <w:rFonts w:ascii="Garamond" w:hAnsi="Garamond" w:cs="Calibri"/>
          <w:color w:val="000000" w:themeColor="text1"/>
          <w:lang w:val="en-US"/>
        </w:rPr>
        <w:t xml:space="preserve">, they’ll </w:t>
      </w:r>
      <w:r w:rsidRPr="009B1F4E">
        <w:rPr>
          <w:rFonts w:ascii="Garamond" w:hAnsi="Garamond" w:cs="Calibri"/>
          <w:color w:val="000000" w:themeColor="text1"/>
          <w:lang w:val="en-US"/>
        </w:rPr>
        <w:t xml:space="preserve">be inclined to not behave in the required ways for cooperation to work out (Fehr, </w:t>
      </w:r>
      <w:proofErr w:type="spellStart"/>
      <w:r w:rsidRPr="009B1F4E">
        <w:rPr>
          <w:rFonts w:ascii="Garamond" w:hAnsi="Garamond" w:cs="Calibri"/>
          <w:color w:val="000000" w:themeColor="text1"/>
          <w:lang w:val="en-US"/>
        </w:rPr>
        <w:t>Fischbacher</w:t>
      </w:r>
      <w:proofErr w:type="spellEnd"/>
      <w:r w:rsidRPr="009B1F4E">
        <w:rPr>
          <w:rFonts w:ascii="Garamond" w:hAnsi="Garamond" w:cs="Calibri"/>
          <w:color w:val="000000" w:themeColor="text1"/>
          <w:lang w:val="en-US"/>
        </w:rPr>
        <w:t xml:space="preserve">, and </w:t>
      </w:r>
      <w:proofErr w:type="spellStart"/>
      <w:r w:rsidRPr="009B1F4E">
        <w:rPr>
          <w:rFonts w:ascii="Garamond" w:hAnsi="Garamond" w:cs="Calibri"/>
          <w:color w:val="000000" w:themeColor="text1"/>
          <w:lang w:val="en-US"/>
        </w:rPr>
        <w:t>Gächter</w:t>
      </w:r>
      <w:proofErr w:type="spellEnd"/>
      <w:r w:rsidRPr="009B1F4E">
        <w:rPr>
          <w:rFonts w:ascii="Garamond" w:hAnsi="Garamond" w:cs="Calibri"/>
          <w:color w:val="000000" w:themeColor="text1"/>
          <w:lang w:val="en-US"/>
        </w:rPr>
        <w:t xml:space="preserve"> 2002; Gintis et al. 2008).</w:t>
      </w:r>
      <w:r w:rsidR="009F56D2" w:rsidRPr="009B1F4E">
        <w:rPr>
          <w:rStyle w:val="Funotenzeichen"/>
          <w:rFonts w:ascii="Garamond" w:hAnsi="Garamond" w:cs="Calibri"/>
          <w:color w:val="000000" w:themeColor="text1"/>
          <w:lang w:val="en-US"/>
        </w:rPr>
        <w:footnoteReference w:id="3"/>
      </w:r>
      <w:r w:rsidRPr="009B1F4E">
        <w:rPr>
          <w:rFonts w:ascii="Garamond" w:hAnsi="Garamond" w:cs="Calibri"/>
          <w:color w:val="000000" w:themeColor="text1"/>
          <w:lang w:val="en-US"/>
        </w:rPr>
        <w:t xml:space="preserve"> This kind of social norm changes the payoff structure of these interactions such that it's more advantageous for individuals to behave in the ways required of them. The relevant mechanisms here are usually seen to be sanctioning, reputation, and </w:t>
      </w:r>
      <w:proofErr w:type="spellStart"/>
      <w:r w:rsidR="00D57599" w:rsidRPr="009B1F4E">
        <w:rPr>
          <w:rFonts w:ascii="Garamond" w:hAnsi="Garamond" w:cs="Calibri"/>
          <w:color w:val="000000" w:themeColor="text1"/>
          <w:lang w:val="en-US"/>
        </w:rPr>
        <w:t>internalisation</w:t>
      </w:r>
      <w:proofErr w:type="spellEnd"/>
      <w:r w:rsidRPr="009B1F4E">
        <w:rPr>
          <w:rFonts w:ascii="Garamond" w:hAnsi="Garamond" w:cs="Calibri"/>
          <w:color w:val="000000" w:themeColor="text1"/>
          <w:lang w:val="en-US"/>
        </w:rPr>
        <w:t xml:space="preserve"> </w:t>
      </w:r>
      <w:r w:rsidRPr="009B1F4E">
        <w:rPr>
          <w:rFonts w:ascii="Garamond" w:hAnsi="Garamond" w:cs="Calibri"/>
          <w:color w:val="000000" w:themeColor="text1"/>
          <w:lang w:val="en-US"/>
        </w:rPr>
        <w:fldChar w:fldCharType="begin"/>
      </w:r>
      <w:r w:rsidR="009B1F4E">
        <w:rPr>
          <w:rFonts w:ascii="Garamond" w:hAnsi="Garamond" w:cs="Calibri"/>
          <w:color w:val="000000" w:themeColor="text1"/>
          <w:lang w:val="en-US"/>
        </w:rPr>
        <w:instrText xml:space="preserve"> ADDIN ZOTERO_ITEM CSL_CITATION {"citationID":"Gnk3A0VZ","properties":{"formattedCitation":"(Henrich and Muthukrishna 2021; Westra and Andrews 2021b; Bicchieri 2005; Sterelny 2021b)","plainCitation":"(Henrich and Muthukrishna 2021; Westra and Andrews 2021b; Bicchieri 2005; Sterelny 2021b)","noteIndex":0},"citationItems":[{"id":416,"uris":["http://zotero.org/users/local/jz7T3Opo/items/BKPDT6KX"],"itemData":{"id":416,"type":"article-journal","abstract":"Illuminating the puzzle of our species’ ultrasociality requires not only explaining the breadth and intensity of human cooperation but also why it varies across societies, over history and among behavioral domains (within societies). To address these patterns, we introduce an evolutionary approach that considers how genetic and cultural evolution, as well as their interaction, may have shaped both the reliably developing features of our minds and the well-documented differences in cultural psychologies around the globe. We review the major evolutionary mechanisms that have been proposed to explain human cooperation, including kinship, reciprocity (partner choice), reputation, signaling and punishment, discuss key culture-gene coevolutionary hypotheses, such as those surrounding self-domestication and norm psychology, and consider the role of religions, rituals and marriage systems. Empirically, we bring together diverse experimental, observational, and anthropological evidence from studies of children and adults from diverse societies as well as from non-human primates.","container-title":"Annual Review of Psychology","DOI":"10.1146/annurev-psych-081920-042106","ISSN":"0066-4308, 1545-2085","issue":"1","journalAbbreviation":"Annu. Rev. Psychol.","language":"en","page":"207-240","source":"DOI.org (Crossref)","title":"The Origins and Psychology of Human Cooperation","volume":"72","author":[{"family":"Henrich","given":"Joseph"},{"family":"Muthukrishna","given":"Michael"}],"issued":{"date-parts":[["2021",1,4]]}}},{"id":1064,"uris":["http://zotero.org/users/local/jz7T3Opo/items/6QW95MQB"],"itemData":{"id":1064,"type":"article","abstract":"Social norms are commonly understood as rules that dictate which behaviors are appropriate, permissible, or obligatory in different situations for members of a given community. Many researchers have sought to explain the ubiquity of social norms in human life in terms of the psychological mechanisms underlying their acquisition, conformity, and enforcement. Existing theories of the psychology of social norms appeal to a variety of constructs, from prediction-error minimization, to reinforcement learning, to shared intentionality, to domain-specific adaptations for norm acquisition. In this paper, we propose a novel methodological and conceptual framework for the cognitive science of social norms that we call normative pluralism. We begin with an analysis of the (sometimes mixed) explanatory aims of the cognitive science of social norms. From this analysis, we derive a recommendation for a reformed conception of its explanandum: a minimally psychological construct that we call normative regularities. Our central empirical proposal is that the psychological underpinnings of social norms are most likely realized by a heterogeneous set of cognitive, motivational, and ecological mechanisms that vary between norms and between individuals, rather than by a single type of process or distinctive norm system. This pluralistic approach, we suggest, offers a methodologically sound point of departure for a fruitful and rigorous science of social norms.","DOI":"10.31234/osf.io/aqv8c","language":"en-us","publisher":"PsyArXiv","source":"OSF Preprints","title":"A pluralistic framework for the psychology of norms","URL":"https://psyarxiv.com/aqv8c/","author":[{"family":"Westra","given":"Evan"},{"family":"Andrews","given":"Kristin"}],"accessed":{"date-parts":[["2022",8,4]]},"issued":{"date-parts":[["2021",7,9]]}}},{"id":334,"uris":["http://zotero.org/users/local/jz7T3Opo/items/BUBTI4E3"],"itemData":{"id":334,"type":"article-journal","language":"en","page":"278","source":"Zotero","title":"The Grammar of Society: The Nature and Dynamics of Social Norms","author":[{"family":"Bicchieri","given":"Cristina"}],"issued":{"date-parts":[["2005"]]}}},{"id":789,"uris":["http://zotero.org/users/local/jz7T3Opo/items/GATH6MTZ"],"itemData":{"id":789,"type":"book","abstract":"Kim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Contract","author":[{"family":"Sterelny","given":"Kim"}],"issued":{"date-parts":[["2021",9,16]]}}}],"schema":"https://github.com/citation-style-language/schema/raw/master/csl-citation.json"} </w:instrText>
      </w:r>
      <w:r w:rsidRPr="009B1F4E">
        <w:rPr>
          <w:rFonts w:ascii="Garamond" w:hAnsi="Garamond" w:cs="Calibri"/>
          <w:color w:val="000000" w:themeColor="text1"/>
          <w:lang w:val="en-US"/>
        </w:rPr>
        <w:fldChar w:fldCharType="separate"/>
      </w:r>
      <w:r w:rsidR="009B1F4E">
        <w:rPr>
          <w:rFonts w:ascii="Garamond" w:hAnsi="Garamond" w:cs="Calibri"/>
          <w:noProof/>
          <w:color w:val="000000" w:themeColor="text1"/>
          <w:lang w:val="en-US"/>
        </w:rPr>
        <w:t>(Henrich and Muthukrishna 2021; Westra and Andrews 2021b; Bicchieri 2005; Sterelny 2021b)</w:t>
      </w:r>
      <w:r w:rsidRPr="009B1F4E">
        <w:rPr>
          <w:rFonts w:ascii="Garamond" w:hAnsi="Garamond" w:cs="Calibri"/>
          <w:color w:val="000000" w:themeColor="text1"/>
          <w:lang w:val="en-US"/>
        </w:rPr>
        <w:fldChar w:fldCharType="end"/>
      </w:r>
      <w:r w:rsidRPr="009B1F4E">
        <w:rPr>
          <w:rFonts w:ascii="Garamond" w:hAnsi="Garamond" w:cs="Calibri"/>
          <w:color w:val="000000" w:themeColor="text1"/>
          <w:lang w:val="en-US"/>
        </w:rPr>
        <w:t xml:space="preserve">. To avoid confusion, I will call these norms [cooperation-norms] since they are seen to </w:t>
      </w:r>
      <w:proofErr w:type="spellStart"/>
      <w:r w:rsidR="00D57599" w:rsidRPr="009B1F4E">
        <w:rPr>
          <w:rFonts w:ascii="Garamond" w:hAnsi="Garamond" w:cs="Calibri"/>
          <w:color w:val="000000" w:themeColor="text1"/>
          <w:lang w:val="en-US"/>
        </w:rPr>
        <w:t>stabilise</w:t>
      </w:r>
      <w:proofErr w:type="spellEnd"/>
      <w:r w:rsidRPr="009B1F4E">
        <w:rPr>
          <w:rFonts w:ascii="Garamond" w:hAnsi="Garamond" w:cs="Calibri"/>
          <w:color w:val="000000" w:themeColor="text1"/>
          <w:lang w:val="en-US"/>
        </w:rPr>
        <w:t xml:space="preserve"> cooperation, mainly against the threat of defection. </w:t>
      </w:r>
    </w:p>
    <w:p w14:paraId="3E3CE05A" w14:textId="7E2716F9" w:rsidR="00137204" w:rsidRPr="009B1F4E" w:rsidRDefault="00137204" w:rsidP="00A94956">
      <w:pPr>
        <w:spacing w:line="360" w:lineRule="auto"/>
        <w:jc w:val="both"/>
        <w:rPr>
          <w:rFonts w:ascii="Garamond" w:hAnsi="Garamond"/>
          <w:color w:val="000000" w:themeColor="text1"/>
        </w:rPr>
      </w:pPr>
      <w:r w:rsidRPr="009B1F4E">
        <w:rPr>
          <w:rFonts w:ascii="Garamond" w:hAnsi="Garamond"/>
          <w:color w:val="000000" w:themeColor="text1"/>
        </w:rPr>
        <w:t xml:space="preserve">Most accounts maintain that the emergence of cooperation-norms is due to coevolutionary processes driven by </w:t>
      </w:r>
      <w:r w:rsidR="004864B2">
        <w:rPr>
          <w:rFonts w:ascii="Garamond" w:hAnsi="Garamond"/>
          <w:color w:val="000000" w:themeColor="text1"/>
        </w:rPr>
        <w:t xml:space="preserve">the kinds of </w:t>
      </w:r>
      <w:r w:rsidRPr="009B1F4E">
        <w:rPr>
          <w:rFonts w:ascii="Garamond" w:hAnsi="Garamond"/>
          <w:color w:val="000000" w:themeColor="text1"/>
        </w:rPr>
        <w:t>feedback loops that connect different kinds of cooperation</w:t>
      </w:r>
      <w:r w:rsidR="004864B2">
        <w:rPr>
          <w:rFonts w:ascii="Garamond" w:hAnsi="Garamond"/>
          <w:color w:val="000000" w:themeColor="text1"/>
        </w:rPr>
        <w:t xml:space="preserve"> described above</w:t>
      </w:r>
      <w:r w:rsidRPr="009B1F4E">
        <w:rPr>
          <w:rFonts w:ascii="Garamond" w:hAnsi="Garamond"/>
          <w:color w:val="000000" w:themeColor="text1"/>
        </w:rPr>
        <w:t xml:space="preserve">. </w:t>
      </w:r>
      <w:r w:rsidR="004864B2">
        <w:rPr>
          <w:rFonts w:ascii="Garamond" w:hAnsi="Garamond"/>
          <w:color w:val="000000" w:themeColor="text1"/>
        </w:rPr>
        <w:t>T</w:t>
      </w:r>
      <w:r w:rsidR="003E5F44" w:rsidRPr="009B1F4E">
        <w:rPr>
          <w:rFonts w:ascii="Garamond" w:hAnsi="Garamond"/>
          <w:color w:val="000000" w:themeColor="text1"/>
        </w:rPr>
        <w:t xml:space="preserve">hese accounts will maintain that cooperation-norms were already present — even if only to a very minor degree, as we’ll see below — </w:t>
      </w:r>
      <w:r w:rsidR="004864B2">
        <w:rPr>
          <w:rFonts w:ascii="Garamond" w:hAnsi="Garamond"/>
          <w:color w:val="000000" w:themeColor="text1"/>
        </w:rPr>
        <w:t xml:space="preserve">at the outset, </w:t>
      </w:r>
      <w:r w:rsidR="003E5F44" w:rsidRPr="009B1F4E">
        <w:rPr>
          <w:rFonts w:ascii="Garamond" w:hAnsi="Garamond"/>
          <w:color w:val="000000" w:themeColor="text1"/>
        </w:rPr>
        <w:t xml:space="preserve">when cultural learning emerged. Then, as these coevolutionary processes accelerate and as culture </w:t>
      </w:r>
      <w:r w:rsidR="00316DCF" w:rsidRPr="009B1F4E">
        <w:rPr>
          <w:rFonts w:ascii="Garamond" w:hAnsi="Garamond"/>
          <w:color w:val="000000" w:themeColor="text1"/>
        </w:rPr>
        <w:t>(</w:t>
      </w:r>
      <w:r w:rsidR="003E5F44" w:rsidRPr="009B1F4E">
        <w:rPr>
          <w:rFonts w:ascii="Garamond" w:hAnsi="Garamond"/>
          <w:color w:val="000000" w:themeColor="text1"/>
        </w:rPr>
        <w:t>and various kinds of cooperation it’s based on</w:t>
      </w:r>
      <w:r w:rsidR="00711B58">
        <w:rPr>
          <w:rFonts w:ascii="Garamond" w:hAnsi="Garamond"/>
          <w:color w:val="000000" w:themeColor="text1"/>
        </w:rPr>
        <w:t>)</w:t>
      </w:r>
      <w:r w:rsidR="003E5F44" w:rsidRPr="009B1F4E">
        <w:rPr>
          <w:rFonts w:ascii="Garamond" w:hAnsi="Garamond"/>
          <w:color w:val="000000" w:themeColor="text1"/>
        </w:rPr>
        <w:t xml:space="preserve"> become more and more central to our way of life, cooperation-norms become increasingly prominent, explicit, and institutionalised. This is mostly seen to be driven by an increase in </w:t>
      </w:r>
      <w:r w:rsidR="003E5F44" w:rsidRPr="009B1F4E">
        <w:rPr>
          <w:rFonts w:ascii="Garamond" w:hAnsi="Garamond" w:cs="Calibri"/>
          <w:color w:val="000000" w:themeColor="text1"/>
        </w:rPr>
        <w:t xml:space="preserve">group size, between-group competition, or indirect reciprocation </w:t>
      </w:r>
      <w:r w:rsidR="003E5F44" w:rsidRPr="009B1F4E">
        <w:rPr>
          <w:rFonts w:ascii="Garamond" w:hAnsi="Garamond" w:cs="Calibri"/>
          <w:color w:val="000000" w:themeColor="text1"/>
        </w:rPr>
        <w:fldChar w:fldCharType="begin"/>
      </w:r>
      <w:r w:rsidR="009B1F4E">
        <w:rPr>
          <w:rFonts w:ascii="Garamond" w:hAnsi="Garamond" w:cs="Calibri"/>
          <w:color w:val="000000" w:themeColor="text1"/>
        </w:rPr>
        <w:instrText xml:space="preserve"> ADDIN ZOTERO_ITEM CSL_CITATION {"citationID":"iPsHFhyR","properties":{"formattedCitation":"(e.g. Richerson and Boyd 2008; Tomasello 2014; Sterelny 2021b)","plainCitation":"(e.g. Richerson and Boyd 2008; Tomasello 2014; Sterelny 2021b)","noteIndex":0},"citationItems":[{"id":1041,"uris":["http://zotero.org/users/local/jz7T3Opo/items/9A58XXAZ"],"itemData":{"id":1041,"type":"book","abstract":"Humans are a striking anomaly in the natural world. While we are similar to other mammals in many ways, our behavior sets us apart. Our unparalleled ability to adapt has allowed us to occupy virtually every habitat on earth using an incredible variety of tools and subsistence techniques. Our societies are larger, more complex, and more cooperative than any other mammal's. In this stunning exploration of human adaptation, Peter J. Richerson and Robert Boyd argue that only a Darwinian theory of cultural evolution can explain these unique characteristics.  Not by Genes Alone offers a radical interpretation of human evolution, arguing that our ecological dominance and our singular social systems stem from a psychology uniquely adapted to create complex culture. Richerson and Boyd illustrate here that culture is neither superorganic nor the handmaiden of the genes. Rather, it is essential to human adaptation, as much a part of human biology as bipedal locomotion. Drawing on work in the fields of anthropology, political science, sociology, and economics—and building their case with such fascinating examples as kayaks, corporations, clever knots, and yams that require twelve men to carry them—Richerson and Boyd convincingly demonstrate that culture and biology are inextricably linked, and they show us how to think about their interaction in a way that yields a richer understanding of human nature.  In abandoning the nature-versus-nurture debate as fundamentally misconceived, Not by Genes Alone is a truly original and groundbreaking theory of the role of culture in evolution and a book to be reckoned with for generations to come.  “I continue to be surprised by the number of educated people (many of them biologists) who think that offering explanations for human behavior in terms of culture somehow disproves the suggestion that human behavior can be explained in Darwinian evolutionary terms. Fortunately, we now have a book to which they may be directed for enlightenment . . . . It is a book full of good sense and the kinds of intellectual rigor and clarity of writing that we have come to expect from the Boyd/Richerson stable.”—Robin Dunbar, Nature  “Not by Genes Alone is a valuable and very readable synthesis of a still embryonic but very important subject straddling the sciences and humanities.”—E. O. Wilson, Harvard University","ISBN":"978-0-226-71213-0","language":"en","number-of-pages":"343","publisher":"University of Chicago Press","source":"Google Books","title":"Not By Genes Alone: How Culture Transformed Human Evolution","title-short":"Not By Genes Alone","author":[{"family":"Richerson","given":"Peter J."},{"family":"Boyd","given":"Robert"}],"issued":{"date-parts":[["2008",6,20]]}},"label":"page","prefix":"e.g."},{"id":810,"uris":["http://zotero.org/users/local/jz7T3Opo/items/GTI7FTAL"],"itemData":{"id":810,"type":"book","abstract":"Tool-making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Contract","author":[{"family":"Sterelny","given":"Kim"}],"issued":{"date-parts":[["2021",9,16]]}}}],"schema":"https://github.com/citation-style-language/schema/raw/master/csl-citation.json"} </w:instrText>
      </w:r>
      <w:r w:rsidR="003E5F44" w:rsidRPr="009B1F4E">
        <w:rPr>
          <w:rFonts w:ascii="Garamond" w:hAnsi="Garamond" w:cs="Calibri"/>
          <w:color w:val="000000" w:themeColor="text1"/>
        </w:rPr>
        <w:fldChar w:fldCharType="separate"/>
      </w:r>
      <w:r w:rsidR="009B1F4E">
        <w:rPr>
          <w:rFonts w:ascii="Garamond" w:hAnsi="Garamond" w:cs="Calibri"/>
          <w:noProof/>
          <w:color w:val="000000" w:themeColor="text1"/>
        </w:rPr>
        <w:t>(e.g. Richerson and Boyd 2008; Tomasello 2014; Sterelny 2021b)</w:t>
      </w:r>
      <w:r w:rsidR="003E5F44" w:rsidRPr="009B1F4E">
        <w:rPr>
          <w:rFonts w:ascii="Garamond" w:hAnsi="Garamond" w:cs="Calibri"/>
          <w:color w:val="000000" w:themeColor="text1"/>
        </w:rPr>
        <w:fldChar w:fldCharType="end"/>
      </w:r>
      <w:r w:rsidR="003E5F44" w:rsidRPr="009B1F4E">
        <w:rPr>
          <w:rFonts w:ascii="Garamond" w:hAnsi="Garamond" w:cs="Calibri"/>
          <w:color w:val="000000" w:themeColor="text1"/>
        </w:rPr>
        <w:t>. Because of these factors, agents start to become more (or more frequently) incentivised to cheat or free-ride on others’ efforts, and it’s because of this that there’s a need for cooperation-norms.</w:t>
      </w:r>
      <w:r w:rsidR="003E5F44" w:rsidRPr="009B1F4E">
        <w:rPr>
          <w:rFonts w:ascii="Garamond" w:hAnsi="Garamond"/>
          <w:color w:val="000000" w:themeColor="text1"/>
        </w:rPr>
        <w:t xml:space="preserve"> This is why these theories posit a gradual change in the importance and prominence of cooperation-norms</w:t>
      </w:r>
      <w:r w:rsidR="004864B2">
        <w:rPr>
          <w:rFonts w:ascii="Garamond" w:hAnsi="Garamond"/>
          <w:color w:val="000000" w:themeColor="text1"/>
        </w:rPr>
        <w:t xml:space="preserve">: At the beginning of human cooperation, they were comparatively unimportant but rose to prominence </w:t>
      </w:r>
      <w:proofErr w:type="gramStart"/>
      <w:r w:rsidR="004864B2">
        <w:rPr>
          <w:rFonts w:ascii="Garamond" w:hAnsi="Garamond"/>
          <w:color w:val="000000" w:themeColor="text1"/>
        </w:rPr>
        <w:t>later on</w:t>
      </w:r>
      <w:proofErr w:type="gramEnd"/>
      <w:r w:rsidR="004864B2">
        <w:rPr>
          <w:rFonts w:ascii="Garamond" w:hAnsi="Garamond"/>
          <w:color w:val="000000" w:themeColor="text1"/>
        </w:rPr>
        <w:t xml:space="preserve">. </w:t>
      </w:r>
    </w:p>
    <w:p w14:paraId="21C196E8" w14:textId="4501B918" w:rsidR="0087087F" w:rsidRPr="0087087F" w:rsidRDefault="003E5F44" w:rsidP="00774A91">
      <w:pPr>
        <w:spacing w:line="360" w:lineRule="auto"/>
        <w:jc w:val="both"/>
        <w:rPr>
          <w:rFonts w:ascii="Garamond" w:hAnsi="Garamond" w:cs="Calibri"/>
          <w:color w:val="000000" w:themeColor="text1"/>
        </w:rPr>
      </w:pPr>
      <w:r w:rsidRPr="009B1F4E">
        <w:rPr>
          <w:rFonts w:ascii="Garamond" w:hAnsi="Garamond" w:cs="Calibri"/>
          <w:color w:val="000000" w:themeColor="text1"/>
          <w:lang w:val="en-US"/>
        </w:rPr>
        <w:t xml:space="preserve">What I’d like to highlight here is that — although they are assumed to have been present in some form — </w:t>
      </w:r>
      <w:r w:rsidR="002863C8" w:rsidRPr="009B1F4E">
        <w:rPr>
          <w:rFonts w:ascii="Garamond" w:hAnsi="Garamond" w:cs="Calibri"/>
          <w:color w:val="000000" w:themeColor="text1"/>
          <w:lang w:val="en-US"/>
        </w:rPr>
        <w:t xml:space="preserve">cooperation-norms (and thereby social norms more generally) weren’t thought to play a very prominent role in the early evolution of cultural learning. </w:t>
      </w:r>
      <w:r w:rsidR="003855B9" w:rsidRPr="009B1F4E">
        <w:rPr>
          <w:rFonts w:ascii="Garamond" w:hAnsi="Garamond" w:cs="Calibri"/>
          <w:color w:val="000000" w:themeColor="text1"/>
          <w:lang w:val="en-US"/>
        </w:rPr>
        <w:t>So,</w:t>
      </w:r>
      <w:r w:rsidRPr="009B1F4E">
        <w:rPr>
          <w:rFonts w:ascii="Garamond" w:hAnsi="Garamond" w:cs="Calibri"/>
          <w:color w:val="000000" w:themeColor="text1"/>
          <w:lang w:val="en-US"/>
        </w:rPr>
        <w:t xml:space="preserve"> the shared narrative we find in this literature suggests that </w:t>
      </w:r>
      <w:r w:rsidR="00152B25">
        <w:rPr>
          <w:rFonts w:ascii="Garamond" w:hAnsi="Garamond" w:cs="Calibri"/>
          <w:color w:val="000000" w:themeColor="text1"/>
          <w:lang w:val="en-US"/>
        </w:rPr>
        <w:t>cooperation</w:t>
      </w:r>
      <w:r w:rsidR="008845DE">
        <w:rPr>
          <w:rFonts w:ascii="Garamond" w:hAnsi="Garamond" w:cs="Calibri"/>
          <w:color w:val="000000" w:themeColor="text1"/>
          <w:lang w:val="en-US"/>
        </w:rPr>
        <w:t>, in general, and cultural learning,</w:t>
      </w:r>
      <w:r w:rsidRPr="009B1F4E">
        <w:rPr>
          <w:rFonts w:ascii="Garamond" w:hAnsi="Garamond" w:cs="Calibri"/>
          <w:color w:val="000000" w:themeColor="text1"/>
          <w:lang w:val="en-US"/>
        </w:rPr>
        <w:t xml:space="preserve"> </w:t>
      </w:r>
      <w:r w:rsidR="00152B25">
        <w:rPr>
          <w:rFonts w:ascii="Garamond" w:hAnsi="Garamond" w:cs="Calibri"/>
          <w:color w:val="000000" w:themeColor="text1"/>
          <w:lang w:val="en-US"/>
        </w:rPr>
        <w:t xml:space="preserve">in particular, </w:t>
      </w:r>
      <w:r w:rsidR="005310DB" w:rsidRPr="009B1F4E">
        <w:rPr>
          <w:rFonts w:ascii="Garamond" w:hAnsi="Garamond" w:cs="Calibri"/>
          <w:color w:val="000000" w:themeColor="text1"/>
          <w:lang w:val="en-US"/>
        </w:rPr>
        <w:t>mostly functioned</w:t>
      </w:r>
      <w:r w:rsidRPr="009B1F4E">
        <w:rPr>
          <w:rFonts w:ascii="Garamond" w:hAnsi="Garamond" w:cs="Calibri"/>
          <w:color w:val="000000" w:themeColor="text1"/>
          <w:lang w:val="en-US"/>
        </w:rPr>
        <w:t xml:space="preserve"> without the aid of social norms. </w:t>
      </w:r>
      <w:r w:rsidR="0087087F">
        <w:rPr>
          <w:rFonts w:ascii="Garamond" w:hAnsi="Garamond" w:cs="Calibri"/>
          <w:color w:val="000000" w:themeColor="text1"/>
          <w:lang w:val="en-US"/>
        </w:rPr>
        <w:t xml:space="preserve">For example, </w:t>
      </w:r>
      <w:proofErr w:type="spellStart"/>
      <w:r w:rsidR="0087087F" w:rsidRPr="009B1F4E">
        <w:rPr>
          <w:rFonts w:ascii="Garamond" w:hAnsi="Garamond" w:cs="Calibri"/>
          <w:color w:val="000000" w:themeColor="text1"/>
          <w:lang w:val="en-US"/>
        </w:rPr>
        <w:t>Sterelny</w:t>
      </w:r>
      <w:proofErr w:type="spellEnd"/>
      <w:r w:rsidR="0087087F" w:rsidRPr="009B1F4E">
        <w:rPr>
          <w:rFonts w:ascii="Garamond" w:hAnsi="Garamond" w:cs="Calibri"/>
          <w:color w:val="000000" w:themeColor="text1"/>
          <w:lang w:val="en-US"/>
        </w:rPr>
        <w:t xml:space="preserve"> (and others) also take it that — at least at the outset — cultural learning and informational cooperation</w:t>
      </w:r>
      <w:r w:rsidR="001F184A">
        <w:rPr>
          <w:rFonts w:ascii="Garamond" w:hAnsi="Garamond" w:cs="Calibri"/>
          <w:color w:val="000000" w:themeColor="text1"/>
          <w:lang w:val="en-US"/>
        </w:rPr>
        <w:t xml:space="preserve"> </w:t>
      </w:r>
      <w:r w:rsidR="0087087F" w:rsidRPr="009B1F4E">
        <w:rPr>
          <w:rFonts w:ascii="Garamond" w:hAnsi="Garamond" w:cs="Calibri"/>
          <w:color w:val="000000" w:themeColor="text1"/>
          <w:lang w:val="en-US"/>
        </w:rPr>
        <w:t xml:space="preserve">more generally, were stable without the assistance of cooperation-norms. </w:t>
      </w:r>
      <w:r w:rsidR="0087087F" w:rsidRPr="009B1F4E">
        <w:rPr>
          <w:rFonts w:ascii="Garamond" w:hAnsi="Garamond" w:cs="Calibri"/>
          <w:color w:val="000000" w:themeColor="text1"/>
        </w:rPr>
        <w:t xml:space="preserve">This is due to the relative absence of incentives to defect from informational forms of cooperation </w:t>
      </w:r>
      <w:r w:rsidR="0087087F" w:rsidRPr="009B1F4E">
        <w:rPr>
          <w:rFonts w:ascii="Garamond" w:hAnsi="Garamond" w:cs="Calibri"/>
          <w:color w:val="000000" w:themeColor="text1"/>
        </w:rPr>
        <w:fldChar w:fldCharType="begin"/>
      </w:r>
      <w:r w:rsidR="0087087F" w:rsidRPr="009B1F4E">
        <w:rPr>
          <w:rFonts w:ascii="Garamond" w:hAnsi="Garamond" w:cs="Calibri"/>
          <w:color w:val="000000" w:themeColor="text1"/>
        </w:rPr>
        <w:instrText xml:space="preserve"> ADDIN ZOTERO_ITEM CSL_CITATION {"citationID":"dxila9Q3","properties":{"formattedCitation":"(see Sterelny 2012, 132\\uc0\\u8211{}38)","plainCitation":"(see Sterelny 2012, 132–38)","noteIndex":0},"citationItems":[{"id":721,"uris":["http://zotero.org/users/local/jz7T3Opo/items/33E38CEE"],"itemData":{"id":721,"type":"book","publisher":"MIT press","source":"Google Scholar","title":"The evolved apprentice","author":[{"family":"Sterelny","given":"Kim"}],"issued":{"date-parts":[["2012"]]}},"locator":"132-138","label":"page","prefix":"see"}],"schema":"https://github.com/citation-style-language/schema/raw/master/csl-citation.json"} </w:instrText>
      </w:r>
      <w:r w:rsidR="0087087F" w:rsidRPr="009B1F4E">
        <w:rPr>
          <w:rFonts w:ascii="Garamond" w:hAnsi="Garamond" w:cs="Calibri"/>
          <w:color w:val="000000" w:themeColor="text1"/>
        </w:rPr>
        <w:fldChar w:fldCharType="separate"/>
      </w:r>
      <w:r w:rsidR="0087087F" w:rsidRPr="009B1F4E">
        <w:rPr>
          <w:rFonts w:ascii="Garamond" w:hAnsi="Garamond"/>
          <w:color w:val="000000" w:themeColor="text1"/>
          <w:lang w:val="en-US"/>
        </w:rPr>
        <w:t>(see Sterelny 2012, 132–38)</w:t>
      </w:r>
      <w:r w:rsidR="0087087F" w:rsidRPr="009B1F4E">
        <w:rPr>
          <w:rFonts w:ascii="Garamond" w:hAnsi="Garamond" w:cs="Calibri"/>
          <w:color w:val="000000" w:themeColor="text1"/>
        </w:rPr>
        <w:fldChar w:fldCharType="end"/>
      </w:r>
      <w:r w:rsidR="0087087F" w:rsidRPr="009B1F4E">
        <w:rPr>
          <w:rFonts w:ascii="Garamond" w:hAnsi="Garamond" w:cs="Calibri"/>
          <w:color w:val="000000" w:themeColor="text1"/>
        </w:rPr>
        <w:t>.</w:t>
      </w:r>
    </w:p>
    <w:p w14:paraId="5A8518C2" w14:textId="75E033E8" w:rsidR="00774A91" w:rsidRPr="009B1F4E" w:rsidRDefault="0087087F" w:rsidP="00774A91">
      <w:pPr>
        <w:spacing w:line="360" w:lineRule="auto"/>
        <w:jc w:val="both"/>
        <w:rPr>
          <w:rFonts w:ascii="Garamond" w:hAnsi="Garamond" w:cs="Calibri"/>
          <w:color w:val="000000" w:themeColor="text1"/>
          <w:lang w:val="en-US"/>
        </w:rPr>
      </w:pPr>
      <w:r>
        <w:rPr>
          <w:rFonts w:ascii="Garamond" w:hAnsi="Garamond"/>
          <w:color w:val="000000" w:themeColor="text1"/>
        </w:rPr>
        <w:lastRenderedPageBreak/>
        <w:t>Additionally, several</w:t>
      </w:r>
      <w:r w:rsidR="00D57599" w:rsidRPr="009B1F4E">
        <w:rPr>
          <w:rFonts w:ascii="Garamond" w:hAnsi="Garamond"/>
          <w:color w:val="000000" w:themeColor="text1"/>
        </w:rPr>
        <w:t xml:space="preserve"> passages </w:t>
      </w:r>
      <w:r>
        <w:rPr>
          <w:rFonts w:ascii="Garamond" w:hAnsi="Garamond"/>
          <w:color w:val="000000" w:themeColor="text1"/>
        </w:rPr>
        <w:t xml:space="preserve">of key papers in the literature </w:t>
      </w:r>
      <w:r w:rsidR="00D57599" w:rsidRPr="009B1F4E">
        <w:rPr>
          <w:rFonts w:ascii="Garamond" w:hAnsi="Garamond"/>
          <w:color w:val="000000" w:themeColor="text1"/>
        </w:rPr>
        <w:t>favour</w:t>
      </w:r>
      <w:r w:rsidR="00774A91" w:rsidRPr="009B1F4E">
        <w:rPr>
          <w:rFonts w:ascii="Garamond" w:hAnsi="Garamond"/>
          <w:color w:val="000000" w:themeColor="text1"/>
        </w:rPr>
        <w:t xml:space="preserve"> such an understanding of our shared narrative. Consider, for example, </w:t>
      </w:r>
      <w:proofErr w:type="spellStart"/>
      <w:r w:rsidR="00774A91" w:rsidRPr="009B1F4E">
        <w:rPr>
          <w:rFonts w:ascii="Garamond" w:hAnsi="Garamond"/>
          <w:color w:val="000000" w:themeColor="text1"/>
        </w:rPr>
        <w:t>Muthukrishna’s</w:t>
      </w:r>
      <w:proofErr w:type="spellEnd"/>
      <w:r w:rsidR="00774A91" w:rsidRPr="009B1F4E">
        <w:rPr>
          <w:rFonts w:ascii="Garamond" w:hAnsi="Garamond"/>
          <w:color w:val="000000" w:themeColor="text1"/>
        </w:rPr>
        <w:t xml:space="preserve"> and Henrich’s </w:t>
      </w:r>
      <w:r w:rsidR="00774A91" w:rsidRPr="009B1F4E">
        <w:rPr>
          <w:rFonts w:ascii="Garamond" w:hAnsi="Garamond"/>
          <w:color w:val="000000" w:themeColor="text1"/>
        </w:rPr>
        <w:fldChar w:fldCharType="begin"/>
      </w:r>
      <w:r w:rsidR="00774A91" w:rsidRPr="009B1F4E">
        <w:rPr>
          <w:rFonts w:ascii="Garamond" w:hAnsi="Garamond"/>
          <w:color w:val="000000" w:themeColor="text1"/>
        </w:rPr>
        <w:instrText xml:space="preserve"> ADDIN ZOTERO_ITEM CSL_CITATION {"citationID":"v3ffBi8g","properties":{"formattedCitation":"(2021, 212)","plainCitation":"(2021, 212)","noteIndex":0},"citationItems":[{"id":416,"uris":["http://zotero.org/users/local/jz7T3Opo/items/BKPDT6KX"],"itemData":{"id":416,"type":"article-journal","abstract":"Illuminating the puzzle of our species’ ultrasociality requires not only explaining the breadth and intensity of human cooperation but also why it varies across societies, over history and among behavioral domains (within societies). To address these patterns, we introduce an evolutionary approach that considers how genetic and cultural evolution, as well as their interaction, may have shaped both the reliably developing features of our minds and the well-documented differences in cultural psychologies around the globe. We review the major evolutionary mechanisms that have been proposed to explain human cooperation, including kinship, reciprocity (partner choice), reputation, signaling and punishment, discuss key culture-gene coevolutionary hypotheses, such as those surrounding self-domestication and norm psychology, and consider the role of religions, rituals and marriage systems. Empirically, we bring together diverse experimental, observational, and anthropological evidence from studies of children and adults from diverse societies as well as from non-human primates.","container-title":"Annual Review of Psychology","DOI":"10.1146/annurev-psych-081920-042106","ISSN":"0066-4308, 1545-2085","issue":"1","journalAbbreviation":"Annu. Rev. Psychol.","language":"en","page":"207-240","source":"DOI.org (Crossref)","title":"The Origins and Psychology of Human Cooperation","volume":"72","author":[{"family":"Henrich","given":"Joseph"},{"family":"Muthukrishna","given":"Michael"}],"issued":{"date-parts":[["2021",1,4]]}},"locator":"212","label":"page","suppress-author":true}],"schema":"https://github.com/citation-style-language/schema/raw/master/csl-citation.json"} </w:instrText>
      </w:r>
      <w:r w:rsidR="00774A91" w:rsidRPr="009B1F4E">
        <w:rPr>
          <w:rFonts w:ascii="Garamond" w:hAnsi="Garamond"/>
          <w:color w:val="000000" w:themeColor="text1"/>
        </w:rPr>
        <w:fldChar w:fldCharType="separate"/>
      </w:r>
      <w:r w:rsidR="00774A91" w:rsidRPr="009B1F4E">
        <w:rPr>
          <w:rFonts w:ascii="Garamond" w:hAnsi="Garamond"/>
          <w:noProof/>
          <w:color w:val="000000" w:themeColor="text1"/>
        </w:rPr>
        <w:t>(2021, 212)</w:t>
      </w:r>
      <w:r w:rsidR="00774A91" w:rsidRPr="009B1F4E">
        <w:rPr>
          <w:rFonts w:ascii="Garamond" w:hAnsi="Garamond"/>
          <w:color w:val="000000" w:themeColor="text1"/>
        </w:rPr>
        <w:fldChar w:fldCharType="end"/>
      </w:r>
      <w:r w:rsidR="00774A91" w:rsidRPr="009B1F4E">
        <w:rPr>
          <w:rFonts w:ascii="Garamond" w:hAnsi="Garamond"/>
          <w:color w:val="000000" w:themeColor="text1"/>
        </w:rPr>
        <w:t xml:space="preserve"> discussion of social norms stabilising cooperation in this way </w:t>
      </w:r>
      <w:r w:rsidR="00774A91" w:rsidRPr="009B1F4E">
        <w:rPr>
          <w:rStyle w:val="notion-enable-hover"/>
          <w:rFonts w:ascii="Garamond" w:hAnsi="Garamond"/>
          <w:i/>
          <w:iCs/>
          <w:color w:val="000000" w:themeColor="text1"/>
        </w:rPr>
        <w:t>after</w:t>
      </w:r>
      <w:r w:rsidR="00774A91" w:rsidRPr="009B1F4E">
        <w:rPr>
          <w:rFonts w:ascii="Garamond" w:hAnsi="Garamond"/>
          <w:color w:val="000000" w:themeColor="text1"/>
        </w:rPr>
        <w:t xml:space="preserve"> social learning has been established: </w:t>
      </w:r>
    </w:p>
    <w:p w14:paraId="3F139EB2" w14:textId="77777777" w:rsidR="00774A91" w:rsidRPr="009B1F4E" w:rsidRDefault="00774A91" w:rsidP="00774A91">
      <w:pPr>
        <w:spacing w:line="360" w:lineRule="auto"/>
        <w:ind w:left="567" w:right="708"/>
        <w:jc w:val="both"/>
        <w:rPr>
          <w:rStyle w:val="notion-enable-hover"/>
          <w:rFonts w:ascii="Garamond" w:hAnsi="Garamond"/>
          <w:color w:val="000000" w:themeColor="text1"/>
          <w:sz w:val="20"/>
          <w:szCs w:val="20"/>
        </w:rPr>
      </w:pPr>
      <w:r w:rsidRPr="009B1F4E">
        <w:rPr>
          <w:rFonts w:ascii="Garamond" w:hAnsi="Garamond"/>
          <w:color w:val="000000" w:themeColor="text1"/>
          <w:sz w:val="20"/>
          <w:szCs w:val="20"/>
        </w:rPr>
        <w:t>“</w:t>
      </w:r>
      <w:proofErr w:type="gramStart"/>
      <w:r w:rsidRPr="009B1F4E">
        <w:rPr>
          <w:rStyle w:val="notion-enable-hover"/>
          <w:rFonts w:ascii="Garamond" w:hAnsi="Garamond"/>
          <w:i/>
          <w:iCs/>
          <w:color w:val="000000" w:themeColor="text1"/>
          <w:sz w:val="20"/>
          <w:szCs w:val="20"/>
        </w:rPr>
        <w:t>once</w:t>
      </w:r>
      <w:proofErr w:type="gramEnd"/>
      <w:r w:rsidRPr="009B1F4E">
        <w:rPr>
          <w:rStyle w:val="notion-enable-hover"/>
          <w:rFonts w:ascii="Garamond" w:hAnsi="Garamond"/>
          <w:color w:val="000000" w:themeColor="text1"/>
          <w:sz w:val="20"/>
          <w:szCs w:val="20"/>
        </w:rPr>
        <w:t xml:space="preserve"> individuals possessed sufficiently sophisticated cognitive abilities to reliably culturally learn […] stable patterns of costly </w:t>
      </w:r>
      <w:proofErr w:type="spellStart"/>
      <w:r w:rsidRPr="009B1F4E">
        <w:rPr>
          <w:rStyle w:val="notion-enable-hover"/>
          <w:rFonts w:ascii="Garamond" w:hAnsi="Garamond"/>
          <w:color w:val="000000" w:themeColor="text1"/>
          <w:sz w:val="20"/>
          <w:szCs w:val="20"/>
        </w:rPr>
        <w:t>behavior</w:t>
      </w:r>
      <w:proofErr w:type="spellEnd"/>
      <w:r w:rsidRPr="009B1F4E">
        <w:rPr>
          <w:rStyle w:val="notion-enable-hover"/>
          <w:rFonts w:ascii="Garamond" w:hAnsi="Garamond"/>
          <w:color w:val="000000" w:themeColor="text1"/>
          <w:sz w:val="20"/>
          <w:szCs w:val="20"/>
        </w:rPr>
        <w:t xml:space="preserve"> will emerge and can be sustained for long periods within a community. These patterns are social norms because anyone who deviates […] will be sanctioned.” </w:t>
      </w:r>
    </w:p>
    <w:p w14:paraId="6EBBF2CB" w14:textId="6FD1F86B" w:rsidR="00774A91" w:rsidRPr="009B1F4E" w:rsidRDefault="00774A91" w:rsidP="00774A91">
      <w:pPr>
        <w:spacing w:line="360" w:lineRule="auto"/>
        <w:jc w:val="both"/>
        <w:rPr>
          <w:rFonts w:ascii="Garamond" w:hAnsi="Garamond"/>
          <w:color w:val="000000" w:themeColor="text1"/>
        </w:rPr>
      </w:pPr>
      <w:r w:rsidRPr="009B1F4E">
        <w:rPr>
          <w:rFonts w:ascii="Garamond" w:hAnsi="Garamond"/>
          <w:color w:val="000000" w:themeColor="text1"/>
        </w:rPr>
        <w:t xml:space="preserve">Relatedly, although </w:t>
      </w:r>
      <w:proofErr w:type="spellStart"/>
      <w:r w:rsidRPr="009B1F4E">
        <w:rPr>
          <w:rFonts w:ascii="Garamond" w:hAnsi="Garamond"/>
          <w:color w:val="000000" w:themeColor="text1"/>
        </w:rPr>
        <w:t>Sterelny</w:t>
      </w:r>
      <w:proofErr w:type="spellEnd"/>
      <w:r w:rsidRPr="009B1F4E">
        <w:rPr>
          <w:rFonts w:ascii="Garamond" w:hAnsi="Garamond"/>
          <w:color w:val="000000" w:themeColor="text1"/>
        </w:rPr>
        <w:t xml:space="preserve"> is sceptical of the group-selection framework that Henrich (and others) favour, he too locates the emergence of </w:t>
      </w:r>
      <w:r w:rsidRPr="009B1F4E">
        <w:rPr>
          <w:rStyle w:val="notion-enable-hover"/>
          <w:rFonts w:ascii="Garamond" w:hAnsi="Garamond"/>
          <w:i/>
          <w:iCs/>
          <w:color w:val="000000" w:themeColor="text1"/>
        </w:rPr>
        <w:t>social</w:t>
      </w:r>
      <w:r w:rsidRPr="009B1F4E">
        <w:rPr>
          <w:rFonts w:ascii="Garamond" w:hAnsi="Garamond"/>
          <w:color w:val="000000" w:themeColor="text1"/>
        </w:rPr>
        <w:t xml:space="preserve"> norms in the late Pleistocene and views them as stabili</w:t>
      </w:r>
      <w:r w:rsidR="005310DB" w:rsidRPr="009B1F4E">
        <w:rPr>
          <w:rFonts w:ascii="Garamond" w:hAnsi="Garamond"/>
          <w:color w:val="000000" w:themeColor="text1"/>
        </w:rPr>
        <w:t>s</w:t>
      </w:r>
      <w:r w:rsidRPr="009B1F4E">
        <w:rPr>
          <w:rFonts w:ascii="Garamond" w:hAnsi="Garamond"/>
          <w:color w:val="000000" w:themeColor="text1"/>
        </w:rPr>
        <w:t xml:space="preserve">ing cooperation: </w:t>
      </w:r>
    </w:p>
    <w:p w14:paraId="3B5E57AC" w14:textId="7E77AEA3" w:rsidR="00774A91" w:rsidRPr="009B1F4E" w:rsidRDefault="00774A91" w:rsidP="00774A91">
      <w:pPr>
        <w:spacing w:line="360" w:lineRule="auto"/>
        <w:ind w:left="567" w:right="708"/>
        <w:jc w:val="both"/>
        <w:rPr>
          <w:rFonts w:ascii="Garamond" w:hAnsi="Garamond"/>
          <w:color w:val="000000" w:themeColor="text1"/>
          <w:sz w:val="20"/>
          <w:szCs w:val="20"/>
        </w:rPr>
      </w:pPr>
      <w:r w:rsidRPr="009B1F4E">
        <w:rPr>
          <w:rFonts w:ascii="Garamond" w:hAnsi="Garamond"/>
          <w:color w:val="000000" w:themeColor="text1"/>
          <w:sz w:val="20"/>
          <w:szCs w:val="20"/>
        </w:rPr>
        <w:t xml:space="preserve">“The take-home message of this chapter is that culturally evolved tools—language, myth, ritual, </w:t>
      </w:r>
      <w:r w:rsidRPr="009B1F4E">
        <w:rPr>
          <w:rStyle w:val="notion-enable-hover"/>
          <w:rFonts w:ascii="Garamond" w:hAnsi="Garamond"/>
          <w:i/>
          <w:iCs/>
          <w:color w:val="000000" w:themeColor="text1"/>
          <w:sz w:val="20"/>
          <w:szCs w:val="20"/>
        </w:rPr>
        <w:t>explicit norms</w:t>
      </w:r>
      <w:r w:rsidRPr="009B1F4E">
        <w:rPr>
          <w:rFonts w:ascii="Garamond" w:hAnsi="Garamond"/>
          <w:color w:val="000000" w:themeColor="text1"/>
          <w:sz w:val="20"/>
          <w:szCs w:val="20"/>
        </w:rPr>
        <w:t xml:space="preserve">—play a central role in the stability of cooperation in the late Pleistocene shift in the economic foundations of cooperation” </w:t>
      </w:r>
      <w:r w:rsidRPr="009B1F4E">
        <w:rPr>
          <w:rFonts w:ascii="Garamond" w:hAnsi="Garamond"/>
          <w:color w:val="000000" w:themeColor="text1"/>
          <w:sz w:val="20"/>
          <w:szCs w:val="20"/>
        </w:rPr>
        <w:fldChar w:fldCharType="begin"/>
      </w:r>
      <w:r w:rsidR="009B1F4E">
        <w:rPr>
          <w:rFonts w:ascii="Garamond" w:hAnsi="Garamond"/>
          <w:color w:val="000000" w:themeColor="text1"/>
          <w:sz w:val="20"/>
          <w:szCs w:val="20"/>
        </w:rPr>
        <w:instrText xml:space="preserve"> ADDIN ZOTERO_ITEM CSL_CITATION {"citationID":"UMUVY2Oj","properties":{"formattedCitation":"(2021b, 56)","plainCitation":"(2021b, 56)","noteIndex":0},"citationItems":[{"id":789,"uris":["http://zotero.org/users/local/jz7T3Opo/items/GATH6MTZ"],"itemData":{"id":789,"type":"book","abstract":"Kim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Contract","author":[{"family":"Sterelny","given":"Kim"}],"issued":{"date-parts":[["2021",9,16]]}},"locator":"56","label":"page","suppress-author":true}],"schema":"https://github.com/citation-style-language/schema/raw/master/csl-citation.json"} </w:instrText>
      </w:r>
      <w:r w:rsidRPr="009B1F4E">
        <w:rPr>
          <w:rFonts w:ascii="Garamond" w:hAnsi="Garamond"/>
          <w:color w:val="000000" w:themeColor="text1"/>
          <w:sz w:val="20"/>
          <w:szCs w:val="20"/>
        </w:rPr>
        <w:fldChar w:fldCharType="separate"/>
      </w:r>
      <w:r w:rsidR="009B1F4E">
        <w:rPr>
          <w:rFonts w:ascii="Garamond" w:hAnsi="Garamond"/>
          <w:noProof/>
          <w:color w:val="000000" w:themeColor="text1"/>
          <w:sz w:val="20"/>
          <w:szCs w:val="20"/>
        </w:rPr>
        <w:t>(2021b, 56)</w:t>
      </w:r>
      <w:r w:rsidRPr="009B1F4E">
        <w:rPr>
          <w:rFonts w:ascii="Garamond" w:hAnsi="Garamond"/>
          <w:color w:val="000000" w:themeColor="text1"/>
          <w:sz w:val="20"/>
          <w:szCs w:val="20"/>
        </w:rPr>
        <w:fldChar w:fldCharType="end"/>
      </w:r>
      <w:r w:rsidRPr="009B1F4E">
        <w:rPr>
          <w:rFonts w:ascii="Garamond" w:hAnsi="Garamond"/>
          <w:color w:val="000000" w:themeColor="text1"/>
          <w:sz w:val="20"/>
          <w:szCs w:val="20"/>
        </w:rPr>
        <w:t xml:space="preserve">  </w:t>
      </w:r>
    </w:p>
    <w:p w14:paraId="45B242B9" w14:textId="1A0AF1B7" w:rsidR="0087087F" w:rsidRPr="009B1F4E" w:rsidRDefault="00774A91" w:rsidP="001F184A">
      <w:pPr>
        <w:spacing w:line="360" w:lineRule="auto"/>
        <w:ind w:left="567" w:right="708"/>
        <w:jc w:val="both"/>
        <w:rPr>
          <w:rFonts w:ascii="Garamond" w:hAnsi="Garamond"/>
          <w:color w:val="000000" w:themeColor="text1"/>
          <w:sz w:val="20"/>
          <w:szCs w:val="20"/>
        </w:rPr>
      </w:pPr>
      <w:r w:rsidRPr="009B1F4E">
        <w:rPr>
          <w:rFonts w:ascii="Garamond" w:hAnsi="Garamond"/>
          <w:color w:val="000000" w:themeColor="text1"/>
          <w:sz w:val="20"/>
          <w:szCs w:val="20"/>
        </w:rPr>
        <w:t xml:space="preserve">“By reducing ambiguity, norms of sharing and division make defecting more overt, less deniable. But it is one thing to detect cheating, another to respond to it. [… ]it is likely that internalizing norms, and the outrage that flagrant violations then provoke, are essential in mobilizing third party support to sanction cheating.” </w:t>
      </w:r>
      <w:r w:rsidRPr="009B1F4E">
        <w:rPr>
          <w:rFonts w:ascii="Garamond" w:hAnsi="Garamond"/>
          <w:color w:val="000000" w:themeColor="text1"/>
          <w:sz w:val="20"/>
          <w:szCs w:val="20"/>
        </w:rPr>
        <w:fldChar w:fldCharType="begin"/>
      </w:r>
      <w:r w:rsidR="009B1F4E">
        <w:rPr>
          <w:rFonts w:ascii="Garamond" w:hAnsi="Garamond"/>
          <w:color w:val="000000" w:themeColor="text1"/>
          <w:sz w:val="20"/>
          <w:szCs w:val="20"/>
        </w:rPr>
        <w:instrText xml:space="preserve"> ADDIN ZOTERO_ITEM CSL_CITATION {"citationID":"tBm2E1gH","properties":{"formattedCitation":"(2021b, 82)","plainCitation":"(2021b, 82)","noteIndex":0},"citationItems":[{"id":789,"uris":["http://zotero.org/users/local/jz7T3Opo/items/GATH6MTZ"],"itemData":{"id":789,"type":"book","abstract":"Kim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Contract","author":[{"family":"Sterelny","given":"Kim"}],"issued":{"date-parts":[["2021",9,16]]}},"locator":"82","label":"page","suppress-author":true}],"schema":"https://github.com/citation-style-language/schema/raw/master/csl-citation.json"} </w:instrText>
      </w:r>
      <w:r w:rsidRPr="009B1F4E">
        <w:rPr>
          <w:rFonts w:ascii="Garamond" w:hAnsi="Garamond"/>
          <w:color w:val="000000" w:themeColor="text1"/>
          <w:sz w:val="20"/>
          <w:szCs w:val="20"/>
        </w:rPr>
        <w:fldChar w:fldCharType="separate"/>
      </w:r>
      <w:r w:rsidR="009B1F4E">
        <w:rPr>
          <w:rFonts w:ascii="Garamond" w:hAnsi="Garamond"/>
          <w:noProof/>
          <w:color w:val="000000" w:themeColor="text1"/>
          <w:sz w:val="20"/>
          <w:szCs w:val="20"/>
        </w:rPr>
        <w:t>(2021b, 82)</w:t>
      </w:r>
      <w:r w:rsidRPr="009B1F4E">
        <w:rPr>
          <w:rFonts w:ascii="Garamond" w:hAnsi="Garamond"/>
          <w:color w:val="000000" w:themeColor="text1"/>
          <w:sz w:val="20"/>
          <w:szCs w:val="20"/>
        </w:rPr>
        <w:fldChar w:fldCharType="end"/>
      </w:r>
    </w:p>
    <w:p w14:paraId="084573FA" w14:textId="6CACD268" w:rsidR="00774A91" w:rsidRPr="009B1F4E" w:rsidRDefault="00774A91" w:rsidP="00A94956">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What emerges is a shared narrative as part of which social norms, </w:t>
      </w:r>
      <w:r w:rsidR="00150E51" w:rsidRPr="009B1F4E">
        <w:rPr>
          <w:rFonts w:ascii="Garamond" w:hAnsi="Garamond" w:cs="Calibri"/>
          <w:color w:val="000000" w:themeColor="text1"/>
        </w:rPr>
        <w:t>particularly</w:t>
      </w:r>
      <w:r w:rsidRPr="009B1F4E">
        <w:rPr>
          <w:rFonts w:ascii="Garamond" w:hAnsi="Garamond" w:cs="Calibri"/>
          <w:color w:val="000000" w:themeColor="text1"/>
        </w:rPr>
        <w:t xml:space="preserve"> cooperation-norms, played a minor role in the early evolution of cultural learning and only rose to prominence over time.</w:t>
      </w:r>
    </w:p>
    <w:p w14:paraId="4D8A6A1E" w14:textId="77777777" w:rsidR="00774A91" w:rsidRPr="009B1F4E" w:rsidRDefault="00774A91" w:rsidP="00A94956">
      <w:pPr>
        <w:spacing w:line="360" w:lineRule="auto"/>
        <w:jc w:val="both"/>
        <w:rPr>
          <w:rFonts w:ascii="Garamond" w:hAnsi="Garamond" w:cs="Calibri"/>
          <w:color w:val="000000" w:themeColor="text1"/>
        </w:rPr>
      </w:pPr>
    </w:p>
    <w:p w14:paraId="2C3C1102" w14:textId="150842ED" w:rsidR="006542F6" w:rsidRPr="009B1F4E" w:rsidRDefault="006542F6" w:rsidP="006542F6">
      <w:pPr>
        <w:pStyle w:val="Listenabsatz"/>
        <w:numPr>
          <w:ilvl w:val="0"/>
          <w:numId w:val="1"/>
        </w:numPr>
        <w:spacing w:line="360" w:lineRule="auto"/>
        <w:jc w:val="both"/>
        <w:rPr>
          <w:rFonts w:ascii="Garamond" w:hAnsi="Garamond" w:cs="Calibri"/>
          <w:b/>
          <w:bCs/>
          <w:color w:val="000000" w:themeColor="text1"/>
        </w:rPr>
      </w:pPr>
      <w:r w:rsidRPr="009B1F4E">
        <w:rPr>
          <w:rFonts w:ascii="Garamond" w:hAnsi="Garamond" w:cs="Calibri"/>
          <w:b/>
          <w:bCs/>
          <w:color w:val="000000" w:themeColor="text1"/>
        </w:rPr>
        <w:t>The evolution of social learning and epistemic coordination norms</w:t>
      </w:r>
    </w:p>
    <w:p w14:paraId="658C4D8E" w14:textId="4CF2CCB5" w:rsidR="00FE5DD6" w:rsidRPr="009B1F4E" w:rsidRDefault="00104D28" w:rsidP="00A94956">
      <w:pPr>
        <w:spacing w:line="360" w:lineRule="auto"/>
        <w:jc w:val="both"/>
        <w:rPr>
          <w:rFonts w:ascii="Garamond" w:hAnsi="Garamond"/>
          <w:color w:val="000000" w:themeColor="text1"/>
        </w:rPr>
      </w:pPr>
      <w:r>
        <w:rPr>
          <w:rFonts w:ascii="Garamond" w:hAnsi="Garamond" w:cs="Calibri"/>
          <w:color w:val="000000" w:themeColor="text1"/>
        </w:rPr>
        <w:t>I take it that t</w:t>
      </w:r>
      <w:r w:rsidR="003855B9" w:rsidRPr="009B1F4E">
        <w:rPr>
          <w:rFonts w:ascii="Garamond" w:hAnsi="Garamond" w:cs="Calibri"/>
          <w:color w:val="000000" w:themeColor="text1"/>
        </w:rPr>
        <w:t>his</w:t>
      </w:r>
      <w:r w:rsidR="00FE5DD6" w:rsidRPr="009B1F4E">
        <w:rPr>
          <w:rFonts w:ascii="Garamond" w:hAnsi="Garamond" w:cs="Calibri"/>
          <w:color w:val="000000" w:themeColor="text1"/>
        </w:rPr>
        <w:t xml:space="preserve"> narrative</w:t>
      </w:r>
      <w:r>
        <w:rPr>
          <w:rFonts w:ascii="Garamond" w:hAnsi="Garamond" w:cs="Calibri"/>
          <w:color w:val="000000" w:themeColor="text1"/>
        </w:rPr>
        <w:t>, as it stands,</w:t>
      </w:r>
      <w:r w:rsidR="00FE5DD6" w:rsidRPr="009B1F4E">
        <w:rPr>
          <w:rFonts w:ascii="Garamond" w:hAnsi="Garamond" w:cs="Calibri"/>
          <w:color w:val="000000" w:themeColor="text1"/>
        </w:rPr>
        <w:t xml:space="preserve"> is largely plausible. </w:t>
      </w:r>
      <w:r w:rsidR="00014F02" w:rsidRPr="009B1F4E">
        <w:rPr>
          <w:rFonts w:ascii="Garamond" w:hAnsi="Garamond"/>
          <w:color w:val="000000" w:themeColor="text1"/>
        </w:rPr>
        <w:t>So, w</w:t>
      </w:r>
      <w:r w:rsidR="00FE5DD6" w:rsidRPr="009B1F4E">
        <w:rPr>
          <w:rFonts w:ascii="Garamond" w:hAnsi="Garamond"/>
          <w:color w:val="000000" w:themeColor="text1"/>
        </w:rPr>
        <w:t>hat follows is an expansion of, rather than an objection to</w:t>
      </w:r>
      <w:r w:rsidR="00D57599" w:rsidRPr="009B1F4E">
        <w:rPr>
          <w:rFonts w:ascii="Garamond" w:hAnsi="Garamond"/>
          <w:color w:val="000000" w:themeColor="text1"/>
        </w:rPr>
        <w:t>,</w:t>
      </w:r>
      <w:r w:rsidR="00FE5DD6" w:rsidRPr="009B1F4E">
        <w:rPr>
          <w:rFonts w:ascii="Garamond" w:hAnsi="Garamond"/>
          <w:color w:val="000000" w:themeColor="text1"/>
        </w:rPr>
        <w:t xml:space="preserve"> our shared narrative on the evolution of cultural learning and social norms. As we’ll see, this has interesting implications for the literature on the evolution of social norms more generally.</w:t>
      </w:r>
    </w:p>
    <w:p w14:paraId="36F1EA80" w14:textId="7A5A43AF" w:rsidR="00714E35" w:rsidRPr="009B1F4E" w:rsidRDefault="00FE5DD6" w:rsidP="00A94956">
      <w:pPr>
        <w:spacing w:line="360" w:lineRule="auto"/>
        <w:jc w:val="both"/>
        <w:rPr>
          <w:rFonts w:ascii="Garamond" w:hAnsi="Garamond"/>
          <w:color w:val="000000" w:themeColor="text1"/>
        </w:rPr>
      </w:pPr>
      <w:proofErr w:type="gramStart"/>
      <w:r w:rsidRPr="009B1F4E">
        <w:rPr>
          <w:rFonts w:ascii="Garamond" w:hAnsi="Garamond"/>
          <w:color w:val="000000" w:themeColor="text1"/>
        </w:rPr>
        <w:t>In particular, when</w:t>
      </w:r>
      <w:proofErr w:type="gramEnd"/>
      <w:r w:rsidRPr="009B1F4E">
        <w:rPr>
          <w:rFonts w:ascii="Garamond" w:hAnsi="Garamond"/>
          <w:color w:val="000000" w:themeColor="text1"/>
        </w:rPr>
        <w:t xml:space="preserve"> it comes to the involvement of social norms in the evolution of cultural learning, I’d like to argue for a more differentiated view. Whilst it is plausible that the relative stability of social learning interactions did lead to cooperation-norms </w:t>
      </w:r>
      <w:r w:rsidR="00B2304C" w:rsidRPr="009B1F4E">
        <w:rPr>
          <w:rFonts w:ascii="Garamond" w:hAnsi="Garamond"/>
          <w:color w:val="000000" w:themeColor="text1"/>
        </w:rPr>
        <w:t>being less important</w:t>
      </w:r>
      <w:r w:rsidRPr="009B1F4E">
        <w:rPr>
          <w:rFonts w:ascii="Garamond" w:hAnsi="Garamond"/>
          <w:color w:val="000000" w:themeColor="text1"/>
        </w:rPr>
        <w:t xml:space="preserve"> </w:t>
      </w:r>
      <w:r w:rsidR="00232D48">
        <w:rPr>
          <w:rFonts w:ascii="Garamond" w:hAnsi="Garamond"/>
          <w:color w:val="000000" w:themeColor="text1"/>
        </w:rPr>
        <w:t>at the outset,</w:t>
      </w:r>
      <w:r w:rsidRPr="009B1F4E">
        <w:rPr>
          <w:rFonts w:ascii="Garamond" w:hAnsi="Garamond"/>
          <w:color w:val="000000" w:themeColor="text1"/>
        </w:rPr>
        <w:t xml:space="preserve"> </w:t>
      </w:r>
      <w:r w:rsidR="00834A73" w:rsidRPr="009B1F4E">
        <w:rPr>
          <w:rFonts w:ascii="Garamond" w:hAnsi="Garamond"/>
          <w:color w:val="000000" w:themeColor="text1"/>
        </w:rPr>
        <w:t xml:space="preserve">the novel claim that I’d like to </w:t>
      </w:r>
      <w:r w:rsidR="00104D28">
        <w:rPr>
          <w:rFonts w:ascii="Garamond" w:hAnsi="Garamond"/>
          <w:color w:val="000000" w:themeColor="text1"/>
        </w:rPr>
        <w:t>argue for</w:t>
      </w:r>
      <w:r w:rsidR="00834A73" w:rsidRPr="009B1F4E">
        <w:rPr>
          <w:rFonts w:ascii="Garamond" w:hAnsi="Garamond"/>
          <w:color w:val="000000" w:themeColor="text1"/>
        </w:rPr>
        <w:t xml:space="preserve"> here is that </w:t>
      </w:r>
      <w:r w:rsidRPr="009B1F4E">
        <w:rPr>
          <w:rFonts w:ascii="Garamond" w:hAnsi="Garamond"/>
          <w:color w:val="000000" w:themeColor="text1"/>
        </w:rPr>
        <w:t>another kind of social norm — what I will call an epistemic coordination-norm — was operative in early instances of specialised social learning. Drawing from work in social epistemology</w:t>
      </w:r>
      <w:r w:rsidR="00B2304C" w:rsidRPr="009B1F4E">
        <w:rPr>
          <w:rFonts w:ascii="Garamond" w:hAnsi="Garamond"/>
          <w:color w:val="000000" w:themeColor="text1"/>
        </w:rPr>
        <w:t>,</w:t>
      </w:r>
      <w:r w:rsidRPr="009B1F4E">
        <w:rPr>
          <w:rFonts w:ascii="Garamond" w:hAnsi="Garamond"/>
          <w:color w:val="000000" w:themeColor="text1"/>
        </w:rPr>
        <w:t xml:space="preserve"> I’ll show how successful cultural learning requires coordination on a range of epistemic parameters</w:t>
      </w:r>
      <w:r w:rsidR="00714E35" w:rsidRPr="009B1F4E">
        <w:rPr>
          <w:rFonts w:ascii="Garamond" w:hAnsi="Garamond"/>
          <w:color w:val="000000" w:themeColor="text1"/>
        </w:rPr>
        <w:t xml:space="preserve"> a</w:t>
      </w:r>
      <w:r w:rsidR="00B2304C" w:rsidRPr="009B1F4E">
        <w:rPr>
          <w:rFonts w:ascii="Garamond" w:hAnsi="Garamond"/>
          <w:color w:val="000000" w:themeColor="text1"/>
        </w:rPr>
        <w:t xml:space="preserve">nd how social norms </w:t>
      </w:r>
      <w:r w:rsidR="003855B9" w:rsidRPr="009B1F4E">
        <w:rPr>
          <w:rFonts w:ascii="Garamond" w:hAnsi="Garamond"/>
          <w:color w:val="000000" w:themeColor="text1"/>
        </w:rPr>
        <w:t>provide</w:t>
      </w:r>
      <w:r w:rsidR="00B2304C" w:rsidRPr="009B1F4E">
        <w:rPr>
          <w:rFonts w:ascii="Garamond" w:hAnsi="Garamond"/>
          <w:color w:val="000000" w:themeColor="text1"/>
        </w:rPr>
        <w:t xml:space="preserve"> this kind of coordination</w:t>
      </w:r>
      <w:r w:rsidRPr="009B1F4E">
        <w:rPr>
          <w:rFonts w:ascii="Garamond" w:hAnsi="Garamond"/>
          <w:color w:val="000000" w:themeColor="text1"/>
        </w:rPr>
        <w:t xml:space="preserve">. </w:t>
      </w:r>
      <w:r w:rsidR="00232D48">
        <w:rPr>
          <w:rFonts w:ascii="Garamond" w:hAnsi="Garamond"/>
          <w:color w:val="000000" w:themeColor="text1"/>
        </w:rPr>
        <w:t>It will turn out that s</w:t>
      </w:r>
      <w:r w:rsidRPr="009B1F4E">
        <w:rPr>
          <w:rFonts w:ascii="Garamond" w:hAnsi="Garamond"/>
          <w:color w:val="000000" w:themeColor="text1"/>
        </w:rPr>
        <w:t>ocial learning, especially of the specialised sort, has been a normative phenomenon for longer than we have thought.</w:t>
      </w:r>
      <w:r w:rsidR="00714E35" w:rsidRPr="009B1F4E">
        <w:rPr>
          <w:rFonts w:ascii="Garamond" w:hAnsi="Garamond"/>
          <w:color w:val="000000" w:themeColor="text1"/>
        </w:rPr>
        <w:t xml:space="preserve">  </w:t>
      </w:r>
    </w:p>
    <w:p w14:paraId="61132199" w14:textId="77777777" w:rsidR="00714E35" w:rsidRPr="009B1F4E" w:rsidRDefault="00714E35" w:rsidP="00A94956">
      <w:pPr>
        <w:spacing w:line="360" w:lineRule="auto"/>
        <w:jc w:val="both"/>
        <w:rPr>
          <w:rFonts w:ascii="Garamond" w:hAnsi="Garamond"/>
          <w:color w:val="000000" w:themeColor="text1"/>
        </w:rPr>
      </w:pPr>
    </w:p>
    <w:p w14:paraId="38F492C6" w14:textId="14B48CAA" w:rsidR="00714E35" w:rsidRPr="009B1F4E" w:rsidRDefault="00714E35" w:rsidP="00714E35">
      <w:pPr>
        <w:pStyle w:val="Listenabsatz"/>
        <w:numPr>
          <w:ilvl w:val="1"/>
          <w:numId w:val="1"/>
        </w:numPr>
        <w:spacing w:line="360" w:lineRule="auto"/>
        <w:jc w:val="both"/>
        <w:rPr>
          <w:rFonts w:ascii="Garamond" w:hAnsi="Garamond"/>
          <w:color w:val="000000" w:themeColor="text1"/>
        </w:rPr>
      </w:pPr>
      <w:r w:rsidRPr="009B1F4E">
        <w:rPr>
          <w:rFonts w:ascii="Garamond" w:hAnsi="Garamond"/>
          <w:color w:val="000000" w:themeColor="text1"/>
        </w:rPr>
        <w:t>Social Epistemic Norms and Epistemic Coordination-Norms</w:t>
      </w:r>
    </w:p>
    <w:p w14:paraId="671BE1DF" w14:textId="7BDE42D2" w:rsidR="00FE5DD6" w:rsidRPr="009B1F4E" w:rsidRDefault="00FE5DD6" w:rsidP="00FE5DD6">
      <w:pPr>
        <w:spacing w:line="360" w:lineRule="auto"/>
        <w:jc w:val="both"/>
        <w:rPr>
          <w:rFonts w:ascii="Garamond" w:hAnsi="Garamond" w:cs="Calibri"/>
          <w:color w:val="000000" w:themeColor="text1"/>
          <w:lang w:val="en-US"/>
        </w:rPr>
      </w:pPr>
      <w:r w:rsidRPr="009B1F4E">
        <w:rPr>
          <w:rFonts w:ascii="Garamond" w:hAnsi="Garamond" w:cs="Calibri"/>
          <w:color w:val="000000" w:themeColor="text1"/>
        </w:rPr>
        <w:lastRenderedPageBreak/>
        <w:t xml:space="preserve">Let me </w:t>
      </w:r>
      <w:r w:rsidR="00714E35" w:rsidRPr="009B1F4E">
        <w:rPr>
          <w:rFonts w:ascii="Garamond" w:hAnsi="Garamond" w:cs="Calibri"/>
          <w:color w:val="000000" w:themeColor="text1"/>
        </w:rPr>
        <w:t xml:space="preserve">first </w:t>
      </w:r>
      <w:r w:rsidRPr="009B1F4E">
        <w:rPr>
          <w:rFonts w:ascii="Garamond" w:hAnsi="Garamond" w:cs="Calibri"/>
          <w:color w:val="000000" w:themeColor="text1"/>
        </w:rPr>
        <w:t xml:space="preserve">say a few things about coordination-norms: Being a kind of social norm, coordination-norms </w:t>
      </w:r>
      <w:r w:rsidR="00B2304C" w:rsidRPr="009B1F4E">
        <w:rPr>
          <w:rFonts w:ascii="Garamond" w:hAnsi="Garamond" w:cs="Calibri"/>
          <w:color w:val="000000" w:themeColor="text1"/>
        </w:rPr>
        <w:t>also emerge in collective action contexts</w:t>
      </w:r>
      <w:r w:rsidRPr="009B1F4E">
        <w:rPr>
          <w:rFonts w:ascii="Garamond" w:hAnsi="Garamond" w:cs="Calibri"/>
          <w:color w:val="000000" w:themeColor="text1"/>
        </w:rPr>
        <w:t xml:space="preserve">, where interdependent social groups seek to acquire public goods or promote collective aims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{"citationID":"c9o8s4Fj","properties":{"formattedCitation":"(Bicchieri 2005)","plainCitation":"(Bicchieri 2005)","noteIndex":0},"citationItems":[{"id":334,"uris":["http://zotero.org/users/local/jz7T3Opo/items/BUBTI4E3"],"itemData":{"id":334,"type":"article-journal","language":"en","page":"278","source":"Zotero","title":"The Grammar of Society: The Nature and Dynamics of Social Norms","author":[{"family":"Bicchieri","given":"Cristina"}],"issued":{"date-parts":[["2005"]]}}}],"schema":"https://github.com/citation-style-language/schema/raw/master/csl-citation.json"}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(Bicchieri 2005)</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t>
      </w:r>
      <w:r w:rsidRPr="009B1F4E">
        <w:rPr>
          <w:rFonts w:ascii="Garamond" w:hAnsi="Garamond" w:cs="Calibri"/>
          <w:color w:val="000000" w:themeColor="text1"/>
          <w:lang w:val="en-US"/>
        </w:rPr>
        <w:t xml:space="preserve">As the name already implies, coordination-norms help coordinate complex </w:t>
      </w:r>
      <w:proofErr w:type="spellStart"/>
      <w:r w:rsidRPr="009B1F4E">
        <w:rPr>
          <w:rFonts w:ascii="Garamond" w:hAnsi="Garamond" w:cs="Calibri"/>
          <w:color w:val="000000" w:themeColor="text1"/>
          <w:lang w:val="en-US"/>
        </w:rPr>
        <w:t>behaviours</w:t>
      </w:r>
      <w:proofErr w:type="spellEnd"/>
      <w:r w:rsidRPr="009B1F4E">
        <w:rPr>
          <w:rFonts w:ascii="Garamond" w:hAnsi="Garamond" w:cs="Calibri"/>
          <w:color w:val="000000" w:themeColor="text1"/>
          <w:lang w:val="en-US"/>
        </w:rPr>
        <w:t xml:space="preserve"> with multiple agents involved, often in contexts of division of </w:t>
      </w:r>
      <w:proofErr w:type="spellStart"/>
      <w:r w:rsidRPr="009B1F4E">
        <w:rPr>
          <w:rFonts w:ascii="Garamond" w:hAnsi="Garamond" w:cs="Calibri"/>
          <w:color w:val="000000" w:themeColor="text1"/>
          <w:lang w:val="en-US"/>
        </w:rPr>
        <w:t>labour</w:t>
      </w:r>
      <w:proofErr w:type="spellEnd"/>
      <w:r w:rsidRPr="009B1F4E">
        <w:rPr>
          <w:rFonts w:ascii="Garamond" w:hAnsi="Garamond" w:cs="Calibri"/>
          <w:color w:val="000000" w:themeColor="text1"/>
          <w:lang w:val="en-US"/>
        </w:rPr>
        <w:t xml:space="preserve"> and expertise. To attain these goods/goals, individuals need to behave in specific (and often differing) ways. In many instances, however, there are multiple ways in which the good in question could be attained, multiple ways in which single individuals could try to behave to attain the good. For instance, agents might need to coordinate the division of </w:t>
      </w:r>
      <w:proofErr w:type="spellStart"/>
      <w:r w:rsidRPr="009B1F4E">
        <w:rPr>
          <w:rFonts w:ascii="Garamond" w:hAnsi="Garamond" w:cs="Calibri"/>
          <w:color w:val="000000" w:themeColor="text1"/>
          <w:lang w:val="en-US"/>
        </w:rPr>
        <w:t>labour</w:t>
      </w:r>
      <w:proofErr w:type="spellEnd"/>
      <w:r w:rsidRPr="009B1F4E">
        <w:rPr>
          <w:rFonts w:ascii="Garamond" w:hAnsi="Garamond" w:cs="Calibri"/>
          <w:color w:val="000000" w:themeColor="text1"/>
          <w:lang w:val="en-US"/>
        </w:rPr>
        <w:t xml:space="preserve"> and set common, even if context-relative, standards for the </w:t>
      </w:r>
      <w:proofErr w:type="spellStart"/>
      <w:r w:rsidR="00B2304C" w:rsidRPr="009B1F4E">
        <w:rPr>
          <w:rFonts w:ascii="Garamond" w:hAnsi="Garamond" w:cs="Calibri"/>
          <w:color w:val="000000" w:themeColor="text1"/>
          <w:lang w:val="en-US"/>
        </w:rPr>
        <w:t>behaviours</w:t>
      </w:r>
      <w:proofErr w:type="spellEnd"/>
      <w:r w:rsidRPr="009B1F4E">
        <w:rPr>
          <w:rFonts w:ascii="Garamond" w:hAnsi="Garamond" w:cs="Calibri"/>
          <w:color w:val="000000" w:themeColor="text1"/>
          <w:lang w:val="en-US"/>
        </w:rPr>
        <w:t xml:space="preserve"> in question. Coordination-norms specify </w:t>
      </w:r>
      <w:proofErr w:type="gramStart"/>
      <w:r w:rsidR="00B2304C" w:rsidRPr="009B1F4E">
        <w:rPr>
          <w:rFonts w:ascii="Garamond" w:hAnsi="Garamond" w:cs="Calibri"/>
          <w:color w:val="000000" w:themeColor="text1"/>
          <w:lang w:val="en-US"/>
        </w:rPr>
        <w:t>each individual's</w:t>
      </w:r>
      <w:proofErr w:type="gramEnd"/>
      <w:r w:rsidR="00B2304C" w:rsidRPr="009B1F4E">
        <w:rPr>
          <w:rFonts w:ascii="Garamond" w:hAnsi="Garamond" w:cs="Calibri"/>
          <w:color w:val="000000" w:themeColor="text1"/>
          <w:lang w:val="en-US"/>
        </w:rPr>
        <w:t xml:space="preserve"> contribution and provide standards for the respective behaviors so</w:t>
      </w:r>
      <w:r w:rsidRPr="009B1F4E">
        <w:rPr>
          <w:rFonts w:ascii="Garamond" w:hAnsi="Garamond" w:cs="Calibri"/>
          <w:color w:val="000000" w:themeColor="text1"/>
          <w:lang w:val="en-US"/>
        </w:rPr>
        <w:t xml:space="preserve"> that the good can be attained.</w:t>
      </w:r>
      <w:r w:rsidRPr="009B1F4E">
        <w:rPr>
          <w:rStyle w:val="Funotenzeichen"/>
          <w:rFonts w:ascii="Garamond" w:hAnsi="Garamond" w:cs="Calibri"/>
          <w:color w:val="000000" w:themeColor="text1"/>
          <w:lang w:val="en-US"/>
        </w:rPr>
        <w:footnoteReference w:id="4"/>
      </w:r>
    </w:p>
    <w:p w14:paraId="33B5164F" w14:textId="27BC1AAB" w:rsidR="00FE5DD6" w:rsidRPr="009B1F4E" w:rsidRDefault="00FE5DD6" w:rsidP="00FE5DD6">
      <w:pPr>
        <w:spacing w:line="360" w:lineRule="auto"/>
        <w:jc w:val="both"/>
        <w:rPr>
          <w:rFonts w:ascii="Garamond" w:hAnsi="Garamond" w:cs="Calibri"/>
          <w:color w:val="000000" w:themeColor="text1"/>
          <w:lang w:val="en-US"/>
        </w:rPr>
      </w:pPr>
      <w:r w:rsidRPr="009B1F4E">
        <w:rPr>
          <w:rFonts w:ascii="Garamond" w:hAnsi="Garamond" w:cs="Calibri"/>
          <w:color w:val="000000" w:themeColor="text1"/>
          <w:lang w:val="en-US"/>
        </w:rPr>
        <w:t xml:space="preserve">Coordination-norms contrast </w:t>
      </w:r>
      <w:r w:rsidR="00B2304C" w:rsidRPr="009B1F4E">
        <w:rPr>
          <w:rFonts w:ascii="Garamond" w:hAnsi="Garamond" w:cs="Calibri"/>
          <w:color w:val="000000" w:themeColor="text1"/>
          <w:lang w:val="en-US"/>
        </w:rPr>
        <w:t>with</w:t>
      </w:r>
      <w:r w:rsidRPr="009B1F4E">
        <w:rPr>
          <w:rFonts w:ascii="Garamond" w:hAnsi="Garamond" w:cs="Calibri"/>
          <w:color w:val="000000" w:themeColor="text1"/>
          <w:lang w:val="en-US"/>
        </w:rPr>
        <w:t xml:space="preserve"> cooperation-norms in terms of function: Whereas the latter mainly function to </w:t>
      </w:r>
      <w:proofErr w:type="spellStart"/>
      <w:r w:rsidR="00B2304C" w:rsidRPr="009B1F4E">
        <w:rPr>
          <w:rFonts w:ascii="Garamond" w:hAnsi="Garamond" w:cs="Calibri"/>
          <w:color w:val="000000" w:themeColor="text1"/>
          <w:lang w:val="en-US"/>
        </w:rPr>
        <w:t>disincentivise</w:t>
      </w:r>
      <w:proofErr w:type="spellEnd"/>
      <w:r w:rsidRPr="009B1F4E">
        <w:rPr>
          <w:rFonts w:ascii="Garamond" w:hAnsi="Garamond" w:cs="Calibri"/>
          <w:color w:val="000000" w:themeColor="text1"/>
          <w:lang w:val="en-US"/>
        </w:rPr>
        <w:t xml:space="preserve"> agents from defecting from cooperation, for coordination-norms</w:t>
      </w:r>
      <w:r w:rsidR="00B2304C" w:rsidRPr="009B1F4E">
        <w:rPr>
          <w:rFonts w:ascii="Garamond" w:hAnsi="Garamond" w:cs="Calibri"/>
          <w:color w:val="000000" w:themeColor="text1"/>
          <w:lang w:val="en-US"/>
        </w:rPr>
        <w:t>,</w:t>
      </w:r>
      <w:r w:rsidRPr="009B1F4E">
        <w:rPr>
          <w:rFonts w:ascii="Garamond" w:hAnsi="Garamond" w:cs="Calibri"/>
          <w:color w:val="000000" w:themeColor="text1"/>
          <w:lang w:val="en-US"/>
        </w:rPr>
        <w:t xml:space="preserve"> it’s assumed that agents are already </w:t>
      </w:r>
      <w:proofErr w:type="spellStart"/>
      <w:r w:rsidR="00B2304C" w:rsidRPr="009B1F4E">
        <w:rPr>
          <w:rFonts w:ascii="Garamond" w:hAnsi="Garamond" w:cs="Calibri"/>
          <w:color w:val="000000" w:themeColor="text1"/>
          <w:lang w:val="en-US"/>
        </w:rPr>
        <w:t>incentivised</w:t>
      </w:r>
      <w:proofErr w:type="spellEnd"/>
      <w:r w:rsidRPr="009B1F4E">
        <w:rPr>
          <w:rFonts w:ascii="Garamond" w:hAnsi="Garamond" w:cs="Calibri"/>
          <w:color w:val="000000" w:themeColor="text1"/>
          <w:lang w:val="en-US"/>
        </w:rPr>
        <w:t xml:space="preserve"> to behave in ways so that the goal is attained. The problem that coordination-norms solve isn’t one of incentives to cooperate but rather one of how agents should go about doing so. Coordination-norms thus function to prevent coordination-failures. </w:t>
      </w:r>
    </w:p>
    <w:p w14:paraId="45259690" w14:textId="1F8D094F" w:rsidR="00FE5DD6" w:rsidRPr="009B1F4E" w:rsidRDefault="00B2304C" w:rsidP="00FE5DD6">
      <w:pPr>
        <w:spacing w:line="360" w:lineRule="auto"/>
        <w:jc w:val="both"/>
        <w:rPr>
          <w:rStyle w:val="notion-enable-hover"/>
          <w:rFonts w:ascii="Garamond" w:hAnsi="Garamond" w:cs="Calibri"/>
          <w:color w:val="000000" w:themeColor="text1"/>
        </w:rPr>
      </w:pPr>
      <w:r w:rsidRPr="009B1F4E">
        <w:rPr>
          <w:rFonts w:ascii="Garamond" w:hAnsi="Garamond" w:cs="Calibri"/>
          <w:color w:val="000000" w:themeColor="text1"/>
          <w:lang w:val="en-US"/>
        </w:rPr>
        <w:t>The</w:t>
      </w:r>
      <w:r w:rsidR="00FE5DD6" w:rsidRPr="009B1F4E">
        <w:rPr>
          <w:rFonts w:ascii="Garamond" w:hAnsi="Garamond" w:cs="Calibri"/>
          <w:color w:val="000000" w:themeColor="text1"/>
          <w:lang w:val="en-US"/>
        </w:rPr>
        <w:t xml:space="preserve"> coordination-norms operative in early instances of cultural learning were </w:t>
      </w:r>
      <w:r w:rsidR="00FE5DD6" w:rsidRPr="009B1F4E">
        <w:rPr>
          <w:rFonts w:ascii="Garamond" w:hAnsi="Garamond" w:cs="Calibri"/>
          <w:i/>
          <w:iCs/>
          <w:color w:val="000000" w:themeColor="text1"/>
          <w:lang w:val="en-US"/>
        </w:rPr>
        <w:t>epistemic</w:t>
      </w:r>
      <w:r w:rsidR="00FE5DD6" w:rsidRPr="009B1F4E">
        <w:rPr>
          <w:rFonts w:ascii="Garamond" w:hAnsi="Garamond" w:cs="Calibri"/>
          <w:color w:val="000000" w:themeColor="text1"/>
          <w:lang w:val="en-US"/>
        </w:rPr>
        <w:t xml:space="preserve"> coordination-norms </w:t>
      </w:r>
      <w:r w:rsidR="00FE5DD6" w:rsidRPr="009B1F4E">
        <w:rPr>
          <w:rFonts w:ascii="Garamond" w:hAnsi="Garamond" w:cs="Calibri"/>
          <w:color w:val="000000" w:themeColor="text1"/>
          <w:lang w:val="en-US"/>
        </w:rPr>
        <w:fldChar w:fldCharType="begin"/>
      </w:r>
      <w:r w:rsidR="00FE5DD6" w:rsidRPr="009B1F4E">
        <w:rPr>
          <w:rFonts w:ascii="Garamond" w:hAnsi="Garamond" w:cs="Calibri"/>
          <w:color w:val="000000" w:themeColor="text1"/>
          <w:lang w:val="en-US"/>
        </w:rPr>
        <w:instrText xml:space="preserve"> ADDIN ZOTERO_ITEM CSL_CITATION {"citationID":"UZI6HyHI","properties":{"formattedCitation":"(Henderson 2020)","plainCitation":"(Henderson 2020)","noteIndex":0},"citationItems":[{"id":100,"uris":["http://zotero.org/users/local/jz7T3Opo/items/4KN3WW78"],"itemData":{"id":100,"type":"article-journal","container-title":"Episteme","issue":"3","note":"publisher: Cambridge University Press","page":"281–300","source":"Google Scholar","title":"Are Epistemic Norms Fundamentally Social Norms?","volume":"17","author":[{"family":"Henderson","given":"David"}],"issued":{"date-parts":[["2020"]]}}}],"schema":"https://github.com/citation-style-language/schema/raw/master/csl-citation.json"} </w:instrText>
      </w:r>
      <w:r w:rsidR="00FE5DD6" w:rsidRPr="009B1F4E">
        <w:rPr>
          <w:rFonts w:ascii="Garamond" w:hAnsi="Garamond" w:cs="Calibri"/>
          <w:color w:val="000000" w:themeColor="text1"/>
          <w:lang w:val="en-US"/>
        </w:rPr>
        <w:fldChar w:fldCharType="separate"/>
      </w:r>
      <w:r w:rsidR="00FE5DD6" w:rsidRPr="009B1F4E">
        <w:rPr>
          <w:rFonts w:ascii="Garamond" w:hAnsi="Garamond" w:cs="Calibri"/>
          <w:noProof/>
          <w:color w:val="000000" w:themeColor="text1"/>
          <w:lang w:val="en-US"/>
        </w:rPr>
        <w:t>(Henderson 2020)</w:t>
      </w:r>
      <w:r w:rsidR="00FE5DD6" w:rsidRPr="009B1F4E">
        <w:rPr>
          <w:rFonts w:ascii="Garamond" w:hAnsi="Garamond" w:cs="Calibri"/>
          <w:color w:val="000000" w:themeColor="text1"/>
          <w:lang w:val="en-US"/>
        </w:rPr>
        <w:fldChar w:fldCharType="end"/>
      </w:r>
      <w:r w:rsidR="00FE5DD6" w:rsidRPr="009B1F4E">
        <w:rPr>
          <w:rFonts w:ascii="Garamond" w:hAnsi="Garamond" w:cs="Calibri"/>
          <w:color w:val="000000" w:themeColor="text1"/>
          <w:lang w:val="en-US"/>
        </w:rPr>
        <w:t>.</w:t>
      </w:r>
      <w:r w:rsidR="009F56D2" w:rsidRPr="009B1F4E">
        <w:rPr>
          <w:rStyle w:val="Funotenzeichen"/>
          <w:rFonts w:ascii="Garamond" w:hAnsi="Garamond" w:cs="Calibri"/>
          <w:color w:val="000000" w:themeColor="text1"/>
          <w:lang w:val="en-US"/>
        </w:rPr>
        <w:footnoteReference w:id="5"/>
      </w:r>
      <w:r w:rsidR="00FE5DD6" w:rsidRPr="009B1F4E">
        <w:rPr>
          <w:rFonts w:ascii="Garamond" w:hAnsi="Garamond" w:cs="Calibri"/>
          <w:color w:val="000000" w:themeColor="text1"/>
          <w:lang w:val="en-US"/>
        </w:rPr>
        <w:t xml:space="preserve"> To see this, consider that social learning is an epistemic activity: In cultural learning, information and knowledge (both practical and propositional, and mostly of the cumulative cultural kind) are transmitted from at least one agent to another </w:t>
      </w:r>
      <w:r w:rsidR="00FE5DD6" w:rsidRPr="009B1F4E">
        <w:rPr>
          <w:rFonts w:ascii="Garamond" w:hAnsi="Garamond" w:cs="Calibri"/>
          <w:color w:val="000000" w:themeColor="text1"/>
          <w:lang w:val="en-US"/>
        </w:rPr>
        <w:fldChar w:fldCharType="begin"/>
      </w:r>
      <w:r w:rsidR="00FE5DD6" w:rsidRPr="009B1F4E">
        <w:rPr>
          <w:rFonts w:ascii="Garamond" w:hAnsi="Garamond" w:cs="Calibri"/>
          <w:color w:val="000000" w:themeColor="text1"/>
          <w:lang w:val="en-US"/>
        </w:rPr>
        <w:instrText xml:space="preserve"> ADDIN ZOTERO_ITEM CSL_CITATION {"citationID":"V8GrrAGr","properties":{"formattedCitation":"(Levy and Alfano 2020)","plainCitation":"(Levy and Alfano 2020)","noteIndex":0},"citationItems":[{"id":689,"uris":["http://zotero.org/users/local/jz7T3Opo/items/PWL3S52K"],"itemData":{"id":689,"type":"article-journal","abstract":"Abstract\n            In the past two decades, epistemologists have significantly expanded the focus of their field. To the traditional question that has dominated the debate — under what conditions does belief amount to knowledge? — they have added questions about testimony, epistemic virtues and vices, epistemic trust, and more. This broadening of the range of epistemic concern has coincided with an expansion in conceptions of epistemic agency beyond the individualism characteristic of most earlier epistemology. We believe that these developments have not gone far enough. While the weak anti-individualism we see in contemporary epistemology may be adequate for the kinds of cases it tends to focus on, a great deal of human knowledge production and transmission does not conform to these models. Furthermore, the dispositions and norms that are knowledge-conducive in the familiar cases may not be knowledge-conducive generally. In fact, dispositions that, at an individual level, count as epistemic vices may be epistemic virtues in common social contexts. We argue that this overlooked feature of human social life means that epistemology must become more deeply and pervasively social.","container-title":"Mind","DOI":"10.1093/mind/fzz017","ISSN":"0026-4423, 1460-2113","issue":"515","language":"en","page":"887-915","source":"DOI.org (Crossref)","title":"Knowledge From Vice: Deeply Social Epistemology","title-short":"Knowledge From Vice","volume":"129","author":[{"family":"Levy","given":"Neil"},{"family":"Alfano","given":"Mark"}],"issued":{"date-parts":[["2020",7,1]]}}}],"schema":"https://github.com/citation-style-language/schema/raw/master/csl-citation.json"} </w:instrText>
      </w:r>
      <w:r w:rsidR="00FE5DD6" w:rsidRPr="009B1F4E">
        <w:rPr>
          <w:rFonts w:ascii="Garamond" w:hAnsi="Garamond" w:cs="Calibri"/>
          <w:color w:val="000000" w:themeColor="text1"/>
          <w:lang w:val="en-US"/>
        </w:rPr>
        <w:fldChar w:fldCharType="separate"/>
      </w:r>
      <w:r w:rsidR="00FE5DD6" w:rsidRPr="009B1F4E">
        <w:rPr>
          <w:rFonts w:ascii="Garamond" w:hAnsi="Garamond" w:cs="Calibri"/>
          <w:noProof/>
          <w:color w:val="000000" w:themeColor="text1"/>
          <w:lang w:val="en-US"/>
        </w:rPr>
        <w:t>(Levy and Alfano 2020)</w:t>
      </w:r>
      <w:r w:rsidR="00FE5DD6" w:rsidRPr="009B1F4E">
        <w:rPr>
          <w:rFonts w:ascii="Garamond" w:hAnsi="Garamond" w:cs="Calibri"/>
          <w:color w:val="000000" w:themeColor="text1"/>
          <w:lang w:val="en-US"/>
        </w:rPr>
        <w:fldChar w:fldCharType="end"/>
      </w:r>
      <w:r w:rsidR="00FE5DD6" w:rsidRPr="009B1F4E">
        <w:rPr>
          <w:rFonts w:ascii="Garamond" w:hAnsi="Garamond" w:cs="Calibri"/>
          <w:color w:val="000000" w:themeColor="text1"/>
          <w:lang w:val="en-US"/>
        </w:rPr>
        <w:t xml:space="preserve">. Social epistemologists, though they have mostly focused on testimony, have in recent years begun to consider how social epistemic norms regulate how knowledge is being transmitted between agents </w:t>
      </w:r>
      <w:r w:rsidR="00FE5DD6" w:rsidRPr="009B1F4E">
        <w:rPr>
          <w:rFonts w:ascii="Garamond" w:hAnsi="Garamond" w:cs="Calibri"/>
          <w:color w:val="000000" w:themeColor="text1"/>
        </w:rPr>
        <w:fldChar w:fldCharType="begin"/>
      </w:r>
      <w:r w:rsidR="00FE5DD6" w:rsidRPr="009B1F4E">
        <w:rPr>
          <w:rFonts w:ascii="Garamond" w:hAnsi="Garamond" w:cs="Calibri"/>
          <w:color w:val="000000" w:themeColor="text1"/>
        </w:rPr>
        <w:instrText xml:space="preserve"> ADDIN ZOTERO_ITEM CSL_CITATION {"citationID":"fTFxlVie","properties":{"formattedCitation":"(see e.g. Abbate 2021; Faulkner 2011; Goldberg 2018; Graham 2015; Greco 2020; Henderson 2020; Henderson and Graham 2017)","plainCitation":"(see e.g. Abbate 2021; Faulkner 2011; Goldberg 2018; Graham 2015; Greco 2020; Henderson 2020; Henderson and Graham 2017)","noteIndex":0},"citationItems":[{"id":845,"uris":["http://zotero.org/users/local/jz7T3Opo/items/MEA4F3CU"],"itemData":{"id":845,"type":"article-journal","abstract":"The claim that epistemic oughts stem from the “role” of believer is widely discussed in the epistemological discourse. This claim seems to stem from the common view that, in some sense, epistemic norms derive from what it is to be a believer. Against this view, I argue that there is no such thing as a “role” of believer. But there is a role of knower, and this is the role to which some epistemic norms—epistemic role oughts—are attached. Once we conceive of epistemic role oughts as attaching to the role of knower (and not the “role” of believer) we can better understand the nature of epistemic obligation and doxastic control. In advancing a new epistemic role ought approach that recognizes knowers as the subjects of epistemic role oughts, I explain why many epistemic oughts—epistemic role oughts—have normative force and presuppose voluntary control.","container-title":"Synthese","issue":"3","language":"en","page":"9497-9522","source":"Zotero","title":"On the role of knowers and corresponding epistemic role oughts","volume":"199","author":[{"family":"Abbate","given":"Cheryl"}],"issued":{"date-parts":[["2021"]]}},"prefix":"see e.g."},{"id":944,"uris":["http://zotero.org/users/local/jz7T3Opo/items/KD5DQ7ZA"],"itemData":{"id":944,"type":"book","abstract":"The book aims to present an epistemological theory of testimony, or a theory that explains how it is that we acquire knowledge and warranted belief from testimony. The key questions are: what makes it reasonable to accept a piece of testimony? And what warrants belief formed on this testimonial basis? Existing theories of testimony largely fail because they do not recognize how issues of practical rationality motivate the first question, and this is what makes testimony distinctive as a source of knowledge. At the heart of the theory this book presents is then the idea that trust can make it reasonable to depend on another's testimony, but what warrants testimonial belief is not trust but the body of evidence the testimony originates from. Testimonial knowledge and testimonially warranted belief are got on trust. And our having a way of life wherein testimony is such a source of knowledge and warrant is our having a society wherein a certain kind of trust is possible.","event-place":"Oxford","ISBN":"978-0-19-958978-4","language":"eng","note":"DOI: 10.1093/acprof:oso/9780199589784.001.0001","number-of-pages":"240","publisher":"Oxford University Press","publisher-place":"Oxford","source":"University Press Scholarship","title":"Knowledge on Trust","URL":"https://oxford.universitypressscholarship.com/10.1093/acprof:oso/9780199589784.001.0001/acprof-9780199589784","author":[{"family":"Faulkner","given":"Paul"}],"accessed":{"date-parts":[["2022",1,11]]},"issued":{"date-parts":[["2011"]]}}},{"id":283,"uris":["http://zotero.org/users/local/jz7T3Opo/items/DEUUBDJE"],"itemData":{"id":283,"type":"book","call-number":"BD176 .G65 2018","event-place":"Oxford, United Kingdom","ISBN":"978-0-19-879367-0","language":"en","note":"OCLC: ocn994575117","number-of-pages":"277","publisher":"Oxford University Press","publisher-place":"Oxford, United Kingdom","source":"Library of Congress ISBN","title":"To the best of our knowledge: social expectations and epistemic normativity","title-short":"To the best of our knowledge","author":[{"family":"Goldberg","given":"Sanford C."}],"issued":{"date-parts":[["2018"]]}}},{"id":962,"uris":["http://zotero.org/users/local/jz7T3Opo/items/T52MH78Z"],"itemData":{"id":962,"type":"chapter","container-title":"Epistemic Evaluation: Purposeful Epistemology","page":"247-273","publisher":"Oxford University Press","title":"Epistemic Normativity and Social Norms","author":[{"family":"Graham","given":"Peter"}],"editor":[{"family":"Greco","given":"John"},{"family":"Henderson","given":"David"}],"issued":{"date-parts":[["2015"]]}}},{"id":913,"uris":["http://zotero.org/users/local/jz7T3Opo/items/FELGTGYB"],"itemData":{"id":913,"type":"book","publisher":"Cambridge University Press","source":"Google Scholar","title":"The Transmission of knowledge","author":[{"family":"Greco","given":"John"}],"issued":{"date-parts":[["2020"]]}}},{"id":100,"uris":["http://zotero.org/users/local/jz7T3Opo/items/4KN3WW78"],"itemData":{"id":100,"type":"article-journal","container-title":"Episteme","issue":"3","note":"publisher: Cambridge University Press","page":"281–300","source":"Google Scholar","title":"Are Epistemic Norms Fundamentally Social Norms?","volume":"17","author":[{"family":"Henderson","given":"David"}],"issued":{"date-parts":[["2020"]]}}},{"id":770,"uris":["http://zotero.org/users/local/jz7T3Opo/items/E4URLCLX"],"itemData":{"id":770,"type":"article-journal","abstract":"This paper is a beginning--an initial attempt to think of the function and character of epistemic norms as a kind of social norm. We draw on social scientific thinking about social norms and the social games to which they respond. Assume that people individually follow epistemic norms for the sake of acquiring a stock of true beliefs. When they live in groups and share information with each other, they will in turn produce a shared store of true beliefs, an epistemic public good. True beliefs, produced individually or in groups, constitute an epistemic good—one commonly stockpiled and distributed within a community. Epistemic norms can then be understood as a kind of socially developed and transmitted normative sensibility having to do with the production of this individual and public good. Epistemic norms should serve to regulate this practice—coordinating the practice of individuals so as to afford the benefits of life in an interdependent epistemic community—and to manage the risks of being epistemically dependent on others within such a community. Here, we provide some attempts to characterize the central aspects of \"the epistemic game\"—the epistemic choice situation confronted by communities of epistemic agents.","container-title":"American Philosophical Quarterly","ISSN":"0003-0481","issue":"4","note":"publisher: [North American Philosophical Publications, University of Illinois Press]","page":"367-382","source":"JSTOR","title":"Epistemic Norms and the \"Epistemic Game\" they regulate: The Basic Structured Epistemic Costs and Benefits","title-short":"EPISTEMIC NORMS AND THE \"EPISTEMIC GAME\" THEY REGULATE","volume":"54","author":[{"family":"Henderson","given":"David"},{"family":"Graham","given":"Peter"}],"issued":{"date-parts":[["2017"]]}}}],"schema":"https://github.com/citation-style-language/schema/raw/master/csl-citation.json"} </w:instrText>
      </w:r>
      <w:r w:rsidR="00FE5DD6" w:rsidRPr="009B1F4E">
        <w:rPr>
          <w:rFonts w:ascii="Garamond" w:hAnsi="Garamond" w:cs="Calibri"/>
          <w:color w:val="000000" w:themeColor="text1"/>
        </w:rPr>
        <w:fldChar w:fldCharType="separate"/>
      </w:r>
      <w:r w:rsidR="00FE5DD6" w:rsidRPr="009B1F4E">
        <w:rPr>
          <w:rFonts w:ascii="Garamond" w:hAnsi="Garamond" w:cs="Calibri"/>
          <w:noProof/>
          <w:color w:val="000000" w:themeColor="text1"/>
        </w:rPr>
        <w:t>(see e.g. Abbate 2021; Faulkner 2011; Goldberg 2018; Graham 2015; Greco 2020; Henderson 2020; Henderson and Graham 2017)</w:t>
      </w:r>
      <w:r w:rsidR="00FE5DD6" w:rsidRPr="009B1F4E">
        <w:rPr>
          <w:rFonts w:ascii="Garamond" w:hAnsi="Garamond" w:cs="Calibri"/>
          <w:color w:val="000000" w:themeColor="text1"/>
        </w:rPr>
        <w:fldChar w:fldCharType="end"/>
      </w:r>
      <w:r w:rsidR="00FE5DD6" w:rsidRPr="009B1F4E">
        <w:rPr>
          <w:rStyle w:val="notion-enable-hover"/>
          <w:rFonts w:ascii="Garamond" w:hAnsi="Garamond" w:cs="Calibri"/>
          <w:color w:val="000000" w:themeColor="text1"/>
        </w:rPr>
        <w:t xml:space="preserve">. </w:t>
      </w:r>
      <w:r w:rsidRPr="009B1F4E">
        <w:rPr>
          <w:rStyle w:val="notion-enable-hover"/>
          <w:rFonts w:ascii="Garamond" w:hAnsi="Garamond" w:cs="Calibri"/>
          <w:color w:val="000000" w:themeColor="text1"/>
        </w:rPr>
        <w:t>These</w:t>
      </w:r>
      <w:r w:rsidR="00FE5DD6" w:rsidRPr="009B1F4E">
        <w:rPr>
          <w:rFonts w:ascii="Garamond" w:hAnsi="Garamond" w:cs="Calibri"/>
          <w:color w:val="000000" w:themeColor="text1"/>
          <w:lang w:val="en-US"/>
        </w:rPr>
        <w:t xml:space="preserve"> kinds of norms are </w:t>
      </w:r>
      <w:r w:rsidRPr="009B1F4E">
        <w:rPr>
          <w:rFonts w:ascii="Garamond" w:hAnsi="Garamond" w:cs="Calibri"/>
          <w:color w:val="000000" w:themeColor="text1"/>
          <w:lang w:val="en-US"/>
        </w:rPr>
        <w:t>also operative in social learning</w:t>
      </w:r>
      <w:r w:rsidR="00FE5DD6" w:rsidRPr="009B1F4E">
        <w:rPr>
          <w:rFonts w:ascii="Garamond" w:hAnsi="Garamond" w:cs="Calibri"/>
          <w:color w:val="000000" w:themeColor="text1"/>
          <w:lang w:val="en-US"/>
        </w:rPr>
        <w:t xml:space="preserve">. Such social epistemic norms guide agents </w:t>
      </w:r>
      <w:r w:rsidR="00FE5DD6" w:rsidRPr="009B1F4E">
        <w:rPr>
          <w:rStyle w:val="notion-enable-hover"/>
          <w:rFonts w:ascii="Garamond" w:hAnsi="Garamond" w:cs="Calibri"/>
          <w:color w:val="000000" w:themeColor="text1"/>
        </w:rPr>
        <w:t xml:space="preserve">in how they should engage with and share information. As with other social norms, social epistemic norms are in place to promote the acquisition of public goods or shared aims in interdependent social groups. </w:t>
      </w:r>
      <w:r w:rsidRPr="009B1F4E">
        <w:rPr>
          <w:rStyle w:val="notion-enable-hover"/>
          <w:rFonts w:ascii="Garamond" w:hAnsi="Garamond" w:cs="Calibri"/>
          <w:color w:val="000000" w:themeColor="text1"/>
        </w:rPr>
        <w:t>For social epistemic norms,</w:t>
      </w:r>
      <w:r w:rsidR="00FE5DD6" w:rsidRPr="009B1F4E">
        <w:rPr>
          <w:rStyle w:val="notion-enable-hover"/>
          <w:rFonts w:ascii="Garamond" w:hAnsi="Garamond" w:cs="Calibri"/>
          <w:color w:val="000000" w:themeColor="text1"/>
        </w:rPr>
        <w:t xml:space="preserve"> the good in question is both practical and propositional knowledge</w:t>
      </w:r>
      <w:r w:rsidR="00E43D1C">
        <w:rPr>
          <w:rStyle w:val="notion-enable-hover"/>
          <w:rFonts w:ascii="Garamond" w:hAnsi="Garamond" w:cs="Calibri"/>
          <w:color w:val="000000" w:themeColor="text1"/>
        </w:rPr>
        <w:t xml:space="preserve">, and the aims in question have to do with their acquisition and transmission. </w:t>
      </w:r>
    </w:p>
    <w:p w14:paraId="4E0DDF30" w14:textId="25BC83B7" w:rsidR="00FE5DD6" w:rsidRPr="009B1F4E" w:rsidRDefault="00FE5DD6" w:rsidP="00FE5DD6">
      <w:pPr>
        <w:spacing w:line="360" w:lineRule="auto"/>
        <w:jc w:val="both"/>
        <w:rPr>
          <w:rStyle w:val="notion-enable-hover"/>
          <w:rFonts w:ascii="Garamond" w:hAnsi="Garamond" w:cs="Calibri"/>
          <w:color w:val="000000" w:themeColor="text1"/>
        </w:rPr>
      </w:pPr>
      <w:r w:rsidRPr="009B1F4E">
        <w:rPr>
          <w:rStyle w:val="notion-enable-hover"/>
          <w:rFonts w:ascii="Garamond" w:hAnsi="Garamond" w:cs="Calibri"/>
          <w:color w:val="000000" w:themeColor="text1"/>
        </w:rPr>
        <w:lastRenderedPageBreak/>
        <w:t>Social epistemic norms thus conceived include the kinds of norms that social epistemologists m</w:t>
      </w:r>
      <w:r w:rsidR="008845DE">
        <w:rPr>
          <w:rStyle w:val="notion-enable-hover"/>
          <w:rFonts w:ascii="Garamond" w:hAnsi="Garamond" w:cs="Calibri"/>
          <w:color w:val="000000" w:themeColor="text1"/>
        </w:rPr>
        <w:t>ain</w:t>
      </w:r>
      <w:r w:rsidRPr="009B1F4E">
        <w:rPr>
          <w:rStyle w:val="notion-enable-hover"/>
          <w:rFonts w:ascii="Garamond" w:hAnsi="Garamond" w:cs="Calibri"/>
          <w:color w:val="000000" w:themeColor="text1"/>
        </w:rPr>
        <w:t xml:space="preserve">ly focus on — norms that tell us how to form, revise, maintain or suspend our beliefs and how to share them to gain propositional knowledge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{"citationID":"HTi9ANNA","properties":{"formattedCitation":"(see e.g. Abbate 2021; Faulkner 2011; Goldberg 2018; Graham 2015; Greco 2020; Henderson 2020; Henderson and Graham 2017)","plainCitation":"(see e.g. Abbate 2021; Faulkner 2011; Goldberg 2018; Graham 2015; Greco 2020; Henderson 2020; Henderson and Graham 2017)","noteIndex":0},"citationItems":[{"id":845,"uris":["http://zotero.org/users/local/jz7T3Opo/items/MEA4F3CU"],"itemData":{"id":845,"type":"article-journal","abstract":"The claim that epistemic oughts stem from the “role” of believer is widely discussed in the epistemological discourse. This claim seems to stem from the common view that, in some sense, epistemic norms derive from what it is to be a believer. Against this view, I argue that there is no such thing as a “role” of believer. But there is a role of knower, and this is the role to which some epistemic norms—epistemic role oughts—are attached. Once we conceive of epistemic role oughts as attaching to the role of knower (and not the “role” of believer) we can better understand the nature of epistemic obligation and doxastic control. In advancing a new epistemic role ought approach that recognizes knowers as the subjects of epistemic role oughts, I explain why many epistemic oughts—epistemic role oughts—have normative force and presuppose voluntary control.","container-title":"Synthese","issue":"3","language":"en","page":"9497-9522","source":"Zotero","title":"On the role of knowers and corresponding epistemic role oughts","volume":"199","author":[{"family":"Abbate","given":"Cheryl"}],"issued":{"date-parts":[["2021"]]}},"prefix":"see e.g."},{"id":944,"uris":["http://zotero.org/users/local/jz7T3Opo/items/KD5DQ7ZA"],"itemData":{"id":944,"type":"book","abstract":"The book aims to present an epistemological theory of testimony, or a theory that explains how it is that we acquire knowledge and warranted belief from testimony. The key questions are: what makes it reasonable to accept a piece of testimony? And what warrants belief formed on this testimonial basis? Existing theories of testimony largely fail because they do not recognize how issues of practical rationality motivate the first question, and this is what makes testimony distinctive as a source of knowledge. At the heart of the theory this book presents is then the idea that trust can make it reasonable to depend on another's testimony, but what warrants testimonial belief is not trust but the body of evidence the testimony originates from. Testimonial knowledge and testimonially warranted belief are got on trust. And our having a way of life wherein testimony is such a source of knowledge and warrant is our having a society wherein a certain kind of trust is possible.","event-place":"Oxford","ISBN":"978-0-19-958978-4","language":"eng","note":"DOI: 10.1093/acprof:oso/9780199589784.001.0001","number-of-pages":"240","publisher":"Oxford University Press","publisher-place":"Oxford","source":"University Press Scholarship","title":"Knowledge on Trust","URL":"https://oxford.universitypressscholarship.com/10.1093/acprof:oso/9780199589784.001.0001/acprof-9780199589784","author":[{"family":"Faulkner","given":"Paul"}],"accessed":{"date-parts":[["2022",1,11]]},"issued":{"date-parts":[["2011"]]}}},{"id":283,"uris":["http://zotero.org/users/local/jz7T3Opo/items/DEUUBDJE"],"itemData":{"id":283,"type":"book","call-number":"BD176 .G65 2018","event-place":"Oxford, United Kingdom","ISBN":"978-0-19-879367-0","language":"en","note":"OCLC: ocn994575117","number-of-pages":"277","publisher":"Oxford University Press","publisher-place":"Oxford, United Kingdom","source":"Library of Congress ISBN","title":"To the best of our knowledge: social expectations and epistemic normativity","title-short":"To the best of our knowledge","author":[{"family":"Goldberg","given":"Sanford C."}],"issued":{"date-parts":[["2018"]]}}},{"id":962,"uris":["http://zotero.org/users/local/jz7T3Opo/items/T52MH78Z"],"itemData":{"id":962,"type":"chapter","container-title":"Epistemic Evaluation: Purposeful Epistemology","page":"247-273","publisher":"Oxford University Press","title":"Epistemic Normativity and Social Norms","author":[{"family":"Graham","given":"Peter"}],"editor":[{"family":"Greco","given":"John"},{"family":"Henderson","given":"David"}],"issued":{"date-parts":[["2015"]]}}},{"id":913,"uris":["http://zotero.org/users/local/jz7T3Opo/items/FELGTGYB"],"itemData":{"id":913,"type":"book","publisher":"Cambridge University Press","source":"Google Scholar","title":"The Transmission of knowledge","author":[{"family":"Greco","given":"John"}],"issued":{"date-parts":[["2020"]]}}},{"id":100,"uris":["http://zotero.org/users/local/jz7T3Opo/items/4KN3WW78"],"itemData":{"id":100,"type":"article-journal","container-title":"Episteme","issue":"3","note":"publisher: Cambridge University Press","page":"281–300","source":"Google Scholar","title":"Are Epistemic Norms Fundamentally Social Norms?","volume":"17","author":[{"family":"Henderson","given":"David"}],"issued":{"date-parts":[["2020"]]}}},{"id":770,"uris":["http://zotero.org/users/local/jz7T3Opo/items/E4URLCLX"],"itemData":{"id":770,"type":"article-journal","abstract":"This paper is a beginning--an initial attempt to think of the function and character of epistemic norms as a kind of social norm. We draw on social scientific thinking about social norms and the social games to which they respond. Assume that people individually follow epistemic norms for the sake of acquiring a stock of true beliefs. When they live in groups and share information with each other, they will in turn produce a shared store of true beliefs, an epistemic public good. True beliefs, produced individually or in groups, constitute an epistemic good—one commonly stockpiled and distributed within a community. Epistemic norms can then be understood as a kind of socially developed and transmitted normative sensibility having to do with the production of this individual and public good. Epistemic norms should serve to regulate this practice—coordinating the practice of individuals so as to afford the benefits of life in an interdependent epistemic community—and to manage the risks of being epistemically dependent on others within such a community. Here, we provide some attempts to characterize the central aspects of \"the epistemic game\"—the epistemic choice situation confronted by communities of epistemic agents.","container-title":"American Philosophical Quarterly","ISSN":"0003-0481","issue":"4","note":"publisher: [North American Philosophical Publications, University of Illinois Press]","page":"367-382","source":"JSTOR","title":"Epistemic Norms and the \"Epistemic Game\" they regulate: The Basic Structured Epistemic Costs and Benefits","title-short":"EPISTEMIC NORMS AND THE \"EPISTEMIC GAME\" THEY REGULATE","volume":"54","author":[{"family":"Henderson","given":"David"},{"family":"Graham","given":"Peter"}],"issued":{"date-parts":[["2017"]]}}}],"schema":"https://github.com/citation-style-language/schema/raw/master/csl-citation.json"}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(see e.g. Abbate 2021; Faulkner 2011; Goldberg 2018; Graham 2015; Greco 2020; Henderson 2020; Henderson and Graham 2017)</w:t>
      </w:r>
      <w:r w:rsidRPr="009B1F4E">
        <w:rPr>
          <w:rFonts w:ascii="Garamond" w:hAnsi="Garamond" w:cs="Calibri"/>
          <w:color w:val="000000" w:themeColor="text1"/>
        </w:rPr>
        <w:fldChar w:fldCharType="end"/>
      </w:r>
      <w:r w:rsidRPr="009B1F4E">
        <w:rPr>
          <w:rStyle w:val="notion-enable-hover"/>
          <w:rFonts w:ascii="Garamond" w:hAnsi="Garamond" w:cs="Calibri"/>
          <w:color w:val="000000" w:themeColor="text1"/>
        </w:rPr>
        <w:t xml:space="preserve">. </w:t>
      </w:r>
      <w:r w:rsidR="005310DB" w:rsidRPr="009B1F4E">
        <w:rPr>
          <w:rStyle w:val="notion-enable-hover"/>
          <w:rFonts w:ascii="Garamond" w:hAnsi="Garamond" w:cs="Calibri"/>
          <w:color w:val="000000" w:themeColor="text1"/>
        </w:rPr>
        <w:t>However, the</w:t>
      </w:r>
      <w:r w:rsidR="00B2304C" w:rsidRPr="009B1F4E">
        <w:rPr>
          <w:rStyle w:val="notion-enable-hover"/>
          <w:rFonts w:ascii="Garamond" w:hAnsi="Garamond" w:cs="Calibri"/>
          <w:color w:val="000000" w:themeColor="text1"/>
        </w:rPr>
        <w:t>y</w:t>
      </w:r>
      <w:r w:rsidRPr="009B1F4E">
        <w:rPr>
          <w:rStyle w:val="notion-enable-hover"/>
          <w:rFonts w:ascii="Garamond" w:hAnsi="Garamond" w:cs="Calibri"/>
          <w:color w:val="000000" w:themeColor="text1"/>
        </w:rPr>
        <w:t xml:space="preserve"> also include norms that guide agents in acquiring </w:t>
      </w:r>
      <w:r w:rsidRPr="009B1F4E">
        <w:rPr>
          <w:rStyle w:val="notion-enable-hover"/>
          <w:rFonts w:ascii="Garamond" w:hAnsi="Garamond" w:cs="Calibri"/>
          <w:i/>
          <w:iCs/>
          <w:color w:val="000000" w:themeColor="text1"/>
        </w:rPr>
        <w:t>practical</w:t>
      </w:r>
      <w:r w:rsidRPr="009B1F4E">
        <w:rPr>
          <w:rStyle w:val="notion-enable-hover"/>
          <w:rFonts w:ascii="Garamond" w:hAnsi="Garamond" w:cs="Calibri"/>
          <w:color w:val="000000" w:themeColor="text1"/>
        </w:rPr>
        <w:t xml:space="preserve"> knowledge. This is important because social learning isn’t just used to transmit propositional knowledge but also skills, abilities, and techniques — typical examples of practical knowledge. So</w:t>
      </w:r>
      <w:r w:rsidR="00B2304C" w:rsidRPr="009B1F4E">
        <w:rPr>
          <w:rStyle w:val="notion-enable-hover"/>
          <w:rFonts w:ascii="Garamond" w:hAnsi="Garamond" w:cs="Calibri"/>
          <w:color w:val="000000" w:themeColor="text1"/>
        </w:rPr>
        <w:t>,</w:t>
      </w:r>
      <w:r w:rsidRPr="009B1F4E">
        <w:rPr>
          <w:rStyle w:val="notion-enable-hover"/>
          <w:rFonts w:ascii="Garamond" w:hAnsi="Garamond" w:cs="Calibri"/>
          <w:color w:val="000000" w:themeColor="text1"/>
        </w:rPr>
        <w:t xml:space="preserve"> the kinds of norms that I’ll argue structure social learning are broader in scope than what social epistemologists focus on. Seeing as these norms guide agents in acquiring and sharing knowledge — be it of the practical or propositional kind — it nonetheless seems apt to call them social epistemic norms.</w:t>
      </w:r>
      <w:r w:rsidRPr="009B1F4E">
        <w:rPr>
          <w:rStyle w:val="Funotenzeichen"/>
          <w:rFonts w:ascii="Garamond" w:hAnsi="Garamond" w:cs="Calibri"/>
          <w:color w:val="000000" w:themeColor="text1"/>
        </w:rPr>
        <w:footnoteReference w:id="6"/>
      </w:r>
    </w:p>
    <w:p w14:paraId="31780FC8" w14:textId="5D02A5C2" w:rsidR="00714E35" w:rsidRPr="009B1F4E" w:rsidRDefault="00714E35" w:rsidP="00714E35">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We can turn to work in social epistemology to see how </w:t>
      </w:r>
      <w:r w:rsidR="008845DE">
        <w:rPr>
          <w:rFonts w:ascii="Garamond" w:hAnsi="Garamond" w:cs="Calibri"/>
          <w:color w:val="000000" w:themeColor="text1"/>
        </w:rPr>
        <w:t>various epistemic activities</w:t>
      </w:r>
      <w:r w:rsidRPr="009B1F4E">
        <w:rPr>
          <w:rFonts w:ascii="Garamond" w:hAnsi="Garamond" w:cs="Calibri"/>
          <w:color w:val="000000" w:themeColor="text1"/>
        </w:rPr>
        <w:t xml:space="preserve"> require coordination. To see this, consider these parallels in work on the evolution of cooperation and social epistemology: Just as it’s long been maintained in the evolutionary literature that social groups are practically interdependent — they depend on others for the success of their (often collective) actions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{"citationID":"Zc7JjF8E","properties":{"formattedCitation":"(Tomasello et al. 2012)","plainCitation":"(Tomasello et al. 2012)","noteIndex":0},"citationItems":[{"id":482,"uris":["http://zotero.org/users/local/jz7T3Opo/items/I4E7ETZ3"],"itemData":{"id":482,"type":"article-journal","container-title":"Current Anthropology","DOI":"10.1086/668207","ISSN":"0011-3204, 1537-5382","issue":"6","journalAbbreviation":"Current Anthropology","language":"en","page":"673-692","source":"DOI.org (Crossref)","title":"Two Key Steps in the Evolution of Human Cooperation: The Interdependence Hypothesis","title-short":"Two Key Steps in the Evolution of Human Cooperation","volume":"53","author":[{"family":"Tomasello","given":"Michael"},{"family":"Melis","given":"Alicia P."},{"family":"Tennie","given":"Claudio"},{"family":"Wyman","given":"Emily"},{"family":"Herrmann","given":"Esther"}],"issued":{"date-parts":[["2012",12]]}}}],"schema":"https://github.com/citation-style-language/schema/raw/master/csl-citation.json"}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(Tomasello et al. 2012)</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 it’s become standard in present-day social epistemology to consider social groups as epistemically interdependent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{"citationID":"FSuxUZrn","properties":{"formattedCitation":"(Hardwig 1985; Greco forthcoming)","plainCitation":"(Hardwig 1985; Greco forthcoming)","noteIndex":0},"citationItems":[{"id":767,"uris":["http://zotero.org/users/local/jz7T3Opo/items/WUJRM5RC"],"itemData":{"id":767,"type":"article-journal","container-title":"Journal of Philosophy","DOI":"jphil198582747","issue":"7","note":"publisher: Journal of Philosophy Inc","page":"335–349","source":"PhilPapers","title":"Epistemic Dependence","volume":"82","author":[{"family":"Hardwig","given":"John"}],"issued":{"date-parts":[["1985"]]}}},{"id":1037,"uris":["http://zotero.org/users/local/jz7T3Opo/items/84VT28X5"],"itemData":{"id":1037,"type":"article-journal","container-title":"Philosophical Topics","title":"Social Epistemic Dependence","author":[{"family":"Greco","given":"John"}],"issued":{"literal":"forthcoming"}}}],"schema":"https://github.com/citation-style-language/schema/raw/master/csl-citation.json"}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(Hardwig 1985; Greco forthcoming)</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and as displaying division of epistemic labour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{"citationID":"QtplxFzK","properties":{"formattedCitation":"(e.g. Goldberg 2011)","plainCitation":"(e.g. Goldberg 2011)","noteIndex":0},"citationItems":[{"id":252,"uris":["http://zotero.org/users/local/jz7T3Opo/items/IUEMDGGR"],"itemData":{"id":252,"type":"article-journal","abstract":"In this paper I formulate the thesis of the Division of Epistemic Labor as a thesis of epistemic dependence, illustrate several ways in which individual subjects are epistemically dependent on one or more of the members of their community in the process of knowledge acquisition, and draw conclusions about the cognitively distributed nature of some knowledge acquisition.","container-title":"Episteme","DOI":"10.3366/epi.2011.0010","ISSN":"1742-3600, 1750-0117","issue":"1","journalAbbreviation":"Episteme","language":"en","page":"112-125","source":"DOI.org (Crossref)","title":"The Division of Epistemic Labor","volume":"8","author":[{"family":"Goldberg","given":"Sanford C."}],"issued":{"date-parts":[["2011",2]]}},"label":"page","prefix":"e.g. "}],"schema":"https://github.com/citation-style-language/schema/raw/master/csl-citation.json"}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(e.g. Goldberg 2011)</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Social groups divide epistemic labour (who knows about or understands </w:t>
      </w:r>
      <w:proofErr w:type="gramStart"/>
      <w:r w:rsidRPr="009B1F4E">
        <w:rPr>
          <w:rFonts w:ascii="Garamond" w:hAnsi="Garamond" w:cs="Calibri"/>
          <w:color w:val="000000" w:themeColor="text1"/>
        </w:rPr>
        <w:t>p;</w:t>
      </w:r>
      <w:proofErr w:type="gramEnd"/>
      <w:r w:rsidRPr="009B1F4E">
        <w:rPr>
          <w:rFonts w:ascii="Garamond" w:hAnsi="Garamond" w:cs="Calibri"/>
          <w:color w:val="000000" w:themeColor="text1"/>
        </w:rPr>
        <w:t xml:space="preserve"> who comes to find out that p), and agents within these groups depend on each other for this sort of labour. I might ask my football expert friend about who the best English midfielder in the mid-2000s was, and I may depend on their expertise in forming my beliefs. Relatedly, research</w:t>
      </w:r>
      <w:r w:rsidR="005310DB" w:rsidRPr="009B1F4E">
        <w:rPr>
          <w:rFonts w:ascii="Garamond" w:hAnsi="Garamond" w:cs="Calibri"/>
          <w:color w:val="000000" w:themeColor="text1"/>
        </w:rPr>
        <w:t xml:space="preserve"> groups and collaborations divide</w:t>
      </w:r>
      <w:r w:rsidRPr="009B1F4E">
        <w:rPr>
          <w:rFonts w:ascii="Garamond" w:hAnsi="Garamond" w:cs="Calibri"/>
          <w:color w:val="000000" w:themeColor="text1"/>
        </w:rPr>
        <w:t xml:space="preserve"> epistemic labour within or between them and will depend on each other to make progress on their research question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{"citationID":"Ba6NnhBS","properties":{"formattedCitation":"(see, e.g., de Ridder 2014)","plainCitation":"(see, e.g., de Ridder 2014)","noteIndex":0},"citationItems":[{"id":827,"uris":["http://zotero.org/users/local/jz7T3Opo/items/BVADE2FQ"],"itemData":{"id":827,"type":"article-journal","abstract":"I argue that scientiﬁc knowledge is collective knowledge, in a sense to be speciﬁed and defended. I ﬁrst consider some existing proposals for construing collective knowledge and argue that they are unsatisfactory, at least for scientiﬁc knowledge as we encounter it in actual scientiﬁc practice. Then I introduce an alternative conception of collective knowledge, on which knowledge is collective if there is a strong form of mutual epistemic dependence among scientists, which makes it so that satisfaction of the justiﬁcation condition on knowledge ineliminably requires a collective. Next, I show how features of contemporary science support the conclusion that scientiﬁc knowledge is collective knowledge in this sense. Finally, I consider implications of my proposal and defend it against objections.","container-title":"Synthese","DOI":"10.1007/s11229-013-0283-3","ISSN":"0039-7857, 1573-0964","issue":"1","journalAbbreviation":"Synthese","language":"en","page":"37-53","source":"DOI.org (Crossref)","title":"Epistemic dependence and collective scientific knowledge","volume":"191","author":[{"family":"Ridder","given":"Jeroen","non-dropping-particle":"de"}],"issued":{"date-parts":[["2014",1]]}},"label":"page","prefix":"see, e.g., "}],"schema":"https://github.com/citation-style-language/schema/raw/master/csl-citation.json"}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(see, e.g., de Ridder 2014)</w:t>
      </w:r>
      <w:r w:rsidRPr="009B1F4E">
        <w:rPr>
          <w:rFonts w:ascii="Garamond" w:hAnsi="Garamond" w:cs="Calibri"/>
          <w:color w:val="000000" w:themeColor="text1"/>
        </w:rPr>
        <w:fldChar w:fldCharType="end"/>
      </w:r>
      <w:r w:rsidRPr="009B1F4E">
        <w:rPr>
          <w:rFonts w:ascii="Garamond" w:hAnsi="Garamond" w:cs="Calibri"/>
          <w:color w:val="000000" w:themeColor="text1"/>
        </w:rPr>
        <w:t>.</w:t>
      </w:r>
    </w:p>
    <w:p w14:paraId="6602427F" w14:textId="38F8E96D" w:rsidR="00714E35" w:rsidRPr="009B1F4E" w:rsidRDefault="00714E35" w:rsidP="00714E35">
      <w:pPr>
        <w:spacing w:line="360" w:lineRule="auto"/>
        <w:jc w:val="both"/>
        <w:rPr>
          <w:rFonts w:ascii="Garamond" w:hAnsi="Garamond" w:cs="Calibri"/>
          <w:color w:val="000000" w:themeColor="text1"/>
        </w:rPr>
      </w:pPr>
      <w:r w:rsidRPr="009B1F4E">
        <w:rPr>
          <w:rFonts w:ascii="Garamond" w:hAnsi="Garamond" w:cs="Calibri"/>
          <w:color w:val="000000" w:themeColor="text1"/>
        </w:rPr>
        <w:t>Epistemic communities that display such division of epistemic labour must coordinate on various epistemic parameters. For example, they’ll plausibly require different evidential standards for belief. These standards will often be context-</w:t>
      </w:r>
      <w:r w:rsidR="00E43D1C">
        <w:rPr>
          <w:rFonts w:ascii="Garamond" w:hAnsi="Garamond" w:cs="Calibri"/>
          <w:color w:val="000000" w:themeColor="text1"/>
        </w:rPr>
        <w:t>sensitive</w:t>
      </w:r>
      <w:r w:rsidRPr="009B1F4E">
        <w:rPr>
          <w:rFonts w:ascii="Garamond" w:hAnsi="Garamond" w:cs="Calibri"/>
          <w:color w:val="000000" w:themeColor="text1"/>
        </w:rPr>
        <w:t xml:space="preserve"> and change over time, so hard-wired and inflexible solutions will not do. Presumably, seeing as there are different stakes attached, believing that p in scientific contexts requires more evidence than believing that p when it comes to who was England’s best midfielder in the mid-2000s.  Relatedly, agents might need to coordinate on which reasoning</w:t>
      </w:r>
      <w:r w:rsidR="005310DB" w:rsidRPr="009B1F4E">
        <w:rPr>
          <w:rFonts w:ascii="Garamond" w:hAnsi="Garamond" w:cs="Calibri"/>
          <w:color w:val="000000" w:themeColor="text1"/>
        </w:rPr>
        <w:t xml:space="preserve"> </w:t>
      </w:r>
      <w:r w:rsidRPr="009B1F4E">
        <w:rPr>
          <w:rFonts w:ascii="Garamond" w:hAnsi="Garamond" w:cs="Calibri"/>
          <w:color w:val="000000" w:themeColor="text1"/>
        </w:rPr>
        <w:t xml:space="preserve">style they employ or which source they deem trustworthy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{"citationID":"3wp65vK8","properties":{"formattedCitation":"(see, e.g., Dogramaci 2015; Carr 2022)","plainCitation":"(see, e.g., Dogramaci 2015; Carr 2022)","noteIndex":0},"citationItems":[{"id":756,"uris":["http://zotero.org/users/local/jz7T3Opo/items/YJW627UG"],"itemData":{"id":756,"type":"article-journal","container-title":"Noûs","DOI":"10.1111/nous.12025","issue":"4","page":"776–799","source":"PhilPapers","title":"Communist Conventions for Deductive Reasoning","volume":"49","author":[{"family":"Dogramaci","given":"Sinan"}],"issued":{"date-parts":[["2015"]]}},"label":"page","prefix":"see, e.g., "},{"id":1326,"uris":["http://zotero.org/users/local/jz7T3Opo/items/4EWQUKHV"],"itemData":{"id":1326,"type":"article-journal","abstract":"Ideal epistemologists investigate the nature of pure epistemic rationality, abstracting away from human cognitive limitations. Non-ideal epistemologists investigate epistemic norms that are satisfiable by most humans, most of the time. Ideal epistemology faces a number of challenges, aimed at both its substantive commitments and its philosophical worth. This paper explains the relation between ideal and non-ideal epistemology, with the aim of justifying ideal epistemology. Its approach is meta-epistemological, focusing on the meaning and purpose of epistemic evaluations. I provide an account on which the fundamental difference between ideal and non-ideal epistemic evaluations is that only the non-ideal epistemic ‘ought’ implies any substantive ‘can’. I argue that only ideal epistemic evaluations are ‘normatively robust’: they are neither conventional nor seriously context-sensitive. Non-ideal epistemic evaluations are normatively non-robust, exhibiting both conventionality and serious context-sensitivity from an interesting variety of distinct sources. For this reason, non-ideal epistemic evaluations won’t characterize the fundamental nature of epistemic rationality. Non-ideal epistemic rationality depends, not merely on what’s epistemically valuable, but also on modally contingent epistemic conventions and contextually contingent constraints on epistemic options. If we want a normatively robust theory of epistemic rationality, ideal epistemology is the only game in town.","container-title":"Mind","DOI":"10.1093/mind/fzab023","ISSN":"0026-4423","issue":"524","journalAbbreviation":"Mind","page":"1131-1162","source":"Silverchair","title":"Why Ideal Epistemology?","volume":"131","author":[{"family":"Carr","given":"Jennifer Rose"}],"issued":{"date-parts":[["2022",10,1]]}}}],"schema":"https://github.com/citation-style-language/schema/raw/master/csl-citation.json"}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(see, e.g., Dogramaci 2015; Carr 2022)</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for collective inquiry to be successful. If a</w:t>
      </w:r>
      <w:r w:rsidR="005310DB" w:rsidRPr="009B1F4E">
        <w:rPr>
          <w:rFonts w:ascii="Garamond" w:hAnsi="Garamond" w:cs="Calibri"/>
          <w:color w:val="000000" w:themeColor="text1"/>
        </w:rPr>
        <w:t xml:space="preserve">gent A employs a reasoning style F and defers to source Y, but agent B employs a reasoning </w:t>
      </w:r>
      <w:r w:rsidRPr="009B1F4E">
        <w:rPr>
          <w:rFonts w:ascii="Garamond" w:hAnsi="Garamond" w:cs="Calibri"/>
          <w:color w:val="000000" w:themeColor="text1"/>
        </w:rPr>
        <w:t xml:space="preserve">style G and defers to source X, A and B might not </w:t>
      </w:r>
      <w:r w:rsidRPr="009B1F4E">
        <w:rPr>
          <w:rFonts w:ascii="Garamond" w:hAnsi="Garamond" w:cs="Calibri"/>
          <w:color w:val="000000" w:themeColor="text1"/>
        </w:rPr>
        <w:lastRenderedPageBreak/>
        <w:t>successfully collaborate, as they won’t come to understand the others</w:t>
      </w:r>
      <w:r w:rsidR="00316DCF" w:rsidRPr="009B1F4E">
        <w:rPr>
          <w:rFonts w:ascii="Garamond" w:hAnsi="Garamond" w:cs="Calibri"/>
          <w:color w:val="000000" w:themeColor="text1"/>
        </w:rPr>
        <w:t>’</w:t>
      </w:r>
      <w:r w:rsidRPr="009B1F4E">
        <w:rPr>
          <w:rFonts w:ascii="Garamond" w:hAnsi="Garamond" w:cs="Calibri"/>
          <w:color w:val="000000" w:themeColor="text1"/>
        </w:rPr>
        <w:t xml:space="preserve"> reasoning and distrust the other’s sources.  Thus, there’s a need to coordinate around </w:t>
      </w:r>
      <w:r w:rsidR="00E43D1C">
        <w:rPr>
          <w:rFonts w:ascii="Garamond" w:hAnsi="Garamond" w:cs="Calibri"/>
          <w:color w:val="000000" w:themeColor="text1"/>
        </w:rPr>
        <w:t xml:space="preserve">reasoning styles, </w:t>
      </w:r>
      <w:r w:rsidRPr="009B1F4E">
        <w:rPr>
          <w:rFonts w:ascii="Garamond" w:hAnsi="Garamond" w:cs="Calibri"/>
          <w:color w:val="000000" w:themeColor="text1"/>
        </w:rPr>
        <w:t xml:space="preserve">evidential thresholds and other epistemic parameters in various epistemic contexts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{"citationID":"8opJgjV0","properties":{"formattedCitation":"(see Henderson and Graham 2017; Henderson 2020 for more)","plainCitation":"(see Henderson and Graham 2017; Henderson 2020 for more)","noteIndex":0},"citationItems":[{"id":770,"uris":["http://zotero.org/users/local/jz7T3Opo/items/E4URLCLX"],"itemData":{"id":770,"type":"article-journal","abstract":"This paper is a beginning--an initial attempt to think of the function and character of epistemic norms as a kind of social norm. We draw on social scientific thinking about social norms and the social games to which they respond. Assume that people individually follow epistemic norms for the sake of acquiring a stock of true beliefs. When they live in groups and share information with each other, they will in turn produce a shared store of true beliefs, an epistemic public good. True beliefs, produced individually or in groups, constitute an epistemic good—one commonly stockpiled and distributed within a community. Epistemic norms can then be understood as a kind of socially developed and transmitted normative sensibility having to do with the production of this individual and public good. Epistemic norms should serve to regulate this practice—coordinating the practice of individuals so as to afford the benefits of life in an interdependent epistemic community—and to manage the risks of being epistemically dependent on others within such a community. Here, we provide some attempts to characterize the central aspects of \"the epistemic game\"—the epistemic choice situation confronted by communities of epistemic agents.","container-title":"American Philosophical Quarterly","ISSN":"0003-0481","issue":"4","note":"publisher: [North American Philosophical Publications, University of Illinois Press]","page":"367-382","source":"JSTOR","title":"Epistemic Norms and the \"Epistemic Game\" they regulate: The Basic Structured Epistemic Costs and Benefits","title-short":"EPISTEMIC NORMS AND THE \"EPISTEMIC GAME\" THEY REGULATE","volume":"54","author":[{"family":"Henderson","given":"David"},{"family":"Graham","given":"Peter"}],"issued":{"date-parts":[["2017"]]}},"label":"page","prefix":"see"},{"id":100,"uris":["http://zotero.org/users/local/jz7T3Opo/items/4KN3WW78"],"itemData":{"id":100,"type":"article-journal","container-title":"Episteme","issue":"3","note":"publisher: Cambridge University Press","page":"281–300","source":"Google Scholar","title":"Are Epistemic Norms Fundamentally Social Norms?","volume":"17","author":[{"family":"Henderson","given":"David"}],"issued":{"date-parts":[["2020"]]}},"label":"page","suffix":"for more"}],"schema":"https://github.com/citation-style-language/schema/raw/master/csl-citation.json"}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(see Henderson and Graham 2017; Henderson 2020 for more)</w:t>
      </w:r>
      <w:r w:rsidRPr="009B1F4E">
        <w:rPr>
          <w:rFonts w:ascii="Garamond" w:hAnsi="Garamond" w:cs="Calibri"/>
          <w:color w:val="000000" w:themeColor="text1"/>
        </w:rPr>
        <w:fldChar w:fldCharType="end"/>
      </w:r>
      <w:r w:rsidRPr="009B1F4E">
        <w:rPr>
          <w:rFonts w:ascii="Garamond" w:hAnsi="Garamond" w:cs="Calibri"/>
          <w:color w:val="000000" w:themeColor="text1"/>
        </w:rPr>
        <w:t>.</w:t>
      </w:r>
    </w:p>
    <w:p w14:paraId="2A4BBBB4" w14:textId="77777777" w:rsidR="00795539" w:rsidRPr="009B1F4E" w:rsidRDefault="00795539" w:rsidP="00FE5DD6">
      <w:pPr>
        <w:spacing w:line="360" w:lineRule="auto"/>
        <w:jc w:val="both"/>
        <w:rPr>
          <w:rStyle w:val="notion-enable-hover"/>
          <w:rFonts w:ascii="Garamond" w:hAnsi="Garamond" w:cs="Calibri"/>
          <w:color w:val="000000" w:themeColor="text1"/>
        </w:rPr>
      </w:pPr>
    </w:p>
    <w:p w14:paraId="07FE33A2" w14:textId="5A639DAF" w:rsidR="00714E35" w:rsidRPr="009B1F4E" w:rsidRDefault="00714E35" w:rsidP="00714E35">
      <w:pPr>
        <w:pStyle w:val="Listenabsatz"/>
        <w:numPr>
          <w:ilvl w:val="1"/>
          <w:numId w:val="1"/>
        </w:numPr>
        <w:spacing w:line="360" w:lineRule="auto"/>
        <w:jc w:val="both"/>
        <w:rPr>
          <w:rStyle w:val="notion-enable-hover"/>
          <w:rFonts w:ascii="Garamond" w:hAnsi="Garamond" w:cs="Calibri"/>
          <w:color w:val="000000" w:themeColor="text1"/>
        </w:rPr>
      </w:pPr>
      <w:r w:rsidRPr="009B1F4E">
        <w:rPr>
          <w:rStyle w:val="notion-enable-hover"/>
          <w:rFonts w:ascii="Garamond" w:hAnsi="Garamond" w:cs="Calibri"/>
          <w:color w:val="000000" w:themeColor="text1"/>
        </w:rPr>
        <w:t>Epistemic Coordination-Norms in Cultural Learning</w:t>
      </w:r>
    </w:p>
    <w:p w14:paraId="0FF1263D" w14:textId="62A6E84C" w:rsidR="00BD3BD8" w:rsidRPr="009B1F4E" w:rsidRDefault="00714E35" w:rsidP="009F74D0">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I’d like to make plausible the idea that just </w:t>
      </w:r>
      <w:r w:rsidR="00972918" w:rsidRPr="009B1F4E">
        <w:rPr>
          <w:rFonts w:ascii="Garamond" w:hAnsi="Garamond" w:cs="Calibri"/>
          <w:color w:val="000000" w:themeColor="text1"/>
        </w:rPr>
        <w:t xml:space="preserve">as there’s a need to coordinate on </w:t>
      </w:r>
      <w:r w:rsidR="00B2304C" w:rsidRPr="009B1F4E">
        <w:rPr>
          <w:rFonts w:ascii="Garamond" w:hAnsi="Garamond" w:cs="Calibri"/>
          <w:color w:val="000000" w:themeColor="text1"/>
        </w:rPr>
        <w:t>various</w:t>
      </w:r>
      <w:r w:rsidR="00972918" w:rsidRPr="009B1F4E">
        <w:rPr>
          <w:rFonts w:ascii="Garamond" w:hAnsi="Garamond" w:cs="Calibri"/>
          <w:color w:val="000000" w:themeColor="text1"/>
        </w:rPr>
        <w:t xml:space="preserve"> epistemic parameters</w:t>
      </w:r>
      <w:r w:rsidR="005B5F02">
        <w:rPr>
          <w:rFonts w:ascii="Garamond" w:hAnsi="Garamond" w:cs="Calibri"/>
          <w:color w:val="000000" w:themeColor="text1"/>
        </w:rPr>
        <w:t xml:space="preserve"> </w:t>
      </w:r>
      <w:r w:rsidR="00972918" w:rsidRPr="009B1F4E">
        <w:rPr>
          <w:rFonts w:ascii="Garamond" w:hAnsi="Garamond" w:cs="Calibri"/>
          <w:color w:val="000000" w:themeColor="text1"/>
        </w:rPr>
        <w:t>presently</w:t>
      </w:r>
      <w:r w:rsidR="008653BF" w:rsidRPr="009B1F4E">
        <w:rPr>
          <w:rFonts w:ascii="Garamond" w:hAnsi="Garamond" w:cs="Calibri"/>
          <w:color w:val="000000" w:themeColor="text1"/>
        </w:rPr>
        <w:t xml:space="preserve"> addressed by epistemic coordination-norms</w:t>
      </w:r>
      <w:r w:rsidR="00972918" w:rsidRPr="009B1F4E">
        <w:rPr>
          <w:rFonts w:ascii="Garamond" w:hAnsi="Garamond" w:cs="Calibri"/>
          <w:color w:val="000000" w:themeColor="text1"/>
        </w:rPr>
        <w:t xml:space="preserve">, </w:t>
      </w:r>
      <w:r w:rsidR="00CA5AD8" w:rsidRPr="009B1F4E">
        <w:rPr>
          <w:rFonts w:ascii="Garamond" w:hAnsi="Garamond" w:cs="Calibri"/>
          <w:color w:val="000000" w:themeColor="text1"/>
        </w:rPr>
        <w:t xml:space="preserve">the same was the case for the early emergence of cultural learning. </w:t>
      </w:r>
      <w:r w:rsidR="00025E7D" w:rsidRPr="009B1F4E">
        <w:rPr>
          <w:rFonts w:ascii="Garamond" w:hAnsi="Garamond" w:cs="Calibri"/>
          <w:color w:val="000000" w:themeColor="text1"/>
        </w:rPr>
        <w:t xml:space="preserve">Before I go into more detail below, </w:t>
      </w:r>
      <w:r w:rsidR="007B269D" w:rsidRPr="009B1F4E">
        <w:rPr>
          <w:rFonts w:ascii="Garamond" w:hAnsi="Garamond" w:cs="Calibri"/>
          <w:color w:val="000000" w:themeColor="text1"/>
        </w:rPr>
        <w:t xml:space="preserve">here’s the general picture: </w:t>
      </w:r>
      <w:r w:rsidR="00025E7D" w:rsidRPr="009B1F4E">
        <w:rPr>
          <w:rFonts w:ascii="Garamond" w:hAnsi="Garamond" w:cs="Calibri"/>
          <w:color w:val="000000" w:themeColor="text1"/>
        </w:rPr>
        <w:t>C</w:t>
      </w:r>
      <w:r w:rsidR="00CA5AD8" w:rsidRPr="009B1F4E">
        <w:rPr>
          <w:rFonts w:ascii="Garamond" w:hAnsi="Garamond" w:cs="Calibri"/>
          <w:color w:val="000000" w:themeColor="text1"/>
        </w:rPr>
        <w:t xml:space="preserve">ultural learning is a complex collective epistemic undertaking. Not only are learning contents extensive and complex, </w:t>
      </w:r>
      <w:r w:rsidR="009F56D2" w:rsidRPr="009B1F4E">
        <w:rPr>
          <w:rFonts w:ascii="Garamond" w:hAnsi="Garamond" w:cs="Calibri"/>
          <w:color w:val="000000" w:themeColor="text1"/>
        </w:rPr>
        <w:t>but learners</w:t>
      </w:r>
      <w:r w:rsidR="00CA5AD8" w:rsidRPr="009B1F4E">
        <w:rPr>
          <w:rFonts w:ascii="Garamond" w:hAnsi="Garamond" w:cs="Calibri"/>
          <w:color w:val="000000" w:themeColor="text1"/>
        </w:rPr>
        <w:t xml:space="preserve"> also acquire cultural traits (knowledge, abilities, techniques) from several models over a large span of time. Additionally, whom learners are supposed to learn from and when they should do so is subject to contextual factors and potentially fast-changing. </w:t>
      </w:r>
      <w:r w:rsidR="005B5F02">
        <w:rPr>
          <w:rFonts w:ascii="Garamond" w:hAnsi="Garamond" w:cs="Calibri"/>
          <w:color w:val="000000" w:themeColor="text1"/>
        </w:rPr>
        <w:t>T</w:t>
      </w:r>
      <w:r w:rsidR="00025E7D" w:rsidRPr="009B1F4E">
        <w:rPr>
          <w:rFonts w:ascii="Garamond" w:hAnsi="Garamond" w:cs="Calibri"/>
          <w:color w:val="000000" w:themeColor="text1"/>
        </w:rPr>
        <w:t>hese</w:t>
      </w:r>
      <w:r w:rsidR="005B5F02">
        <w:rPr>
          <w:rFonts w:ascii="Garamond" w:hAnsi="Garamond" w:cs="Calibri"/>
          <w:color w:val="000000" w:themeColor="text1"/>
        </w:rPr>
        <w:t xml:space="preserve"> and other</w:t>
      </w:r>
      <w:r w:rsidR="00025E7D" w:rsidRPr="009B1F4E">
        <w:rPr>
          <w:rFonts w:ascii="Garamond" w:hAnsi="Garamond" w:cs="Calibri"/>
          <w:color w:val="000000" w:themeColor="text1"/>
        </w:rPr>
        <w:t xml:space="preserve"> factors make cultural learning vulnerable to coordination</w:t>
      </w:r>
      <w:r w:rsidR="005310DB" w:rsidRPr="009B1F4E">
        <w:rPr>
          <w:rFonts w:ascii="Garamond" w:hAnsi="Garamond" w:cs="Calibri"/>
          <w:color w:val="000000" w:themeColor="text1"/>
        </w:rPr>
        <w:t xml:space="preserve"> failures.</w:t>
      </w:r>
      <w:r w:rsidR="00025E7D" w:rsidRPr="009B1F4E">
        <w:rPr>
          <w:rFonts w:ascii="Garamond" w:hAnsi="Garamond" w:cs="Calibri"/>
          <w:color w:val="000000" w:themeColor="text1"/>
        </w:rPr>
        <w:t xml:space="preserve"> </w:t>
      </w:r>
      <w:r w:rsidR="008757B4" w:rsidRPr="009B1F4E">
        <w:rPr>
          <w:rFonts w:ascii="Garamond" w:hAnsi="Garamond" w:cs="Calibri"/>
          <w:color w:val="000000" w:themeColor="text1"/>
        </w:rPr>
        <w:t>For example, a</w:t>
      </w:r>
      <w:r w:rsidR="00025E7D" w:rsidRPr="009B1F4E">
        <w:rPr>
          <w:rFonts w:ascii="Garamond" w:hAnsi="Garamond" w:cs="Calibri"/>
          <w:color w:val="000000" w:themeColor="text1"/>
        </w:rPr>
        <w:t>gents might</w:t>
      </w:r>
      <w:r w:rsidR="008757B4" w:rsidRPr="009B1F4E">
        <w:rPr>
          <w:rFonts w:ascii="Garamond" w:hAnsi="Garamond" w:cs="Calibri"/>
          <w:color w:val="000000" w:themeColor="text1"/>
        </w:rPr>
        <w:t xml:space="preserve"> acquire the wrong cultural knowledge and abilities for their </w:t>
      </w:r>
      <w:proofErr w:type="gramStart"/>
      <w:r w:rsidR="008757B4" w:rsidRPr="009B1F4E">
        <w:rPr>
          <w:rFonts w:ascii="Garamond" w:hAnsi="Garamond" w:cs="Calibri"/>
          <w:color w:val="000000" w:themeColor="text1"/>
        </w:rPr>
        <w:t>particular context</w:t>
      </w:r>
      <w:proofErr w:type="gramEnd"/>
      <w:r w:rsidR="008845DE">
        <w:rPr>
          <w:rFonts w:ascii="Garamond" w:hAnsi="Garamond" w:cs="Calibri"/>
          <w:color w:val="000000" w:themeColor="text1"/>
        </w:rPr>
        <w:t xml:space="preserve"> or</w:t>
      </w:r>
      <w:r w:rsidR="008757B4" w:rsidRPr="009B1F4E">
        <w:rPr>
          <w:rFonts w:ascii="Garamond" w:hAnsi="Garamond" w:cs="Calibri"/>
          <w:color w:val="000000" w:themeColor="text1"/>
        </w:rPr>
        <w:t xml:space="preserve"> learn from the wrong models at inopportune times. </w:t>
      </w:r>
      <w:r w:rsidR="00025E7D" w:rsidRPr="009B1F4E">
        <w:rPr>
          <w:rFonts w:ascii="Garamond" w:hAnsi="Garamond" w:cs="Calibri"/>
          <w:color w:val="000000" w:themeColor="text1"/>
        </w:rPr>
        <w:t xml:space="preserve"> </w:t>
      </w:r>
      <w:r w:rsidR="008757B4" w:rsidRPr="009B1F4E">
        <w:rPr>
          <w:rFonts w:ascii="Garamond" w:hAnsi="Garamond" w:cs="Calibri"/>
          <w:color w:val="000000" w:themeColor="text1"/>
        </w:rPr>
        <w:t xml:space="preserve">This </w:t>
      </w:r>
      <w:r w:rsidR="008845DE">
        <w:rPr>
          <w:rFonts w:ascii="Garamond" w:hAnsi="Garamond" w:cs="Calibri"/>
          <w:color w:val="000000" w:themeColor="text1"/>
        </w:rPr>
        <w:t>shows</w:t>
      </w:r>
      <w:r w:rsidR="008757B4" w:rsidRPr="009B1F4E">
        <w:rPr>
          <w:rFonts w:ascii="Garamond" w:hAnsi="Garamond" w:cs="Calibri"/>
          <w:color w:val="000000" w:themeColor="text1"/>
        </w:rPr>
        <w:t xml:space="preserve"> that </w:t>
      </w:r>
      <w:r w:rsidR="00CA5AD8" w:rsidRPr="009B1F4E">
        <w:rPr>
          <w:rFonts w:ascii="Garamond" w:hAnsi="Garamond" w:cs="Calibri"/>
          <w:color w:val="000000" w:themeColor="text1"/>
        </w:rPr>
        <w:t>the members of social groups will need to coordinate on the contents and the form of cultural learning — what agents learn about and</w:t>
      </w:r>
      <w:r w:rsidR="00795539" w:rsidRPr="009B1F4E">
        <w:rPr>
          <w:rFonts w:ascii="Garamond" w:hAnsi="Garamond" w:cs="Calibri"/>
          <w:color w:val="000000" w:themeColor="text1"/>
        </w:rPr>
        <w:t xml:space="preserve">, roughly speaking, how they’re supposed to </w:t>
      </w:r>
      <w:r w:rsidR="005310DB" w:rsidRPr="009B1F4E">
        <w:rPr>
          <w:rFonts w:ascii="Garamond" w:hAnsi="Garamond" w:cs="Calibri"/>
          <w:color w:val="000000" w:themeColor="text1"/>
        </w:rPr>
        <w:t xml:space="preserve">do </w:t>
      </w:r>
      <w:r w:rsidR="00795539" w:rsidRPr="009B1F4E">
        <w:rPr>
          <w:rFonts w:ascii="Garamond" w:hAnsi="Garamond" w:cs="Calibri"/>
          <w:color w:val="000000" w:themeColor="text1"/>
        </w:rPr>
        <w:t xml:space="preserve">this </w:t>
      </w:r>
      <w:r w:rsidR="00CA5AD8" w:rsidRPr="009B1F4E">
        <w:rPr>
          <w:rFonts w:ascii="Garamond" w:hAnsi="Garamond" w:cs="Calibri"/>
          <w:color w:val="000000" w:themeColor="text1"/>
        </w:rPr>
        <w:t>— for cultural learning to succeed.</w:t>
      </w:r>
      <w:r w:rsidR="00164BDB" w:rsidRPr="009B1F4E">
        <w:rPr>
          <w:rStyle w:val="Funotenzeichen"/>
          <w:rFonts w:ascii="Garamond" w:hAnsi="Garamond" w:cs="Calibri"/>
          <w:color w:val="000000" w:themeColor="text1"/>
        </w:rPr>
        <w:footnoteReference w:id="7"/>
      </w:r>
      <w:r w:rsidR="009F74D0" w:rsidRPr="009B1F4E">
        <w:rPr>
          <w:rFonts w:ascii="Garamond" w:hAnsi="Garamond" w:cs="Calibri"/>
          <w:color w:val="000000" w:themeColor="text1"/>
        </w:rPr>
        <w:t xml:space="preserve"> </w:t>
      </w:r>
      <w:r w:rsidR="00025E7D" w:rsidRPr="009B1F4E">
        <w:rPr>
          <w:rFonts w:ascii="Garamond" w:hAnsi="Garamond" w:cs="Calibri"/>
          <w:color w:val="000000" w:themeColor="text1"/>
        </w:rPr>
        <w:t>Epistemic coordination-norms function to regulate these complex learning interactions</w:t>
      </w:r>
      <w:r w:rsidR="008757B4" w:rsidRPr="009B1F4E">
        <w:rPr>
          <w:rFonts w:ascii="Garamond" w:hAnsi="Garamond" w:cs="Calibri"/>
          <w:color w:val="000000" w:themeColor="text1"/>
        </w:rPr>
        <w:t xml:space="preserve"> </w:t>
      </w:r>
      <w:r w:rsidR="00025E7D" w:rsidRPr="009B1F4E">
        <w:rPr>
          <w:rFonts w:ascii="Garamond" w:hAnsi="Garamond" w:cs="Calibri"/>
          <w:color w:val="000000" w:themeColor="text1"/>
        </w:rPr>
        <w:t>by providing standards regarding both the content and form of cultural learning.</w:t>
      </w:r>
    </w:p>
    <w:p w14:paraId="28FFCFF1" w14:textId="65E10417" w:rsidR="007B269D" w:rsidRPr="009B1F4E" w:rsidRDefault="007B269D" w:rsidP="009F74D0">
      <w:pPr>
        <w:spacing w:line="360" w:lineRule="auto"/>
        <w:jc w:val="both"/>
        <w:rPr>
          <w:rFonts w:ascii="Garamond" w:hAnsi="Garamond" w:cs="Calibri"/>
          <w:color w:val="000000" w:themeColor="text1"/>
        </w:rPr>
      </w:pPr>
      <w:r w:rsidRPr="009B1F4E">
        <w:rPr>
          <w:rFonts w:ascii="Garamond" w:hAnsi="Garamond" w:cs="Calibri"/>
          <w:color w:val="000000" w:themeColor="text1"/>
        </w:rPr>
        <w:t>By way of a toy example, l</w:t>
      </w:r>
      <w:r w:rsidRPr="009B1F4E">
        <w:rPr>
          <w:rFonts w:ascii="Garamond" w:hAnsi="Garamond"/>
          <w:color w:val="000000" w:themeColor="text1"/>
        </w:rPr>
        <w:t>et’s imagine an early ancestor A of ours. A’s a juvenile looking to acquire the required knowledge and abilities in their respective environment. A won’t know which cultural traits they need to acquire</w:t>
      </w:r>
      <w:r w:rsidR="005310DB" w:rsidRPr="009B1F4E">
        <w:rPr>
          <w:rFonts w:ascii="Garamond" w:hAnsi="Garamond"/>
          <w:color w:val="000000" w:themeColor="text1"/>
        </w:rPr>
        <w:t xml:space="preserve"> by themselves</w:t>
      </w:r>
      <w:r w:rsidRPr="009B1F4E">
        <w:rPr>
          <w:rFonts w:ascii="Garamond" w:hAnsi="Garamond"/>
          <w:color w:val="000000" w:themeColor="text1"/>
        </w:rPr>
        <w:t xml:space="preserve">, as these are outside of their ZLS. A’s cultural learning efforts will be directed by those around them — they might guide A to acquire the skills and knowledge required to make a particular tool. Additionally, those around A would guide </w:t>
      </w:r>
      <w:r w:rsidR="00164BDB" w:rsidRPr="009B1F4E">
        <w:rPr>
          <w:rFonts w:ascii="Garamond" w:hAnsi="Garamond"/>
          <w:color w:val="000000" w:themeColor="text1"/>
        </w:rPr>
        <w:t xml:space="preserve">them to learn </w:t>
      </w:r>
      <w:r w:rsidR="00011CBB" w:rsidRPr="009B1F4E">
        <w:rPr>
          <w:rFonts w:ascii="Garamond" w:hAnsi="Garamond"/>
          <w:color w:val="000000" w:themeColor="text1"/>
        </w:rPr>
        <w:t xml:space="preserve">from those whose in-group status is related to their proficiency in toolmaking and guide agents towards who that might be. </w:t>
      </w:r>
      <w:r w:rsidR="005310DB" w:rsidRPr="009B1F4E">
        <w:rPr>
          <w:rFonts w:ascii="Garamond" w:hAnsi="Garamond" w:cs="Calibri"/>
          <w:color w:val="000000" w:themeColor="text1"/>
        </w:rPr>
        <w:t>T</w:t>
      </w:r>
      <w:r w:rsidR="00164BDB" w:rsidRPr="009B1F4E">
        <w:rPr>
          <w:rFonts w:ascii="Garamond" w:hAnsi="Garamond"/>
          <w:color w:val="000000" w:themeColor="text1"/>
        </w:rPr>
        <w:t xml:space="preserve">hey’d also guide them to figure things out for themselves at certain junctions of the process and defer to others at other times. </w:t>
      </w:r>
      <w:r w:rsidR="004A42AF" w:rsidRPr="009B1F4E">
        <w:rPr>
          <w:rFonts w:ascii="Garamond" w:hAnsi="Garamond"/>
          <w:color w:val="000000" w:themeColor="text1"/>
        </w:rPr>
        <w:t xml:space="preserve">The suggestion here is that what A was </w:t>
      </w:r>
      <w:r w:rsidR="00AA12EB" w:rsidRPr="009B1F4E">
        <w:rPr>
          <w:rFonts w:ascii="Garamond" w:hAnsi="Garamond"/>
          <w:color w:val="000000" w:themeColor="text1"/>
        </w:rPr>
        <w:t>instructed</w:t>
      </w:r>
      <w:r w:rsidR="004A42AF" w:rsidRPr="009B1F4E">
        <w:rPr>
          <w:rFonts w:ascii="Garamond" w:hAnsi="Garamond"/>
          <w:color w:val="000000" w:themeColor="text1"/>
        </w:rPr>
        <w:t xml:space="preserve"> to learn about and how they were to do so was informed by the epistemic coordination-norms of A’s community.</w:t>
      </w:r>
    </w:p>
    <w:p w14:paraId="3F5E6E50" w14:textId="4FD2098D" w:rsidR="00BD3BD8" w:rsidRPr="009B1F4E" w:rsidRDefault="00BD3BD8" w:rsidP="009F74D0">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It's worth highlighting that epistemic coordination-norms </w:t>
      </w:r>
      <w:proofErr w:type="gramStart"/>
      <w:r w:rsidRPr="009B1F4E">
        <w:rPr>
          <w:rFonts w:ascii="Garamond" w:hAnsi="Garamond" w:cs="Calibri"/>
          <w:color w:val="000000" w:themeColor="text1"/>
        </w:rPr>
        <w:t>in particular and</w:t>
      </w:r>
      <w:proofErr w:type="gramEnd"/>
      <w:r w:rsidRPr="009B1F4E">
        <w:rPr>
          <w:rFonts w:ascii="Garamond" w:hAnsi="Garamond" w:cs="Calibri"/>
          <w:color w:val="000000" w:themeColor="text1"/>
        </w:rPr>
        <w:t xml:space="preserve"> social norms more generally are the right kind of solution to the coordination</w:t>
      </w:r>
      <w:r w:rsidR="005310DB" w:rsidRPr="009B1F4E">
        <w:rPr>
          <w:rFonts w:ascii="Garamond" w:hAnsi="Garamond" w:cs="Calibri"/>
          <w:color w:val="000000" w:themeColor="text1"/>
        </w:rPr>
        <w:t xml:space="preserve"> </w:t>
      </w:r>
      <w:r w:rsidRPr="009B1F4E">
        <w:rPr>
          <w:rFonts w:ascii="Garamond" w:hAnsi="Garamond" w:cs="Calibri"/>
          <w:color w:val="000000" w:themeColor="text1"/>
        </w:rPr>
        <w:t xml:space="preserve">problems posed by cultural learning, as </w:t>
      </w:r>
      <w:r w:rsidRPr="009B1F4E">
        <w:rPr>
          <w:rFonts w:ascii="Garamond" w:hAnsi="Garamond" w:cs="Calibri"/>
          <w:color w:val="000000" w:themeColor="text1"/>
        </w:rPr>
        <w:lastRenderedPageBreak/>
        <w:t xml:space="preserve">they’re both specific and flexible. They’re specific in being sensitive to fine-grained differences in contexts — even small changes in context will change whether and which social norm is operative. They’re flexible in that they can quickly adapt to changes in context or social dynamics — what is required of agents can change over a </w:t>
      </w:r>
      <w:r w:rsidR="00181D34">
        <w:rPr>
          <w:rFonts w:ascii="Garamond" w:hAnsi="Garamond" w:cs="Calibri"/>
          <w:color w:val="000000" w:themeColor="text1"/>
        </w:rPr>
        <w:t>relative</w:t>
      </w:r>
      <w:r w:rsidRPr="009B1F4E">
        <w:rPr>
          <w:rFonts w:ascii="Garamond" w:hAnsi="Garamond" w:cs="Calibri"/>
          <w:color w:val="000000" w:themeColor="text1"/>
        </w:rPr>
        <w:t>ly short amount of time. These two properties of social norms are important as what learning contents agents need</w:t>
      </w:r>
      <w:r w:rsidR="00181D34">
        <w:rPr>
          <w:rFonts w:ascii="Garamond" w:hAnsi="Garamond" w:cs="Calibri"/>
          <w:color w:val="000000" w:themeColor="text1"/>
        </w:rPr>
        <w:t xml:space="preserve"> to acquire</w:t>
      </w:r>
      <w:r w:rsidRPr="009B1F4E">
        <w:rPr>
          <w:rFonts w:ascii="Garamond" w:hAnsi="Garamond" w:cs="Calibri"/>
          <w:color w:val="000000" w:themeColor="text1"/>
        </w:rPr>
        <w:t xml:space="preserve"> </w:t>
      </w:r>
      <w:r w:rsidR="00921267">
        <w:rPr>
          <w:rFonts w:ascii="Garamond" w:hAnsi="Garamond" w:cs="Calibri"/>
          <w:color w:val="000000" w:themeColor="text1"/>
        </w:rPr>
        <w:t xml:space="preserve">and what form cultural learning is supposed to take, </w:t>
      </w:r>
      <w:r w:rsidRPr="009B1F4E">
        <w:rPr>
          <w:rFonts w:ascii="Garamond" w:hAnsi="Garamond" w:cs="Calibri"/>
          <w:color w:val="000000" w:themeColor="text1"/>
        </w:rPr>
        <w:t>was</w:t>
      </w:r>
      <w:r w:rsidR="00011CBB" w:rsidRPr="009B1F4E">
        <w:rPr>
          <w:rFonts w:ascii="Garamond" w:hAnsi="Garamond" w:cs="Calibri"/>
          <w:color w:val="000000" w:themeColor="text1"/>
        </w:rPr>
        <w:t xml:space="preserve"> and is</w:t>
      </w:r>
      <w:r w:rsidRPr="009B1F4E">
        <w:rPr>
          <w:rFonts w:ascii="Garamond" w:hAnsi="Garamond" w:cs="Calibri"/>
          <w:color w:val="000000" w:themeColor="text1"/>
        </w:rPr>
        <w:t xml:space="preserve"> subject to contextual factors and </w:t>
      </w:r>
      <w:r w:rsidR="000700ED">
        <w:rPr>
          <w:rFonts w:ascii="Garamond" w:hAnsi="Garamond" w:cs="Calibri"/>
          <w:color w:val="000000" w:themeColor="text1"/>
        </w:rPr>
        <w:t xml:space="preserve">is </w:t>
      </w:r>
      <w:r w:rsidRPr="009B1F4E">
        <w:rPr>
          <w:rFonts w:ascii="Garamond" w:hAnsi="Garamond" w:cs="Calibri"/>
          <w:color w:val="000000" w:themeColor="text1"/>
        </w:rPr>
        <w:t>potentially fast-changing</w:t>
      </w:r>
      <w:r w:rsidR="000700ED">
        <w:rPr>
          <w:rFonts w:ascii="Garamond" w:hAnsi="Garamond" w:cs="Calibri"/>
          <w:color w:val="000000" w:themeColor="text1"/>
        </w:rPr>
        <w:t>.</w:t>
      </w:r>
    </w:p>
    <w:p w14:paraId="0E464E2F" w14:textId="72EAF534" w:rsidR="009F74D0" w:rsidRPr="009B1F4E" w:rsidRDefault="009F74D0" w:rsidP="009F74D0">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I’ll expand on these points below by drawing from work in social epistemology and by discussing two important kinds of cultural learning: assessor-teaching and strategic social learning. I highlight how the need for coordination is constituted within these strategies and how epistemic coordination-norms have plausibly addressed it. Both are considered essential to the evolutionary emergence of cumulative culture and social learning more generally. Showing how there’s a need for coordination norms within these strategies thus supports the expansion of our shared narrative along the lines I propose. </w:t>
      </w:r>
    </w:p>
    <w:p w14:paraId="3E6CC4B5" w14:textId="73846F3B" w:rsidR="00C255A0" w:rsidRDefault="00C255A0" w:rsidP="005B07C6">
      <w:pPr>
        <w:spacing w:line="360" w:lineRule="auto"/>
        <w:jc w:val="both"/>
        <w:rPr>
          <w:rFonts w:ascii="Garamond" w:hAnsi="Garamond"/>
          <w:color w:val="000000" w:themeColor="text1"/>
        </w:rPr>
      </w:pPr>
      <w:r>
        <w:rPr>
          <w:rFonts w:ascii="Garamond" w:hAnsi="Garamond"/>
          <w:color w:val="000000" w:themeColor="text1"/>
        </w:rPr>
        <w:t>Let me again mention</w:t>
      </w:r>
      <w:r w:rsidR="00FE5DD6" w:rsidRPr="009B1F4E">
        <w:rPr>
          <w:rFonts w:ascii="Garamond" w:hAnsi="Garamond"/>
          <w:color w:val="000000" w:themeColor="text1"/>
        </w:rPr>
        <w:t xml:space="preserve"> that </w:t>
      </w:r>
      <w:r w:rsidR="0059225E">
        <w:rPr>
          <w:rFonts w:ascii="Garamond" w:hAnsi="Garamond"/>
          <w:color w:val="000000" w:themeColor="text1"/>
        </w:rPr>
        <w:t>the expansion I propose</w:t>
      </w:r>
      <w:r w:rsidR="00FE5DD6" w:rsidRPr="009B1F4E">
        <w:rPr>
          <w:rFonts w:ascii="Garamond" w:hAnsi="Garamond"/>
          <w:color w:val="000000" w:themeColor="text1"/>
        </w:rPr>
        <w:t xml:space="preserve"> fits well with an idea </w:t>
      </w:r>
      <w:r w:rsidR="00181D34">
        <w:rPr>
          <w:rFonts w:ascii="Garamond" w:hAnsi="Garamond"/>
          <w:color w:val="000000" w:themeColor="text1"/>
        </w:rPr>
        <w:t>central to our shared narrative: That informational cooperation was, at the outset, stable without</w:t>
      </w:r>
      <w:r w:rsidR="00FE5DD6" w:rsidRPr="009B1F4E">
        <w:rPr>
          <w:rFonts w:ascii="Garamond" w:hAnsi="Garamond"/>
          <w:color w:val="000000" w:themeColor="text1"/>
        </w:rPr>
        <w:t xml:space="preserve"> cooperation-norms and thus low on incentives to defect (</w:t>
      </w:r>
      <w:proofErr w:type="spellStart"/>
      <w:r w:rsidR="00FE5DD6" w:rsidRPr="009B1F4E">
        <w:rPr>
          <w:rFonts w:ascii="Garamond" w:hAnsi="Garamond"/>
          <w:color w:val="000000" w:themeColor="text1"/>
        </w:rPr>
        <w:t>Sterelny</w:t>
      </w:r>
      <w:proofErr w:type="spellEnd"/>
      <w:r w:rsidR="00FE5DD6" w:rsidRPr="009B1F4E">
        <w:rPr>
          <w:rFonts w:ascii="Garamond" w:hAnsi="Garamond"/>
          <w:color w:val="000000" w:themeColor="text1"/>
        </w:rPr>
        <w:t xml:space="preserve"> 2012; </w:t>
      </w:r>
      <w:proofErr w:type="spellStart"/>
      <w:r w:rsidR="00FE5DD6" w:rsidRPr="009B1F4E">
        <w:rPr>
          <w:rFonts w:ascii="Garamond" w:hAnsi="Garamond"/>
          <w:color w:val="000000" w:themeColor="text1"/>
        </w:rPr>
        <w:t>Tomasello</w:t>
      </w:r>
      <w:proofErr w:type="spellEnd"/>
      <w:r w:rsidR="00FE5DD6" w:rsidRPr="009B1F4E">
        <w:rPr>
          <w:rFonts w:ascii="Garamond" w:hAnsi="Garamond"/>
          <w:color w:val="000000" w:themeColor="text1"/>
        </w:rPr>
        <w:t xml:space="preserve"> 2014). </w:t>
      </w:r>
      <w:r w:rsidR="0059225E">
        <w:rPr>
          <w:rFonts w:ascii="Garamond" w:hAnsi="Garamond"/>
          <w:color w:val="000000" w:themeColor="text1"/>
        </w:rPr>
        <w:t>However, d</w:t>
      </w:r>
      <w:r>
        <w:rPr>
          <w:rFonts w:ascii="Garamond" w:hAnsi="Garamond"/>
          <w:color w:val="000000" w:themeColor="text1"/>
        </w:rPr>
        <w:t>espite this</w:t>
      </w:r>
      <w:r w:rsidR="0059225E">
        <w:rPr>
          <w:rFonts w:ascii="Garamond" w:hAnsi="Garamond"/>
          <w:color w:val="000000" w:themeColor="text1"/>
        </w:rPr>
        <w:t xml:space="preserve"> stability</w:t>
      </w:r>
      <w:r>
        <w:rPr>
          <w:rFonts w:ascii="Garamond" w:hAnsi="Garamond"/>
          <w:color w:val="000000" w:themeColor="text1"/>
        </w:rPr>
        <w:t xml:space="preserve">, there was a need for </w:t>
      </w:r>
      <w:r w:rsidR="0059225E">
        <w:rPr>
          <w:rFonts w:ascii="Garamond" w:hAnsi="Garamond"/>
          <w:color w:val="000000" w:themeColor="text1"/>
        </w:rPr>
        <w:t>coordination</w:t>
      </w:r>
      <w:r>
        <w:rPr>
          <w:rFonts w:ascii="Garamond" w:hAnsi="Garamond"/>
          <w:color w:val="000000" w:themeColor="text1"/>
        </w:rPr>
        <w:t xml:space="preserve"> that was addressed by epistemic coordination norms. </w:t>
      </w:r>
    </w:p>
    <w:p w14:paraId="5DA3E0FA" w14:textId="2CD4405A" w:rsidR="005B07C6" w:rsidRPr="009B1F4E" w:rsidRDefault="000501D9" w:rsidP="005B07C6">
      <w:pPr>
        <w:spacing w:line="360" w:lineRule="auto"/>
        <w:jc w:val="both"/>
        <w:rPr>
          <w:rFonts w:ascii="Garamond" w:hAnsi="Garamond" w:cs="Calibri"/>
          <w:color w:val="000000" w:themeColor="text1"/>
        </w:rPr>
      </w:pPr>
      <w:r>
        <w:rPr>
          <w:rFonts w:ascii="Garamond" w:hAnsi="Garamond"/>
          <w:color w:val="000000" w:themeColor="text1"/>
        </w:rPr>
        <w:t>As we’ll see</w:t>
      </w:r>
      <w:r w:rsidR="001B2844">
        <w:rPr>
          <w:rFonts w:ascii="Garamond" w:hAnsi="Garamond"/>
          <w:color w:val="000000" w:themeColor="text1"/>
        </w:rPr>
        <w:t xml:space="preserve"> in section 4</w:t>
      </w:r>
      <w:r>
        <w:rPr>
          <w:rFonts w:ascii="Garamond" w:hAnsi="Garamond"/>
          <w:color w:val="000000" w:themeColor="text1"/>
        </w:rPr>
        <w:t>, t</w:t>
      </w:r>
      <w:r w:rsidR="00C255A0">
        <w:rPr>
          <w:rFonts w:ascii="Garamond" w:hAnsi="Garamond"/>
          <w:color w:val="000000" w:themeColor="text1"/>
        </w:rPr>
        <w:t xml:space="preserve">he view I propose also fits well with the generally accepted narrative </w:t>
      </w:r>
      <w:r w:rsidR="00FE5DD6" w:rsidRPr="009B1F4E">
        <w:rPr>
          <w:rFonts w:ascii="Garamond" w:hAnsi="Garamond"/>
          <w:color w:val="000000" w:themeColor="text1"/>
        </w:rPr>
        <w:t xml:space="preserve">since it provides an evolutionary precursor to cooperation-norms (and the respective normative cognition) in the form of coordination-norms. This allows us to see how existing resources were transformed because of </w:t>
      </w:r>
      <w:r w:rsidR="009A1E73" w:rsidRPr="009B1F4E">
        <w:rPr>
          <w:rFonts w:ascii="Garamond" w:hAnsi="Garamond"/>
          <w:color w:val="000000" w:themeColor="text1"/>
        </w:rPr>
        <w:t>increased</w:t>
      </w:r>
      <w:r w:rsidR="00FE5DD6" w:rsidRPr="009B1F4E">
        <w:rPr>
          <w:rFonts w:ascii="Garamond" w:hAnsi="Garamond"/>
          <w:color w:val="000000" w:themeColor="text1"/>
        </w:rPr>
        <w:t xml:space="preserve"> incentives to defect (likely in combination with other factors). Social norms changed from being coordination-norms to (also) being cooperation-norms.</w:t>
      </w:r>
    </w:p>
    <w:p w14:paraId="4C5694B3" w14:textId="77777777" w:rsidR="007E5565" w:rsidRPr="009B1F4E" w:rsidRDefault="007E5565" w:rsidP="005B07C6">
      <w:pPr>
        <w:spacing w:line="360" w:lineRule="auto"/>
        <w:jc w:val="both"/>
        <w:rPr>
          <w:rFonts w:ascii="Garamond" w:hAnsi="Garamond" w:cs="Calibri"/>
          <w:color w:val="000000" w:themeColor="text1"/>
        </w:rPr>
      </w:pPr>
    </w:p>
    <w:p w14:paraId="636F94E1" w14:textId="5EBF8CA3" w:rsidR="005B07C6" w:rsidRPr="009B1F4E" w:rsidRDefault="005B07C6" w:rsidP="005B07C6">
      <w:pPr>
        <w:pStyle w:val="Listenabsatz"/>
        <w:numPr>
          <w:ilvl w:val="1"/>
          <w:numId w:val="1"/>
        </w:numPr>
        <w:spacing w:line="360" w:lineRule="auto"/>
        <w:jc w:val="both"/>
        <w:rPr>
          <w:rFonts w:ascii="Garamond" w:hAnsi="Garamond" w:cs="Calibri"/>
          <w:color w:val="000000" w:themeColor="text1"/>
        </w:rPr>
      </w:pPr>
      <w:r w:rsidRPr="009B1F4E">
        <w:rPr>
          <w:rFonts w:ascii="Garamond" w:hAnsi="Garamond" w:cs="Calibri"/>
          <w:color w:val="000000" w:themeColor="text1"/>
        </w:rPr>
        <w:t>Assessor-teaching and epistemic coordination norms</w:t>
      </w:r>
    </w:p>
    <w:p w14:paraId="67888B7E" w14:textId="0CAAFBC7" w:rsidR="00466314" w:rsidRPr="009B1F4E" w:rsidRDefault="00466314" w:rsidP="00466314">
      <w:pPr>
        <w:spacing w:line="360" w:lineRule="auto"/>
        <w:jc w:val="both"/>
        <w:rPr>
          <w:rFonts w:ascii="Garamond" w:hAnsi="Garamond" w:cs="Calibri"/>
          <w:color w:val="000000" w:themeColor="text1"/>
        </w:rPr>
      </w:pPr>
      <w:r w:rsidRPr="009B1F4E">
        <w:rPr>
          <w:rFonts w:ascii="Garamond" w:hAnsi="Garamond" w:cs="Calibri"/>
          <w:color w:val="000000" w:themeColor="text1"/>
        </w:rPr>
        <w:t>Castro et al</w:t>
      </w:r>
      <w:r w:rsidR="005310DB" w:rsidRPr="009B1F4E">
        <w:rPr>
          <w:rFonts w:ascii="Garamond" w:hAnsi="Garamond" w:cs="Calibri"/>
          <w:color w:val="000000" w:themeColor="text1"/>
        </w:rPr>
        <w:t>.</w:t>
      </w:r>
      <w:r w:rsidRPr="009B1F4E">
        <w:rPr>
          <w:rFonts w:ascii="Garamond" w:hAnsi="Garamond" w:cs="Calibri"/>
          <w:color w:val="000000" w:themeColor="text1"/>
        </w:rPr>
        <w:t xml:space="preserv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{"citationID":"mhP31bSQ","properties":{"formattedCitation":"(2021, 7)","plainCitation":"(2021, 7)","noteIndex":0},"citationItems":[{"id":978,"uris":["http://zotero.org/users/local/jz7T3Opo/items/39JPDLIV"],"itemData":{"id":978,"type":"article-journal","container-title":"Biological Theory","issue":"1","note":"publisher: Springer","page":"5–15","source":"Google Scholar","title":"Assessor Teaching and the Evolution of Human Morality","volume":"16","author":[{"family":"Castro","given":"Laureano"},{"family":"Castro-Nogueira","given":"Miguel Ángel"},{"family":"Villarroel","given":"Morris"},{"family":"Toro","given":"Miguel Ángel"}],"issued":{"date-parts":[["2021"]]}},"locator":"7","suppress-author":true}],"schema":"https://github.com/citation-style-language/schema/raw/master/csl-citation.json"}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(2021, 7)</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t>
      </w:r>
      <w:r w:rsidR="001B2844">
        <w:rPr>
          <w:rFonts w:ascii="Garamond" w:hAnsi="Garamond" w:cs="Calibri"/>
          <w:color w:val="000000" w:themeColor="text1"/>
        </w:rPr>
        <w:t>propose</w:t>
      </w:r>
      <w:r w:rsidRPr="009B1F4E">
        <w:rPr>
          <w:rFonts w:ascii="Garamond" w:hAnsi="Garamond" w:cs="Calibri"/>
          <w:color w:val="000000" w:themeColor="text1"/>
        </w:rPr>
        <w:t xml:space="preserve"> that assessor-teaching, “the ability to orient the learning of offspring using signs of approval/disapproval”</w:t>
      </w:r>
      <w:r w:rsidR="009A1E73" w:rsidRPr="009B1F4E">
        <w:rPr>
          <w:rFonts w:ascii="Garamond" w:hAnsi="Garamond" w:cs="Calibri"/>
          <w:color w:val="000000" w:themeColor="text1"/>
        </w:rPr>
        <w:t>,</w:t>
      </w:r>
      <w:r w:rsidRPr="009B1F4E">
        <w:rPr>
          <w:rFonts w:ascii="Garamond" w:hAnsi="Garamond" w:cs="Calibri"/>
          <w:color w:val="000000" w:themeColor="text1"/>
        </w:rPr>
        <w:t xml:space="preserve"> was important to the evolution of </w:t>
      </w:r>
      <w:r w:rsidR="0007417B">
        <w:rPr>
          <w:rFonts w:ascii="Garamond" w:hAnsi="Garamond" w:cs="Calibri"/>
          <w:color w:val="000000" w:themeColor="text1"/>
        </w:rPr>
        <w:t>cultural</w:t>
      </w:r>
      <w:r w:rsidRPr="009B1F4E">
        <w:rPr>
          <w:rFonts w:ascii="Garamond" w:hAnsi="Garamond" w:cs="Calibri"/>
          <w:color w:val="000000" w:themeColor="text1"/>
        </w:rPr>
        <w:t xml:space="preserve"> learning by making it more high-fidelity, thus allowing for cumulative culture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{"citationID":"D7fUkjzJ","properties":{"formattedCitation":"(see also Castro, Castro-Nogueira, and Toro 2019; Castro et al. 2019)","plainCitation":"(see also Castro, Castro-Nogueira, and Toro 2019; Castro et al. 2019)","noteIndex":0},"citationItems":[{"id":982,"uris":["http://zotero.org/users/local/jz7T3Opo/items/BBCFDMIC"],"itemData":{"id":982,"type":"article-journal","abstract":"Human beings have generated a system of cumulative cultural learning with great adaptive value. The evolution of this system required an increase in the capacity to innovate and to imitate in hominin lineage. However that development is costly and, moreover, imitation may restrain the adaptive advantage of a greater investment on innovation. We suggest that a possible way to overcome this problem in hominin evolution was parental teaching by evaluative feedback - i.e. assessor teaching. To explore this hypothesis we developed a mathematical model of cumulative cultural learning. We consider two cognitive levels, one Basic, with less ability to imitate and innovate, and the other Smart, with more ability of both. We study the transition from Basic to Smart in the absence or in presence of teaching. We also study the transition from no teaching to teaching at each cognitive level. We show that the transition to a Smart is easier in a teaching context than in one of only imitation. We also show that the transition to teaching is easier the greater the cognitive level.","container-title":"Journal of Theoretical Biology","DOI":"10.1016/j.jtbi.2019.04.004","ISSN":"0022-5193","journalAbbreviation":"Journal of Theoretical Biology","language":"en","page":"88-94","source":"ScienceDirect","title":"Assessor teaching and the development of the capacity to innovate and to imitate","volume":"472","author":[{"family":"Castro","given":"Laureano"},{"family":"Castro-Nogueira","given":"Miguel Ángel"},{"family":"Toro","given":"Miguel Ángel"}],"issued":{"date-parts":[["2019",7,7]]}},"prefix":"see also"},{"id":980,"uris":["http://zotero.org/users/local/jz7T3Opo/items/8WST3JQQ"],"itemData":{"id":980,"type":"article-journal","abstract":"According to the dual inheritance theory, cultural learning in our species is a biased and highly efficient process of transmitting cultural traits. Here we define a model of cultural learning where social learning is integrated as a complementary element that facilitates the discovery of a specific behavior by an apprentice, and not as a mechanism that works in opposition to individual learning. In that context, we propose that the emergence of the ability to approve or disapprove of offspring behavior, orienting their learning (a process we call assessor teaching), transformed primate social learning into a cultural transmission system, like that which characterizes our species. Assessor teaching facilitates the replication and/or reconstruction of behaviors that are difficult to imitate and helps to determine which behaviors should be imitated. We also explore the form in which assessor teaching has conditioned the evolution of our abilities to develop cultures in the hominin line, converting us into individuals equipped with what we call a suadens psychology. Our main point is to defend the hypothesis that suadens psychology determines the stability and dynamics that affect the trajectories of many cultural characters. We compare our proposal with other theories about cultural evolution, specifically with dual inheritance theory and cultural attraction theory.","container-title":"Biological Theory","DOI":"10.1007/s13752-018-00314-2","ISSN":"1555-5550","issue":"2","journalAbbreviation":"Biol Theory","language":"en","page":"112-121","source":"Springer Link","title":"The Role of Assessor Teaching in Human Culture","volume":"14","author":[{"family":"Castro","given":"Laureano"},{"family":"Castro-Nogueira","given":"Miguel Ángel"},{"family":"Villarroel","given":"Morris"},{"family":"Toro","given":"Miguel Ángel"}],"issued":{"date-parts":[["2019",6,1]]}}}],"schema":"https://github.com/citation-style-language/schema/raw/master/csl-citation.json"}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(see also Castro, Castro-Nogueira, and Toro 2019; Castro et al. 2019)</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The authors consider how such assessor-teaching “allows parents to transmit to children their accumulated experience”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{"citationID":"Dka1tWXm","properties":{"formattedCitation":"(Castro et al. 2021, 7)","plainCitation":"(Castro et al. 2021, 7)","noteIndex":0},"citationItems":[{"id":978,"uris":["http://zotero.org/users/local/jz7T3Opo/items/39JPDLIV"],"itemData":{"id":978,"type":"article-journal","container-title":"Biological Theory","issue":"1","note":"publisher: Springer","page":"5–15","source":"Google Scholar","title":"Assessor Teaching and the Evolution of Human Morality","volume":"16","author":[{"family":"Castro","given":"Laureano"},{"family":"Castro-Nogueira","given":"Miguel Ángel"},{"family":"Villarroel","given":"Morris"},{"family":"Toro","given":"Miguel Ángel"}],"issued":{"date-parts":[["2021"]]}},"locator":"7"}],"schema":"https://github.com/citation-style-language/schema/raw/master/csl-citation.json"}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(Castro et al. 2021, 7)</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about the behaviour that is being learned.</w:t>
      </w:r>
      <w:r w:rsidRPr="009B1F4E">
        <w:rPr>
          <w:rStyle w:val="Funotenzeichen"/>
          <w:rFonts w:ascii="Garamond" w:hAnsi="Garamond" w:cs="Calibri"/>
          <w:color w:val="000000" w:themeColor="text1"/>
        </w:rPr>
        <w:footnoteReference w:id="8"/>
      </w:r>
      <w:r w:rsidR="003817C9" w:rsidRPr="009B1F4E">
        <w:rPr>
          <w:rFonts w:ascii="Garamond" w:hAnsi="Garamond" w:cs="Calibri"/>
          <w:color w:val="000000" w:themeColor="text1"/>
          <w:vertAlign w:val="superscript"/>
        </w:rPr>
        <w:t xml:space="preserve">, </w:t>
      </w:r>
      <w:r w:rsidR="003817C9" w:rsidRPr="009B1F4E">
        <w:rPr>
          <w:rStyle w:val="Funotenzeichen"/>
          <w:rFonts w:ascii="Garamond" w:hAnsi="Garamond" w:cs="Calibri"/>
          <w:color w:val="000000" w:themeColor="text1"/>
        </w:rPr>
        <w:footnoteReference w:id="9"/>
      </w:r>
      <w:r w:rsidRPr="009B1F4E">
        <w:rPr>
          <w:rFonts w:ascii="Garamond" w:hAnsi="Garamond" w:cs="Calibri"/>
          <w:color w:val="000000" w:themeColor="text1"/>
        </w:rPr>
        <w:t xml:space="preserve"> It's easy to see how parents’ evaluations of their offspring’s behaviours </w:t>
      </w:r>
      <w:r w:rsidR="009A1E73" w:rsidRPr="009B1F4E">
        <w:rPr>
          <w:rFonts w:ascii="Garamond" w:hAnsi="Garamond" w:cs="Calibri"/>
          <w:color w:val="000000" w:themeColor="text1"/>
        </w:rPr>
        <w:lastRenderedPageBreak/>
        <w:t>imply</w:t>
      </w:r>
      <w:r w:rsidRPr="009B1F4E">
        <w:rPr>
          <w:rFonts w:ascii="Garamond" w:hAnsi="Garamond" w:cs="Calibri"/>
          <w:color w:val="000000" w:themeColor="text1"/>
        </w:rPr>
        <w:t xml:space="preserve"> the existence of a norm of some kind. Consider that their evaluations need to stand in relation to </w:t>
      </w:r>
      <w:r w:rsidR="003D10DD">
        <w:rPr>
          <w:rFonts w:ascii="Garamond" w:hAnsi="Garamond" w:cs="Calibri"/>
          <w:color w:val="000000" w:themeColor="text1"/>
        </w:rPr>
        <w:t xml:space="preserve">some </w:t>
      </w:r>
      <w:r w:rsidRPr="009B1F4E">
        <w:rPr>
          <w:rFonts w:ascii="Garamond" w:hAnsi="Garamond" w:cs="Calibri"/>
          <w:color w:val="000000" w:themeColor="text1"/>
        </w:rPr>
        <w:t xml:space="preserve">standard of correctness. Evaluating others’ behaviour implies that there’s a way to tell whether the behaviour is good or bad, to be commended or sanctioned. In turn, this requires </w:t>
      </w:r>
      <w:r w:rsidR="009A1E73" w:rsidRPr="009B1F4E">
        <w:rPr>
          <w:rFonts w:ascii="Garamond" w:hAnsi="Garamond" w:cs="Calibri"/>
          <w:color w:val="000000" w:themeColor="text1"/>
        </w:rPr>
        <w:t xml:space="preserve">a standard against which behaviours can be measured — or, in other words, it requires </w:t>
      </w:r>
      <w:r w:rsidRPr="009B1F4E">
        <w:rPr>
          <w:rFonts w:ascii="Garamond" w:hAnsi="Garamond" w:cs="Calibri"/>
          <w:color w:val="000000" w:themeColor="text1"/>
        </w:rPr>
        <w:t xml:space="preserve">a norm. </w:t>
      </w:r>
    </w:p>
    <w:p w14:paraId="7C5C5369" w14:textId="226FB38B" w:rsidR="00466314" w:rsidRPr="009B1F4E" w:rsidRDefault="00466314" w:rsidP="00466314">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Now, it’s important to note that this norm </w:t>
      </w:r>
      <w:r w:rsidR="005310DB" w:rsidRPr="009B1F4E">
        <w:rPr>
          <w:rFonts w:ascii="Garamond" w:hAnsi="Garamond" w:cs="Calibri"/>
          <w:color w:val="000000" w:themeColor="text1"/>
        </w:rPr>
        <w:t>does not necessarily need to</w:t>
      </w:r>
      <w:r w:rsidRPr="009B1F4E">
        <w:rPr>
          <w:rFonts w:ascii="Garamond" w:hAnsi="Garamond" w:cs="Calibri"/>
          <w:color w:val="000000" w:themeColor="text1"/>
        </w:rPr>
        <w:t xml:space="preserve"> be a </w:t>
      </w:r>
      <w:r w:rsidRPr="009B1F4E">
        <w:rPr>
          <w:rFonts w:ascii="Garamond" w:hAnsi="Garamond" w:cs="Calibri"/>
          <w:i/>
          <w:iCs/>
          <w:color w:val="000000" w:themeColor="text1"/>
        </w:rPr>
        <w:t>social</w:t>
      </w:r>
      <w:r w:rsidRPr="009B1F4E">
        <w:rPr>
          <w:rFonts w:ascii="Garamond" w:hAnsi="Garamond" w:cs="Calibri"/>
          <w:color w:val="000000" w:themeColor="text1"/>
        </w:rPr>
        <w:t xml:space="preserve"> norm in an interesting sense. It’s certainly imaginable that the norm parents apply to their offspring’s behaviour doesn’t function to regulate collective action</w:t>
      </w:r>
      <w:r w:rsidR="003D10DD">
        <w:rPr>
          <w:rFonts w:ascii="Garamond" w:hAnsi="Garamond" w:cs="Calibri"/>
          <w:color w:val="000000" w:themeColor="text1"/>
        </w:rPr>
        <w:t xml:space="preserve"> or complex social interactions</w:t>
      </w:r>
      <w:r w:rsidRPr="009B1F4E">
        <w:rPr>
          <w:rFonts w:ascii="Garamond" w:hAnsi="Garamond" w:cs="Calibri"/>
          <w:color w:val="000000" w:themeColor="text1"/>
        </w:rPr>
        <w:t>.</w:t>
      </w:r>
      <w:r w:rsidR="00BC50CB">
        <w:rPr>
          <w:rFonts w:ascii="Garamond" w:hAnsi="Garamond" w:cs="Calibri"/>
          <w:color w:val="000000" w:themeColor="text1"/>
        </w:rPr>
        <w:t xml:space="preserve"> </w:t>
      </w:r>
      <w:r w:rsidRPr="009B1F4E">
        <w:rPr>
          <w:rFonts w:ascii="Garamond" w:hAnsi="Garamond" w:cs="Calibri"/>
          <w:color w:val="000000" w:themeColor="text1"/>
        </w:rPr>
        <w:t xml:space="preserve">Parents might, for example, have established that norm simply based on their own private experiences over their lifetime. There would thus be a sense in which the norm would be personal. I’ll have more to say on the role of such personal norms </w:t>
      </w:r>
      <w:r w:rsidR="009A1E73" w:rsidRPr="009B1F4E">
        <w:rPr>
          <w:rFonts w:ascii="Garamond" w:hAnsi="Garamond" w:cs="Calibri"/>
          <w:color w:val="000000" w:themeColor="text1"/>
        </w:rPr>
        <w:t>in</w:t>
      </w:r>
      <w:r w:rsidRPr="009B1F4E">
        <w:rPr>
          <w:rFonts w:ascii="Garamond" w:hAnsi="Garamond" w:cs="Calibri"/>
          <w:color w:val="000000" w:themeColor="text1"/>
        </w:rPr>
        <w:t xml:space="preserve"> the evolution of norms in section 4. Here</w:t>
      </w:r>
      <w:r w:rsidR="005310DB" w:rsidRPr="009B1F4E">
        <w:rPr>
          <w:rFonts w:ascii="Garamond" w:hAnsi="Garamond" w:cs="Calibri"/>
          <w:color w:val="000000" w:themeColor="text1"/>
        </w:rPr>
        <w:t>, I’d like to argue that the norms operative in early instances of assessor-teaching were indeed social in an interesting sense — they were epistemic coordination-</w:t>
      </w:r>
      <w:r w:rsidRPr="009B1F4E">
        <w:rPr>
          <w:rFonts w:ascii="Garamond" w:hAnsi="Garamond" w:cs="Calibri"/>
          <w:color w:val="000000" w:themeColor="text1"/>
        </w:rPr>
        <w:t>norms.</w:t>
      </w:r>
    </w:p>
    <w:p w14:paraId="38A57E01" w14:textId="7B677E4D" w:rsidR="00466314" w:rsidRPr="009B1F4E" w:rsidRDefault="00A02845" w:rsidP="00466314">
      <w:pPr>
        <w:spacing w:line="360" w:lineRule="auto"/>
        <w:jc w:val="both"/>
        <w:rPr>
          <w:rFonts w:ascii="Garamond" w:hAnsi="Garamond" w:cs="Calibri"/>
          <w:color w:val="000000" w:themeColor="text1"/>
        </w:rPr>
      </w:pPr>
      <w:r>
        <w:rPr>
          <w:rFonts w:ascii="Garamond" w:hAnsi="Garamond" w:cs="Calibri"/>
          <w:color w:val="000000" w:themeColor="text1"/>
        </w:rPr>
        <w:t>The reason for</w:t>
      </w:r>
      <w:r w:rsidR="00150E51" w:rsidRPr="009B1F4E">
        <w:rPr>
          <w:rFonts w:ascii="Garamond" w:hAnsi="Garamond" w:cs="Calibri"/>
          <w:color w:val="000000" w:themeColor="text1"/>
        </w:rPr>
        <w:t xml:space="preserve"> </w:t>
      </w:r>
      <w:r w:rsidR="00181D34">
        <w:rPr>
          <w:rFonts w:ascii="Garamond" w:hAnsi="Garamond" w:cs="Calibri"/>
          <w:color w:val="000000" w:themeColor="text1"/>
        </w:rPr>
        <w:t>this is that relying solely on one’s</w:t>
      </w:r>
      <w:r w:rsidR="00466314" w:rsidRPr="009B1F4E">
        <w:rPr>
          <w:rFonts w:ascii="Garamond" w:hAnsi="Garamond" w:cs="Calibri"/>
          <w:color w:val="000000" w:themeColor="text1"/>
        </w:rPr>
        <w:t xml:space="preserve"> own</w:t>
      </w:r>
      <w:r w:rsidR="004A3940">
        <w:rPr>
          <w:rFonts w:ascii="Garamond" w:hAnsi="Garamond" w:cs="Calibri"/>
          <w:color w:val="000000" w:themeColor="text1"/>
        </w:rPr>
        <w:t xml:space="preserve"> personal </w:t>
      </w:r>
      <w:r w:rsidR="00466314" w:rsidRPr="009B1F4E">
        <w:rPr>
          <w:rFonts w:ascii="Garamond" w:hAnsi="Garamond" w:cs="Calibri"/>
          <w:color w:val="000000" w:themeColor="text1"/>
        </w:rPr>
        <w:t xml:space="preserve">experience will often not be sufficient to bring about positive learning outcomes. The general point is that the behaviours and knowledge </w:t>
      </w:r>
      <w:r w:rsidR="00150E51" w:rsidRPr="009B1F4E">
        <w:rPr>
          <w:rFonts w:ascii="Garamond" w:hAnsi="Garamond" w:cs="Calibri"/>
          <w:color w:val="000000" w:themeColor="text1"/>
        </w:rPr>
        <w:t>to be acquired must</w:t>
      </w:r>
      <w:r w:rsidR="00466314" w:rsidRPr="009B1F4E">
        <w:rPr>
          <w:rFonts w:ascii="Garamond" w:hAnsi="Garamond" w:cs="Calibri"/>
          <w:color w:val="000000" w:themeColor="text1"/>
        </w:rPr>
        <w:t xml:space="preserve"> be coordinated with the behaviour</w:t>
      </w:r>
      <w:r w:rsidR="00181D34">
        <w:rPr>
          <w:rFonts w:ascii="Garamond" w:hAnsi="Garamond" w:cs="Calibri"/>
          <w:color w:val="000000" w:themeColor="text1"/>
        </w:rPr>
        <w:t>s</w:t>
      </w:r>
      <w:r w:rsidR="00466314" w:rsidRPr="009B1F4E">
        <w:rPr>
          <w:rFonts w:ascii="Garamond" w:hAnsi="Garamond" w:cs="Calibri"/>
          <w:color w:val="000000" w:themeColor="text1"/>
        </w:rPr>
        <w:t xml:space="preserve"> and related knowledge that others acquire.</w:t>
      </w:r>
      <w:r w:rsidR="001C0042" w:rsidRPr="009B1F4E">
        <w:rPr>
          <w:rFonts w:ascii="Garamond" w:hAnsi="Garamond" w:cs="Calibri"/>
          <w:color w:val="000000" w:themeColor="text1"/>
        </w:rPr>
        <w:t xml:space="preserve"> In interdependent social groups, there needs to be a fit between the knowledge and abilities of different agents for collective action to work out.</w:t>
      </w:r>
      <w:r w:rsidR="00466314" w:rsidRPr="009B1F4E">
        <w:rPr>
          <w:rFonts w:ascii="Garamond" w:hAnsi="Garamond" w:cs="Calibri"/>
          <w:color w:val="000000" w:themeColor="text1"/>
        </w:rPr>
        <w:t xml:space="preserve"> </w:t>
      </w:r>
      <w:r w:rsidR="009918E4" w:rsidRPr="009B1F4E">
        <w:rPr>
          <w:rFonts w:ascii="Garamond" w:hAnsi="Garamond" w:cs="Calibri"/>
          <w:color w:val="000000" w:themeColor="text1"/>
        </w:rPr>
        <w:t xml:space="preserve">Social groups </w:t>
      </w:r>
      <w:r w:rsidR="00293722">
        <w:rPr>
          <w:rFonts w:ascii="Garamond" w:hAnsi="Garamond" w:cs="Calibri"/>
          <w:color w:val="000000" w:themeColor="text1"/>
        </w:rPr>
        <w:t xml:space="preserve">thus </w:t>
      </w:r>
      <w:r w:rsidR="009918E4" w:rsidRPr="009B1F4E">
        <w:rPr>
          <w:rFonts w:ascii="Garamond" w:hAnsi="Garamond" w:cs="Calibri"/>
          <w:color w:val="000000" w:themeColor="text1"/>
        </w:rPr>
        <w:t xml:space="preserve">need to coordinate on </w:t>
      </w:r>
      <w:r w:rsidR="00150E51" w:rsidRPr="009B1F4E">
        <w:rPr>
          <w:rFonts w:ascii="Garamond" w:hAnsi="Garamond" w:cs="Calibri"/>
          <w:color w:val="000000" w:themeColor="text1"/>
        </w:rPr>
        <w:t>various</w:t>
      </w:r>
      <w:r w:rsidR="009918E4" w:rsidRPr="009B1F4E">
        <w:rPr>
          <w:rFonts w:ascii="Garamond" w:hAnsi="Garamond" w:cs="Calibri"/>
          <w:color w:val="000000" w:themeColor="text1"/>
        </w:rPr>
        <w:t xml:space="preserve"> epistemic parameters for collective </w:t>
      </w:r>
      <w:r w:rsidR="001C0042" w:rsidRPr="009B1F4E">
        <w:rPr>
          <w:rFonts w:ascii="Garamond" w:hAnsi="Garamond" w:cs="Calibri"/>
          <w:color w:val="000000" w:themeColor="text1"/>
        </w:rPr>
        <w:t xml:space="preserve">epistemic undertakings, such as cultural learning, </w:t>
      </w:r>
      <w:r w:rsidR="009918E4" w:rsidRPr="009B1F4E">
        <w:rPr>
          <w:rFonts w:ascii="Garamond" w:hAnsi="Garamond" w:cs="Calibri"/>
          <w:color w:val="000000" w:themeColor="text1"/>
        </w:rPr>
        <w:t>to be successful.</w:t>
      </w:r>
    </w:p>
    <w:p w14:paraId="09A28BB7" w14:textId="1025AC93" w:rsidR="001F64B7" w:rsidRPr="009B1F4E" w:rsidRDefault="001F64B7" w:rsidP="001F64B7">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More concretely, epistemic norms help to alleviate the following </w:t>
      </w:r>
      <w:r w:rsidRPr="00293722">
        <w:rPr>
          <w:rFonts w:ascii="Garamond" w:hAnsi="Garamond" w:cs="Calibri"/>
          <w:i/>
          <w:iCs/>
          <w:color w:val="000000" w:themeColor="text1"/>
        </w:rPr>
        <w:t>content</w:t>
      </w:r>
      <w:r w:rsidR="00234F2A">
        <w:rPr>
          <w:rFonts w:ascii="Garamond" w:hAnsi="Garamond" w:cs="Calibri"/>
          <w:i/>
          <w:iCs/>
          <w:color w:val="000000" w:themeColor="text1"/>
        </w:rPr>
        <w:t>-</w:t>
      </w:r>
      <w:r w:rsidRPr="00293722">
        <w:rPr>
          <w:rFonts w:ascii="Garamond" w:hAnsi="Garamond" w:cs="Calibri"/>
          <w:i/>
          <w:iCs/>
          <w:color w:val="000000" w:themeColor="text1"/>
        </w:rPr>
        <w:t>related</w:t>
      </w:r>
      <w:r w:rsidRPr="009B1F4E">
        <w:rPr>
          <w:rFonts w:ascii="Garamond" w:hAnsi="Garamond" w:cs="Calibri"/>
          <w:color w:val="000000" w:themeColor="text1"/>
        </w:rPr>
        <w:t xml:space="preserve"> coordination</w:t>
      </w:r>
      <w:r w:rsidR="00234F2A">
        <w:rPr>
          <w:rFonts w:ascii="Garamond" w:hAnsi="Garamond" w:cs="Calibri"/>
          <w:color w:val="000000" w:themeColor="text1"/>
        </w:rPr>
        <w:t xml:space="preserve"> </w:t>
      </w:r>
      <w:r w:rsidRPr="009B1F4E">
        <w:rPr>
          <w:rFonts w:ascii="Garamond" w:hAnsi="Garamond" w:cs="Calibri"/>
          <w:color w:val="000000" w:themeColor="text1"/>
        </w:rPr>
        <w:t xml:space="preserve">problems: </w:t>
      </w:r>
    </w:p>
    <w:p w14:paraId="4A5C1ED1" w14:textId="391BB3E6" w:rsidR="008C484F" w:rsidRPr="009B1F4E" w:rsidRDefault="001F64B7" w:rsidP="008C484F">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First, they help to coordinate around what is to be known or what one might call a community’s </w:t>
      </w:r>
      <w:r w:rsidRPr="009B1F4E">
        <w:rPr>
          <w:rFonts w:ascii="Garamond" w:hAnsi="Garamond" w:cs="Calibri"/>
          <w:i/>
          <w:iCs/>
          <w:color w:val="000000" w:themeColor="text1"/>
        </w:rPr>
        <w:t>range of relevance</w:t>
      </w:r>
      <w:r w:rsidRPr="009B1F4E">
        <w:rPr>
          <w:rFonts w:ascii="Garamond" w:hAnsi="Garamond" w:cs="Calibri"/>
          <w:color w:val="000000" w:themeColor="text1"/>
        </w:rPr>
        <w:t xml:space="preserv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{"citationID":"Jcwm4pK8","properties":{"formattedCitation":"(Sertler 2022)","plainCitation":"(Sertler 2022)","noteIndex":0},"citationItems":[{"id":788,"uris":["http://zotero.org/users/local/jz7T3Opo/items/SY7YCQFI"],"itemData":{"id":788,"type":"article-journal","abstract":"Abstract\n            \n              Epistemic dependence refers to our social mechanisms of reliance in practices of knowledge production. Epistemic oppression concerns persistent and unwarranted exclusions from those practices. This article examines the relationship between these two frameworks and demonstrates that attending to their relationship is a fruitful practice for applied epistemology. Paying attention to relations of epistemic dependence and how exclusive they are can help us track epistemically oppressive practices. In order to show this, I introduce a taxonomy of epistemic dependence (interpersonal – communal – structural). I argue that this particular taxonomy is useful for tracking epistemically oppressive practices in institutional contexts. This is because, first, the forms of epistemic dependence in this taxonomy yield, what I call,\n              diagnostic questions.\n              These are questions that help us track how relations of epistemic dependence could become exclusive and that thus help reveal epistemic oppression in institutional contexts. Second, the forms of epistemic dependence in the taxonomy are interrelated. Paying attention not just to each of three forms of epistemic dependence but also to the way in which they are interrelated is useful for illuminating epistemically oppressive practices. I conclude by demonstrating how the diagnostic questions can be used in analyses of concrete institutional practices in asylum law and higher education.","container-title":"Episteme","DOI":"10.1017/epi.2020.34","ISSN":"1742-3600, 1750-0117","issue":"3","journalAbbreviation":"Episteme","language":"en","page":"394-408","source":"DOI.org (Crossref)","title":"Epistemic Dependence and Oppression: A Telling Relationship","title-short":"Epistemic Dependence and Oppression","volume":"19","author":[{"family":"Sertler","given":"Ezgi"}],"issued":{"date-parts":[["2022"]]}}}],"schema":"https://github.com/citation-style-language/schema/raw/master/csl-citation.json"}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(Sertler 2022)</w:t>
      </w:r>
      <w:r w:rsidRPr="009B1F4E">
        <w:rPr>
          <w:rFonts w:ascii="Garamond" w:hAnsi="Garamond" w:cs="Calibri"/>
          <w:color w:val="000000" w:themeColor="text1"/>
        </w:rPr>
        <w:fldChar w:fldCharType="end"/>
      </w:r>
      <w:r w:rsidRPr="009B1F4E">
        <w:rPr>
          <w:rFonts w:ascii="Garamond" w:hAnsi="Garamond" w:cs="Calibri"/>
          <w:color w:val="000000" w:themeColor="text1"/>
        </w:rPr>
        <w:t>.</w:t>
      </w:r>
      <w:r w:rsidRPr="009B1F4E">
        <w:rPr>
          <w:rStyle w:val="Funotenzeichen"/>
          <w:rFonts w:ascii="Garamond" w:hAnsi="Garamond" w:cs="Calibri"/>
          <w:color w:val="000000" w:themeColor="text1"/>
          <w:lang w:val="en-US"/>
        </w:rPr>
        <w:footnoteReference w:id="10"/>
      </w:r>
      <w:r w:rsidRPr="009B1F4E">
        <w:rPr>
          <w:rFonts w:ascii="Garamond" w:hAnsi="Garamond" w:cs="Calibri"/>
          <w:color w:val="000000" w:themeColor="text1"/>
          <w:lang w:val="en-US"/>
        </w:rPr>
        <w:t xml:space="preserve"> </w:t>
      </w:r>
      <w:r w:rsidRPr="009B1F4E">
        <w:rPr>
          <w:rFonts w:ascii="Garamond" w:hAnsi="Garamond" w:cs="Calibri"/>
          <w:color w:val="000000" w:themeColor="text1"/>
        </w:rPr>
        <w:t xml:space="preserve">Simply put, a community’s range of relevance describes what is worthy of our attention, what is important to </w:t>
      </w:r>
      <w:r w:rsidR="00150E51" w:rsidRPr="009B1F4E">
        <w:rPr>
          <w:rFonts w:ascii="Garamond" w:hAnsi="Garamond" w:cs="Calibri"/>
          <w:color w:val="000000" w:themeColor="text1"/>
        </w:rPr>
        <w:t>know</w:t>
      </w:r>
      <w:r w:rsidRPr="009B1F4E">
        <w:rPr>
          <w:rFonts w:ascii="Garamond" w:hAnsi="Garamond" w:cs="Calibri"/>
          <w:color w:val="000000" w:themeColor="text1"/>
        </w:rPr>
        <w:t xml:space="preserve"> about, which abilities are truly beneficial, and what we can safely ignore.</w:t>
      </w:r>
      <w:r w:rsidR="008C484F" w:rsidRPr="009B1F4E">
        <w:rPr>
          <w:rFonts w:ascii="Garamond" w:hAnsi="Garamond" w:cs="Calibri"/>
          <w:color w:val="000000" w:themeColor="text1"/>
        </w:rPr>
        <w:t xml:space="preserve"> They reflect a community’s priorities and commitments </w:t>
      </w:r>
      <w:r w:rsidR="00150E51" w:rsidRPr="009B1F4E">
        <w:rPr>
          <w:rFonts w:ascii="Garamond" w:hAnsi="Garamond" w:cs="Calibri"/>
          <w:color w:val="000000" w:themeColor="text1"/>
        </w:rPr>
        <w:t>regarding</w:t>
      </w:r>
      <w:r w:rsidR="008C484F" w:rsidRPr="009B1F4E">
        <w:rPr>
          <w:rFonts w:ascii="Garamond" w:hAnsi="Garamond" w:cs="Calibri"/>
          <w:color w:val="000000" w:themeColor="text1"/>
        </w:rPr>
        <w:t xml:space="preserve"> how they understand </w:t>
      </w:r>
      <w:r w:rsidR="00150E51" w:rsidRPr="009B1F4E">
        <w:rPr>
          <w:rFonts w:ascii="Garamond" w:hAnsi="Garamond" w:cs="Calibri"/>
          <w:color w:val="000000" w:themeColor="text1"/>
        </w:rPr>
        <w:t xml:space="preserve">and interact with </w:t>
      </w:r>
      <w:r w:rsidR="008C484F" w:rsidRPr="009B1F4E">
        <w:rPr>
          <w:rFonts w:ascii="Garamond" w:hAnsi="Garamond" w:cs="Calibri"/>
          <w:color w:val="000000" w:themeColor="text1"/>
        </w:rPr>
        <w:t xml:space="preserve">the world and thereby influence what we do and do not pay attention to </w:t>
      </w:r>
      <w:r w:rsidR="008C484F" w:rsidRPr="009B1F4E">
        <w:rPr>
          <w:rFonts w:ascii="Garamond" w:hAnsi="Garamond" w:cs="Calibri"/>
          <w:color w:val="000000" w:themeColor="text1"/>
        </w:rPr>
        <w:fldChar w:fldCharType="begin"/>
      </w:r>
      <w:r w:rsidR="008C484F" w:rsidRPr="009B1F4E">
        <w:rPr>
          <w:rFonts w:ascii="Garamond" w:hAnsi="Garamond" w:cs="Calibri"/>
          <w:color w:val="000000" w:themeColor="text1"/>
        </w:rPr>
        <w:instrText xml:space="preserve"> ADDIN ZOTERO_ITEM CSL_CITATION {"citationID":"xeCWOsja","properties":{"formattedCitation":"(Grasswick 2004, 104)","plainCitation":"(Grasswick 2004, 104)","noteIndex":0},"citationItems":[{"id":882,"uris":["http://zotero.org/users/local/jz7T3Opo/items/9FRJMPK3"],"itemData":{"id":882,"type":"article-journal","container-title":"Hypatia","DOI":"10.1111/j.1527-2001.2004.tb01303.x","ISSN":"08875367","issue":"3","language":"en","page":"85-120","source":"DOI.org (Crossref)","title":"Individuals-in-Communities: The Search for a Feminist Model of Epistemic Subjects","title-short":"Individuals-in-Communities","volume":"19","author":[{"family":"Grasswick","given":"Heidi E."}],"issued":{"date-parts":[["2004",8]]}},"locator":"104","label":"page"}],"schema":"https://github.com/citation-style-language/schema/raw/master/csl-citation.json"} </w:instrText>
      </w:r>
      <w:r w:rsidR="008C484F" w:rsidRPr="009B1F4E">
        <w:rPr>
          <w:rFonts w:ascii="Garamond" w:hAnsi="Garamond" w:cs="Calibri"/>
          <w:color w:val="000000" w:themeColor="text1"/>
        </w:rPr>
        <w:fldChar w:fldCharType="separate"/>
      </w:r>
      <w:r w:rsidR="008C484F" w:rsidRPr="009B1F4E">
        <w:rPr>
          <w:rFonts w:ascii="Garamond" w:hAnsi="Garamond" w:cs="Calibri"/>
          <w:noProof/>
          <w:color w:val="000000" w:themeColor="text1"/>
        </w:rPr>
        <w:t>(Grasswick 2004, 104)</w:t>
      </w:r>
      <w:r w:rsidR="008C484F" w:rsidRPr="009B1F4E">
        <w:rPr>
          <w:rFonts w:ascii="Garamond" w:hAnsi="Garamond" w:cs="Calibri"/>
          <w:color w:val="000000" w:themeColor="text1"/>
        </w:rPr>
        <w:fldChar w:fldCharType="end"/>
      </w:r>
      <w:r w:rsidR="008C484F" w:rsidRPr="009B1F4E">
        <w:rPr>
          <w:rFonts w:ascii="Garamond" w:hAnsi="Garamond" w:cs="Calibri"/>
          <w:color w:val="000000" w:themeColor="text1"/>
        </w:rPr>
        <w:t xml:space="preserve">. So, </w:t>
      </w:r>
      <w:r w:rsidR="00150E51" w:rsidRPr="009B1F4E">
        <w:rPr>
          <w:rFonts w:ascii="Garamond" w:hAnsi="Garamond" w:cs="Calibri"/>
          <w:color w:val="000000" w:themeColor="text1"/>
        </w:rPr>
        <w:t>concerning</w:t>
      </w:r>
      <w:r w:rsidR="008C484F" w:rsidRPr="009B1F4E">
        <w:rPr>
          <w:rFonts w:ascii="Garamond" w:hAnsi="Garamond" w:cs="Calibri"/>
          <w:color w:val="000000" w:themeColor="text1"/>
        </w:rPr>
        <w:t xml:space="preserve"> assessor-teaching, parents need to guide their children not just to what’s important to them</w:t>
      </w:r>
      <w:r w:rsidR="005310DB" w:rsidRPr="009B1F4E">
        <w:rPr>
          <w:rFonts w:ascii="Garamond" w:hAnsi="Garamond" w:cs="Calibri"/>
          <w:color w:val="000000" w:themeColor="text1"/>
        </w:rPr>
        <w:t xml:space="preserve"> (the parents)</w:t>
      </w:r>
      <w:r w:rsidR="008C484F" w:rsidRPr="009B1F4E">
        <w:rPr>
          <w:rFonts w:ascii="Garamond" w:hAnsi="Garamond" w:cs="Calibri"/>
          <w:color w:val="000000" w:themeColor="text1"/>
        </w:rPr>
        <w:t xml:space="preserve"> but </w:t>
      </w:r>
      <w:r w:rsidR="00181D34">
        <w:rPr>
          <w:rFonts w:ascii="Garamond" w:hAnsi="Garamond" w:cs="Calibri"/>
          <w:color w:val="000000" w:themeColor="text1"/>
        </w:rPr>
        <w:t xml:space="preserve">also to </w:t>
      </w:r>
      <w:r w:rsidR="008C484F" w:rsidRPr="009B1F4E">
        <w:rPr>
          <w:rFonts w:ascii="Garamond" w:hAnsi="Garamond" w:cs="Calibri"/>
          <w:color w:val="000000" w:themeColor="text1"/>
        </w:rPr>
        <w:t>what’s important for them</w:t>
      </w:r>
      <w:r w:rsidR="005310DB" w:rsidRPr="009B1F4E">
        <w:rPr>
          <w:rFonts w:ascii="Garamond" w:hAnsi="Garamond" w:cs="Calibri"/>
          <w:color w:val="000000" w:themeColor="text1"/>
        </w:rPr>
        <w:t xml:space="preserve"> (the children)</w:t>
      </w:r>
      <w:r w:rsidR="008C484F" w:rsidRPr="009B1F4E">
        <w:rPr>
          <w:rFonts w:ascii="Garamond" w:hAnsi="Garamond" w:cs="Calibri"/>
          <w:color w:val="000000" w:themeColor="text1"/>
        </w:rPr>
        <w:t xml:space="preserve"> to know </w:t>
      </w:r>
      <w:proofErr w:type="gramStart"/>
      <w:r w:rsidR="005310DB" w:rsidRPr="009B1F4E">
        <w:rPr>
          <w:rFonts w:ascii="Garamond" w:hAnsi="Garamond" w:cs="Calibri"/>
          <w:color w:val="000000" w:themeColor="text1"/>
        </w:rPr>
        <w:t xml:space="preserve">in order </w:t>
      </w:r>
      <w:r w:rsidR="008C484F" w:rsidRPr="009B1F4E">
        <w:rPr>
          <w:rFonts w:ascii="Garamond" w:hAnsi="Garamond" w:cs="Calibri"/>
          <w:color w:val="000000" w:themeColor="text1"/>
        </w:rPr>
        <w:t>to</w:t>
      </w:r>
      <w:proofErr w:type="gramEnd"/>
      <w:r w:rsidR="008C484F" w:rsidRPr="009B1F4E">
        <w:rPr>
          <w:rFonts w:ascii="Garamond" w:hAnsi="Garamond" w:cs="Calibri"/>
          <w:color w:val="000000" w:themeColor="text1"/>
        </w:rPr>
        <w:t xml:space="preserve"> flourish within their particular or future community. Epistemic norms set a standard for what lies within a community’s range of relevance and outside of it, thereby allowing parents to evaluate their offspring’s activities with this in mind. Parents might, for </w:t>
      </w:r>
      <w:r w:rsidR="008C484F" w:rsidRPr="009B1F4E">
        <w:rPr>
          <w:rFonts w:ascii="Garamond" w:hAnsi="Garamond" w:cs="Calibri"/>
          <w:color w:val="000000" w:themeColor="text1"/>
        </w:rPr>
        <w:lastRenderedPageBreak/>
        <w:t xml:space="preserve">example, need to instruct their children regarding which parts of their surroundings </w:t>
      </w:r>
      <w:r w:rsidR="00150E51" w:rsidRPr="009B1F4E">
        <w:rPr>
          <w:rFonts w:ascii="Garamond" w:hAnsi="Garamond" w:cs="Calibri"/>
          <w:color w:val="000000" w:themeColor="text1"/>
        </w:rPr>
        <w:t>they should</w:t>
      </w:r>
      <w:r w:rsidR="008C484F" w:rsidRPr="009B1F4E">
        <w:rPr>
          <w:rFonts w:ascii="Garamond" w:hAnsi="Garamond" w:cs="Calibri"/>
          <w:color w:val="000000" w:themeColor="text1"/>
        </w:rPr>
        <w:t xml:space="preserve"> learn about — how prey can </w:t>
      </w:r>
      <w:proofErr w:type="gramStart"/>
      <w:r w:rsidR="008C484F" w:rsidRPr="009B1F4E">
        <w:rPr>
          <w:rFonts w:ascii="Garamond" w:hAnsi="Garamond" w:cs="Calibri"/>
          <w:color w:val="000000" w:themeColor="text1"/>
        </w:rPr>
        <w:t>be located in</w:t>
      </w:r>
      <w:proofErr w:type="gramEnd"/>
      <w:r w:rsidR="008C484F" w:rsidRPr="009B1F4E">
        <w:rPr>
          <w:rFonts w:ascii="Garamond" w:hAnsi="Garamond" w:cs="Calibri"/>
          <w:color w:val="000000" w:themeColor="text1"/>
        </w:rPr>
        <w:t xml:space="preserve"> a specific environment — and which parts can be ignored.</w:t>
      </w:r>
    </w:p>
    <w:p w14:paraId="39DBF7A4" w14:textId="24080A69" w:rsidR="0049543B" w:rsidRPr="009B1F4E" w:rsidRDefault="0049543B" w:rsidP="0049543B">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Relatedly, such norms also set ranges of relevance for what particular individuals-in-communities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{"citationID":"8krmSxxE","properties":{"formattedCitation":"(Grasswick 2004)","plainCitation":"(Grasswick 2004)","noteIndex":0},"citationItems":[{"id":882,"uris":["http://zotero.org/users/local/jz7T3Opo/items/9FRJMPK3"],"itemData":{"id":882,"type":"article-journal","container-title":"Hypatia","DOI":"10.1111/j.1527-2001.2004.tb01303.x","ISSN":"08875367","issue":"3","language":"en","page":"85-120","source":"DOI.org (Crossref)","title":"Individuals-in-Communities: The Search for a Feminist Model of Epistemic Subjects","title-short":"Individuals-in-Communities","volume":"19","author":[{"family":"Grasswick","given":"Heidi E."}],"issued":{"date-parts":[["2004",8]]}}}],"schema":"https://github.com/citation-style-language/schema/raw/master/csl-citation.json"}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(Grasswick 2004)</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are supposed to know. This becomes especially pertinent in cases of division of labour, where members of the same social group need to learn different things. Consider, for example, how the production of complex tools (which require division of labour) makes it essential for parents</w:t>
      </w:r>
      <w:r w:rsidR="00FD3DC3" w:rsidRPr="009B1F4E">
        <w:rPr>
          <w:rFonts w:ascii="Garamond" w:hAnsi="Garamond" w:cs="Calibri"/>
          <w:color w:val="000000" w:themeColor="text1"/>
        </w:rPr>
        <w:t xml:space="preserve"> (or other teachers)</w:t>
      </w:r>
      <w:r w:rsidRPr="009B1F4E">
        <w:rPr>
          <w:rFonts w:ascii="Garamond" w:hAnsi="Garamond" w:cs="Calibri"/>
          <w:color w:val="000000" w:themeColor="text1"/>
        </w:rPr>
        <w:t xml:space="preserve"> to </w:t>
      </w:r>
      <w:r w:rsidR="00316DCF" w:rsidRPr="009B1F4E">
        <w:rPr>
          <w:rFonts w:ascii="Garamond" w:hAnsi="Garamond" w:cs="Calibri"/>
          <w:color w:val="000000" w:themeColor="text1"/>
        </w:rPr>
        <w:t xml:space="preserve">teach </w:t>
      </w:r>
      <w:r w:rsidR="001D546F" w:rsidRPr="009B1F4E">
        <w:rPr>
          <w:rFonts w:ascii="Garamond" w:hAnsi="Garamond" w:cs="Calibri"/>
          <w:color w:val="000000" w:themeColor="text1"/>
        </w:rPr>
        <w:t xml:space="preserve">learners </w:t>
      </w:r>
      <w:r w:rsidRPr="009B1F4E">
        <w:rPr>
          <w:rFonts w:ascii="Garamond" w:hAnsi="Garamond" w:cs="Calibri"/>
          <w:color w:val="000000" w:themeColor="text1"/>
        </w:rPr>
        <w:t>in ways that enable them to acquire the skills relevant to one step in the tool-production process but ignore others.</w:t>
      </w:r>
    </w:p>
    <w:p w14:paraId="01B0E7C2" w14:textId="017DC31F" w:rsidR="0049543B" w:rsidRPr="009B1F4E" w:rsidRDefault="0049543B" w:rsidP="0049543B">
      <w:pPr>
        <w:spacing w:line="360" w:lineRule="auto"/>
        <w:jc w:val="both"/>
        <w:rPr>
          <w:rFonts w:ascii="Garamond" w:hAnsi="Garamond" w:cs="Calibri"/>
          <w:color w:val="000000" w:themeColor="text1"/>
        </w:rPr>
      </w:pPr>
      <w:r w:rsidRPr="009B1F4E">
        <w:rPr>
          <w:rFonts w:ascii="Garamond" w:hAnsi="Garamond" w:cs="Calibri"/>
          <w:color w:val="000000" w:themeColor="text1"/>
        </w:rPr>
        <w:t>Epistemic coordination-norms thus specify the content of cultural learning. They specify what all agents need to know (e.g., how prey can be located, how their group hunts), what all can safely ignore, and what specific individuals need to know (e.g., a particular step in the toolmaking process) or can ignore.</w:t>
      </w:r>
    </w:p>
    <w:p w14:paraId="0EF4F290" w14:textId="4384BF3E" w:rsidR="00084766" w:rsidRPr="009B1F4E" w:rsidRDefault="0049543B" w:rsidP="0049543B">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Second, once social groups have coordinated around </w:t>
      </w:r>
      <w:r w:rsidRPr="009B1F4E">
        <w:rPr>
          <w:rFonts w:ascii="Garamond" w:hAnsi="Garamond" w:cs="Calibri"/>
          <w:i/>
          <w:iCs/>
          <w:color w:val="000000" w:themeColor="text1"/>
        </w:rPr>
        <w:t>what</w:t>
      </w:r>
      <w:r w:rsidRPr="009B1F4E">
        <w:rPr>
          <w:rFonts w:ascii="Garamond" w:hAnsi="Garamond" w:cs="Calibri"/>
          <w:color w:val="000000" w:themeColor="text1"/>
        </w:rPr>
        <w:t xml:space="preserve"> learners need to know, there </w:t>
      </w:r>
      <w:r w:rsidR="002836F3" w:rsidRPr="009B1F4E">
        <w:rPr>
          <w:rFonts w:ascii="Garamond" w:hAnsi="Garamond" w:cs="Calibri"/>
          <w:color w:val="000000" w:themeColor="text1"/>
        </w:rPr>
        <w:t>is</w:t>
      </w:r>
      <w:r w:rsidRPr="009B1F4E">
        <w:rPr>
          <w:rFonts w:ascii="Garamond" w:hAnsi="Garamond" w:cs="Calibri"/>
          <w:color w:val="000000" w:themeColor="text1"/>
        </w:rPr>
        <w:t xml:space="preserve"> a</w:t>
      </w:r>
      <w:r w:rsidR="002836F3" w:rsidRPr="009B1F4E">
        <w:rPr>
          <w:rFonts w:ascii="Garamond" w:hAnsi="Garamond" w:cs="Calibri"/>
          <w:color w:val="000000" w:themeColor="text1"/>
        </w:rPr>
        <w:t>dditionally a</w:t>
      </w:r>
      <w:r w:rsidRPr="009B1F4E">
        <w:rPr>
          <w:rFonts w:ascii="Garamond" w:hAnsi="Garamond" w:cs="Calibri"/>
          <w:color w:val="000000" w:themeColor="text1"/>
        </w:rPr>
        <w:t xml:space="preserve"> need to coordinate how learners might do these things correctly. For example, on Jonathan Birch’s </w:t>
      </w:r>
      <w:r w:rsidRPr="009B1F4E">
        <w:rPr>
          <w:rFonts w:ascii="Garamond" w:hAnsi="Garamond" w:cs="Calibri"/>
          <w:color w:val="000000" w:themeColor="text1"/>
        </w:rPr>
        <w:fldChar w:fldCharType="begin"/>
      </w:r>
      <w:r w:rsidR="0002408A" w:rsidRPr="009B1F4E">
        <w:rPr>
          <w:rFonts w:ascii="Garamond" w:hAnsi="Garamond" w:cs="Calibri"/>
          <w:color w:val="000000" w:themeColor="text1"/>
        </w:rPr>
        <w:instrText xml:space="preserve"> ADDIN ZOTERO_ITEM CSL_CITATION {"citationID":"dbPyOV7q","properties":{"formattedCitation":"(2021a)","plainCitation":"(2021a)","noteIndex":0},"citationItems":[{"id":505,"uris":["http://zotero.org/users/local/jz7T3Opo/items/V2YJ9ATX"],"itemData":{"id":505,"type":"article-journal","abstract":"We are all guided by thousands of norms, but how did our capacity for normative cognition evolve? I propose there is a deep but neglected link between normative cognition and practical skill. In modern humans, complex motor skills and craft skills, such as toolmaking, are guided by internally represented norms of correct performance. Moreover, it is plausible that core components of human normative cognition evolved as a solution to the distinctive problems of transmitting complex motor skills and craft skills, especially skills related to toolmaking, through social learning. If this is correct, the expansion of the normative domain beyond technique to encompass more abstract norms of fairness, reciprocity, ritual and kinship involved the elaboration of a basic platform for the guidance of skilled action by technical norms. This article motivates and defends this “skill hypothesis” for the origin of normative cognition and sets out various ways in which it could be empirically tested.","container-title":"Biology &amp; Philosophy","DOI":"10.1007/s10539-020-09777-9","ISSN":"0169-3867, 1572-8404","issue":"1","journalAbbreviation":"Biol Philos","language":"en","page":"4","source":"DOI.org (Crossref)","title":"Toolmaking and the evolution of normative cognition","volume":"36","author":[{"family":"Birch","given":"Jonathan"}],"issued":{"date-parts":[["2021",2]]}},"label":"page","suppress-author":true}],"schema":"https://github.com/citation-style-language/schema/raw/master/csl-citation.json"} </w:instrText>
      </w:r>
      <w:r w:rsidRPr="009B1F4E">
        <w:rPr>
          <w:rFonts w:ascii="Garamond" w:hAnsi="Garamond" w:cs="Calibri"/>
          <w:color w:val="000000" w:themeColor="text1"/>
        </w:rPr>
        <w:fldChar w:fldCharType="separate"/>
      </w:r>
      <w:r w:rsidR="0002408A" w:rsidRPr="009B1F4E">
        <w:rPr>
          <w:rFonts w:ascii="Garamond" w:hAnsi="Garamond" w:cs="Calibri"/>
          <w:noProof/>
          <w:color w:val="000000" w:themeColor="text1"/>
        </w:rPr>
        <w:t>(2021a)</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account </w:t>
      </w:r>
      <w:r w:rsidR="002836F3" w:rsidRPr="009B1F4E">
        <w:rPr>
          <w:rFonts w:ascii="Garamond" w:hAnsi="Garamond" w:cs="Calibri"/>
          <w:color w:val="000000" w:themeColor="text1"/>
        </w:rPr>
        <w:t>of</w:t>
      </w:r>
      <w:r w:rsidRPr="009B1F4E">
        <w:rPr>
          <w:rFonts w:ascii="Garamond" w:hAnsi="Garamond" w:cs="Calibri"/>
          <w:color w:val="000000" w:themeColor="text1"/>
        </w:rPr>
        <w:t xml:space="preserve"> the evolution of norms, hominins needed to coordinate on the standards of toolmaking.</w:t>
      </w:r>
      <w:r w:rsidR="002836F3" w:rsidRPr="009B1F4E">
        <w:rPr>
          <w:rFonts w:ascii="Garamond" w:hAnsi="Garamond" w:cs="Calibri"/>
          <w:color w:val="000000" w:themeColor="text1"/>
        </w:rPr>
        <w:t xml:space="preserve"> They needed to coordinate on what would count as a good tool </w:t>
      </w:r>
      <w:proofErr w:type="gramStart"/>
      <w:r w:rsidR="002836F3" w:rsidRPr="009B1F4E">
        <w:rPr>
          <w:rFonts w:ascii="Garamond" w:hAnsi="Garamond" w:cs="Calibri"/>
          <w:color w:val="000000" w:themeColor="text1"/>
        </w:rPr>
        <w:t>in a given</w:t>
      </w:r>
      <w:proofErr w:type="gramEnd"/>
      <w:r w:rsidR="002836F3" w:rsidRPr="009B1F4E">
        <w:rPr>
          <w:rFonts w:ascii="Garamond" w:hAnsi="Garamond" w:cs="Calibri"/>
          <w:color w:val="000000" w:themeColor="text1"/>
        </w:rPr>
        <w:t xml:space="preserve"> context and how </w:t>
      </w:r>
      <w:r w:rsidR="00D31427">
        <w:rPr>
          <w:rFonts w:ascii="Garamond" w:hAnsi="Garamond" w:cs="Calibri"/>
          <w:color w:val="000000" w:themeColor="text1"/>
        </w:rPr>
        <w:t>such tools</w:t>
      </w:r>
      <w:r w:rsidR="002836F3" w:rsidRPr="009B1F4E">
        <w:rPr>
          <w:rFonts w:ascii="Garamond" w:hAnsi="Garamond" w:cs="Calibri"/>
          <w:color w:val="000000" w:themeColor="text1"/>
        </w:rPr>
        <w:t xml:space="preserve"> could be produced.</w:t>
      </w:r>
      <w:r w:rsidRPr="009B1F4E">
        <w:rPr>
          <w:rFonts w:ascii="Garamond" w:hAnsi="Garamond" w:cs="Calibri"/>
          <w:color w:val="000000" w:themeColor="text1"/>
        </w:rPr>
        <w:t xml:space="preserve"> Hence, cultural learning — e.g., parents’ evaluations of their offspring’s </w:t>
      </w:r>
      <w:proofErr w:type="gramStart"/>
      <w:r w:rsidRPr="009B1F4E">
        <w:rPr>
          <w:rFonts w:ascii="Garamond" w:hAnsi="Garamond" w:cs="Calibri"/>
          <w:color w:val="000000" w:themeColor="text1"/>
        </w:rPr>
        <w:t>attempts</w:t>
      </w:r>
      <w:proofErr w:type="gramEnd"/>
      <w:r w:rsidRPr="009B1F4E">
        <w:rPr>
          <w:rFonts w:ascii="Garamond" w:hAnsi="Garamond" w:cs="Calibri"/>
          <w:color w:val="000000" w:themeColor="text1"/>
        </w:rPr>
        <w:t xml:space="preserve"> in toolmaking — needs to stand in relation to such norms to be successful. </w:t>
      </w:r>
      <w:r w:rsidR="002836F3" w:rsidRPr="009B1F4E">
        <w:rPr>
          <w:rFonts w:ascii="Garamond" w:hAnsi="Garamond" w:cs="Calibri"/>
          <w:color w:val="000000" w:themeColor="text1"/>
        </w:rPr>
        <w:t xml:space="preserve">Parents’ evaluations of their offspring's toolmaking attempts must be guided by the norms regulating what counts as a good tool </w:t>
      </w:r>
      <w:proofErr w:type="gramStart"/>
      <w:r w:rsidR="002836F3" w:rsidRPr="009B1F4E">
        <w:rPr>
          <w:rFonts w:ascii="Garamond" w:hAnsi="Garamond" w:cs="Calibri"/>
          <w:color w:val="000000" w:themeColor="text1"/>
        </w:rPr>
        <w:t>in a given</w:t>
      </w:r>
      <w:proofErr w:type="gramEnd"/>
      <w:r w:rsidR="002836F3" w:rsidRPr="009B1F4E">
        <w:rPr>
          <w:rFonts w:ascii="Garamond" w:hAnsi="Garamond" w:cs="Calibri"/>
          <w:color w:val="000000" w:themeColor="text1"/>
        </w:rPr>
        <w:t xml:space="preserve"> context.</w:t>
      </w:r>
    </w:p>
    <w:p w14:paraId="1C467D58" w14:textId="4225ADB5" w:rsidR="00B525B7" w:rsidRPr="009B1F4E" w:rsidRDefault="00B525B7" w:rsidP="0049543B">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Interestingly, </w:t>
      </w:r>
      <w:r w:rsidRPr="009B1F4E">
        <w:rPr>
          <w:rFonts w:ascii="Garamond" w:hAnsi="Garamond"/>
          <w:color w:val="000000" w:themeColor="text1"/>
        </w:rPr>
        <w:t xml:space="preserve">there’s evidence in favour of </w:t>
      </w:r>
      <w:r w:rsidR="00B422CC" w:rsidRPr="009B1F4E">
        <w:rPr>
          <w:rFonts w:ascii="Garamond" w:hAnsi="Garamond"/>
          <w:color w:val="000000" w:themeColor="text1"/>
        </w:rPr>
        <w:t xml:space="preserve">increased </w:t>
      </w:r>
      <w:r w:rsidRPr="009B1F4E">
        <w:rPr>
          <w:rFonts w:ascii="Garamond" w:hAnsi="Garamond"/>
          <w:color w:val="000000" w:themeColor="text1"/>
        </w:rPr>
        <w:t xml:space="preserve">standardisation in toolmaking in the Acheulean </w:t>
      </w:r>
      <w:r w:rsidRPr="009B1F4E">
        <w:rPr>
          <w:rFonts w:ascii="Garamond" w:hAnsi="Garamond"/>
          <w:color w:val="000000" w:themeColor="text1"/>
        </w:rPr>
        <w:fldChar w:fldCharType="begin"/>
      </w:r>
      <w:r w:rsidR="00205D66" w:rsidRPr="009B1F4E">
        <w:rPr>
          <w:rFonts w:ascii="Garamond" w:hAnsi="Garamond"/>
          <w:color w:val="000000" w:themeColor="text1"/>
        </w:rPr>
        <w:instrText xml:space="preserve"> ADDIN ZOTERO_ITEM CSL_CITATION {"citationID":"BDJNaznh","properties":{"formattedCitation":"(Garc\\uc0\\u237{}a-Medrano et al. 2022)","plainCitation":"(García-Medrano et al. 2022)","noteIndex":0},"citationItems":[{"id":1650,"uris":["http://zotero.org/users/local/jz7T3Opo/items/NZFS9WG4"],"itemData":{"id":1650,"type":"article-journal","abstract":"The appearance of the Acheulean and the production of new bifacial tools marked a revolution in human behavior. The use of longer and complex operative chains, with centripetal and recurrent knapping, adapted to different raw materials, created long useful edges, converging in a functional distal end. How and why these handaxes vary has been the subject of intense debates. Britain provides a clearly defined region at the edge of the hominin occupied world for discussing variation in Acheulean assemblages. The environmental changes from MIS 15 to MIS 11 are significant in understanding population change, with probable breaks in evidence during MIS 14 and MIS 12, followed by several sites during the long stable climate of MIS11c. In this latter period, different Acheulean technological expressions appear to coexist in Britain. This paper draws together different studies, combining technology and geometric morphometrics to analyze handaxes from six British sites: Brandon Fields, Boxgrove (Q1B), High Lodge, Hitchin, Swanscombe (UMG), and Elveden. Compared to the earlier Acheulean of MIS 15, the assemblages of MIS 13 show increased standardization and the use of soft hammer percussion for thinning mid-sections and butts of tools, or sharpening tips through tranchet removals. Although there is regional population discontinuity through MIS12 there is no evidence of a marked change in technology after this glacial period. Rather, there is a development towards more intense shaping with the same underlying techniques, but with flexibility in imposed handaxe form. From MIS11 there appear to be distinctive localized traditions of manufacture, which suggest that a recognition of place and territories had developed by this time. These are expressed over medium time-scales of several thousand years and have significance for how we view cultural expression and transmission.","container-title":"Frontiers in Earth Science","DOI":"10.3389/feart.2022.917207","ISSN":"2296-6463","journalAbbreviation":"Front. Earth Sci.","language":"English","note":"publisher: Frontiers","source":"Frontiers","title":"Acheulean Diversity in Britain (MIS 15-MIS11): From the Standardization to the Regionalization of Technology","title-short":"Acheulean Diversity in Britain (MIS 15-MIS11)","URL":"https://www.frontiersin.org/articles/10.3389/feart.2022.917207","volume":"10","author":[{"family":"García-Medrano","given":"Paula"},{"family":"Shipton","given":"Ceri"},{"family":"White","given":"Mark"},{"family":"Ashton","given":"Nick"}],"accessed":{"date-parts":[["2024",3,11]]},"issued":{"date-parts":[["2022",6,8]]}}}],"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color w:val="000000" w:themeColor="text1"/>
          <w:lang w:val="en-US"/>
        </w:rPr>
        <w:t>(García-Medrano et al. 2022)</w:t>
      </w:r>
      <w:r w:rsidRPr="009B1F4E">
        <w:rPr>
          <w:rFonts w:ascii="Garamond" w:hAnsi="Garamond"/>
          <w:color w:val="000000" w:themeColor="text1"/>
        </w:rPr>
        <w:fldChar w:fldCharType="end"/>
      </w:r>
      <w:r w:rsidRPr="009B1F4E">
        <w:rPr>
          <w:rFonts w:ascii="Garamond" w:hAnsi="Garamond"/>
          <w:color w:val="000000" w:themeColor="text1"/>
        </w:rPr>
        <w:t>. Importantly, standardisation is often specific to certain sites</w:t>
      </w:r>
      <w:r w:rsidR="00084766" w:rsidRPr="009B1F4E">
        <w:rPr>
          <w:rFonts w:ascii="Garamond" w:hAnsi="Garamond"/>
          <w:color w:val="000000" w:themeColor="text1"/>
        </w:rPr>
        <w:t>,</w:t>
      </w:r>
      <w:r w:rsidRPr="009B1F4E">
        <w:rPr>
          <w:rFonts w:ascii="Garamond" w:hAnsi="Garamond"/>
          <w:color w:val="000000" w:themeColor="text1"/>
        </w:rPr>
        <w:t xml:space="preserve"> and quantitative, i.e. tools at </w:t>
      </w:r>
      <w:proofErr w:type="gramStart"/>
      <w:r w:rsidRPr="009B1F4E">
        <w:rPr>
          <w:rFonts w:ascii="Garamond" w:hAnsi="Garamond"/>
          <w:color w:val="000000" w:themeColor="text1"/>
        </w:rPr>
        <w:t>particular sites</w:t>
      </w:r>
      <w:proofErr w:type="gramEnd"/>
      <w:r w:rsidRPr="009B1F4E">
        <w:rPr>
          <w:rFonts w:ascii="Garamond" w:hAnsi="Garamond"/>
          <w:color w:val="000000" w:themeColor="text1"/>
        </w:rPr>
        <w:t xml:space="preserve"> are more often than not made in a particular fashion. I take it that this </w:t>
      </w:r>
      <w:r w:rsidR="00B422CC" w:rsidRPr="009B1F4E">
        <w:rPr>
          <w:rFonts w:ascii="Garamond" w:hAnsi="Garamond"/>
          <w:color w:val="000000" w:themeColor="text1"/>
        </w:rPr>
        <w:t xml:space="preserve">can be read to </w:t>
      </w:r>
      <w:r w:rsidRPr="009B1F4E">
        <w:rPr>
          <w:rFonts w:ascii="Garamond" w:hAnsi="Garamond"/>
          <w:color w:val="000000" w:themeColor="text1"/>
        </w:rPr>
        <w:t>support my view, as coordination-norms are context-specific: Different sites might have coordinated differently on what counts as a good tool</w:t>
      </w:r>
      <w:r w:rsidR="00084766" w:rsidRPr="009B1F4E">
        <w:rPr>
          <w:rFonts w:ascii="Garamond" w:hAnsi="Garamond"/>
          <w:color w:val="000000" w:themeColor="text1"/>
        </w:rPr>
        <w:t xml:space="preserve"> </w:t>
      </w:r>
      <w:r w:rsidRPr="009B1F4E">
        <w:rPr>
          <w:rFonts w:ascii="Garamond" w:hAnsi="Garamond"/>
          <w:color w:val="000000" w:themeColor="text1"/>
        </w:rPr>
        <w:t>and how that tool is supposed to be produced.</w:t>
      </w:r>
      <w:r w:rsidR="00B422CC" w:rsidRPr="009B1F4E">
        <w:rPr>
          <w:rFonts w:ascii="Garamond" w:hAnsi="Garamond"/>
          <w:color w:val="000000" w:themeColor="text1"/>
        </w:rPr>
        <w:t xml:space="preserve"> </w:t>
      </w:r>
      <w:r w:rsidR="00084766" w:rsidRPr="009B1F4E">
        <w:rPr>
          <w:rFonts w:ascii="Garamond" w:hAnsi="Garamond"/>
          <w:color w:val="000000" w:themeColor="text1"/>
        </w:rPr>
        <w:t>In</w:t>
      </w:r>
      <w:r w:rsidR="00B422CC" w:rsidRPr="009B1F4E">
        <w:rPr>
          <w:rFonts w:ascii="Garamond" w:hAnsi="Garamond"/>
          <w:color w:val="000000" w:themeColor="text1"/>
        </w:rPr>
        <w:t xml:space="preserve"> the beginning, these norms might have been rather vague, thus allowing for differences in toolmaking, but have increased in specificity over time, </w:t>
      </w:r>
      <w:r w:rsidR="00084766" w:rsidRPr="009B1F4E">
        <w:rPr>
          <w:rFonts w:ascii="Garamond" w:hAnsi="Garamond"/>
          <w:color w:val="000000" w:themeColor="text1"/>
        </w:rPr>
        <w:t>hence</w:t>
      </w:r>
      <w:r w:rsidR="00B422CC" w:rsidRPr="009B1F4E">
        <w:rPr>
          <w:rFonts w:ascii="Garamond" w:hAnsi="Garamond"/>
          <w:color w:val="000000" w:themeColor="text1"/>
        </w:rPr>
        <w:t xml:space="preserve"> the increase in standardisation.</w:t>
      </w:r>
      <w:r w:rsidR="00A73F4C" w:rsidRPr="009B1F4E">
        <w:rPr>
          <w:rFonts w:ascii="Garamond" w:hAnsi="Garamond"/>
          <w:color w:val="000000" w:themeColor="text1"/>
        </w:rPr>
        <w:t xml:space="preserve"> These norms might also have allowed for multiple ways of creating these tools </w:t>
      </w:r>
      <w:proofErr w:type="gramStart"/>
      <w:r w:rsidR="00A73F4C" w:rsidRPr="009B1F4E">
        <w:rPr>
          <w:rFonts w:ascii="Garamond" w:hAnsi="Garamond"/>
          <w:color w:val="000000" w:themeColor="text1"/>
        </w:rPr>
        <w:t>as long as</w:t>
      </w:r>
      <w:proofErr w:type="gramEnd"/>
      <w:r w:rsidR="00A73F4C" w:rsidRPr="009B1F4E">
        <w:rPr>
          <w:rFonts w:ascii="Garamond" w:hAnsi="Garamond"/>
          <w:color w:val="000000" w:themeColor="text1"/>
        </w:rPr>
        <w:t xml:space="preserve"> they ultimately possessed certain features.</w:t>
      </w:r>
      <w:r w:rsidRPr="009B1F4E">
        <w:rPr>
          <w:rStyle w:val="Funotenzeichen"/>
          <w:rFonts w:ascii="Garamond" w:hAnsi="Garamond" w:cs="Calibri"/>
          <w:color w:val="000000" w:themeColor="text1"/>
        </w:rPr>
        <w:footnoteReference w:id="11"/>
      </w:r>
      <w:r w:rsidR="002836F3" w:rsidRPr="009B1F4E">
        <w:rPr>
          <w:rFonts w:ascii="Garamond" w:hAnsi="Garamond" w:cs="Calibri"/>
          <w:color w:val="000000" w:themeColor="text1"/>
        </w:rPr>
        <w:t xml:space="preserve"> </w:t>
      </w:r>
    </w:p>
    <w:p w14:paraId="7FE2EA2F" w14:textId="76BCCA99" w:rsidR="0049543B" w:rsidRPr="009B1F4E" w:rsidRDefault="0049543B" w:rsidP="0049543B">
      <w:pPr>
        <w:spacing w:line="360" w:lineRule="auto"/>
        <w:jc w:val="both"/>
        <w:rPr>
          <w:rFonts w:ascii="Garamond" w:hAnsi="Garamond" w:cs="Calibri"/>
          <w:color w:val="000000" w:themeColor="text1"/>
        </w:rPr>
      </w:pPr>
      <w:r w:rsidRPr="009B1F4E">
        <w:rPr>
          <w:rFonts w:ascii="Garamond" w:hAnsi="Garamond" w:cs="Calibri"/>
          <w:color w:val="000000" w:themeColor="text1"/>
        </w:rPr>
        <w:lastRenderedPageBreak/>
        <w:t xml:space="preserve">I’ll discuss Birch’s account in more detail in section 4. For now, it’s important to point out that agents likely also needed to coordinate on how </w:t>
      </w:r>
      <w:r w:rsidR="002836F3" w:rsidRPr="009B1F4E">
        <w:rPr>
          <w:rFonts w:ascii="Garamond" w:hAnsi="Garamond" w:cs="Calibri"/>
          <w:color w:val="000000" w:themeColor="text1"/>
        </w:rPr>
        <w:t xml:space="preserve">they might </w:t>
      </w:r>
      <w:r w:rsidR="00084766" w:rsidRPr="009B1F4E">
        <w:rPr>
          <w:rFonts w:ascii="Garamond" w:hAnsi="Garamond" w:cs="Calibri"/>
          <w:color w:val="000000" w:themeColor="text1"/>
        </w:rPr>
        <w:t xml:space="preserve">correctly employ some of their </w:t>
      </w:r>
      <w:r w:rsidR="00084766" w:rsidRPr="00AC2BA9">
        <w:rPr>
          <w:rFonts w:ascii="Garamond" w:hAnsi="Garamond" w:cs="Calibri"/>
          <w:i/>
          <w:iCs/>
          <w:color w:val="000000" w:themeColor="text1"/>
        </w:rPr>
        <w:t>epistemic</w:t>
      </w:r>
      <w:r w:rsidR="00084766" w:rsidRPr="009B1F4E">
        <w:rPr>
          <w:rFonts w:ascii="Garamond" w:hAnsi="Garamond" w:cs="Calibri"/>
          <w:color w:val="000000" w:themeColor="text1"/>
        </w:rPr>
        <w:t xml:space="preserve"> capacities</w:t>
      </w:r>
      <w:r w:rsidR="002836F3" w:rsidRPr="009B1F4E">
        <w:rPr>
          <w:rFonts w:ascii="Garamond" w:hAnsi="Garamond" w:cs="Calibri"/>
          <w:color w:val="000000" w:themeColor="text1"/>
        </w:rPr>
        <w:t xml:space="preserv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{"citationID":"QR4yAKiY","properties":{"formattedCitation":"(Sertler 2022; Dotson 2017 sct. 4.1 &amp; 4.3)","plainCitation":"(Sertler 2022; Dotson 2017 sct. 4.1 &amp; 4.3)","noteIndex":0},"citationItems":[{"id":788,"uris":["http://zotero.org/users/local/jz7T3Opo/items/SY7YCQFI"],"itemData":{"id":788,"type":"article-journal","abstract":"Abstract\n            \n              Epistemic dependence refers to our social mechanisms of reliance in practices of knowledge production. Epistemic oppression concerns persistent and unwarranted exclusions from those practices. This article examines the relationship between these two frameworks and demonstrates that attending to their relationship is a fruitful practice for applied epistemology. Paying attention to relations of epistemic dependence and how exclusive they are can help us track epistemically oppressive practices. In order to show this, I introduce a taxonomy of epistemic dependence (interpersonal – communal – structural). I argue that this particular taxonomy is useful for tracking epistemically oppressive practices in institutional contexts. This is because, first, the forms of epistemic dependence in this taxonomy yield, what I call,\n              diagnostic questions.\n              These are questions that help us track how relations of epistemic dependence could become exclusive and that thus help reveal epistemic oppression in institutional contexts. Second, the forms of epistemic dependence in the taxonomy are interrelated. Paying attention not just to each of three forms of epistemic dependence but also to the way in which they are interrelated is useful for illuminating epistemically oppressive practices. I conclude by demonstrating how the diagnostic questions can be used in analyses of concrete institutional practices in asylum law and higher education.","container-title":"Episteme","DOI":"10.1017/epi.2020.34","ISSN":"1742-3600, 1750-0117","issue":"3","journalAbbreviation":"Episteme","language":"en","page":"394-408","source":"DOI.org (Crossref)","title":"Epistemic Dependence and Oppression: A Telling Relationship","title-short":"Epistemic Dependence and Oppression","volume":"19","author":[{"family":"Sertler","given":"Ezgi"}],"issued":{"date-parts":[["2022"]]}}},{"id":985,"uris":["http://zotero.org/users/local/jz7T3Opo/items/HDJKWJGF"],"itemData":{"id":985,"type":"article-journal","abstract":"In this essay, I offer an epistemological accounting of Pauli Murray’s idea of Jane Crow dynamics. Jane Crow, in my estimation, refers to clashing supremacy systems that provide targets for subordination while removing grounds to demand recourse for said subordination. As a description of an oppressive state, it is an idea of subordination with an epistemological engine. Here, I offer an epistemological reading of Jane Crow dynamics by theorizing three imbricated conditions for Jane Crow, i.e. the occupation of negative, socio-epistemic space, reduced epistemic confidence, and heightened epistemic disavowal. To this end, Jane Crow seems to require routine epistemic failings. In the end, I propose that an epistemological narrative of Jane Crow may also shed light on why invisibility frames figure so prominently in US Black feminist thought.","container-title":"Social Epistemology","DOI":"10.1080/02691728.2017.1346721","ISSN":"0269-1728","issue":"5","note":"publisher: Routledge\n_eprint: https://doi.org/10.1080/02691728.2017.1346721","page":"417-430","source":"Taylor and Francis+NEJM","title":"Theorizing Jane Crow, Theorizing Unknowability","volume":"31","author":[{"family":"Dotson","given":"Kristie"}],"issued":{"date-parts":[["2017",9,3]]}},"label":"page","suffix":"sct. 4.1 &amp; 4.3"}],"schema":"https://github.com/citation-style-language/schema/raw/master/csl-citation.json"}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(Sertler 2022; Dotson 2017 sct. 4.1 &amp; 4.3)</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Or, put differently, there’s a need to coordinate the kinds of epistemic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{"citationID":"PqVxi3is","properties":{"formattedCitation":"(Grasswick 2004)","plainCitation":"(Grasswick 2004)","noteIndex":0},"citationItems":[{"id":882,"uris":["http://zotero.org/users/local/jz7T3Opo/items/9FRJMPK3"],"itemData":{"id":882,"type":"article-journal","container-title":"Hypatia","DOI":"10.1111/j.1527-2001.2004.tb01303.x","ISSN":"08875367","issue":"3","language":"en","page":"85-120","source":"DOI.org (Crossref)","title":"Individuals-in-Communities: The Search for a Feminist Model of Epistemic Subjects","title-short":"Individuals-in-Communities","volume":"19","author":[{"family":"Grasswick","given":"Heidi E."}],"issued":{"date-parts":[["2004",8]]}}}],"schema":"https://github.com/citation-style-language/schema/raw/master/csl-citation.json"}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(Grasswick 2004)</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or hermeneutical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{"citationID":"bp6h5g63","properties":{"formattedCitation":"(Fricker 2007)","plainCitation":"(Fricker 2007)","noteIndex":0},"citationItems":[{"id":668,"uris":["http://zotero.org/users/local/jz7T3Opo/items/T7F2U4DT"],"itemData":{"id":668,"type":"book","publisher":"Oxford University Press","source":"Google Scholar","title":"Epistemic injustice: Power and the ethics of knowing","title-short":"Epistemic injustice","author":[{"family":"Fricker","given":"Miranda"}],"issued":{"date-parts":[["2007"]]}}}],"schema":"https://github.com/citation-style-language/schema/raw/master/csl-citation.json"}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(Fricker 2007)</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resources that we employ (and would like to cultivate in others). As </w:t>
      </w:r>
      <w:proofErr w:type="spellStart"/>
      <w:r w:rsidRPr="009B1F4E">
        <w:rPr>
          <w:rFonts w:ascii="Garamond" w:hAnsi="Garamond" w:cs="Calibri"/>
          <w:color w:val="000000" w:themeColor="text1"/>
        </w:rPr>
        <w:t>Grasswick</w:t>
      </w:r>
      <w:proofErr w:type="spellEnd"/>
      <w:r w:rsidRPr="009B1F4E">
        <w:rPr>
          <w:rFonts w:ascii="Garamond" w:hAnsi="Garamond" w:cs="Calibri"/>
          <w:color w:val="000000" w:themeColor="text1"/>
        </w:rPr>
        <w:t xml:space="preserve"> describes, </w:t>
      </w:r>
      <w:r w:rsidRPr="009B1F4E">
        <w:rPr>
          <w:rStyle w:val="notion-enable-hover"/>
          <w:rFonts w:ascii="Garamond" w:hAnsi="Garamond"/>
          <w:color w:val="000000" w:themeColor="text1"/>
        </w:rPr>
        <w:t xml:space="preserve">“we grow up in communities and learn our epistemic skills within communities” (2004: 100). </w:t>
      </w:r>
      <w:r w:rsidR="00084766" w:rsidRPr="009B1F4E">
        <w:rPr>
          <w:rStyle w:val="notion-enable-hover"/>
          <w:rFonts w:ascii="Garamond" w:hAnsi="Garamond"/>
          <w:color w:val="000000" w:themeColor="text1"/>
        </w:rPr>
        <w:t>How</w:t>
      </w:r>
      <w:r w:rsidRPr="009B1F4E">
        <w:rPr>
          <w:rStyle w:val="notion-enable-hover"/>
          <w:rFonts w:ascii="Garamond" w:hAnsi="Garamond"/>
          <w:color w:val="000000" w:themeColor="text1"/>
        </w:rPr>
        <w:t xml:space="preserve"> we, e.g., reason and exchange reasons is shaped by the social practices of our communities. The idea </w:t>
      </w:r>
      <w:r w:rsidR="00084766" w:rsidRPr="009B1F4E">
        <w:rPr>
          <w:rStyle w:val="notion-enable-hover"/>
          <w:rFonts w:ascii="Garamond" w:hAnsi="Garamond"/>
          <w:color w:val="000000" w:themeColor="text1"/>
        </w:rPr>
        <w:t>is that agents culturally acquired their epistemic skills just as with toolmaking</w:t>
      </w:r>
      <w:r w:rsidR="00316DCF" w:rsidRPr="009B1F4E">
        <w:rPr>
          <w:rStyle w:val="notion-enable-hover"/>
          <w:rFonts w:ascii="Garamond" w:hAnsi="Garamond"/>
          <w:color w:val="000000" w:themeColor="text1"/>
        </w:rPr>
        <w:t>. A</w:t>
      </w:r>
      <w:r w:rsidRPr="009B1F4E">
        <w:rPr>
          <w:rStyle w:val="notion-enable-hover"/>
          <w:rFonts w:ascii="Garamond" w:hAnsi="Garamond"/>
          <w:color w:val="000000" w:themeColor="text1"/>
        </w:rPr>
        <w:t>nd just like toolmaking, epistemic skills</w:t>
      </w:r>
      <w:r w:rsidR="002836F3" w:rsidRPr="009B1F4E">
        <w:rPr>
          <w:rStyle w:val="notion-enable-hover"/>
          <w:rFonts w:ascii="Garamond" w:hAnsi="Garamond"/>
          <w:color w:val="000000" w:themeColor="text1"/>
        </w:rPr>
        <w:t>,</w:t>
      </w:r>
      <w:r w:rsidRPr="009B1F4E">
        <w:rPr>
          <w:rStyle w:val="notion-enable-hover"/>
          <w:rFonts w:ascii="Garamond" w:hAnsi="Garamond"/>
          <w:color w:val="000000" w:themeColor="text1"/>
        </w:rPr>
        <w:t xml:space="preserve"> too</w:t>
      </w:r>
      <w:r w:rsidR="00316DCF" w:rsidRPr="009B1F4E">
        <w:rPr>
          <w:rStyle w:val="notion-enable-hover"/>
          <w:rFonts w:ascii="Garamond" w:hAnsi="Garamond"/>
          <w:color w:val="000000" w:themeColor="text1"/>
        </w:rPr>
        <w:t>,</w:t>
      </w:r>
      <w:r w:rsidRPr="009B1F4E">
        <w:rPr>
          <w:rStyle w:val="notion-enable-hover"/>
          <w:rFonts w:ascii="Garamond" w:hAnsi="Garamond"/>
          <w:color w:val="000000" w:themeColor="text1"/>
        </w:rPr>
        <w:t xml:space="preserve"> are subject to epistemic coordination norms. </w:t>
      </w:r>
      <w:r w:rsidR="00833D41" w:rsidRPr="009B1F4E">
        <w:rPr>
          <w:rStyle w:val="notion-enable-hover"/>
          <w:rFonts w:ascii="Garamond" w:hAnsi="Garamond"/>
          <w:color w:val="000000" w:themeColor="text1"/>
        </w:rPr>
        <w:t xml:space="preserve">So, the cultural acquisition of epistemic skills </w:t>
      </w:r>
      <w:r w:rsidR="002836F3" w:rsidRPr="009B1F4E">
        <w:rPr>
          <w:rStyle w:val="notion-enable-hover"/>
          <w:rFonts w:ascii="Garamond" w:hAnsi="Garamond"/>
          <w:color w:val="000000" w:themeColor="text1"/>
        </w:rPr>
        <w:t>also needs to stand in relation to the norms guiding</w:t>
      </w:r>
      <w:r w:rsidR="00833D41" w:rsidRPr="009B1F4E">
        <w:rPr>
          <w:rStyle w:val="notion-enable-hover"/>
          <w:rFonts w:ascii="Garamond" w:hAnsi="Garamond"/>
          <w:color w:val="000000" w:themeColor="text1"/>
        </w:rPr>
        <w:t xml:space="preserve"> epistemic skills. </w:t>
      </w:r>
      <w:r w:rsidRPr="009B1F4E">
        <w:rPr>
          <w:rFonts w:ascii="Garamond" w:hAnsi="Garamond" w:cs="Calibri"/>
          <w:color w:val="000000" w:themeColor="text1"/>
        </w:rPr>
        <w:t>I’ll expand on this point by drawing from the literature on the evolution of reasoning, but of course</w:t>
      </w:r>
      <w:r w:rsidR="002836F3" w:rsidRPr="009B1F4E">
        <w:rPr>
          <w:rFonts w:ascii="Garamond" w:hAnsi="Garamond" w:cs="Calibri"/>
          <w:color w:val="000000" w:themeColor="text1"/>
        </w:rPr>
        <w:t>,</w:t>
      </w:r>
      <w:r w:rsidRPr="009B1F4E">
        <w:rPr>
          <w:rFonts w:ascii="Garamond" w:hAnsi="Garamond" w:cs="Calibri"/>
          <w:color w:val="000000" w:themeColor="text1"/>
        </w:rPr>
        <w:t xml:space="preserve"> other capacities might also be relevant.</w:t>
      </w:r>
    </w:p>
    <w:p w14:paraId="51AF2079" w14:textId="192B7CDE" w:rsidR="0074697B" w:rsidRPr="009B1F4E" w:rsidRDefault="0074697B" w:rsidP="0074697B">
      <w:pPr>
        <w:spacing w:line="360" w:lineRule="auto"/>
        <w:jc w:val="both"/>
        <w:rPr>
          <w:rFonts w:ascii="Garamond" w:hAnsi="Garamond" w:cs="Calibri"/>
          <w:color w:val="000000" w:themeColor="text1"/>
        </w:rPr>
      </w:pPr>
      <w:r w:rsidRPr="009B1F4E">
        <w:rPr>
          <w:rFonts w:ascii="Garamond" w:hAnsi="Garamond" w:cs="Calibri"/>
          <w:color w:val="000000" w:themeColor="text1"/>
        </w:rPr>
        <w:t>There is a growing consensus that</w:t>
      </w:r>
      <w:r w:rsidR="00084766" w:rsidRPr="009B1F4E">
        <w:rPr>
          <w:rFonts w:ascii="Garamond" w:hAnsi="Garamond" w:cs="Calibri"/>
          <w:color w:val="000000" w:themeColor="text1"/>
        </w:rPr>
        <w:t>,</w:t>
      </w:r>
      <w:r w:rsidRPr="009B1F4E">
        <w:rPr>
          <w:rFonts w:ascii="Garamond" w:hAnsi="Garamond" w:cs="Calibri"/>
          <w:color w:val="000000" w:themeColor="text1"/>
        </w:rPr>
        <w:t xml:space="preserve"> evolutionarily speaking, reasoning is not an individual but rather a social affair. Reasons are not produced by and for the very same individual to arrive at better decisions and attain knowledge. </w:t>
      </w:r>
      <w:r w:rsidR="00084766" w:rsidRPr="009B1F4E">
        <w:rPr>
          <w:rFonts w:ascii="Garamond" w:hAnsi="Garamond" w:cs="Calibri"/>
          <w:color w:val="000000" w:themeColor="text1"/>
        </w:rPr>
        <w:t>Instead</w:t>
      </w:r>
      <w:r w:rsidRPr="009B1F4E">
        <w:rPr>
          <w:rFonts w:ascii="Garamond" w:hAnsi="Garamond" w:cs="Calibri"/>
          <w:color w:val="000000" w:themeColor="text1"/>
        </w:rPr>
        <w:t xml:space="preserve">, reasons are exchanged with others to convince them, justify oneself, evaluate others’ reasons and reasoning, or align the intentions of members of a social group. Call this the social view of reasoning since </w:t>
      </w:r>
      <w:r w:rsidR="002836F3" w:rsidRPr="009B1F4E">
        <w:rPr>
          <w:rFonts w:ascii="Garamond" w:hAnsi="Garamond" w:cs="Calibri"/>
          <w:color w:val="000000" w:themeColor="text1"/>
        </w:rPr>
        <w:t>it focuses</w:t>
      </w:r>
      <w:r w:rsidRPr="009B1F4E">
        <w:rPr>
          <w:rFonts w:ascii="Garamond" w:hAnsi="Garamond" w:cs="Calibri"/>
          <w:color w:val="000000" w:themeColor="text1"/>
        </w:rPr>
        <w:t xml:space="preserve"> on the social exchange of reasons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{"citationID":"9AiEh8af","properties":{"formattedCitation":"(Dutilh Novaes 2018; 2020; Mercier and Sperber 2011; 2017; Norman 2016; Seitz 2020; Sterelny 2018; Tomasello 2014; 2020)","plainCitation":"(Dutilh Novaes 2018; 2020; Mercier and Sperber 2011; 2017; Norman 2016; Seitz 2020; Sterelny 2018; Tomasello 2014; 2020)","noteIndex":0},"citationItems":[{"id":444,"uris":["http://zotero.org/users/local/jz7T3Opo/items/8CDBRV9I"],"itemData":{"id":444,"type":"article-journal","container-title":"Mind &amp; Language","DOI":"10.1111/mila.12174","ISSN":"02681064","issue":"5","journalAbbreviation":"Mind Lang","language":"en","page":"513-524","source":"DOI.org (Crossref)","title":"The enduring enigma of reason","volume":"33","author":[{"family":"Dutilh Novaes","given":"Catarina"}],"issued":{"date-parts":[["2018",11]]}}},{"id":805,"uris":["http://zotero.org/users/local/jz7T3Opo/items/ADTRILJQ"],"itemData":{"id":805,"type":"article-journal","abstract":"Since at least the 1980s, the role of adversariality in argumentation has been extensively discussed within different domains. Prima facie, there seem to be two extreme positions on this issue: argumentation should (ideally at least) never be adversarial, as we should always aim for cooperative argumentative engagement; argumentation should be and in fact is always adversarial, given that adversariality (when suitably conceptualized) is an intrinsic property of argumentation. I here defend the view that specific instances of argumentation are (and should be) adversarial or cooperative to different degrees. What determines whether an argumentative situation should be primarily adversarial or primarily cooperative are contextual features and background conditions external to the argumentative situation itself, in particular the extent to which the parties involved have prior conflicting or else convergent interests. To further develop this claim, I consider three teloi that are frequently associated with argumentation: the epistemic telos, the consensus-building telos, and the conflict management telos. I start with a brief discussion of the concepts of adversariality, cooperation, and conflict in general. I then sketch the main lines of the debates in the recent literature on adversariality in argumentation. Next, I discuss the three teloi of argumentation listed above in turn, emphasizing the roles of adversariality and cooperation for each of them.","container-title":"Topoi","DOI":"10.1007/s11245-020-09736-9","ISSN":"1572-8749","journalAbbreviation":"Topoi","language":"en","source":"Springer Link","title":"Who’s Afraid of Adversariality? Conflict and Cooperation in Argumentation","title-short":"Who’s Afraid of Adversariality?","URL":"https://doi.org/10.1007/s11245-020-09736-9","author":[{"family":"Dutilh Novaes","given":"Catarina"}],"accessed":{"date-parts":[["2021",7,23]]},"issued":{"date-parts":[["2020",12,23]]}}},{"id":918,"uris":["http://zotero.org/users/local/jz7T3Opo/items/ZGF4IMAR"],"itemData":{"id":918,"type":"article-journal","abstract":"Reasoning is generally seen as a means to improve knowledge and make better decisions. However, much evidence shows that reasoning often leads to epistemic distortions and poor decisions. This suggests that the function of reasoning should be rethought. Our hypothesis is that the function of reasoning is argumentative. It is to devise and evaluate arguments intended to persuade. Reasoning so conceived is adaptive given the exceptional dependence of humans on communication and their vulnerability to misinformation. A wide range of evidence in the psychology of reasoning and decision making can be reinterpreted and better explained in the light of this hypothesis. Poor performance in standard reasoning tasks is explained by the lack of argumentative context. When the same problems are placed in a proper argumentative setting, people turn out to be skilled arguers. Skilled arguers, however, are not after the truth but after arguments supporting their views. This explains the notorious confirmation bias. This bias is apparent not only when people are actually arguing, but also when they are reasoning proactively from the perspective of having to defend their opinions. Reasoning so motivated can distort evaluations and attitudes and allow erroneous beliefs to persist. Proactively used reasoning also favors decisions that are easy to justify but not necessarily better. In all these instances traditionally described as failures or flaws, reasoning does exactly what can be expected of an argumentative device: Look for arguments that support a given conclusion, and, ceteris paribus, favor conclusions for which arguments can be found.","container-title":"Behavioral and Brain Sciences","DOI":"10.1017/S0140525X10000968","issue":"2","note":"publisher: Cambridge University Press (CUP)","page":"57-74; discussion 74-111","source":"HAL Archives Ouvertes","title":"Why do humans reason? Arguments for an argumentative theory.","title-short":"Why do humans reason?","volume":"34","author":[{"family":"Mercier","given":"Hugo"},{"family":"Sperber","given":"Dan"}],"issued":{"date-parts":[["2011",4]]}}},{"id":442,"uris":["http://zotero.org/users/local/jz7T3Opo/items/ZB6FIMND"],"itemData":{"id":442,"type":"book","abstract":"Reason, we are told, is what makes us human, the source of our knowledge and wisdom. If reason is so useful, why didn't it also evolve in other animals? If reason is that reliable, why do we produce so much thoroughly reasoned nonsense? In their groundbreaking account of the evolution and workings of reason, Hugo Mercier and Dan Sperber set out to solve this double enigma. Reason, they argue with a compelling mix of real-life and experimental evidence, is not geared to solitary use, to arriving at better beliefs and decisions on our own. What reason does, rather, is help us justify our beliefs and actions to others, convince them through argumentation, and evaluate the justifications and arguments that others address to us. In other words, reason helps humans better exploit their uniquely rich social environment. This interactionist interpretation explains why reason may have evolved and how it fits with other cognitive mechanisms. It makes sense of strengths and weaknesses that have long puzzled philosophers and psychologists--why reason is biased in favor of what we already believe, why it may lead to terrible ideas and yet is indispensable to spreading good ones.--","call-number":"B833 .M47 2017","event-place":"Cambridge, Massachusetts","ISBN":"978-0-674-36830-9","language":"en","number-of-pages":"396","publisher":"Harvard University Press","publisher-place":"Cambridge, Massachusetts","source":"Library of Congress ISBN","title":"The enigma of reason","author":[{"family":"Mercier","given":"Hugo"},{"family":"Sperber","given":"Dan"}],"issued":{"date-parts":[["2017"]]}}},{"id":820,"uris":["http://zotero.org/users/local/jz7T3Opo/items/6Q3NBTWR"],"itemData":{"id":820,"type":"article-journal","abstract":"Why do humans reason? Many animals draw inferences, but reasoning—the tendency to produce and respond to reason-giving performances—is biologically unusual, and demands evolutionary explanation. Mercier and Sperber (Behav Brain Sci 34:57–111, 2011) advance our understanding of reason’s adaptive function with their argumentative theory of reason (ATR). On this account, the “function of reason is argumentative… to devise and evaluate arguments intended to persuade.” ATR, they argue, helps to explain several well-known cognitive biases. In this paper, I develop a neighboring hypothesis called the intention alignment model (IAM) and contrast it with ATR. I conjecture that reasoning evolved primarily because it helped social hominins more readily and fully align their intentions. We use reasons to advance various proximal ends, but in the main, we do it to overwrite the beliefs and desires of others: to get others to think like us. Reason afforded our ancestors a powerful way to build and maintain the shared outlooks necessary for a highly collaborative existence. Yes, we sometimes argue so as to gain argumentative advantage over others, or otherwise advantage ourselves at the expense of those we argue with, but more often, we reason in ways that are mutually advantageous. In fact, there are excellent reasons for thinking this must be so. IAM, I suggest, neatly explains the available evidence, while also providing a more coherent account of reason’s origins.","container-title":"Biology &amp; Philosophy","DOI":"10.1007/s10539-016-9532-4","ISSN":"1572-8404","issue":"5","journalAbbreviation":"Biol Philos","language":"en","page":"685-704","source":"Springer Link","title":"Why we reason: intention-alignment and the genesis of human rationality","title-short":"Why we reason","volume":"31","author":[{"family":"Norman","given":"Andy"}],"issued":{"date-parts":[["2016",9,1]]}}},{"id":893,"uris":["http://zotero.org/users/local/jz7T3Opo/items/BPSEWQ6P"],"itemData":{"id":893,"type":"article-journal","abstract":"Rational agency is of central interest to philosophy, with evolutionary accounts of the cognitive underpinnings of rational agency being much debated. Yet one building block—our ability to argue—is less studied, except Mercier and Sperber’s argumentative theory (Mercier and Sperber in Behav Brain Sci 34(02):57–74, https:// doi.org/10.1017/s0140525x10000968, 2011, in The enigma of reason. Harvard University Press, Cambridge, 2017). I discuss their account and argue that it faces a lacuna: It cannot explain the origin of argumentation as a series of small steps that reveal how hominins with baseline abilities of the trait in question could turn into full-blown owners of it. This paper then provides a first sketch of the desired evolutionary trajectory. I argue that reasoning coevolves with the ability to coordinate behavior. After that, I establish a model based on niche construction theory. This model yields a story with following claims. First, argumentation came into being during the Oldowan period as a tool for justifying information ‘out of sight’. Second, argumentation enabled hominins to solve collective action problems with collaborators out of sight, which stabilized argumentative practices eventually. Archeological findings are discussed to substantiate both claims. I conclude with outlining changes resultant from my model for the concept of rational agency.","container-title":"Argumentation","DOI":"10.1007/s10503-020-09510-6","ISSN":"0920-427X, 1572-8374","issue":"2","journalAbbreviation":"Argumentation","language":"en","page":"237-260","source":"DOI.org (Crossref)","title":"Argumentation Evolved: But How? Coevolution of Coordinated Group Behavior and Reasoning","title-short":"Argumentation Evolved","volume":"34","author":[{"family":"Seitz","given":"Fabian"}],"issued":{"date-parts":[["2020",6]]}}},{"id":920,"uris":["http://zotero.org/users/local/jz7T3Opo/items/TYID79CT"],"itemData":{"id":920,"type":"article-journal","abstract":"The standard view of the function of reason is that it emerged to enable individuals to make better judgements and choices. Once individuals could think better, and once we had suitable communicative tools, individual reasoning acquired a public face; we reasoned together as well as privately, in our own mind. Hugo Mercier and Dan Sperber argue that this gets the story the wrong way around: reasoning evolved for public purposes: to persuade, negotiate, assess. Once it was established publically, perhaps it acquired a private function too. With the exception of a few minor complaints, this evolutionary case is well made. However, Mercier and Sperber embed their evolutionary case within a modular view of the mind and suggest a modular view of public reasoning itself. While I find the evolutionary case persuasive, I am sceptical of the cognitive science framework.","container-title":"Mind &amp; Language","DOI":"10.1111/mila.12182","ISSN":"1468-0017","issue":"5","language":"en","note":"_eprint: https://onlinelibrary.wiley.com/doi/pdf/10.1111/mila.12182","page":"502-512","source":"Wiley Online Library","title":"Why reason? Hugo Mercier's and Dan Sperber's The Enigma of Reason: A New Theory of Human Understanding","title-short":"Why reason?","volume":"33","author":[{"family":"Sterelny","given":"Kim"}],"issued":{"date-parts":[["2018"]]}}},{"id":810,"uris":["http://zotero.org/users/local/jz7T3Opo/items/GTI7FTAL"],"itemData":{"id":810,"type":"book","abstract":"Tool-making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id":916,"uris":["http://zotero.org/users/local/jz7T3Opo/items/8WTEMDIH"],"itemData":{"id":916,"type":"article-journal","abstract":"In this paper, I approach epistemic norms from an ontogenetic point of view. I argue and present evidence that to understand epistemic norms – e.g., scientific norms of methodology and the evaluation of evidence – children must first develop through their social interactions with others three key concepts. First is the concept of belief, which provides the most basic distinction on which scientific investigations rest: the distinction between individual subjective perspectives and an objective reality. Second is the concept of reason, which in the context of science obligates practitioners to justify their claims to others with reasons by grounding them in beliefs that are universally shared within the community. Third is the concept of social norm, which is not primarily epistemic, but provides children with an understanding of norms as collective agreements. The theoretical argument is that all three of these concepts emerge not from just any kind of social interaction, but specifically from social interactions structured by the human species’ unique capacities for shared intentionality.","container-title":"Episteme","DOI":"10.1017/epi.2019.50","ISSN":"1742-3600, 1750-0117","issue":"3","language":"en","note":"publisher: Cambridge University Press","page":"301-315","source":"Cambridge University Press","title":"The Ontogenetic Foundations of Epistemic Norms","volume":"17","author":[{"family":"Tomasello","given":"Michael"}],"issued":{"date-parts":[["2020",9]]}}}],"schema":"https://github.com/citation-style-language/schema/raw/master/csl-citation.json"}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(Dutilh Novaes 2018; 2020; Mercier and Sperber 2011; 2017; Norman 2016; Seitz 2020; Sterelny 2018; Tomasello 2014; 2020)</w:t>
      </w:r>
      <w:r w:rsidRPr="009B1F4E">
        <w:rPr>
          <w:rFonts w:ascii="Garamond" w:hAnsi="Garamond" w:cs="Calibri"/>
          <w:color w:val="000000" w:themeColor="text1"/>
        </w:rPr>
        <w:fldChar w:fldCharType="end"/>
      </w:r>
      <w:r w:rsidRPr="009B1F4E">
        <w:rPr>
          <w:rFonts w:ascii="Garamond" w:hAnsi="Garamond" w:cs="Calibri"/>
          <w:color w:val="000000" w:themeColor="text1"/>
        </w:rPr>
        <w:t>.</w:t>
      </w:r>
    </w:p>
    <w:p w14:paraId="467DAD54" w14:textId="74A4A465" w:rsidR="0074697B" w:rsidRPr="009B1F4E" w:rsidRDefault="0074697B" w:rsidP="0074697B">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We can see that the exchange of reason gives rise to a coordination problem: </w:t>
      </w:r>
      <w:r w:rsidR="00AC2BA9">
        <w:rPr>
          <w:rFonts w:ascii="Garamond" w:hAnsi="Garamond" w:cs="Calibri"/>
          <w:color w:val="000000" w:themeColor="text1"/>
        </w:rPr>
        <w:t>B</w:t>
      </w:r>
      <w:r w:rsidRPr="009B1F4E">
        <w:rPr>
          <w:rFonts w:ascii="Garamond" w:hAnsi="Garamond" w:cs="Calibri"/>
          <w:color w:val="000000" w:themeColor="text1"/>
        </w:rPr>
        <w:t>riefly</w:t>
      </w:r>
      <w:r w:rsidR="00AC2BA9">
        <w:rPr>
          <w:rFonts w:ascii="Garamond" w:hAnsi="Garamond" w:cs="Calibri"/>
          <w:color w:val="000000" w:themeColor="text1"/>
        </w:rPr>
        <w:t xml:space="preserve"> p</w:t>
      </w:r>
      <w:r w:rsidR="00AC2BA9" w:rsidRPr="009B1F4E">
        <w:rPr>
          <w:rFonts w:ascii="Garamond" w:hAnsi="Garamond" w:cs="Calibri"/>
          <w:color w:val="000000" w:themeColor="text1"/>
        </w:rPr>
        <w:t>ut</w:t>
      </w:r>
      <w:r w:rsidRPr="009B1F4E">
        <w:rPr>
          <w:rFonts w:ascii="Garamond" w:hAnsi="Garamond" w:cs="Calibri"/>
          <w:color w:val="000000" w:themeColor="text1"/>
        </w:rPr>
        <w:t xml:space="preserve">, agents need to coordinate around what makes a reason better than another, sufficient for justification, or relevant to </w:t>
      </w:r>
      <w:r w:rsidR="002836F3" w:rsidRPr="009B1F4E">
        <w:rPr>
          <w:rFonts w:ascii="Garamond" w:hAnsi="Garamond" w:cs="Calibri"/>
          <w:color w:val="000000" w:themeColor="text1"/>
        </w:rPr>
        <w:t>evaluating</w:t>
      </w:r>
      <w:r w:rsidRPr="009B1F4E">
        <w:rPr>
          <w:rFonts w:ascii="Garamond" w:hAnsi="Garamond" w:cs="Calibri"/>
          <w:color w:val="000000" w:themeColor="text1"/>
        </w:rPr>
        <w:t xml:space="preserve"> someone’s behaviour so that they can benefit from exchanging reasons. Social epistemic norms solve this problem by providing standards for what constitutes good reasons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{"citationID":"B7KJ0yjb","properties":{"formattedCitation":"(Tomasello 2014; Mercier and Sperber 2017)","plainCitation":"(Tomasello 2014; Mercier and Sperber 2017)","noteIndex":0},"citationItems":[{"id":810,"uris":["http://zotero.org/users/local/jz7T3Opo/items/GTI7FTAL"],"itemData":{"id":810,"type":"book","abstract":"Tool-making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id":442,"uris":["http://zotero.org/users/local/jz7T3Opo/items/ZB6FIMND"],"itemData":{"id":442,"type":"book","abstract":"Reason, we are told, is what makes us human, the source of our knowledge and wisdom. If reason is so useful, why didn't it also evolve in other animals? If reason is that reliable, why do we produce so much thoroughly reasoned nonsense? In their groundbreaking account of the evolution and workings of reason, Hugo Mercier and Dan Sperber set out to solve this double enigma. Reason, they argue with a compelling mix of real-life and experimental evidence, is not geared to solitary use, to arriving at better beliefs and decisions on our own. What reason does, rather, is help us justify our beliefs and actions to others, convince them through argumentation, and evaluate the justifications and arguments that others address to us. In other words, reason helps humans better exploit their uniquely rich social environment. This interactionist interpretation explains why reason may have evolved and how it fits with other cognitive mechanisms. It makes sense of strengths and weaknesses that have long puzzled philosophers and psychologists--why reason is biased in favor of what we already believe, why it may lead to terrible ideas and yet is indispensable to spreading good ones.--","call-number":"B833 .M47 2017","event-place":"Cambridge, Massachusetts","ISBN":"978-0-674-36830-9","language":"en","number-of-pages":"396","publisher":"Harvard University Press","publisher-place":"Cambridge, Massachusetts","source":"Library of Congress ISBN","title":"The enigma of reason","author":[{"family":"Mercier","given":"Hugo"},{"family":"Sperber","given":"Dan"}],"issued":{"date-parts":[["2017"]]}}}],"schema":"https://github.com/citation-style-language/schema/raw/master/csl-citation.json"}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(Tomasello 2014; Mercier and Sperber 2017)</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It’s important to note that such </w:t>
      </w:r>
      <w:r w:rsidR="009D74F4" w:rsidRPr="009B1F4E">
        <w:rPr>
          <w:rFonts w:ascii="Garamond" w:hAnsi="Garamond" w:cs="Calibri"/>
          <w:color w:val="000000" w:themeColor="text1"/>
        </w:rPr>
        <w:t>reason exchanges</w:t>
      </w:r>
      <w:r w:rsidRPr="009B1F4E">
        <w:rPr>
          <w:rFonts w:ascii="Garamond" w:hAnsi="Garamond" w:cs="Calibri"/>
          <w:color w:val="000000" w:themeColor="text1"/>
        </w:rPr>
        <w:t xml:space="preserve"> do not require language but can also </w:t>
      </w:r>
      <w:r w:rsidR="009D74F4" w:rsidRPr="009B1F4E">
        <w:rPr>
          <w:rFonts w:ascii="Garamond" w:hAnsi="Garamond" w:cs="Calibri"/>
          <w:color w:val="000000" w:themeColor="text1"/>
        </w:rPr>
        <w:t>occur</w:t>
      </w:r>
      <w:r w:rsidRPr="009B1F4E">
        <w:rPr>
          <w:rFonts w:ascii="Garamond" w:hAnsi="Garamond" w:cs="Calibri"/>
          <w:color w:val="000000" w:themeColor="text1"/>
        </w:rPr>
        <w:t xml:space="preserve"> via gestures, pointing, and other proto-language forms of communication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{"citationID":"a2Sa2jZ8","properties":{"formattedCitation":"(Tomasello 2014; Norman 2016)","plainCitation":"(Tomasello 2014; Norman 2016)","noteIndex":0},"citationItems":[{"id":810,"uris":["http://zotero.org/users/local/jz7T3Opo/items/GTI7FTAL"],"itemData":{"id":810,"type":"book","abstract":"Tool-making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id":820,"uris":["http://zotero.org/users/local/jz7T3Opo/items/6Q3NBTWR"],"itemData":{"id":820,"type":"article-journal","abstract":"Why do humans reason? Many animals draw inferences, but reasoning—the tendency to produce and respond to reason-giving performances—is biologically unusual, and demands evolutionary explanation. Mercier and Sperber (Behav Brain Sci 34:57–111, 2011) advance our understanding of reason’s adaptive function with their argumentative theory of reason (ATR). On this account, the “function of reason is argumentative… to devise and evaluate arguments intended to persuade.” ATR, they argue, helps to explain several well-known cognitive biases. In this paper, I develop a neighboring hypothesis called the intention alignment model (IAM) and contrast it with ATR. I conjecture that reasoning evolved primarily because it helped social hominins more readily and fully align their intentions. We use reasons to advance various proximal ends, but in the main, we do it to overwrite the beliefs and desires of others: to get others to think like us. Reason afforded our ancestors a powerful way to build and maintain the shared outlooks necessary for a highly collaborative existence. Yes, we sometimes argue so as to gain argumentative advantage over others, or otherwise advantage ourselves at the expense of those we argue with, but more often, we reason in ways that are mutually advantageous. In fact, there are excellent reasons for thinking this must be so. IAM, I suggest, neatly explains the available evidence, while also providing a more coherent account of reason’s origins.","container-title":"Biology &amp; Philosophy","DOI":"10.1007/s10539-016-9532-4","ISSN":"1572-8404","issue":"5","journalAbbreviation":"Biol Philos","language":"en","page":"685-704","source":"Springer Link","title":"Why we reason: intention-alignment and the genesis of human rationality","title-short":"Why we reason","volume":"31","author":[{"family":"Norman","given":"Andy"}],"issued":{"date-parts":[["2016",9,1]]}}}],"schema":"https://github.com/citation-style-language/schema/raw/master/csl-citation.json"}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(Tomasello 2014; Norman 2016)</w:t>
      </w:r>
      <w:r w:rsidRPr="009B1F4E">
        <w:rPr>
          <w:rFonts w:ascii="Garamond" w:hAnsi="Garamond" w:cs="Calibri"/>
          <w:color w:val="000000" w:themeColor="text1"/>
        </w:rPr>
        <w:fldChar w:fldCharType="end"/>
      </w:r>
      <w:r w:rsidRPr="009B1F4E">
        <w:rPr>
          <w:rFonts w:ascii="Garamond" w:hAnsi="Garamond" w:cs="Calibri"/>
          <w:color w:val="000000" w:themeColor="text1"/>
        </w:rPr>
        <w:t>.</w:t>
      </w:r>
      <w:r w:rsidR="00A87B83" w:rsidRPr="009B1F4E">
        <w:rPr>
          <w:rStyle w:val="Funotenzeichen"/>
          <w:rFonts w:ascii="Garamond" w:hAnsi="Garamond" w:cs="Calibri"/>
          <w:color w:val="000000" w:themeColor="text1"/>
        </w:rPr>
        <w:footnoteReference w:id="12"/>
      </w:r>
      <w:r w:rsidRPr="009B1F4E">
        <w:rPr>
          <w:rFonts w:ascii="Garamond" w:hAnsi="Garamond" w:cs="Calibri"/>
          <w:color w:val="000000" w:themeColor="text1"/>
        </w:rPr>
        <w:t xml:space="preserve"> </w:t>
      </w:r>
    </w:p>
    <w:p w14:paraId="5E6F5484" w14:textId="0325CAC0" w:rsidR="0074697B" w:rsidRPr="009B1F4E" w:rsidRDefault="0074697B" w:rsidP="0074697B">
      <w:pPr>
        <w:spacing w:line="360" w:lineRule="auto"/>
        <w:jc w:val="both"/>
        <w:rPr>
          <w:rFonts w:ascii="Garamond" w:hAnsi="Garamond" w:cs="Calibri"/>
          <w:color w:val="000000" w:themeColor="text1"/>
        </w:rPr>
      </w:pPr>
      <w:r w:rsidRPr="009B1F4E">
        <w:rPr>
          <w:rFonts w:ascii="Garamond" w:hAnsi="Garamond" w:cs="Calibri"/>
          <w:color w:val="000000" w:themeColor="text1"/>
        </w:rPr>
        <w:t>Consider</w:t>
      </w:r>
      <w:r w:rsidR="009D74F4" w:rsidRPr="009B1F4E">
        <w:rPr>
          <w:rFonts w:ascii="Garamond" w:hAnsi="Garamond" w:cs="Calibri"/>
          <w:color w:val="000000" w:themeColor="text1"/>
        </w:rPr>
        <w:t>,</w:t>
      </w:r>
      <w:r w:rsidRPr="009B1F4E">
        <w:rPr>
          <w:rFonts w:ascii="Garamond" w:hAnsi="Garamond" w:cs="Calibri"/>
          <w:color w:val="000000" w:themeColor="text1"/>
        </w:rPr>
        <w:t xml:space="preserve"> for example</w:t>
      </w:r>
      <w:r w:rsidR="009D74F4" w:rsidRPr="009B1F4E">
        <w:rPr>
          <w:rFonts w:ascii="Garamond" w:hAnsi="Garamond" w:cs="Calibri"/>
          <w:color w:val="000000" w:themeColor="text1"/>
        </w:rPr>
        <w:t>,</w:t>
      </w:r>
      <w:r w:rsidRPr="009B1F4E">
        <w:rPr>
          <w:rFonts w:ascii="Garamond" w:hAnsi="Garamond" w:cs="Calibri"/>
          <w:color w:val="000000" w:themeColor="text1"/>
        </w:rPr>
        <w:t xml:space="preserve"> how the reading of tracks — which is essential to persistence hunting, likely one the oldest hunting strategies employed by our ancestors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{"citationID":"d69YCut1","properties":{"formattedCitation":"(Bramble and Lieberman 2004)","plainCitation":"(Bramble and Lieberman 2004)","noteIndex":0},"citationItems":[{"id":1213,"uris":["http://zotero.org/users/local/jz7T3Opo/items/BH5BZFA2"],"itemData":{"id":1213,"type":"article-journal","container-title":"nature","issue":"7015","note":"publisher: Nature Publishing Group","page":"345–352","source":"Google Scholar","title":"Endurance running and the evolution of Homo","volume":"432","author":[{"family":"Bramble","given":"Dennis M."},{"family":"Lieberman","given":"Daniel E."}],"issued":{"date-parts":[["2004"]]}}}],"schema":"https://github.com/citation-style-language/schema/raw/master/csl-citation.json"}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(Bramble and Lieberman 2004)</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 required that agents could agree on how tracks were to be read and/or who’s reading of the tracks one was supposed to trust. Or consider how Naskapi hunters use a charred/burned shoulder blade of a caribou as a map of sorts to </w:t>
      </w:r>
      <w:r w:rsidR="009D74F4" w:rsidRPr="009B1F4E">
        <w:rPr>
          <w:rFonts w:ascii="Garamond" w:hAnsi="Garamond" w:cs="Calibri"/>
          <w:color w:val="000000" w:themeColor="text1"/>
        </w:rPr>
        <w:t>decide</w:t>
      </w:r>
      <w:r w:rsidRPr="009B1F4E">
        <w:rPr>
          <w:rFonts w:ascii="Garamond" w:hAnsi="Garamond" w:cs="Calibri"/>
          <w:color w:val="000000" w:themeColor="text1"/>
        </w:rPr>
        <w:t xml:space="preserve"> where they ought to hunt </w:t>
      </w:r>
      <w:r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{"citationID":"fAELeH85","properties":{"formattedCitation":"(Henrich 2015)","plainCitation":"(Henrich 2015)","noteIndex":0},"citationItems":[{"id":818,"uris":["http://zotero.org/users/local/jz7T3Opo/items/TWXJMDVG"],"itemData":{"id":818,"type":"book","abstract":"Humans are a puzzling species. On the one hand, we struggle to survive on our own in the wild, often failing to overcome even basic challenges, like obtaining food, building shelters, or avoiding predators. On the other hand, human groups have produced ingenious technologies, sophisticated languages, and complex institutions that have permitted us to successfully expand into a vast range of diverse environments. What has enabled us to dominate the globe, more than any other species, while remaining virtually helpless as lone individuals? This book shows that the secret of our success lies not in our innate intelligence, but in our collective brains—on the ability of human groups to socially interconnect and learn from one another over generations. Drawing insights from lost European explorers, clever chimpanzees, mobile hunter-gatherers, neuroscientific findings, ancient bones, and the human genome, Joseph Henrich demonstrates how our collective brains have propelled our species' genetic evolution and shaped our biology. Our early capacities for learning from others produced many cultural innovations, such as fire, cooking, water containers, plant knowledge, and projectile weapons, which in turn drove the expansion of our brains and altered our physiology, anatomy, and psychology in crucial ways. Later on, some collective brains generated and recombined powerful concepts, such as the lever, wheel, screw, and writing, while also creating the institutions that continue to alter our motivations and perceptions. Henrich shows how our genetics and biology are inextricably interwoven with cultural evolution, and how culture-gene interactions launched our species on an extraordinary evolutionary trajectory. Tracking clues from our ancient past to the present, The Secret of Our Success explores how the evolution of both our cultural and social natures produce a collective intelligence that explains both our species' immense success and the origins of human uniqueness.","publisher":"Princeton University Press","title":"The Secret of Our Success","author":[{"family":"Henrich","given":"Joseph"}],"issued":{"date-parts":[["2015"]]}}}],"schema":"https://github.com/citation-style-language/schema/raw/master/csl-citation.json"}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(Henrich 2015)</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Presumably, agents might have disagreed on either of these things: There were likely different but sensible ways </w:t>
      </w:r>
      <w:r w:rsidRPr="009B1F4E">
        <w:rPr>
          <w:rFonts w:ascii="Garamond" w:hAnsi="Garamond" w:cs="Calibri"/>
          <w:color w:val="000000" w:themeColor="text1"/>
        </w:rPr>
        <w:lastRenderedPageBreak/>
        <w:t>of reading tracks and deciding where to hunt in particular contexts</w:t>
      </w:r>
      <w:r w:rsidR="009D74F4" w:rsidRPr="009B1F4E">
        <w:rPr>
          <w:rFonts w:ascii="Garamond" w:hAnsi="Garamond" w:cs="Calibri"/>
          <w:color w:val="000000" w:themeColor="text1"/>
        </w:rPr>
        <w:t>,</w:t>
      </w:r>
      <w:r w:rsidRPr="009B1F4E">
        <w:rPr>
          <w:rFonts w:ascii="Garamond" w:hAnsi="Garamond" w:cs="Calibri"/>
          <w:color w:val="000000" w:themeColor="text1"/>
        </w:rPr>
        <w:t xml:space="preserve"> and so agents </w:t>
      </w:r>
      <w:r w:rsidR="009D74F4" w:rsidRPr="009B1F4E">
        <w:rPr>
          <w:rFonts w:ascii="Garamond" w:hAnsi="Garamond" w:cs="Calibri"/>
          <w:color w:val="000000" w:themeColor="text1"/>
        </w:rPr>
        <w:t>would</w:t>
      </w:r>
      <w:r w:rsidRPr="009B1F4E">
        <w:rPr>
          <w:rFonts w:ascii="Garamond" w:hAnsi="Garamond" w:cs="Calibri"/>
          <w:color w:val="000000" w:themeColor="text1"/>
        </w:rPr>
        <w:t xml:space="preserve"> have exchanged </w:t>
      </w:r>
      <w:proofErr w:type="gramStart"/>
      <w:r w:rsidRPr="009B1F4E">
        <w:rPr>
          <w:rFonts w:ascii="Garamond" w:hAnsi="Garamond" w:cs="Calibri"/>
          <w:color w:val="000000" w:themeColor="text1"/>
        </w:rPr>
        <w:t>proto-reasons</w:t>
      </w:r>
      <w:proofErr w:type="gramEnd"/>
      <w:r w:rsidRPr="009B1F4E">
        <w:rPr>
          <w:rFonts w:ascii="Garamond" w:hAnsi="Garamond" w:cs="Calibri"/>
          <w:color w:val="000000" w:themeColor="text1"/>
        </w:rPr>
        <w:t xml:space="preserve"> on how to do so. The need to coordinate on how to read tracks or where to hunt gives rise to a need to coordinate on the reasons for doing so. </w:t>
      </w:r>
      <w:r w:rsidR="009D74F4" w:rsidRPr="009B1F4E">
        <w:rPr>
          <w:rFonts w:ascii="Garamond" w:hAnsi="Garamond" w:cs="Calibri"/>
          <w:color w:val="000000" w:themeColor="text1"/>
        </w:rPr>
        <w:t>Epistemic coordination norms addressed this need,</w:t>
      </w:r>
      <w:r w:rsidRPr="009B1F4E">
        <w:rPr>
          <w:rFonts w:ascii="Garamond" w:hAnsi="Garamond" w:cs="Calibri"/>
          <w:color w:val="000000" w:themeColor="text1"/>
        </w:rPr>
        <w:t xml:space="preserve"> and it’s in relation to these kinds of norms that parents </w:t>
      </w:r>
      <w:r w:rsidR="0084130E">
        <w:rPr>
          <w:rFonts w:ascii="Garamond" w:hAnsi="Garamond" w:cs="Calibri"/>
          <w:color w:val="000000" w:themeColor="text1"/>
        </w:rPr>
        <w:t xml:space="preserve">then </w:t>
      </w:r>
      <w:r w:rsidRPr="009B1F4E">
        <w:rPr>
          <w:rFonts w:ascii="Garamond" w:hAnsi="Garamond" w:cs="Calibri"/>
          <w:color w:val="000000" w:themeColor="text1"/>
        </w:rPr>
        <w:t>evaluated their children’s behaviour</w:t>
      </w:r>
      <w:r w:rsidR="0084130E">
        <w:rPr>
          <w:rFonts w:ascii="Garamond" w:hAnsi="Garamond" w:cs="Calibri"/>
          <w:color w:val="000000" w:themeColor="text1"/>
        </w:rPr>
        <w:t xml:space="preserve"> in assessor-teaching.</w:t>
      </w:r>
    </w:p>
    <w:p w14:paraId="43E63A0A" w14:textId="29EF100D" w:rsidR="001C0042" w:rsidRPr="009B1F4E" w:rsidRDefault="001C0042" w:rsidP="0074697B">
      <w:pPr>
        <w:spacing w:line="360" w:lineRule="auto"/>
        <w:jc w:val="both"/>
        <w:rPr>
          <w:rFonts w:ascii="Garamond" w:hAnsi="Garamond" w:cs="Calibri"/>
          <w:color w:val="000000" w:themeColor="text1"/>
        </w:rPr>
      </w:pPr>
      <w:r w:rsidRPr="009B1F4E">
        <w:rPr>
          <w:rFonts w:ascii="Garamond" w:hAnsi="Garamond" w:cs="Calibri"/>
          <w:color w:val="000000" w:themeColor="text1"/>
        </w:rPr>
        <w:t>In summary</w:t>
      </w:r>
      <w:r w:rsidR="00084766" w:rsidRPr="009B1F4E">
        <w:rPr>
          <w:rFonts w:ascii="Garamond" w:hAnsi="Garamond" w:cs="Calibri"/>
          <w:color w:val="000000" w:themeColor="text1"/>
        </w:rPr>
        <w:t>, epistemic coordination-</w:t>
      </w:r>
      <w:r w:rsidRPr="009B1F4E">
        <w:rPr>
          <w:rFonts w:ascii="Garamond" w:hAnsi="Garamond" w:cs="Calibri"/>
          <w:color w:val="000000" w:themeColor="text1"/>
        </w:rPr>
        <w:t xml:space="preserve">norms regulate cultural learning by specifying relevant learning contents — the communities’ respective range of relevance — and by setting standards of adequate performance for epistemic and non-epistemic abilities and techniques. </w:t>
      </w:r>
    </w:p>
    <w:p w14:paraId="74B1524C" w14:textId="77777777" w:rsidR="0074697B" w:rsidRPr="009B1F4E" w:rsidRDefault="0074697B" w:rsidP="0049543B">
      <w:pPr>
        <w:spacing w:line="360" w:lineRule="auto"/>
        <w:jc w:val="both"/>
        <w:rPr>
          <w:rFonts w:ascii="Garamond" w:hAnsi="Garamond"/>
          <w:color w:val="000000" w:themeColor="text1"/>
        </w:rPr>
      </w:pPr>
    </w:p>
    <w:p w14:paraId="5E0BEE6F" w14:textId="0F67A47B" w:rsidR="0074697B" w:rsidRPr="009B1F4E" w:rsidRDefault="0074697B" w:rsidP="0074697B">
      <w:pPr>
        <w:pStyle w:val="Listenabsatz"/>
        <w:numPr>
          <w:ilvl w:val="1"/>
          <w:numId w:val="1"/>
        </w:numPr>
        <w:spacing w:line="360" w:lineRule="auto"/>
        <w:jc w:val="both"/>
        <w:rPr>
          <w:rFonts w:ascii="Garamond" w:hAnsi="Garamond"/>
          <w:color w:val="000000" w:themeColor="text1"/>
        </w:rPr>
      </w:pPr>
      <w:r w:rsidRPr="009B1F4E">
        <w:rPr>
          <w:rFonts w:ascii="Garamond" w:hAnsi="Garamond"/>
          <w:color w:val="000000" w:themeColor="text1"/>
        </w:rPr>
        <w:t>The form of cultural learning</w:t>
      </w:r>
      <w:r w:rsidR="00740A1F" w:rsidRPr="009B1F4E">
        <w:rPr>
          <w:rFonts w:ascii="Garamond" w:hAnsi="Garamond"/>
          <w:color w:val="000000" w:themeColor="text1"/>
        </w:rPr>
        <w:t xml:space="preserve"> and epistemic coordination-norms</w:t>
      </w:r>
    </w:p>
    <w:p w14:paraId="1CA6E2C4" w14:textId="1ADDA45C" w:rsidR="00F547E0" w:rsidRPr="009B1F4E" w:rsidRDefault="006E0C7E" w:rsidP="0074697B">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Our ancestors didn’t only need to coordinate on the </w:t>
      </w:r>
      <w:r w:rsidRPr="009B1F4E">
        <w:rPr>
          <w:rFonts w:ascii="Garamond" w:hAnsi="Garamond" w:cs="Calibri"/>
          <w:i/>
          <w:iCs/>
          <w:color w:val="000000" w:themeColor="text1"/>
        </w:rPr>
        <w:t>content</w:t>
      </w:r>
      <w:r w:rsidRPr="009B1F4E">
        <w:rPr>
          <w:rFonts w:ascii="Garamond" w:hAnsi="Garamond" w:cs="Calibri"/>
          <w:color w:val="000000" w:themeColor="text1"/>
        </w:rPr>
        <w:t xml:space="preserve"> of cultural learning — what agents should learn and how to employ the learned capacities correctly — they also needed to coordinate on its </w:t>
      </w:r>
      <w:r w:rsidRPr="009B1F4E">
        <w:rPr>
          <w:rFonts w:ascii="Garamond" w:hAnsi="Garamond" w:cs="Calibri"/>
          <w:i/>
          <w:iCs/>
          <w:color w:val="000000" w:themeColor="text1"/>
        </w:rPr>
        <w:t>form</w:t>
      </w:r>
      <w:r w:rsidRPr="009B1F4E">
        <w:rPr>
          <w:rFonts w:ascii="Garamond" w:hAnsi="Garamond" w:cs="Calibri"/>
          <w:color w:val="000000" w:themeColor="text1"/>
        </w:rPr>
        <w:t xml:space="preserve"> — how cultural learning is organised within the social group, i.e.</w:t>
      </w:r>
      <w:r w:rsidR="00E95366" w:rsidRPr="009B1F4E">
        <w:rPr>
          <w:rFonts w:ascii="Garamond" w:hAnsi="Garamond" w:cs="Calibri"/>
          <w:color w:val="000000" w:themeColor="text1"/>
        </w:rPr>
        <w:t>,</w:t>
      </w:r>
      <w:r w:rsidRPr="009B1F4E">
        <w:rPr>
          <w:rFonts w:ascii="Garamond" w:hAnsi="Garamond" w:cs="Calibri"/>
          <w:color w:val="000000" w:themeColor="text1"/>
        </w:rPr>
        <w:t xml:space="preserve"> under which conditions agents learn from others, from whom they learn from, which strategies or mechanisms they’re incentivised to employ</w:t>
      </w:r>
      <w:r w:rsidR="00894D05">
        <w:rPr>
          <w:rFonts w:ascii="Garamond" w:hAnsi="Garamond" w:cs="Calibri"/>
          <w:color w:val="000000" w:themeColor="text1"/>
        </w:rPr>
        <w:t>,</w:t>
      </w:r>
      <w:r w:rsidRPr="009B1F4E">
        <w:rPr>
          <w:rFonts w:ascii="Garamond" w:hAnsi="Garamond" w:cs="Calibri"/>
          <w:color w:val="000000" w:themeColor="text1"/>
        </w:rPr>
        <w:t xml:space="preserve"> and how their learning environments are structured.</w:t>
      </w:r>
    </w:p>
    <w:p w14:paraId="55E559CF" w14:textId="12B99D44" w:rsidR="006E0C7E" w:rsidRPr="009B1F4E" w:rsidRDefault="00894D05" w:rsidP="0074697B">
      <w:pPr>
        <w:spacing w:line="360" w:lineRule="auto"/>
        <w:jc w:val="both"/>
        <w:rPr>
          <w:rFonts w:ascii="Garamond" w:hAnsi="Garamond" w:cs="Calibri"/>
          <w:color w:val="000000" w:themeColor="text1"/>
        </w:rPr>
      </w:pPr>
      <w:r>
        <w:rPr>
          <w:rFonts w:ascii="Garamond" w:hAnsi="Garamond" w:cs="Calibri"/>
          <w:color w:val="000000" w:themeColor="text1"/>
        </w:rPr>
        <w:t>This is the general view I’d like to argue for here:</w:t>
      </w:r>
      <w:r w:rsidR="009645EC" w:rsidRPr="009B1F4E">
        <w:rPr>
          <w:rFonts w:ascii="Garamond" w:hAnsi="Garamond" w:cs="Calibri"/>
          <w:color w:val="000000" w:themeColor="text1"/>
        </w:rPr>
        <w:t xml:space="preserve"> </w:t>
      </w:r>
      <w:r>
        <w:rPr>
          <w:rFonts w:ascii="Garamond" w:hAnsi="Garamond" w:cs="Calibri"/>
          <w:color w:val="000000" w:themeColor="text1"/>
        </w:rPr>
        <w:t>W</w:t>
      </w:r>
      <w:r w:rsidR="009645EC" w:rsidRPr="009B1F4E">
        <w:rPr>
          <w:rFonts w:ascii="Garamond" w:hAnsi="Garamond" w:cs="Calibri"/>
          <w:color w:val="000000" w:themeColor="text1"/>
        </w:rPr>
        <w:t xml:space="preserve">hat form cultural learning takes in social groups is subject to various contingent contextual factors. Because of this, figuring out what form cultural learning is supposed to take </w:t>
      </w:r>
      <w:r w:rsidR="00513504">
        <w:rPr>
          <w:rFonts w:ascii="Garamond" w:hAnsi="Garamond" w:cs="Calibri"/>
          <w:color w:val="000000" w:themeColor="text1"/>
        </w:rPr>
        <w:t xml:space="preserve">in any </w:t>
      </w:r>
      <w:proofErr w:type="gramStart"/>
      <w:r w:rsidR="00513504">
        <w:rPr>
          <w:rFonts w:ascii="Garamond" w:hAnsi="Garamond" w:cs="Calibri"/>
          <w:color w:val="000000" w:themeColor="text1"/>
        </w:rPr>
        <w:t>particular case</w:t>
      </w:r>
      <w:proofErr w:type="gramEnd"/>
      <w:r w:rsidR="00513504">
        <w:rPr>
          <w:rFonts w:ascii="Garamond" w:hAnsi="Garamond" w:cs="Calibri"/>
          <w:color w:val="000000" w:themeColor="text1"/>
        </w:rPr>
        <w:t xml:space="preserve"> </w:t>
      </w:r>
      <w:r w:rsidR="009645EC" w:rsidRPr="009B1F4E">
        <w:rPr>
          <w:rFonts w:ascii="Garamond" w:hAnsi="Garamond" w:cs="Calibri"/>
          <w:color w:val="000000" w:themeColor="text1"/>
        </w:rPr>
        <w:t>is beyond the capacities of individual agents. Additionally</w:t>
      </w:r>
      <w:r w:rsidR="00DB1951" w:rsidRPr="009B1F4E">
        <w:rPr>
          <w:rFonts w:ascii="Garamond" w:hAnsi="Garamond" w:cs="Calibri"/>
          <w:color w:val="000000" w:themeColor="text1"/>
        </w:rPr>
        <w:t>,</w:t>
      </w:r>
      <w:r w:rsidR="009645EC" w:rsidRPr="009B1F4E">
        <w:rPr>
          <w:rFonts w:ascii="Garamond" w:hAnsi="Garamond" w:cs="Calibri"/>
          <w:color w:val="000000" w:themeColor="text1"/>
        </w:rPr>
        <w:t xml:space="preserve"> there’s a need for the form of cultural learning to be coordinated within groups. </w:t>
      </w:r>
      <w:r w:rsidR="00933074" w:rsidRPr="009B1F4E">
        <w:rPr>
          <w:rFonts w:ascii="Garamond" w:hAnsi="Garamond" w:cs="Calibri"/>
          <w:color w:val="000000" w:themeColor="text1"/>
        </w:rPr>
        <w:t>As a result, epistemic coordination norms regulate cultural learning’s form.</w:t>
      </w:r>
    </w:p>
    <w:p w14:paraId="479D6C69" w14:textId="01BE9039" w:rsidR="00933074" w:rsidRPr="009B1F4E" w:rsidRDefault="00933074" w:rsidP="00933074">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Before developing this further, let me briefly note that extant literature on what’s often called selective, strategic, or biased social learning does discuss the idea that the form of cultural learning, especially whom agents learn from and when, is being regulated by social norms. </w:t>
      </w:r>
      <w:r w:rsidRPr="009B1F4E">
        <w:rPr>
          <w:rFonts w:ascii="Garamond" w:hAnsi="Garamond"/>
          <w:color w:val="000000" w:themeColor="text1"/>
        </w:rPr>
        <w:t>Social learning is biased or strategic if “</w:t>
      </w:r>
      <w:r w:rsidRPr="009B1F4E">
        <w:rPr>
          <w:rFonts w:ascii="Garamond" w:hAnsi="Garamond" w:cs="Calibri"/>
          <w:color w:val="000000" w:themeColor="text1"/>
        </w:rPr>
        <w:t xml:space="preserve">the influence of other agents varies with the circumstances of the encounter (“when-selectivity”) or with some feature of the available models (“who-selectivity”).” </w:t>
      </w:r>
      <w:r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{"citationID":"quP3L6bp","properties":{"formattedCitation":"(Heyes 2018, 91)","plainCitation":"(Heyes 2018, 91)","noteIndex":0},"citationItems":[{"id":809,"uris":["http://zotero.org/users/local/jz7T3Opo/items/LD8WZRV6"],"itemData":{"id":809,"type":"book","abstract":"How did human minds become so different from those of other animals? What accounts for our capacity to understand the way the physical world works, to think ourselves into the minds of others, to gossip, read, tell stories about the past, and imagine the future? These questions are not new: they have been debated by philosophers, psychologists, anthropologists, evolutionists, and neurobiologists over the course of centuries. One explanation widely accepted today is that humans have special cognitive instincts. Unlike other living animal species, we are born with complicated mechanisms for reasoning about causation, reading the minds of others, copying behaviors, and using language. Cecilia Heyes agrees that adult humans have impressive pieces of cognitive equipment. In her framing, however, these cognitive gadgets are not instincts programmed in the genes but are constructed in the course of childhood through social interaction. Cognitive gadgets are products of cultural evolution, rather than genetic evolution. At birth, the minds of human babies are only subtly different from the minds of newborn chimpanzees. We are friendlier, our attention is drawn to different things, and we have a capacity to learn and remember that outstrips the abilities of newborn chimpanzees. Yet when these subtle differences are exposed to culture-soaked human environments, they have enormous effects. They enable us to upload distinctively human ways of thinking from the social world around us. As Cognitive Gadgets makes clear, from birth our malleable human minds can learn through culture not only what to think but how to think it.","publisher":"Harvard University Press","source":"www.degruyter.com","title":"Cognitive Gadgets","author":[{"family":"Heyes","given":"Cecilia"}],"issued":{"date-parts":[["2018"]]}},"locator":"91"}],"schema":"https://github.com/citation-style-language/schema/raw/master/csl-citation.json"}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(Heyes 2018, 91)</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In other words, agents are sensitive to questions of whom they should learn from and when they should do so. </w:t>
      </w:r>
      <w:r w:rsidRPr="009B1F4E">
        <w:rPr>
          <w:rFonts w:ascii="Garamond" w:hAnsi="Garamond"/>
          <w:color w:val="000000" w:themeColor="text1"/>
        </w:rPr>
        <w:t xml:space="preserve">The two main approaches to selective social learning in the literature — what’s sometimes called strategic and attentional approaches </w:t>
      </w:r>
      <w:r w:rsidRPr="009B1F4E">
        <w:rPr>
          <w:rFonts w:ascii="Garamond" w:hAnsi="Garamond"/>
          <w:color w:val="000000" w:themeColor="text1"/>
        </w:rPr>
        <w:fldChar w:fldCharType="begin"/>
      </w:r>
      <w:r w:rsidR="004C1DC7" w:rsidRPr="009B1F4E">
        <w:rPr>
          <w:rFonts w:ascii="Garamond" w:hAnsi="Garamond"/>
          <w:color w:val="000000" w:themeColor="text1"/>
        </w:rPr>
        <w:instrText xml:space="preserve"> ADDIN ZOTERO_ITEM CSL_CITATION {"citationID":"A0Mi5Hwl","properties":{"formattedCitation":"(Heyes 2018; Henrich 2015)","plainCitation":"(Heyes 2018; Henrich 2015)","noteIndex":0},"citationItems":[{"id":809,"uris":["http://zotero.org/users/local/jz7T3Opo/items/LD8WZRV6"],"itemData":{"id":809,"type":"book","abstract":"How did human minds become so different from those of other animals? What accounts for our capacity to understand the way the physical world works, to think ourselves into the minds of others, to gossip, read, tell stories about the past, and imagine the future? These questions are not new: they have been debated by philosophers, psychologists, anthropologists, evolutionists, and neurobiologists over the course of centuries. One explanation widely accepted today is that humans have special cognitive instincts. Unlike other living animal species, we are born with complicated mechanisms for reasoning about causation, reading the minds of others, copying behaviors, and using language. Cecilia Heyes agrees that adult humans have impressive pieces of cognitive equipment. In her framing, however, these cognitive gadgets are not instincts programmed in the genes but are constructed in the course of childhood through social interaction. Cognitive gadgets are products of cultural evolution, rather than genetic evolution. At birth, the minds of human babies are only subtly different from the minds of newborn chimpanzees. We are friendlier, our attention is drawn to different things, and we have a capacity to learn and remember that outstrips the abilities of newborn chimpanzees. Yet when these subtle differences are exposed to culture-soaked human environments, they have enormous effects. They enable us to upload distinctively human ways of thinking from the social world around us. As Cognitive Gadgets makes clear, from birth our malleable human minds can learn through culture not only what to think but how to think it.","publisher":"Harvard University Press","source":"www.degruyter.com","title":"Cognitive Gadgets","author":[{"family":"Heyes","given":"Cecilia"}],"issued":{"date-parts":[["2018"]]}}},{"id":818,"uris":["http://zotero.org/users/local/jz7T3Opo/items/TWXJMDVG"],"itemData":{"id":818,"type":"book","abstract":"Humans are a puzzling species. On the one hand, we struggle to survive on our own in the wild, often failing to overcome even basic challenges, like obtaining food, building shelters, or avoiding predators. On the other hand, human groups have produced ingenious technologies, sophisticated languages, and complex institutions that have permitted us to successfully expand into a vast range of diverse environments. What has enabled us to dominate the globe, more than any other species, while remaining virtually helpless as lone individuals? This book shows that the secret of our success lies not in our innate intelligence, but in our collective brains—on the ability of human groups to socially interconnect and learn from one another over generations. Drawing insights from lost European explorers, clever chimpanzees, mobile hunter-gatherers, neuroscientific findings, ancient bones, and the human genome, Joseph Henrich demonstrates how our collective brains have propelled our species' genetic evolution and shaped our biology. Our early capacities for learning from others produced many cultural innovations, such as fire, cooking, water containers, plant knowledge, and projectile weapons, which in turn drove the expansion of our brains and altered our physiology, anatomy, and psychology in crucial ways. Later on, some collective brains generated and recombined powerful concepts, such as the lever, wheel, screw, and writing, while also creating the institutions that continue to alter our motivations and perceptions. Henrich shows how our genetics and biology are inextricably interwoven with cultural evolution, and how culture-gene interactions launched our species on an extraordinary evolutionary trajectory. Tracking clues from our ancient past to the present, The Secret of Our Success explores how the evolution of both our cultural and social natures produce a collective intelligence that explains both our species' immense success and the origins of human uniqueness.","publisher":"Princeton University Press","title":"The Secret of Our Success","author":[{"family":"Henrich","given":"Joseph"}],"issued":{"date-parts":[["2015"]]}}}],"schema":"https://github.com/citation-style-language/schema/raw/master/csl-citation.json"}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noProof/>
          <w:color w:val="000000" w:themeColor="text1"/>
        </w:rPr>
        <w:t>(Heyes 2018; Henrich 2015)</w:t>
      </w:r>
      <w:r w:rsidRPr="009B1F4E">
        <w:rPr>
          <w:rFonts w:ascii="Garamond" w:hAnsi="Garamond"/>
          <w:color w:val="000000" w:themeColor="text1"/>
        </w:rPr>
        <w:fldChar w:fldCharType="end"/>
      </w:r>
      <w:r w:rsidR="00B43E02" w:rsidRPr="009B1F4E">
        <w:rPr>
          <w:rStyle w:val="Funotenzeichen"/>
          <w:rFonts w:ascii="Garamond" w:hAnsi="Garamond"/>
          <w:color w:val="000000" w:themeColor="text1"/>
        </w:rPr>
        <w:footnoteReference w:id="13"/>
      </w:r>
      <w:r w:rsidR="005855DE" w:rsidRPr="009B1F4E">
        <w:rPr>
          <w:rFonts w:ascii="Garamond" w:hAnsi="Garamond"/>
          <w:color w:val="000000" w:themeColor="text1"/>
        </w:rPr>
        <w:t xml:space="preserve"> </w:t>
      </w:r>
      <w:r w:rsidRPr="009B1F4E">
        <w:rPr>
          <w:rFonts w:ascii="Garamond" w:hAnsi="Garamond"/>
          <w:color w:val="000000" w:themeColor="text1"/>
        </w:rPr>
        <w:t xml:space="preserve">— </w:t>
      </w:r>
      <w:r w:rsidRPr="009B1F4E">
        <w:rPr>
          <w:rFonts w:ascii="Garamond" w:hAnsi="Garamond"/>
          <w:color w:val="000000" w:themeColor="text1"/>
        </w:rPr>
        <w:lastRenderedPageBreak/>
        <w:t>agree that this kind of learning is aided or regulated by norms, wh</w:t>
      </w:r>
      <w:r w:rsidR="00084766" w:rsidRPr="009B1F4E">
        <w:rPr>
          <w:rFonts w:ascii="Garamond" w:hAnsi="Garamond"/>
          <w:color w:val="000000" w:themeColor="text1"/>
        </w:rPr>
        <w:t>ich</w:t>
      </w:r>
      <w:r w:rsidRPr="009B1F4E">
        <w:rPr>
          <w:rFonts w:ascii="Garamond" w:hAnsi="Garamond"/>
          <w:color w:val="000000" w:themeColor="text1"/>
        </w:rPr>
        <w:t xml:space="preserve"> I would say are epistemic coordination norms. </w:t>
      </w:r>
      <w:r w:rsidR="00567CC2">
        <w:rPr>
          <w:rFonts w:ascii="Garamond" w:hAnsi="Garamond" w:cs="Calibri"/>
          <w:color w:val="000000" w:themeColor="text1"/>
        </w:rPr>
        <w:t xml:space="preserve">These norms </w:t>
      </w:r>
      <w:r w:rsidRPr="009B1F4E">
        <w:rPr>
          <w:rFonts w:ascii="Garamond" w:hAnsi="Garamond" w:cs="Calibri"/>
          <w:color w:val="000000" w:themeColor="text1"/>
        </w:rPr>
        <w:t>might</w:t>
      </w:r>
      <w:r w:rsidR="00567CC2">
        <w:rPr>
          <w:rFonts w:ascii="Garamond" w:hAnsi="Garamond" w:cs="Calibri"/>
          <w:color w:val="000000" w:themeColor="text1"/>
        </w:rPr>
        <w:t>, for example,</w:t>
      </w:r>
      <w:r w:rsidRPr="009B1F4E">
        <w:rPr>
          <w:rFonts w:ascii="Garamond" w:hAnsi="Garamond" w:cs="Calibri"/>
          <w:color w:val="000000" w:themeColor="text1"/>
        </w:rPr>
        <w:t xml:space="preserve"> instruct agents to learn from others when they’re sufficiently uncertain (maybe because of a change in environmental conditions)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{"citationID":"MleEuP0W","properties":{"formattedCitation":"(Laland 2004)","plainCitation":"(Laland 2004)","noteIndex":0},"citationItems":[{"id":815,"uris":["http://zotero.org/users/local/jz7T3Opo/items/VWS3ANL5"],"itemData":{"id":815,"type":"article-journal","abstract":"In most studies of social learning in animals, no attempt has been made to examine the nature of the strategy adopted by animals when they copy others. Researchers have expended considerable effort in exploring the psychological processes that underlie social learning and amassed extensive data banks recording purported social learning in the field, but the contexts under which animals copy others remain unexplored. Yet, theoretical models used to investigate the adaptive advantages of social learning lead to the conclusion that social learning cannot be indiscriminate and that individuals should adopt strategies that dictate the circumstances under which they copy others and from whom they learn. In this article, I discuss a number of possible strategies that are predicted by theoretical analyses, includingcopy when uncertain,copy the majority, andcopy if better, and consider the empirical evidence in support of each, drawing from both the animal and human social learning literature. Reliance on social learning strategies may be organized hierarchically, their being employed by animals when unlearned and asocially learned strategies prove ineffective but before animals take recourse in innovation.","container-title":"Animal Learning &amp; Behavior","DOI":"10.3758/BF03196002","ISSN":"1532-5830","issue":"1","journalAbbreviation":"Animal Learning &amp; Behavior","language":"en","page":"4-14","source":"Springer Link","title":"Social learning strategies","volume":"32","author":[{"family":"Laland","given":"Kevin N."}],"issued":{"date-parts":[["2004",2,1]]}}}],"schema":"https://github.com/citation-style-language/schema/raw/master/csl-citation.json"}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(Laland 2004)</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that they should learn from others if the information-donor intends to help them </w:t>
      </w:r>
      <w:r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{"citationID":"u4HP2hd2","properties":{"formattedCitation":"(Heyes 2018, 107)","plainCitation":"(Heyes 2018, 107)","noteIndex":0},"citationItems":[{"id":809,"uris":["http://zotero.org/users/local/jz7T3Opo/items/LD8WZRV6"],"itemData":{"id":809,"type":"book","abstract":"How did human minds become so different from those of other animals? What accounts for our capacity to understand the way the physical world works, to think ourselves into the minds of others, to gossip, read, tell stories about the past, and imagine the future? These questions are not new: they have been debated by philosophers, psychologists, anthropologists, evolutionists, and neurobiologists over the course of centuries. One explanation widely accepted today is that humans have special cognitive instincts. Unlike other living animal species, we are born with complicated mechanisms for reasoning about causation, reading the minds of others, copying behaviors, and using language. Cecilia Heyes agrees that adult humans have impressive pieces of cognitive equipment. In her framing, however, these cognitive gadgets are not instincts programmed in the genes but are constructed in the course of childhood through social interaction. Cognitive gadgets are products of cultural evolution, rather than genetic evolution. At birth, the minds of human babies are only subtly different from the minds of newborn chimpanzees. We are friendlier, our attention is drawn to different things, and we have a capacity to learn and remember that outstrips the abilities of newborn chimpanzees. Yet when these subtle differences are exposed to culture-soaked human environments, they have enormous effects. They enable us to upload distinctively human ways of thinking from the social world around us. As Cognitive Gadgets makes clear, from birth our malleable human minds can learn through culture not only what to think but how to think it.","publisher":"Harvard University Press","source":"www.degruyter.com","title":"Cognitive Gadgets","author":[{"family":"Heyes","given":"Cecilia"}],"issued":{"date-parts":[["2018"]]}},"locator":"107"}],"schema":"https://github.com/citation-style-language/schema/raw/master/csl-citation.json"}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(Heyes 2018, 107)</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or that they should learn from prestigious individuals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{"citationID":"vOaJZvo7","properties":{"formattedCitation":"(Henrich and Gil-White 2001)","plainCitation":"(Henrich and Gil-White 2001)","noteIndex":0},"citationItems":[{"id":418,"uris":["http://zotero.org/users/local/jz7T3Opo/items/ZP4PBLPP"],"itemData":{"id":418,"type":"article-journal","abstract":"This paper advances an ``information goods'' theory that explains prestige processes as an emergent product of psychological adaptations that evolved to improve the quality of information acquired via cultural transmission. Natural selection favored social learners who could evaluate potential models and copy the most successful among them. In order to improve the fidelity and comprehensiveness of such ranked-biased copying, social learners further evolved dispositions to sycophantically ingratiate themselves with their chosen models, so as to gain close proximity to, and prolonged interaction with, these models. Once common, these dispositions created, at the group level, distributions of deference that new entrants may adaptively exploit to decide who to begin copying. This generated a preference for models who seem generally ``popular.'' Building on social exchange theories, we argue that a wider range of phenomena associated with prestige processes can more plausibly be explained by this simple theory than by others, and we test its predictions with data from throughout the social sciences. In addition, we distinguish carefully between dominance (force or force threat) and prestige (freely conferred deference). D 2001 Elsevier Science Inc. All rights reserved.","container-title":"Evolution and Human Behavior","DOI":"10.1016/S1090-5138(00)00071-4","ISSN":"10905138","issue":"3","journalAbbreviation":"Evolution and Human Behavior","language":"en","page":"165-196","source":"DOI.org (Crossref)","title":"The evolution of prestige: freely conferred deference as a mechanism for enhancing the benefits of cultural transmission","title-short":"The evolution of prestige","volume":"22","author":[{"family":"Henrich","given":"Joseph"},{"family":"Gil-White","given":"Francisco J"}],"issued":{"date-parts":[["2001",5]]}}}],"schema":"https://github.com/citation-style-language/schema/raw/master/csl-citation.json"}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(Henrich and Gil-White 2001)</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These norms might also guide agents to be more curious and playful to encourage innovation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{"citationID":"mCXc6msu","properties":{"formattedCitation":"(Riede et al. 2018)","plainCitation":"(Riede et al. 2018)","noteIndex":0},"citationItems":[{"id":1242,"uris":["http://zotero.org/users/local/jz7T3Opo/items/YAVXMEAL"],"itemData":{"id":1242,"type":"article-journal","abstract":"In this contribution, we address a major puzzle in the evolution of human material culture: If maturing individuals just learn their parental generation's material culture, then what is the origin of key innovations as documented in the archeological record? We approach this question by coupling a life-history model of the costs and benefits of experimentation with a niche-construction perspective. Niche-construction theory suggests that the behavior of organisms and their modification of the world around them have important evolutionary ramifications by altering developmental settings and selection pressures. Part of Homo sapiens' niche is the active provisioning of children with play objects — sometimes functional miniatures of adult tools — and the encouragement of object play, such as playful knapping with stones. Our model suggests that salient material culture innovation may occur or be primed in a late childhood or adolescence sweet spot when cognitive and physical abilities are sufficiently mature but before the full onset of the concerns and costs associated with reproduction. We evaluate the model against a series of archeological cases and make suggestions for future research.","container-title":"Evolutionary Anthropology: Issues, News, and Reviews","DOI":"10.1002/evan.21555","ISSN":"1520-6505","issue":"1","language":"en","note":"_eprint: https://onlinelibrary.wiley.com/doi/pdf/10.1002/evan.21555","page":"46-59","source":"Wiley Online Library","title":"The role of play objects and object play in human cognitive evolution and innovation","volume":"27","author":[{"family":"Riede","given":"Felix"},{"family":"Johannsen","given":"Niels N."},{"family":"Högberg","given":"Anders"},{"family":"Nowell","given":"April"},{"family":"Lombard","given":"Marlize"}],"issued":{"date-parts":[["2018"]]}}}],"schema":"https://github.com/citation-style-language/schema/raw/master/csl-citation.json"}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(Riede et al. 2018)</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or encourage individual refinement of traits after they’ve been socially acquired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{"citationID":"1Nl4FkQA","properties":{"formattedCitation":"(Ehn and Laland 2012)","plainCitation":"(Ehn and Laland 2012)","noteIndex":0},"citationItems":[{"id":1249,"uris":["http://zotero.org/users/local/jz7T3Opo/items/GDRZKUK4"],"itemData":{"id":1249,"type":"article-journal","abstract":"The demographic and ecological success of our species is frequently attributed to our capacity for cumulative culture. However, it is not yet known how humans combine social and asocial learning to generate effective strategies for learning in a cumulative cultural context. Here we explore how cumulative culture influences the relative merits of various pure and conditional learning strategies, including pure asocial and social learning, critical social learning, conditional social learning and individual refiner strategies. We replicate the Rogers' paradox in the cumulative setting. However, our analysis suggests that strategies that resolved Rogers' paradox in a non-cumulative setting may not necessarily evolve in a cumulative setting, thus different strategies will optimize cumulative and non-cumulative cultural learning.","container-title":"Journal of Theoretical Biology","DOI":"10.1016/j.jtbi.2012.02.004","ISSN":"0022-5193","journalAbbreviation":"Journal of Theoretical Biology","language":"en","page":"103-111","source":"ScienceDirect","title":"Adaptive strategies for cumulative cultural learning","volume":"301","author":[{"family":"Ehn","given":"Micael"},{"family":"Laland","given":"Kevin"}],"issued":{"date-parts":[["2012",5,21]]}}}],"schema":"https://github.com/citation-style-language/schema/raw/master/csl-citation.json"}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(Ehn and Laland 2012)</w:t>
      </w:r>
      <w:r w:rsidRPr="009B1F4E">
        <w:rPr>
          <w:rFonts w:ascii="Garamond" w:hAnsi="Garamond" w:cs="Calibri"/>
          <w:color w:val="000000" w:themeColor="text1"/>
        </w:rPr>
        <w:fldChar w:fldCharType="end"/>
      </w:r>
      <w:r w:rsidRPr="009B1F4E">
        <w:rPr>
          <w:rFonts w:ascii="Garamond" w:hAnsi="Garamond" w:cs="Calibri"/>
          <w:color w:val="000000" w:themeColor="text1"/>
        </w:rPr>
        <w:t>.</w:t>
      </w:r>
    </w:p>
    <w:p w14:paraId="0B1DD2F1" w14:textId="2A5A7DB7" w:rsidR="00B43E02" w:rsidRPr="009B1F4E" w:rsidRDefault="00B43E02" w:rsidP="00933074">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Whilst this lends some support to the view I advocate, </w:t>
      </w:r>
      <w:r w:rsidR="00084766" w:rsidRPr="009B1F4E">
        <w:rPr>
          <w:rFonts w:ascii="Garamond" w:hAnsi="Garamond" w:cs="Calibri"/>
          <w:color w:val="000000" w:themeColor="text1"/>
        </w:rPr>
        <w:t xml:space="preserve">perhaps </w:t>
      </w:r>
      <w:proofErr w:type="gramStart"/>
      <w:r w:rsidR="002B675D">
        <w:rPr>
          <w:rFonts w:ascii="Garamond" w:hAnsi="Garamond" w:cs="Calibri"/>
          <w:color w:val="000000" w:themeColor="text1"/>
        </w:rPr>
        <w:t>a for</w:t>
      </w:r>
      <w:proofErr w:type="gramEnd"/>
      <w:r w:rsidR="00084766" w:rsidRPr="009B1F4E">
        <w:rPr>
          <w:rFonts w:ascii="Garamond" w:hAnsi="Garamond" w:cs="Calibri"/>
          <w:color w:val="000000" w:themeColor="text1"/>
        </w:rPr>
        <w:t xml:space="preserve"> </w:t>
      </w:r>
      <w:r w:rsidR="0043377F">
        <w:rPr>
          <w:rFonts w:ascii="Garamond" w:hAnsi="Garamond" w:cs="Calibri"/>
          <w:color w:val="000000" w:themeColor="text1"/>
        </w:rPr>
        <w:t xml:space="preserve">purpose </w:t>
      </w:r>
      <w:r w:rsidRPr="009B1F4E">
        <w:rPr>
          <w:rFonts w:ascii="Garamond" w:hAnsi="Garamond" w:cs="Calibri"/>
          <w:color w:val="000000" w:themeColor="text1"/>
        </w:rPr>
        <w:t xml:space="preserve">more revealing question is </w:t>
      </w:r>
      <w:r w:rsidRPr="009B1F4E">
        <w:rPr>
          <w:rFonts w:ascii="Garamond" w:hAnsi="Garamond" w:cs="Calibri"/>
          <w:i/>
          <w:iCs/>
          <w:color w:val="000000" w:themeColor="text1"/>
        </w:rPr>
        <w:t>why</w:t>
      </w:r>
      <w:r w:rsidRPr="009B1F4E">
        <w:rPr>
          <w:rFonts w:ascii="Garamond" w:hAnsi="Garamond" w:cs="Calibri"/>
          <w:color w:val="000000" w:themeColor="text1"/>
        </w:rPr>
        <w:t xml:space="preserve"> the form of cultural learning, including whom agents learn from and when, is subject to such norms. </w:t>
      </w:r>
    </w:p>
    <w:p w14:paraId="720DEEBF" w14:textId="49622091" w:rsidR="00B43E02" w:rsidRPr="009B1F4E" w:rsidRDefault="00B43E02" w:rsidP="00B43E02">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As a starting point, consider that, per definition, cumulative cultural knowledge and abilities are such that an individual cannot acquire them by themselves but must depend on others to do so. But it’s long been acknowledged that simply learning from anybody at each instance is not a beneficial strategy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{"citationID":"IkXaiCJr","properties":{"formattedCitation":"(Laland 2004)","plainCitation":"(Laland 2004)","noteIndex":0},"citationItems":[{"id":815,"uris":["http://zotero.org/users/local/jz7T3Opo/items/VWS3ANL5"],"itemData":{"id":815,"type":"article-journal","abstract":"In most studies of social learning in animals, no attempt has been made to examine the nature of the strategy adopted by animals when they copy others. Researchers have expended considerable effort in exploring the psychological processes that underlie social learning and amassed extensive data banks recording purported social learning in the field, but the contexts under which animals copy others remain unexplored. Yet, theoretical models used to investigate the adaptive advantages of social learning lead to the conclusion that social learning cannot be indiscriminate and that individuals should adopt strategies that dictate the circumstances under which they copy others and from whom they learn. In this article, I discuss a number of possible strategies that are predicted by theoretical analyses, includingcopy when uncertain,copy the majority, andcopy if better, and consider the empirical evidence in support of each, drawing from both the animal and human social learning literature. Reliance on social learning strategies may be organized hierarchically, their being employed by animals when unlearned and asocially learned strategies prove ineffective but before animals take recourse in innovation.","container-title":"Animal Learning &amp; Behavior","DOI":"10.3758/BF03196002","ISSN":"1532-5830","issue":"1","journalAbbreviation":"Animal Learning &amp; Behavior","language":"en","page":"4-14","source":"Springer Link","title":"Social learning strategies","volume":"32","author":[{"family":"Laland","given":"Kevin N."}],"issued":{"date-parts":[["2004",2,1]]}}}],"schema":"https://github.com/citation-style-language/schema/raw/master/csl-citation.json"}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(Laland 2004)</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The reason for this is simple: There’s a vicious circularity to everyone solely learning from others. Not only does culture stagnate, but what’s being learned from others will likely be decoupled from what’s going on in their environment — and thus not adapted to it — since no new information is </w:t>
      </w:r>
      <w:r w:rsidR="002B675D">
        <w:rPr>
          <w:rFonts w:ascii="Garamond" w:hAnsi="Garamond" w:cs="Calibri"/>
          <w:color w:val="000000" w:themeColor="text1"/>
        </w:rPr>
        <w:t>coming into the group</w:t>
      </w:r>
      <w:r w:rsidRPr="009B1F4E">
        <w:rPr>
          <w:rFonts w:ascii="Garamond" w:hAnsi="Garamond" w:cs="Calibri"/>
          <w:color w:val="000000" w:themeColor="text1"/>
        </w:rPr>
        <w:t xml:space="preserve"> via </w:t>
      </w:r>
      <w:r w:rsidR="002B675D">
        <w:rPr>
          <w:rFonts w:ascii="Garamond" w:hAnsi="Garamond" w:cs="Calibri"/>
          <w:color w:val="000000" w:themeColor="text1"/>
        </w:rPr>
        <w:t>individual</w:t>
      </w:r>
      <w:r w:rsidR="002B675D" w:rsidRPr="009B1F4E">
        <w:rPr>
          <w:rFonts w:ascii="Garamond" w:hAnsi="Garamond" w:cs="Calibri"/>
          <w:color w:val="000000" w:themeColor="text1"/>
        </w:rPr>
        <w:t xml:space="preserve"> </w:t>
      </w:r>
      <w:r w:rsidRPr="009B1F4E">
        <w:rPr>
          <w:rFonts w:ascii="Garamond" w:hAnsi="Garamond" w:cs="Calibri"/>
          <w:color w:val="000000" w:themeColor="text1"/>
        </w:rPr>
        <w:t xml:space="preserve">learning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{"citationID":"FQMv1w2P","properties":{"formattedCitation":"(Boyd and Richerson 1988)","plainCitation":"(Boyd and Richerson 1988)","noteIndex":0},"citationItems":[{"id":1226,"uris":["http://zotero.org/users/local/jz7T3Opo/items/LD9LKPTW"],"itemData":{"id":1226,"type":"book","abstract":"How do biological, psychological, sociological, and cultural factors combine to change societies over the long run? Boyd and Richerson explore how genetic and cultural factors interact, under the influence of evolutionary forces, to produce the diversity we see in human cultures. Using methods developed by population biologists, they propose a theory of cultural evolution that is an original and fair-minded alternative to the sociobiology debate.","ISBN":"978-0-226-06933-3","language":"en","note":"Google-Books-ID: MBg4oBsCKU8C","number-of-pages":"339","publisher":"University of Chicago Press","source":"Google Books","title":"Culture and the Evolutionary Process","author":[{"family":"Boyd","given":"Robert"},{"family":"Richerson","given":"Peter J."}],"issued":{"date-parts":[["1988",6,15]]}}}],"schema":"https://github.com/citation-style-language/schema/raw/master/csl-citation.json"}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(Boyd and Richerson 1988)</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Social groups need to strike a delicate balance regarding the trade-off of acquiring new information via </w:t>
      </w:r>
      <w:r w:rsidR="002B675D">
        <w:rPr>
          <w:rFonts w:ascii="Garamond" w:hAnsi="Garamond" w:cs="Calibri"/>
          <w:color w:val="000000" w:themeColor="text1"/>
        </w:rPr>
        <w:t>individual</w:t>
      </w:r>
      <w:r w:rsidRPr="009B1F4E">
        <w:rPr>
          <w:rFonts w:ascii="Garamond" w:hAnsi="Garamond" w:cs="Calibri"/>
          <w:color w:val="000000" w:themeColor="text1"/>
        </w:rPr>
        <w:t xml:space="preserve"> learning and innovation and allowing agents to gain access to cultural knowledge and abilities via cultural learning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{"citationID":"1juXUJkV","properties":{"formattedCitation":"(Kandler and Laland 2009)","plainCitation":"(Kandler and Laland 2009)","noteIndex":0},"citationItems":[{"id":1248,"uris":["http://zotero.org/users/local/jz7T3Opo/items/J2B3ECGJ"],"itemData":{"id":1248,"type":"article-journal","abstract":"In this paper we apply reaction–diffusion models to explore the relationship between the rate of behavioural innovation and the level of cultural diversity. We investigate how both independent invention and the modification and refinement of established innovations impact on cultural dynamics and diversity. Further, we analyse these relationships in the presence of biases in cultural learning and find that the introduction of new variants typically increases cultural diversity substantially in the short term, but may decrease long-term diversity. Independent invention generally supports higher levels of cultural diversity than refinement. Repeated patterns of innovation through refinement generate characteristic oscillating trends in diversity, with increasing trends towards greater average diversity observed for medium but not low innovation rates. Conformity weakens the relationship between innovation and diversity. The level of cultural diversity, and pattern of temporal dynamics, potentially provide clues as to the underlying process, which can be used to interpret empirical data.","container-title":"Theoretical Population Biology","DOI":"10.1016/j.tpb.2009.04.004","ISSN":"0040-5809","issue":"1","journalAbbreviation":"Theoretical Population Biology","language":"en","page":"59-67","source":"ScienceDirect","title":"An investigation of the relationship between innovation and cultural diversity","volume":"76","author":[{"family":"Kandler","given":"Anne"},{"family":"Laland","given":"Kevin N."}],"issued":{"date-parts":[["2009",8,1]]}}}],"schema":"https://github.com/citation-style-language/schema/raw/master/csl-citation.json"}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(Kandler and Laland 2009)</w:t>
      </w:r>
      <w:r w:rsidRPr="009B1F4E">
        <w:rPr>
          <w:rFonts w:ascii="Garamond" w:hAnsi="Garamond" w:cs="Calibri"/>
          <w:color w:val="000000" w:themeColor="text1"/>
        </w:rPr>
        <w:fldChar w:fldCharType="end"/>
      </w:r>
      <w:r w:rsidRPr="009B1F4E">
        <w:rPr>
          <w:rFonts w:ascii="Garamond" w:hAnsi="Garamond" w:cs="Calibri"/>
          <w:color w:val="000000" w:themeColor="text1"/>
        </w:rPr>
        <w:t>.</w:t>
      </w:r>
    </w:p>
    <w:p w14:paraId="4D6A20C3" w14:textId="2948458B" w:rsidR="002B3562" w:rsidRPr="009B1F4E" w:rsidRDefault="002B3562" w:rsidP="00B43E02">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Insights from social epistemology further complicate this trade-off: Several scholars have recognised that an over-reliance on one’s own reasoning capacities leads to false beliefs in many contexts; this is chiefly due to the scope and complexity of the information that agents would need to have access to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{"citationID":"psMCyCml","properties":{"formattedCitation":"(see, e.g., Grundmann 2021; Buzzell and Rini 2022; Levy 2022)","plainCitation":"(see, e.g., Grundmann 2021; Buzzell and Rini 2022; Levy 2022)","noteIndex":0},"citationItems":[{"id":1287,"uris":["http://zotero.org/users/local/jz7T3Opo/items/SD5PU9XG"],"itemData":{"id":1287,"type":"chapter","container-title":"The Epistemology of Fake News","publisher":"Oxford: Oxford University Press","source":"PhilPapers","title":"Facing Epistemic Authorities: Where Democratic Ideals and Critical Thinking Mislead Cognition","title-short":"Facing Epistemic Authorities","author":[{"family":"Grundmann","given":"Thomas"}],"editor":[{"family":"Bernecker","given":"Sven"},{"family":"Flowerree","given":"Amy K."},{"family":"Grundmann","given":"Thomas"}],"issued":{"date-parts":[["2021"]]}},"label":"page","prefix":"see, e.g., "},{"id":1341,"uris":["http://zotero.org/users/local/jz7T3Opo/items/NKJ8QR5R"],"itemData":{"id":1341,"type":"article-journal","abstract":"The COVID-19 pandemic has been accompanied by an “infodemic” of misinformation and conspiracy theory. This article points to three explanatory factors: the challenge of forming accurate beliefs when overwhelmed with information, an implausibly individualistic conception of epistemic virtue, and an adversarial information environment that suborns epistemic dependence. Normally we cope with the problems of informational excess by relying on other people, including sociotechnical systems that mediate testimony and evidence. But when we attempt to engage in epistemic “superheroics” - withholding trust from others and trying to figure it all out for ourselves – these can malfunction in ways that make us vulnerable to forming irrational beliefs. Some epistemic systems are prone to coalescing audiences around false conspiracy theories. This analysis affords a new perspective on philosophical efforts to understand conspiracy theories and other epistemic projects prone to collective irrationality.","container-title":"Philosophical Psychology","DOI":"10.1080/09515089.2022.2138019","ISSN":"0951-5089","issue":"0","note":"publisher: Routledge\n_eprint: https://doi.org/10.1080/09515089.2022.2138019","page":"1-25","source":"Taylor and Francis+NEJM","title":"Doing your own research and other impossible acts of epistemic superheroism","volume":"0","author":[{"family":"Buzzell","given":"Andrew"},{"family":"Rini","given":"Regina"}],"issued":{"date-parts":[["2022",11,3]]}}},{"id":1381,"uris":["http://zotero.org/users/local/jz7T3Opo/items/SW9WTEDX"],"itemData":{"id":1381,"type":"article-journal","abstract":"Philosophical tradition and conspiracy theorists converge in suggesting that ordinary people ought to do their own research, rather than accept the word of others. In this paper, I argue that it’s no accident that conspiracy theorists value lay research on expert topics: such research is likely to undermine knowledge, via its effects on truth and justification. Accepting expert testimony is a far more reliable route to truth. Nevertheless, lay research has a range of benefits; in particular, it is likely to lead to greater understanding, even when it does not lead to knowledge. I argue that we can reap most of the genuine benefits of lay research while minimizing the risks by engaging in exploratory, rather than truth-directed, inquiry. To engage in exploratory inquiry is to engage dogmatically, expecting to be unable to confirm the expert view or to disconfirm rivals.","container-title":"Synthese","DOI":"10.1007/s11229-022-03793-w","ISSN":"1573-0964","issue":"5","journalAbbreviation":"Synthese","language":"en","page":"356","source":"Springer Link","title":"Do your own research!","volume":"200","author":[{"family":"Levy","given":"Neil"}],"issued":{"date-parts":[["2022",8,20]]}}}],"schema":"https://github.com/citation-style-language/schema/raw/master/csl-citation.json"}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(see, e.g., Grundmann 2021; Buzzell and Rini 2022; Levy 2022)</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Doing your own research — these people think — is often a bad idea. At the same time, however, acquiring knowledge via individual learning could be conducive to building up the relevant epistemic capacities in the long term — even if it is unproductive in the short term. Others argue that individual learning might not be conducive to acquiring knowledge, but it might be useful to acquire other epistemic goods, such as understanding </w:t>
      </w:r>
      <w:r w:rsidRPr="009B1F4E">
        <w:rPr>
          <w:rFonts w:ascii="Garamond" w:hAnsi="Garamond"/>
          <w:color w:val="000000" w:themeColor="text1"/>
        </w:rPr>
        <w:fldChar w:fldCharType="begin"/>
      </w:r>
      <w:r w:rsidRPr="009B1F4E">
        <w:rPr>
          <w:rFonts w:ascii="Garamond" w:hAnsi="Garamond"/>
          <w:color w:val="000000" w:themeColor="text1"/>
        </w:rPr>
        <w:instrText xml:space="preserve"> ADDIN ZOTERO_ITEM CSL_CITATION {"citationID":"nvMSm1HP","properties":{"formattedCitation":"(Levy 2022; Matheson 2022)","plainCitation":"(Levy 2022; Matheson 2022)","noteIndex":0},"citationItems":[{"id":1381,"uris":["http://zotero.org/users/local/jz7T3Opo/items/SW9WTEDX"],"itemData":{"id":1381,"type":"article-journal","abstract":"Philosophical tradition and conspiracy theorists converge in suggesting that ordinary people ought to do their own research, rather than accept the word of others. In this paper, I argue that it’s no accident that conspiracy theorists value lay research on expert topics: such research is likely to undermine knowledge, via its effects on truth and justification. Accepting expert testimony is a far more reliable route to truth. Nevertheless, lay research has a range of benefits; in particular, it is likely to lead to greater understanding, even when it does not lead to knowledge. I argue that we can reap most of the genuine benefits of lay research while minimizing the risks by engaging in exploratory, rather than truth-directed, inquiry. To engage in exploratory inquiry is to engage dogmatically, expecting to be unable to confirm the expert view or to disconfirm rivals.","container-title":"Synthese","DOI":"10.1007/s11229-022-03793-w","ISSN":"1573-0964","issue":"5","journalAbbreviation":"Synthese","language":"en","page":"356","source":"Springer Link","title":"Do your own research!","volume":"200","author":[{"family":"Levy","given":"Neil"}],"issued":{"date-parts":[["2022",8,20]]}}},{"id":1379,"uris":["http://zotero.org/users/local/jz7T3Opo/items/BCRBNBS7"],"itemData":{"id":1379,"type":"article-journal","abstract":"In this paper, I explore an underappreciated tension between two epistemic values: epistemic autonomy and the love of truth. On the one hand, it seems as though any healthy intellectual life includes thinking about a number of issues for oneself. On the other hand, it seems as though taking inquiry seriously requires you to take the best available route to the answer, and typically that is not thinking for yourself. For nearly any question you want to investigate, there is someone who is in a better epistemic position than you are to determine the answer. In what follows, I will first clarify our central question and sharpen this novel puzzle regarding epistemic autonomy. Having done so, I will argue that autonomous deliberation can be epistemically valuable to inquirers both when it is successful, as well as when it is unsuccessful. I conclude by gesturing at how these considerations point us toward an account of epistemic autonomy as an intellectual virtue.","container-title":"Episteme","DOI":"10.1017/epi.2021.49","ISSN":"1742-3600, 1750-0117","language":"en","note":"publisher: Cambridge University Press","page":"1-19","source":"Cambridge University Press","title":"Why Think for Yourself?","author":[{"family":"Matheson","given":"Jonathan"}],"issued":{"date-parts":[["2022",1,31]]}}}],"schema":"https://github.com/citation-style-language/schema/raw/master/csl-citation.json"}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noProof/>
          <w:color w:val="000000" w:themeColor="text1"/>
        </w:rPr>
        <w:t>(Levy 2022; Matheson 2022)</w:t>
      </w:r>
      <w:r w:rsidRPr="009B1F4E">
        <w:rPr>
          <w:rFonts w:ascii="Garamond" w:hAnsi="Garamond"/>
          <w:color w:val="000000" w:themeColor="text1"/>
        </w:rPr>
        <w:fldChar w:fldCharType="end"/>
      </w:r>
      <w:r w:rsidRPr="009B1F4E">
        <w:rPr>
          <w:rFonts w:ascii="Garamond" w:hAnsi="Garamond"/>
          <w:color w:val="000000" w:themeColor="text1"/>
        </w:rPr>
        <w:t xml:space="preserve">. The idea being that simply deferring to what others assert isn’t sufficient to come to understand for oneself: If I defer to my football expert friend with regards to who the best English midfielder of the mid-2000s was </w:t>
      </w:r>
      <w:r w:rsidRPr="009B1F4E">
        <w:rPr>
          <w:rFonts w:ascii="Garamond" w:hAnsi="Garamond"/>
          <w:color w:val="000000" w:themeColor="text1"/>
        </w:rPr>
        <w:lastRenderedPageBreak/>
        <w:t xml:space="preserve">— without thinking things through on my own — I won’t thereby come to understand why this is so. In turn, I might be unable to apply these insights where it matters: I might be unable to come up with a good answer for who the best English </w:t>
      </w:r>
      <w:r w:rsidRPr="009B1F4E">
        <w:rPr>
          <w:rFonts w:ascii="Garamond" w:hAnsi="Garamond"/>
          <w:i/>
          <w:iCs/>
          <w:color w:val="000000" w:themeColor="text1"/>
        </w:rPr>
        <w:t>striker</w:t>
      </w:r>
      <w:r w:rsidRPr="009B1F4E">
        <w:rPr>
          <w:rFonts w:ascii="Garamond" w:hAnsi="Garamond"/>
          <w:color w:val="000000" w:themeColor="text1"/>
        </w:rPr>
        <w:t xml:space="preserve"> of the mid-2000s was. </w:t>
      </w:r>
      <w:r w:rsidRPr="009B1F4E">
        <w:rPr>
          <w:rFonts w:ascii="Garamond" w:hAnsi="Garamond" w:cs="Calibri"/>
          <w:color w:val="000000" w:themeColor="text1"/>
        </w:rPr>
        <w:t>So, depending on the kind of epistemic good that needs to be acquired — understanding or mere knowledge — a different kind of learning strategy is required.</w:t>
      </w:r>
    </w:p>
    <w:p w14:paraId="41D82E85" w14:textId="42F7AADF" w:rsidR="00B224C8" w:rsidRPr="009B1F4E" w:rsidRDefault="008C552D" w:rsidP="00B224C8">
      <w:pPr>
        <w:spacing w:line="360" w:lineRule="auto"/>
        <w:jc w:val="both"/>
        <w:rPr>
          <w:rStyle w:val="notion-enable-hover"/>
          <w:rFonts w:ascii="Garamond" w:hAnsi="Garamond"/>
          <w:color w:val="000000" w:themeColor="text1"/>
        </w:rPr>
      </w:pPr>
      <w:r w:rsidRPr="009B1F4E">
        <w:rPr>
          <w:rFonts w:ascii="Garamond" w:hAnsi="Garamond" w:cs="Calibri"/>
          <w:color w:val="000000" w:themeColor="text1"/>
        </w:rPr>
        <w:t xml:space="preserve">The picture that emerges here is that the form of cultural learning — under which conditions agents learn from others, from whom they learn, which strategies or mechanisms they’re incentivised to employ and how their learning environments are structured — is subject to a host of contextual factors. Not only does it depend on balancing innovation vs. information-transmission and depends on the epistemic good that is to be acquired, </w:t>
      </w:r>
      <w:r w:rsidR="00E95366" w:rsidRPr="009B1F4E">
        <w:rPr>
          <w:rFonts w:ascii="Garamond" w:hAnsi="Garamond" w:cs="Calibri"/>
          <w:color w:val="000000" w:themeColor="text1"/>
        </w:rPr>
        <w:t xml:space="preserve">but </w:t>
      </w:r>
      <w:r w:rsidR="00B224C8" w:rsidRPr="009B1F4E">
        <w:rPr>
          <w:rFonts w:ascii="Garamond" w:hAnsi="Garamond" w:cs="Calibri"/>
          <w:color w:val="000000" w:themeColor="text1"/>
        </w:rPr>
        <w:t>what form cultural learning takes is also impacted by factors such as group</w:t>
      </w:r>
      <w:r w:rsidR="00E95366" w:rsidRPr="009B1F4E">
        <w:rPr>
          <w:rFonts w:ascii="Garamond" w:hAnsi="Garamond" w:cs="Calibri"/>
          <w:color w:val="000000" w:themeColor="text1"/>
        </w:rPr>
        <w:t xml:space="preserve"> </w:t>
      </w:r>
      <w:r w:rsidR="00B224C8" w:rsidRPr="009B1F4E">
        <w:rPr>
          <w:rFonts w:ascii="Garamond" w:hAnsi="Garamond" w:cs="Calibri"/>
          <w:color w:val="000000" w:themeColor="text1"/>
        </w:rPr>
        <w:t xml:space="preserve">size: </w:t>
      </w:r>
      <w:r w:rsidR="00B224C8" w:rsidRPr="009B1F4E">
        <w:rPr>
          <w:rStyle w:val="notion-enable-hover"/>
          <w:rFonts w:ascii="Garamond" w:hAnsi="Garamond"/>
          <w:color w:val="000000" w:themeColor="text1"/>
        </w:rPr>
        <w:t xml:space="preserve">Larger groups can more easily allow for specialisation and the kind of innovation that comes with it </w:t>
      </w:r>
      <w:r w:rsidR="00B224C8" w:rsidRPr="009B1F4E">
        <w:rPr>
          <w:rStyle w:val="notion-enable-hover"/>
          <w:rFonts w:ascii="Garamond" w:hAnsi="Garamond"/>
          <w:color w:val="000000" w:themeColor="text1"/>
        </w:rPr>
        <w:fldChar w:fldCharType="begin"/>
      </w:r>
      <w:r w:rsidR="004C1DC7" w:rsidRPr="009B1F4E">
        <w:rPr>
          <w:rStyle w:val="notion-enable-hover"/>
          <w:rFonts w:ascii="Garamond" w:hAnsi="Garamond"/>
          <w:color w:val="000000" w:themeColor="text1"/>
        </w:rPr>
        <w:instrText xml:space="preserve"> ADDIN ZOTERO_ITEM CSL_CITATION {"citationID":"FflPBnSO","properties":{"formattedCitation":"(Ofek 2004)","plainCitation":"(Ofek 2004)","noteIndex":0},"citationItems":[{"id":800,"uris":["http://zotero.org/users/local/jz7T3Opo/items/RNCP7Z6Y"],"itemData":{"id":800,"type":"book","ISBN":"978-0-511-01798-8","publisher":"Cambridge","source":"Library Genesis","title":"Second Nature - Economic Origins of Human Evolution","author":[{"family":"Ofek","given":"Haim"}],"accessed":{"date-parts":[["2021",7,23]]},"issued":{"date-parts":[["2004"]]}}}],"schema":"https://github.com/citation-style-language/schema/raw/master/csl-citation.json"} </w:instrText>
      </w:r>
      <w:r w:rsidR="00B224C8" w:rsidRPr="009B1F4E">
        <w:rPr>
          <w:rStyle w:val="notion-enable-hover"/>
          <w:rFonts w:ascii="Garamond" w:hAnsi="Garamond"/>
          <w:color w:val="000000" w:themeColor="text1"/>
        </w:rPr>
        <w:fldChar w:fldCharType="separate"/>
      </w:r>
      <w:r w:rsidR="00B224C8" w:rsidRPr="009B1F4E">
        <w:rPr>
          <w:rStyle w:val="notion-enable-hover"/>
          <w:rFonts w:ascii="Garamond" w:hAnsi="Garamond"/>
          <w:noProof/>
          <w:color w:val="000000" w:themeColor="text1"/>
        </w:rPr>
        <w:t>(Ofek 2004)</w:t>
      </w:r>
      <w:r w:rsidR="00B224C8" w:rsidRPr="009B1F4E">
        <w:rPr>
          <w:rStyle w:val="notion-enable-hover"/>
          <w:rFonts w:ascii="Garamond" w:hAnsi="Garamond"/>
          <w:color w:val="000000" w:themeColor="text1"/>
        </w:rPr>
        <w:fldChar w:fldCharType="end"/>
      </w:r>
      <w:r w:rsidR="00B224C8" w:rsidRPr="009B1F4E">
        <w:rPr>
          <w:rStyle w:val="notion-enable-hover"/>
          <w:rFonts w:ascii="Garamond" w:hAnsi="Garamond"/>
          <w:color w:val="000000" w:themeColor="text1"/>
        </w:rPr>
        <w:t>. Notably, the size and connectedness of a group (both internally and between groups) is known to have changed depending on seasons and other external factors. Similarly, a group’s dominance</w:t>
      </w:r>
      <w:r w:rsidR="00084766" w:rsidRPr="009B1F4E">
        <w:rPr>
          <w:rStyle w:val="notion-enable-hover"/>
          <w:rFonts w:ascii="Garamond" w:hAnsi="Garamond"/>
          <w:color w:val="000000" w:themeColor="text1"/>
        </w:rPr>
        <w:t xml:space="preserve"> structure impacts inventiveness; for example, particularly dominant structures have hampering effects </w:t>
      </w:r>
      <w:r w:rsidR="002B675D">
        <w:rPr>
          <w:rStyle w:val="notion-enable-hover"/>
          <w:rFonts w:ascii="Garamond" w:hAnsi="Garamond"/>
          <w:color w:val="000000" w:themeColor="text1"/>
        </w:rPr>
        <w:t xml:space="preserve">on innovation </w:t>
      </w:r>
      <w:r w:rsidR="00084766" w:rsidRPr="009B1F4E">
        <w:rPr>
          <w:rStyle w:val="notion-enable-hover"/>
          <w:rFonts w:ascii="Garamond" w:hAnsi="Garamond"/>
          <w:color w:val="000000" w:themeColor="text1"/>
        </w:rPr>
        <w:t xml:space="preserve">and </w:t>
      </w:r>
      <w:r w:rsidR="002B675D">
        <w:rPr>
          <w:rStyle w:val="notion-enable-hover"/>
          <w:rFonts w:ascii="Garamond" w:hAnsi="Garamond"/>
          <w:color w:val="000000" w:themeColor="text1"/>
        </w:rPr>
        <w:t xml:space="preserve">also change </w:t>
      </w:r>
      <w:r w:rsidR="00B224C8" w:rsidRPr="009B1F4E">
        <w:rPr>
          <w:rStyle w:val="notion-enable-hover"/>
          <w:rFonts w:ascii="Garamond" w:hAnsi="Garamond"/>
          <w:color w:val="000000" w:themeColor="text1"/>
        </w:rPr>
        <w:t xml:space="preserve">seasonally </w:t>
      </w:r>
      <w:r w:rsidR="00B224C8" w:rsidRPr="009B1F4E">
        <w:rPr>
          <w:rStyle w:val="notion-enable-hover"/>
          <w:rFonts w:ascii="Garamond" w:hAnsi="Garamond"/>
          <w:color w:val="000000" w:themeColor="text1"/>
        </w:rPr>
        <w:fldChar w:fldCharType="begin"/>
      </w:r>
      <w:r w:rsidR="009B1F4E">
        <w:rPr>
          <w:rStyle w:val="notion-enable-hover"/>
          <w:rFonts w:ascii="Garamond" w:hAnsi="Garamond"/>
          <w:color w:val="000000" w:themeColor="text1"/>
        </w:rPr>
        <w:instrText xml:space="preserve"> ADDIN ZOTERO_ITEM CSL_CITATION {"citationID":"QgB73aPC","properties":{"formattedCitation":"(see, e.g., Sterelny 2021b, chap. 1; Hill et al. 2011; Pradhan, Tennie, and van Schaik 2012)","plainCitation":"(see, e.g., Sterelny 2021b, chap. 1; Hill et al. 2011; Pradhan, Tennie, and van Schaik 2012)","noteIndex":0},"citationItems":[{"id":789,"uris":["http://zotero.org/users/local/jz7T3Opo/items/GATH6MTZ"],"itemData":{"id":789,"type":"book","abstract":"Kim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Contract","author":[{"family":"Sterelny","given":"Kim"}],"issued":{"date-parts":[["2021",9,16]]}},"locator":"1","label":"chapter","prefix":"see, e.g., "},{"id":1250,"uris":["http://zotero.org/users/local/jz7T3Opo/items/47QAA9A3"],"itemData":{"id":1250,"type":"article-journal","abstract":"Contemporary humans exhibit spectacular biological success derived from cumulative culture and cooperation. The origins of these traits may be related to our ancestral group structure. Because humans lived as foragers for 95% of our species’ history, we analyzed co-residence patterns among 32 present-day foraging societies (total n = 5067 individuals, mean experienced band size = 28.2 adults). We found that hunter-gatherers display a unique social structure where (i) either sex may disperse or remain in their natal group, (ii) adult brothers and sisters often co-reside, and (iii) most individuals in residential groups are genetically unrelated. These patterns produce large interaction networks of unrelated adults and suggest that inclusive fitness cannot explain extensive cooperation in hunter-gatherer bands. However, large social networks may help to explain why humans evolved capacities for social learning that resulted in cumulative culture.","container-title":"Science","DOI":"10.1126/science.1199071","issue":"6022","note":"publisher: American Association for the Advancement of Science","page":"1286-1289","source":"science.org (Atypon)","title":"Co-Residence Patterns in Hunter-Gatherer Societies Show Unique Human Social Structure","volume":"331","author":[{"family":"Hill","given":"Kim R."},{"family":"Walker","given":"Robert S."},{"family":"Božičević","given":"Miran"},{"family":"Eder","given":"James"},{"family":"Headland","given":"Thomas"},{"family":"Hewlett","given":"Barry"},{"family":"Hurtado","given":"A. Magdalena"},{"family":"Marlowe","given":"Frank"},{"family":"Wiessner","given":"Polly"},{"family":"Wood","given":"Brian"}],"issued":{"date-parts":[["2011",3,11]]}}},{"id":1252,"uris":["http://zotero.org/users/local/jz7T3Opo/items/ZJGVIFZC"],"itemData":{"id":1252,"type":"article-journal","abstract":"Culturally supported accumulation (or ratcheting) of technological complexity is widely seen as characterizing hominin technology relative to that of the extant great apes, and thus as representing a threshold in cultural evolution. To explain this divide, we modeled the process of cultural accumulation of technology, which we defined as adding new actions to existing ones to create new functional combinations, based on a model for great ape tool use. The model shows that intraspecific and interspecific variation in the presence of simple and cumulative technology among extant orangutans and chimpanzees is largely due to variation in sociability, and hence opportunities for social learning. The model also suggests that the adoption of extensive allomaternal care (cooperative breeding) in early Pleistocene Homo, which led to an increase in sociability and to teaching, and hence increased efficiency of social learning, was enough to facilitate technological ratcheting. Hence, socioecological changes, rather than advances in cognitive abilities, can account for the cumulative cultural changes seen until the origin of the Acheulean. The consequent increase in the reliance on technology could have served as the pacemaker for increased cognitive abilities. Our results also suggest that a more important watershed in cultural evolution was the rise of donated culture (technology or concepts), in which technology or concepts was transferred to naïve individuals, allowing them to skip many learning steps, and specialization arose, which allowed individuals to learn only a subset of the population's skills.","container-title":"Journal of Human Evolution","DOI":"10.1016/j.jhevol.2012.04.008","ISSN":"0047-2484","issue":"1","journalAbbreviation":"Journal of Human Evolution","language":"en","page":"180-190","source":"ScienceDirect","title":"Social organization and the evolution of cumulative technology in apes and hominins","volume":"63","author":[{"family":"Pradhan","given":"Gauri R."},{"family":"Tennie","given":"Claudio"},{"family":"Schaik","given":"Carel P.","non-dropping-particle":"van"}],"issued":{"date-parts":[["2012",7,1]]}}}],"schema":"https://github.com/citation-style-language/schema/raw/master/csl-citation.json"} </w:instrText>
      </w:r>
      <w:r w:rsidR="00B224C8" w:rsidRPr="009B1F4E">
        <w:rPr>
          <w:rStyle w:val="notion-enable-hover"/>
          <w:rFonts w:ascii="Garamond" w:hAnsi="Garamond"/>
          <w:color w:val="000000" w:themeColor="text1"/>
        </w:rPr>
        <w:fldChar w:fldCharType="separate"/>
      </w:r>
      <w:r w:rsidR="009B1F4E">
        <w:rPr>
          <w:rStyle w:val="notion-enable-hover"/>
          <w:rFonts w:ascii="Garamond" w:hAnsi="Garamond"/>
          <w:noProof/>
          <w:color w:val="000000" w:themeColor="text1"/>
        </w:rPr>
        <w:t>(see, e.g., Sterelny 2021b, chap. 1; Hill et al. 2011; Pradhan, Tennie, and van Schaik 2012)</w:t>
      </w:r>
      <w:r w:rsidR="00B224C8" w:rsidRPr="009B1F4E">
        <w:rPr>
          <w:rStyle w:val="notion-enable-hover"/>
          <w:rFonts w:ascii="Garamond" w:hAnsi="Garamond"/>
          <w:color w:val="000000" w:themeColor="text1"/>
        </w:rPr>
        <w:fldChar w:fldCharType="end"/>
      </w:r>
      <w:r w:rsidR="00B224C8" w:rsidRPr="009B1F4E">
        <w:rPr>
          <w:rStyle w:val="notion-enable-hover"/>
          <w:rFonts w:ascii="Garamond" w:hAnsi="Garamond"/>
          <w:color w:val="000000" w:themeColor="text1"/>
        </w:rPr>
        <w:t xml:space="preserve">. Relatedly, social groups that are economically well-off — say because they live in a friendly habitat during a season with food surplus — can more readily allow for experimentation. </w:t>
      </w:r>
      <w:r w:rsidR="00B224C8" w:rsidRPr="009B1F4E">
        <w:rPr>
          <w:rStyle w:val="notion-enable-hover"/>
          <w:rFonts w:ascii="Garamond" w:hAnsi="Garamond"/>
          <w:i/>
          <w:iCs/>
          <w:color w:val="000000" w:themeColor="text1"/>
        </w:rPr>
        <w:t xml:space="preserve"> </w:t>
      </w:r>
      <w:r w:rsidR="00B224C8" w:rsidRPr="009B1F4E">
        <w:rPr>
          <w:rStyle w:val="notion-enable-hover"/>
          <w:rFonts w:ascii="Garamond" w:hAnsi="Garamond"/>
          <w:color w:val="000000" w:themeColor="text1"/>
        </w:rPr>
        <w:t xml:space="preserve">This balance is also contextual in that it’s specific to </w:t>
      </w:r>
      <w:proofErr w:type="spellStart"/>
      <w:r w:rsidR="00B224C8" w:rsidRPr="009B1F4E">
        <w:rPr>
          <w:rStyle w:val="notion-enable-hover"/>
          <w:rFonts w:ascii="Garamond" w:hAnsi="Garamond"/>
          <w:color w:val="000000" w:themeColor="text1"/>
        </w:rPr>
        <w:t>i</w:t>
      </w:r>
      <w:proofErr w:type="spellEnd"/>
      <w:r w:rsidR="00B224C8" w:rsidRPr="009B1F4E">
        <w:rPr>
          <w:rStyle w:val="notion-enable-hover"/>
          <w:rFonts w:ascii="Garamond" w:hAnsi="Garamond"/>
          <w:color w:val="000000" w:themeColor="text1"/>
        </w:rPr>
        <w:t>) cultural traits: It will likely look different for trait</w:t>
      </w:r>
      <w:r w:rsidR="00B224C8" w:rsidRPr="009B1F4E">
        <w:rPr>
          <w:rStyle w:val="notion-enable-hover"/>
          <w:rFonts w:ascii="Garamond" w:hAnsi="Garamond"/>
          <w:color w:val="000000" w:themeColor="text1"/>
          <w:vertAlign w:val="subscript"/>
        </w:rPr>
        <w:t>1</w:t>
      </w:r>
      <w:r w:rsidR="00B224C8" w:rsidRPr="009B1F4E">
        <w:rPr>
          <w:rStyle w:val="notion-enable-hover"/>
          <w:rFonts w:ascii="Garamond" w:hAnsi="Garamond"/>
          <w:color w:val="000000" w:themeColor="text1"/>
        </w:rPr>
        <w:t xml:space="preserve"> than for cultural trait</w:t>
      </w:r>
      <w:r w:rsidR="00B224C8" w:rsidRPr="009B1F4E">
        <w:rPr>
          <w:rStyle w:val="notion-enable-hover"/>
          <w:rFonts w:ascii="Garamond" w:hAnsi="Garamond"/>
          <w:color w:val="000000" w:themeColor="text1"/>
          <w:vertAlign w:val="subscript"/>
        </w:rPr>
        <w:t>2</w:t>
      </w:r>
      <w:r w:rsidR="00B224C8" w:rsidRPr="009B1F4E">
        <w:rPr>
          <w:rStyle w:val="notion-enable-hover"/>
          <w:rFonts w:ascii="Garamond" w:hAnsi="Garamond"/>
          <w:color w:val="000000" w:themeColor="text1"/>
        </w:rPr>
        <w:t xml:space="preserve">, depending, e.g., on the trait’s complexity or the dangers that come with its acquisition (think those inherent to big game hunting). </w:t>
      </w:r>
      <w:r w:rsidR="00B224C8" w:rsidRPr="009B1F4E">
        <w:rPr>
          <w:rStyle w:val="notion-enable-hover"/>
          <w:rFonts w:ascii="Garamond" w:hAnsi="Garamond" w:cs="Calibri"/>
          <w:color w:val="000000" w:themeColor="text1"/>
        </w:rPr>
        <w:t xml:space="preserve">Additionally, unpredictable pay-offs of modification lead to stronger conformity in </w:t>
      </w:r>
      <w:r w:rsidR="00E95366" w:rsidRPr="009B1F4E">
        <w:rPr>
          <w:rStyle w:val="notion-enable-hover"/>
          <w:rFonts w:ascii="Garamond" w:hAnsi="Garamond" w:cs="Calibri"/>
          <w:color w:val="000000" w:themeColor="text1"/>
        </w:rPr>
        <w:t>transmitting</w:t>
      </w:r>
      <w:r w:rsidR="00B224C8" w:rsidRPr="009B1F4E">
        <w:rPr>
          <w:rStyle w:val="notion-enable-hover"/>
          <w:rFonts w:ascii="Garamond" w:hAnsi="Garamond" w:cs="Calibri"/>
          <w:color w:val="000000" w:themeColor="text1"/>
        </w:rPr>
        <w:t xml:space="preserve"> cultural traits </w:t>
      </w:r>
      <w:r w:rsidR="00B224C8" w:rsidRPr="009B1F4E">
        <w:rPr>
          <w:rStyle w:val="notion-enable-hover"/>
          <w:rFonts w:ascii="Garamond" w:hAnsi="Garamond" w:cs="Calibri"/>
          <w:color w:val="000000" w:themeColor="text1"/>
        </w:rPr>
        <w:fldChar w:fldCharType="begin"/>
      </w:r>
      <w:r w:rsidR="00B224C8" w:rsidRPr="009B1F4E">
        <w:rPr>
          <w:rStyle w:val="notion-enable-hover"/>
          <w:rFonts w:ascii="Garamond" w:hAnsi="Garamond" w:cs="Calibri"/>
          <w:color w:val="000000" w:themeColor="text1"/>
        </w:rPr>
        <w:instrText xml:space="preserve"> ADDIN ZOTERO_ITEM CSL_CITATION {"citationID":"gUKgvFIe","properties":{"formattedCitation":"(Caldwell and Millen 2010)","plainCitation":"(Caldwell and Millen 2010)","noteIndex":0},"citationItems":[{"id":1245,"uris":["http://zotero.org/users/local/jz7T3Opo/items/K7QJH9TS"],"itemData":{"id":1245,"type":"article-journal","abstract":"Theoretical work predicts that individuals should strategically increase their reliance on social learning when individual learning would be costly or risky, or when the payoffs for individually learned behaviors are uncertain. Using a method known to elicit cumulative cultural evolution in the laboratory, we investigated the degree of within-group similarity, and between-group variation, in design choices made by participants under conditions of varying uncertainty about the likely effectiveness of those designs. Participants were required to build a tower from spaghetti and modeling clay, their goal being to build the tower as high as possible. In one condition, towers were measured immediately on completion and, therefore, participants were able to judge the success of their design during building. In the other condition, participants' towers were measured 5 min after completion, following a deliberate attempt to test the tower's stability, making it harder for participants to judge whether an innovative solution was liable to result in a good score on the final measurement. Cultural peculiarity (i.e., the extent to which a design could be identified as belonging to a particular chain) was stronger in the delayed measure condition, indicating that participants were placing greater reliance on social learning. Furthermore, in this condition, there was only very weak evidence of successive improvement in performance over learner generations, whereas in the immediate measure condition there was a clear effect of steadily increasing scores on the goal measurement. Increasing the risk associated with learning for oneself may favor the development of arbitrary traditions.","container-title":"Evolution and Human Behavior","DOI":"10.1016/j.evolhumbehav.2009.08.002","ISSN":"1090-5138","issue":"2","journalAbbreviation":"Evolution and Human Behavior","language":"en","page":"123-130","source":"ScienceDirect","title":"Conservatism in laboratory microsocieties: unpredictable payoffs accentuate group-specific traditions","title-short":"Conservatism in laboratory microsocieties","volume":"31","author":[{"family":"Caldwell","given":"Christine A."},{"family":"Millen","given":"Ailsa E."}],"issued":{"date-parts":[["2010",3,1]]}}}],"schema":"https://github.com/citation-style-language/schema/raw/master/csl-citation.json"} </w:instrText>
      </w:r>
      <w:r w:rsidR="00B224C8" w:rsidRPr="009B1F4E">
        <w:rPr>
          <w:rStyle w:val="notion-enable-hover"/>
          <w:rFonts w:ascii="Garamond" w:hAnsi="Garamond" w:cs="Calibri"/>
          <w:color w:val="000000" w:themeColor="text1"/>
        </w:rPr>
        <w:fldChar w:fldCharType="separate"/>
      </w:r>
      <w:r w:rsidR="00B224C8" w:rsidRPr="009B1F4E">
        <w:rPr>
          <w:rStyle w:val="notion-enable-hover"/>
          <w:rFonts w:ascii="Garamond" w:hAnsi="Garamond" w:cs="Calibri"/>
          <w:noProof/>
          <w:color w:val="000000" w:themeColor="text1"/>
        </w:rPr>
        <w:t>(Caldwell and Millen 2010)</w:t>
      </w:r>
      <w:r w:rsidR="00B224C8" w:rsidRPr="009B1F4E">
        <w:rPr>
          <w:rStyle w:val="notion-enable-hover"/>
          <w:rFonts w:ascii="Garamond" w:hAnsi="Garamond" w:cs="Calibri"/>
          <w:color w:val="000000" w:themeColor="text1"/>
        </w:rPr>
        <w:fldChar w:fldCharType="end"/>
      </w:r>
      <w:r w:rsidR="00B224C8" w:rsidRPr="009B1F4E">
        <w:rPr>
          <w:rStyle w:val="notion-enable-hover"/>
          <w:rFonts w:ascii="Garamond" w:hAnsi="Garamond" w:cs="Calibri"/>
          <w:color w:val="000000" w:themeColor="text1"/>
        </w:rPr>
        <w:t xml:space="preserve">. Such uncertainty can be specific to traits. </w:t>
      </w:r>
      <w:r w:rsidR="002B675D">
        <w:rPr>
          <w:rStyle w:val="notion-enable-hover"/>
          <w:rFonts w:ascii="Garamond" w:hAnsi="Garamond" w:cs="Calibri"/>
          <w:color w:val="000000" w:themeColor="text1"/>
        </w:rPr>
        <w:t xml:space="preserve">The trade-off is </w:t>
      </w:r>
      <w:r w:rsidR="00B224C8" w:rsidRPr="009B1F4E">
        <w:rPr>
          <w:rStyle w:val="notion-enable-hover"/>
          <w:rFonts w:ascii="Garamond" w:hAnsi="Garamond" w:cs="Calibri"/>
          <w:color w:val="000000" w:themeColor="text1"/>
        </w:rPr>
        <w:t>also contextual in being</w:t>
      </w:r>
      <w:r w:rsidR="00B224C8" w:rsidRPr="009B1F4E">
        <w:rPr>
          <w:rStyle w:val="notion-enable-hover"/>
          <w:rFonts w:ascii="Garamond" w:hAnsi="Garamond"/>
          <w:color w:val="000000" w:themeColor="text1"/>
        </w:rPr>
        <w:t xml:space="preserve"> specific to the type of learner and model/teacher: Inexperienced learners have different needs and capacities than more seasoned ones, and different types of teachers might be more suitable to different kinds of learners and/or might more efficiently invest their resources elsewhere.</w:t>
      </w:r>
    </w:p>
    <w:p w14:paraId="0A37877B" w14:textId="7B627A19" w:rsidR="00441209" w:rsidRPr="009B1F4E" w:rsidRDefault="00441209" w:rsidP="00441209">
      <w:pPr>
        <w:spacing w:line="360" w:lineRule="auto"/>
        <w:jc w:val="both"/>
        <w:rPr>
          <w:rFonts w:ascii="Garamond" w:hAnsi="Garamond"/>
          <w:color w:val="000000" w:themeColor="text1"/>
        </w:rPr>
      </w:pPr>
      <w:r w:rsidRPr="009B1F4E">
        <w:rPr>
          <w:rFonts w:ascii="Garamond" w:hAnsi="Garamond"/>
          <w:color w:val="000000" w:themeColor="text1"/>
        </w:rPr>
        <w:t>Why does it matter that the form of cultural learning is subject to these contextual factors</w:t>
      </w:r>
      <w:r w:rsidR="00E95366" w:rsidRPr="009B1F4E">
        <w:rPr>
          <w:rFonts w:ascii="Garamond" w:hAnsi="Garamond"/>
          <w:color w:val="000000" w:themeColor="text1"/>
        </w:rPr>
        <w:t xml:space="preserve"> and </w:t>
      </w:r>
      <w:r w:rsidR="00740A1F" w:rsidRPr="009B1F4E">
        <w:rPr>
          <w:rFonts w:ascii="Garamond" w:hAnsi="Garamond"/>
          <w:color w:val="000000" w:themeColor="text1"/>
        </w:rPr>
        <w:t>that there is this balance that social groups need to strike</w:t>
      </w:r>
      <w:r w:rsidRPr="009B1F4E">
        <w:rPr>
          <w:rFonts w:ascii="Garamond" w:hAnsi="Garamond"/>
          <w:color w:val="000000" w:themeColor="text1"/>
        </w:rPr>
        <w:t xml:space="preserve">? It matters because, as described in section 3.2, contingent contextual factors give rise to coordination failures: Cultural learning won’t be successful if social groups don’t </w:t>
      </w:r>
      <w:r w:rsidR="00E95366" w:rsidRPr="009B1F4E">
        <w:rPr>
          <w:rFonts w:ascii="Garamond" w:hAnsi="Garamond"/>
          <w:color w:val="000000" w:themeColor="text1"/>
        </w:rPr>
        <w:t>coordinate how information is</w:t>
      </w:r>
      <w:r w:rsidRPr="009B1F4E">
        <w:rPr>
          <w:rFonts w:ascii="Garamond" w:hAnsi="Garamond"/>
          <w:color w:val="000000" w:themeColor="text1"/>
        </w:rPr>
        <w:t xml:space="preserve"> transmitted. These contextual factors are obstacles to such coordination</w:t>
      </w:r>
      <w:r w:rsidR="00E95366" w:rsidRPr="009B1F4E">
        <w:rPr>
          <w:rFonts w:ascii="Garamond" w:hAnsi="Garamond"/>
          <w:color w:val="000000" w:themeColor="text1"/>
        </w:rPr>
        <w:t xml:space="preserve">. Because of these factors, how groups are supposed to coordinate </w:t>
      </w:r>
      <w:r w:rsidRPr="009B1F4E">
        <w:rPr>
          <w:rFonts w:ascii="Garamond" w:hAnsi="Garamond"/>
          <w:color w:val="000000" w:themeColor="text1"/>
        </w:rPr>
        <w:t>cultural learning will vary considerably</w:t>
      </w:r>
      <w:r w:rsidR="00E95366" w:rsidRPr="009B1F4E">
        <w:rPr>
          <w:rFonts w:ascii="Garamond" w:hAnsi="Garamond"/>
          <w:color w:val="000000" w:themeColor="text1"/>
        </w:rPr>
        <w:t>.</w:t>
      </w:r>
      <w:r w:rsidR="00740A1F" w:rsidRPr="009B1F4E">
        <w:rPr>
          <w:rFonts w:ascii="Garamond" w:hAnsi="Garamond"/>
          <w:color w:val="000000" w:themeColor="text1"/>
        </w:rPr>
        <w:t xml:space="preserve"> I</w:t>
      </w:r>
      <w:r w:rsidR="00B11513" w:rsidRPr="009B1F4E">
        <w:rPr>
          <w:rFonts w:ascii="Garamond" w:hAnsi="Garamond"/>
          <w:color w:val="000000" w:themeColor="text1"/>
        </w:rPr>
        <w:t>t’s hard to choose the right cultural learning strategy, i.e.</w:t>
      </w:r>
      <w:r w:rsidR="00181D34">
        <w:rPr>
          <w:rFonts w:ascii="Garamond" w:hAnsi="Garamond"/>
          <w:color w:val="000000" w:themeColor="text1"/>
        </w:rPr>
        <w:t>, the one that</w:t>
      </w:r>
      <w:r w:rsidR="00B11513" w:rsidRPr="009B1F4E">
        <w:rPr>
          <w:rFonts w:ascii="Garamond" w:hAnsi="Garamond"/>
          <w:color w:val="000000" w:themeColor="text1"/>
        </w:rPr>
        <w:t xml:space="preserve"> allows information to pass between members of your group, if this is subject to factors that vary between contexts and are hard to ascertain for individual agents. </w:t>
      </w:r>
      <w:r w:rsidR="00E95366" w:rsidRPr="009B1F4E">
        <w:rPr>
          <w:rFonts w:ascii="Garamond" w:hAnsi="Garamond"/>
          <w:color w:val="000000" w:themeColor="text1"/>
        </w:rPr>
        <w:t xml:space="preserve">For example, for every learning episode, agents must evaluate what kind of learner is to acquire which </w:t>
      </w:r>
      <w:r w:rsidR="00E95366" w:rsidRPr="009B1F4E">
        <w:rPr>
          <w:rFonts w:ascii="Garamond" w:hAnsi="Garamond"/>
          <w:color w:val="000000" w:themeColor="text1"/>
        </w:rPr>
        <w:lastRenderedPageBreak/>
        <w:t>kind of skill and under what kind of conditions in which kinds of environments. Pre-coordination</w:t>
      </w:r>
      <w:r w:rsidR="00E55926" w:rsidRPr="009B1F4E">
        <w:rPr>
          <w:rFonts w:ascii="Garamond" w:hAnsi="Garamond"/>
          <w:color w:val="000000" w:themeColor="text1"/>
        </w:rPr>
        <w:t xml:space="preserve"> </w:t>
      </w:r>
      <w:r w:rsidR="004E3AFB">
        <w:rPr>
          <w:rFonts w:ascii="Garamond" w:hAnsi="Garamond"/>
          <w:color w:val="000000" w:themeColor="text1"/>
        </w:rPr>
        <w:t xml:space="preserve">this </w:t>
      </w:r>
      <w:r w:rsidR="00E55926" w:rsidRPr="009B1F4E">
        <w:rPr>
          <w:rFonts w:ascii="Garamond" w:hAnsi="Garamond"/>
          <w:color w:val="000000" w:themeColor="text1"/>
        </w:rPr>
        <w:t>is challenging to estimate correctly</w:t>
      </w:r>
      <w:r w:rsidR="004E3AFB">
        <w:rPr>
          <w:rFonts w:ascii="Garamond" w:hAnsi="Garamond"/>
          <w:color w:val="000000" w:themeColor="text1"/>
        </w:rPr>
        <w:t xml:space="preserve"> — which</w:t>
      </w:r>
      <w:r w:rsidR="00E55926" w:rsidRPr="009B1F4E">
        <w:rPr>
          <w:rFonts w:ascii="Garamond" w:hAnsi="Garamond"/>
          <w:color w:val="000000" w:themeColor="text1"/>
        </w:rPr>
        <w:t xml:space="preserve"> is why cultural learning</w:t>
      </w:r>
      <w:r w:rsidR="004E3AFB">
        <w:rPr>
          <w:rFonts w:ascii="Garamond" w:hAnsi="Garamond"/>
          <w:color w:val="000000" w:themeColor="text1"/>
        </w:rPr>
        <w:t xml:space="preserve"> </w:t>
      </w:r>
      <w:r w:rsidR="00E55926" w:rsidRPr="009B1F4E">
        <w:rPr>
          <w:rFonts w:ascii="Garamond" w:hAnsi="Garamond"/>
          <w:color w:val="000000" w:themeColor="text1"/>
        </w:rPr>
        <w:t xml:space="preserve">is regulated by </w:t>
      </w:r>
      <w:r w:rsidR="004E3AFB">
        <w:rPr>
          <w:rFonts w:ascii="Garamond" w:hAnsi="Garamond"/>
          <w:color w:val="000000" w:themeColor="text1"/>
        </w:rPr>
        <w:t>epistemic coordination-norms</w:t>
      </w:r>
      <w:r w:rsidR="00E55926" w:rsidRPr="009B1F4E">
        <w:rPr>
          <w:rFonts w:ascii="Garamond" w:hAnsi="Garamond"/>
          <w:color w:val="000000" w:themeColor="text1"/>
        </w:rPr>
        <w:t xml:space="preserve">. </w:t>
      </w:r>
      <w:r w:rsidR="004E3AFB">
        <w:rPr>
          <w:rFonts w:ascii="Garamond" w:hAnsi="Garamond"/>
          <w:color w:val="000000" w:themeColor="text1"/>
        </w:rPr>
        <w:t>They’</w:t>
      </w:r>
      <w:r w:rsidRPr="009B1F4E">
        <w:rPr>
          <w:rFonts w:ascii="Garamond" w:hAnsi="Garamond"/>
          <w:color w:val="000000" w:themeColor="text1"/>
        </w:rPr>
        <w:t xml:space="preserve">re the right </w:t>
      </w:r>
      <w:r w:rsidR="00E95366" w:rsidRPr="009B1F4E">
        <w:rPr>
          <w:rFonts w:ascii="Garamond" w:hAnsi="Garamond"/>
          <w:color w:val="000000" w:themeColor="text1"/>
        </w:rPr>
        <w:t xml:space="preserve">solutions to these kinds of problems, as they’re both flexible and specific enough to accommodate </w:t>
      </w:r>
      <w:r w:rsidRPr="009B1F4E">
        <w:rPr>
          <w:rFonts w:ascii="Garamond" w:hAnsi="Garamond"/>
          <w:color w:val="000000" w:themeColor="text1"/>
        </w:rPr>
        <w:t>them.</w:t>
      </w:r>
    </w:p>
    <w:p w14:paraId="6F36D1C0" w14:textId="41133D1C" w:rsidR="008C552D" w:rsidRPr="009B1F4E" w:rsidRDefault="00740A1F" w:rsidP="00B43E02">
      <w:pPr>
        <w:spacing w:line="360" w:lineRule="auto"/>
        <w:jc w:val="both"/>
        <w:rPr>
          <w:rFonts w:ascii="Garamond" w:hAnsi="Garamond" w:cs="Calibri"/>
          <w:color w:val="000000" w:themeColor="text1"/>
        </w:rPr>
      </w:pPr>
      <w:r w:rsidRPr="009B1F4E">
        <w:rPr>
          <w:rFonts w:ascii="Garamond" w:hAnsi="Garamond" w:cs="Calibri"/>
          <w:color w:val="000000" w:themeColor="text1"/>
        </w:rPr>
        <w:t>In the following two subsections</w:t>
      </w:r>
      <w:r w:rsidR="00E95366" w:rsidRPr="009B1F4E">
        <w:rPr>
          <w:rFonts w:ascii="Garamond" w:hAnsi="Garamond" w:cs="Calibri"/>
          <w:color w:val="000000" w:themeColor="text1"/>
        </w:rPr>
        <w:t>, I’ll discuss toolmaking and skill acquisition</w:t>
      </w:r>
      <w:r w:rsidRPr="009B1F4E">
        <w:rPr>
          <w:rFonts w:ascii="Garamond" w:hAnsi="Garamond" w:cs="Calibri"/>
          <w:color w:val="000000" w:themeColor="text1"/>
        </w:rPr>
        <w:t xml:space="preserve"> in extant hunter-gatherers to illustrate and expand on the</w:t>
      </w:r>
      <w:r w:rsidR="00BF4F3C">
        <w:rPr>
          <w:rFonts w:ascii="Garamond" w:hAnsi="Garamond" w:cs="Calibri"/>
          <w:color w:val="000000" w:themeColor="text1"/>
        </w:rPr>
        <w:t xml:space="preserve">se </w:t>
      </w:r>
      <w:r w:rsidRPr="009B1F4E">
        <w:rPr>
          <w:rFonts w:ascii="Garamond" w:hAnsi="Garamond" w:cs="Calibri"/>
          <w:color w:val="000000" w:themeColor="text1"/>
        </w:rPr>
        <w:t>ideas.</w:t>
      </w:r>
    </w:p>
    <w:p w14:paraId="070B8C10" w14:textId="77777777" w:rsidR="00740A1F" w:rsidRPr="009B1F4E" w:rsidRDefault="00740A1F" w:rsidP="00B43E02">
      <w:pPr>
        <w:spacing w:line="360" w:lineRule="auto"/>
        <w:jc w:val="both"/>
        <w:rPr>
          <w:rFonts w:ascii="Garamond" w:hAnsi="Garamond" w:cs="Calibri"/>
          <w:color w:val="000000" w:themeColor="text1"/>
        </w:rPr>
      </w:pPr>
    </w:p>
    <w:p w14:paraId="4FA7E494" w14:textId="1E703877" w:rsidR="00740A1F" w:rsidRPr="009B1F4E" w:rsidRDefault="00740A1F" w:rsidP="00740A1F">
      <w:pPr>
        <w:pStyle w:val="Listenabsatz"/>
        <w:numPr>
          <w:ilvl w:val="2"/>
          <w:numId w:val="1"/>
        </w:numPr>
        <w:spacing w:line="360" w:lineRule="auto"/>
        <w:jc w:val="both"/>
        <w:rPr>
          <w:rFonts w:ascii="Garamond" w:hAnsi="Garamond" w:cs="Calibri"/>
          <w:color w:val="000000" w:themeColor="text1"/>
        </w:rPr>
      </w:pPr>
      <w:r w:rsidRPr="009B1F4E">
        <w:rPr>
          <w:rFonts w:ascii="Garamond" w:hAnsi="Garamond" w:cs="Calibri"/>
          <w:color w:val="000000" w:themeColor="text1"/>
        </w:rPr>
        <w:t>Toolmaking and the form of cultural learning</w:t>
      </w:r>
    </w:p>
    <w:p w14:paraId="6FB39ABB" w14:textId="3D8F887D" w:rsidR="00740A1F" w:rsidRPr="009B1F4E" w:rsidRDefault="00740A1F" w:rsidP="00740A1F">
      <w:pPr>
        <w:spacing w:line="360" w:lineRule="auto"/>
        <w:jc w:val="both"/>
        <w:rPr>
          <w:rFonts w:ascii="Garamond" w:hAnsi="Garamond" w:cs="Calibri"/>
          <w:color w:val="000000" w:themeColor="text1"/>
        </w:rPr>
      </w:pPr>
      <w:r w:rsidRPr="009B1F4E">
        <w:rPr>
          <w:rFonts w:ascii="Garamond" w:hAnsi="Garamond"/>
          <w:color w:val="000000" w:themeColor="text1"/>
        </w:rPr>
        <w:t xml:space="preserve">Toolmaking is an interesting case because, on the one </w:t>
      </w:r>
      <w:r w:rsidR="00E4508F" w:rsidRPr="009B1F4E">
        <w:rPr>
          <w:rFonts w:ascii="Garamond" w:hAnsi="Garamond"/>
          <w:color w:val="000000" w:themeColor="text1"/>
        </w:rPr>
        <w:t>hand, from</w:t>
      </w:r>
      <w:r w:rsidRPr="009B1F4E">
        <w:rPr>
          <w:rFonts w:ascii="Garamond" w:hAnsi="Garamond"/>
          <w:color w:val="000000" w:themeColor="text1"/>
        </w:rPr>
        <w:t xml:space="preserve"> around 2 MYA to 250 KYA, we see a lot of change in several cultural traits (food preparation, foraging, control of fire) (as well as morphological and life-history changes). On the other hand, however, whilst there was some change, relatively speaking, toolmaking stagnates </w:t>
      </w:r>
      <w:r w:rsidRPr="009B1F4E">
        <w:rPr>
          <w:rFonts w:ascii="Garamond" w:hAnsi="Garamond"/>
          <w:color w:val="000000" w:themeColor="text1"/>
        </w:rPr>
        <w:fldChar w:fldCharType="begin"/>
      </w:r>
      <w:r w:rsidRPr="009B1F4E">
        <w:rPr>
          <w:rFonts w:ascii="Garamond" w:hAnsi="Garamond"/>
          <w:color w:val="000000" w:themeColor="text1"/>
        </w:rPr>
        <w:instrText xml:space="preserve"> ADDIN ZOTERO_ITEM CSL_CITATION {"citationID":"HiX5KHG6","properties":{"formattedCitation":"(Sterelny 2014; Finkel and Barkai 2018; Machin 2009; though see also Gallotti and Mussi 2017)","plainCitation":"(Sterelny 2014; Finkel and Barkai 2018; Machin 2009; though see also Gallotti and Mussi 2017)","noteIndex":0},"citationItems":[{"id":1217,"uris":["http://zotero.org/users/local/jz7T3Opo/items/SBJN6NFL"],"itemData":{"id":1217,"type":"article-journal","abstract":"Within paleoanthropology, the origin of behavioral modernity is a famous problem. Very large-brained hominins have lived for around half a million years, yet social lives resembling those known from the ethnographic record appeared perhaps 100,000 years ago. Why did it take 400,000 years for humans to start acting like humans? In this article, I argue that part of the solution is a transition in the economic foundations of cooperation from a relatively undemanding form, to one that imposed much more stress on human motivational and cognitive mechanisms. The rich normative, ceremonial, and ideological lives of humans are a response to this economic revolution in forager lives; from one depending on immediate return mutualism to one depending on delayed and third-party reciprocation.","container-title":"Biological Theory","DOI":"10.1007/s13752-013-0143-x","ISSN":"1555-5550","issue":"1","journalAbbreviation":"Biol Theory","language":"en","page":"65-77","source":"Springer Link","title":"A Paleolithic Reciprocation Crisis: Symbols, Signals, and Norms","title-short":"A Paleolithic Reciprocation Crisis","volume":"9","author":[{"family":"Sterelny","given":"Kim"}],"issued":{"date-parts":[["2014",3,1]]}}},{"id":1228,"uris":["http://zotero.org/users/local/jz7T3Opo/items/FI4RT6ZN"],"itemData":{"id":1228,"type":"article-journal","abstract":"One of the unsolved ‘paradoxes’ in prehistoric archaeology is that of the gap between the considerable advances in human biological and cultural evolution during the Lower Palaeolithic period, and the over one million years of ‘stagnation’ of the Acheulean handaxe. Most of the research on this topic has focused on innovation – why it was delayed or failed to take place – while overlooking the fact that innovation had occurred in many other fields during the same period. We suggest that practical, social, and adaptive mechanisms were in force in certain areas of human behaviour and led to enhanced innovation, while conservatism was preferred in handaxe technology and use. In this study we emphasise the dependency of Acheulean groups on calories obtained from large mammals, and especially megafauna, as well as the central role of handaxes in processing large carcasses. It is our contention that the handaxe’s role in Acheulean adaptation was pivotal and it thus became fixed in human society, probably through the psychological bias towards majority imitation, which subsequently became a social norm or tradition. In brief, we suggest that the technological persistence of the Acheulean handaxe played an adaptive role that was based on a preferred cultural conservatism and led to the successful survival of Lower Palaeolithic populations over hundreds of thousands of years in the Old World., Le hachereau acheuléen persistance technologique: Un cas de préférence du conservatisme culturel? de Meir Finkel et Ran BarkaiL’un des ‘paradoxes‘ non résolus de l’archéologie préhistorique est l’écart entre les considérables avancées dans l’évolution humaine biologique et culturelle au cours de la période du paléolithique inférieur et le million et quelques d’années de ‘stagnation‘ du hachereau herculéen. La plupart des recherches sur ce sujet se sont concentrées sur l’innovation: pourquoi a-t-elle été retardée ou a-t-elle échoué à se mettre en place, tout en négligeant le fait que des innovations avaient eu lieu dans bien d’autres domaines au cours de la même période. Nous proposons que des mécanismes pratiques, sociaux et d’adaptation étaient présents dans certaines secteurs du comportement humain et conduisaient à une innovation rehaussée tandis que le conservatisme avait la faveur en matière de technologie et d’usage du hachereau. Dans cette étude nous insistons sur la dépendance des groupes acheuléens sur les calories provenant des gros mammifères, en particulier de la mégafaune, ainsi que le rôle central des hachereaux dans la transformation des grosses carcasses. C’est notre point de vue que le rôle du hachereau dans l’adaptation acheuléenne était primordial et il s’en est trouvé fixé dans la société humaine probablement à travers un penchant psychologique vers une imitation de la majorité, ce qui est devenu par la suite une norme ou une tradition sociale. En bref, nous proposons que la persistance technologique du hachereau acheuléen a joué un rôle d’adaptation qui reposait sur une préférence pour un conservatisme culturel et a conduit au succès de leur survie les populations du paléolithique inférieur sur des centaines de milliers d’années dans l’Ancien Monde., Die technologische Beständigkeit des Faustkeils des Acheuléen: Ein Fall bevorzugten kulturellen Konservatismus? von Meir Finkel und Ran BarkaiEines der ungelösten „Paradoxe“ der prähistorischen Archäologie ist das der Kluft zwischen den erheblichen Fortschritten der menschlichen biologischen und kulturellen Evolution während des Altpaläolithikums und der mehr als eine Million Jahre dauernden „Stagnation“ des Acheuléen-Faustkeils. Meist fokussierte die Forschung auf die Frage der Innovation – warum sie sich verzögerte oder gar nicht erst stattfand –, während die Tatsache übersehen wurde, dass in der gleichen Epoche in vielen anderen Bereichen Innovationen auftraten. Wir schlussfolgern deshalb, dass praktische, soziale und adaptive Mechanismen in bestimmten Bereichen menschlichen Verhaltens in Kraft waren und zu erhöhter Innovation führten, während in der Faustkeiltechnologie und seiner Nutzung ein Konservatismus bevorzugt wurde. In dieser Untersuchung stellen wir die Abhängigkeit der Menschengruppen des Acheuléen von Kalorien, die sie von Großsäugern erlangten, heraus, insbesondere von Megafauna, sowie die zentrale Rolle von Faustkeilen in der Verarbeitung großer Tierkörper. Es ist unsere Überzeugung, dass die Rolle des Faustkeils für die Adaption während des Acheuléen entscheidend war und er deshalb in der menschlichen Gesellschaft festgeschrieben wurde, möglicherweise durch eine psychologische Neigung zur Majoritäts-Imitation,woraus nach und nach eine soziale Norm oder Tradition wurde. Kurz gesagt gehen wir davon aus, dass die technologische Beständigkeit des Faustkeils des Acheuléen eine adaptive Rolle spielte, die auf einem bevorzugten kulturellen Konservatismus basierte und zum erfolgreichen Überleben altpaläolithischer Gruppen während hunderttausender Jahre in der Alten Welt führte., La persistencia tecnológica de los bifaces achelenses: ¿un caso de conservadurismo cultural? por Meir Finkel y Ran BarkaiUna de las paradojas sin resolver en arqueología prehistórica es el lapso temporal existente entre los considerables avances en evolución biológica y cultural durante el Paleolítico Inferior, y el ‘estancamiento’ durante más de un millón de años de los bifaces achelenses. La mayor parte de la investigación relacionada con este aspecto se ha centrado en la innovación -porqué se retrasó o no se llevó a cabo- mientras se ignora el hecho de que estas innovaciones se produjeron en muchos otros campos durante el mismo período. Nosotros sugerimos que los mecanismos prácticos, sociales y adaptativos estuvieron vigentes en ciertas áreas del comportamiento humano y condujeron a una mayor innovación, mientras que el conservadurismo se impuso en la tecnología y uso de los bifaces. En este estudio destacamos la dependencia de los grupos achelenses de las calorías obtenidas de los grandes mamíferos, especialmente la megafauna, así como el papel central de los bifaces en el procesado de las grandes carcasas. Siguiendo esta línea argumental, el papel del bifaz achelense en los procesos de adaptación fue fundamental y, por tanto, quedó fijado en la sociedad, probablemente en el ámbito psicológico a través de la imitación, llegando posteriormente a convertirse en una norma o tradición social. En resumen, sugerimos que la persistencia tecnológica de las hachas achelenses jugó un rol adaptativo basado en un conservadurismo cultural y condujo a la supervivencia de las poblaciones del Paleolítico Inferior durante cientos de miles de años en el Viejo Mundo.","container-title":"Proceedings of the Prehistoric Society","DOI":"10.1017/ppr.2018.2","ISSN":"0079-497X, 2050-2729","language":"en","note":"publisher: Cambridge University Press","page":"1-19","source":"Cambridge University Press","title":"The Acheulean Handaxe Technological Persistence: A Case of Preferred Cultural Conservatism?","title-short":"The Acheulean Handaxe Technological Persistence","volume":"84","author":[{"family":"Finkel","given":"Meir"},{"family":"Barkai","given":"Ran"}],"issued":{"date-parts":[["2018",12]]}}},{"id":1235,"uris":["http://zotero.org/users/local/jz7T3Opo/items/FNPL92XV"],"itemData":{"id":1235,"type":"article-journal","container-title":"Journal of Social Archaeology","issue":"1","note":"publisher: SAGE Publications Sage UK: London, England","page":"35–58","source":"Google Scholar","title":"The role of the individual agent in Acheulean biface variability: A multi-factorial model","title-short":"The role of the individual agent in Acheulean biface variability","volume":"9","author":[{"family":"Machin","given":"Anna"}],"issued":{"date-parts":[["2009"]]}}},{"id":1240,"uris":["http://zotero.org/users/local/jz7T3Opo/items/S9M72NJ8"],"itemData":{"id":1240,"type":"article-journal","container-title":"Journal of Anthropological Sciences","page":"1–46","source":"Google Scholar","title":"Two Acheuleans, two humankinds: From 1.5 to 0.85 ma at Melka Kunture (upper awash, Ethiopian highlands)","title-short":"Two Acheuleans, two humankinds","volume":"95","author":[{"family":"Gallotti","given":"Rosalia"},{"family":"Mussi","given":"Margherita"}],"issued":{"date-parts":[["2017"]]}},"label":"page","prefix":"though see also"}],"schema":"https://github.com/citation-style-language/schema/raw/master/csl-citation.json"}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noProof/>
          <w:color w:val="000000" w:themeColor="text1"/>
        </w:rPr>
        <w:t>(Sterelny 2014; Finkel and Barkai 2018; Machin 2009; though see also Gallotti and Mussi 2017)</w:t>
      </w:r>
      <w:r w:rsidRPr="009B1F4E">
        <w:rPr>
          <w:rFonts w:ascii="Garamond" w:hAnsi="Garamond"/>
          <w:color w:val="000000" w:themeColor="text1"/>
        </w:rPr>
        <w:fldChar w:fldCharType="end"/>
      </w:r>
      <w:r w:rsidRPr="009B1F4E">
        <w:rPr>
          <w:rFonts w:ascii="Garamond" w:hAnsi="Garamond"/>
          <w:color w:val="000000" w:themeColor="text1"/>
        </w:rPr>
        <w:t>. Such stagnation in the diversity and development of cultural traits and art</w:t>
      </w:r>
      <w:r w:rsidR="00084766" w:rsidRPr="009B1F4E">
        <w:rPr>
          <w:rFonts w:ascii="Garamond" w:hAnsi="Garamond"/>
          <w:color w:val="000000" w:themeColor="text1"/>
        </w:rPr>
        <w:t>e</w:t>
      </w:r>
      <w:r w:rsidRPr="009B1F4E">
        <w:rPr>
          <w:rFonts w:ascii="Garamond" w:hAnsi="Garamond"/>
          <w:color w:val="000000" w:themeColor="text1"/>
        </w:rPr>
        <w:t>facts is often termed cultural conservatism.</w:t>
      </w:r>
      <w:r w:rsidR="000649A3" w:rsidRPr="009B1F4E">
        <w:rPr>
          <w:rStyle w:val="Funotenzeichen"/>
          <w:rFonts w:ascii="Garamond" w:hAnsi="Garamond"/>
          <w:color w:val="000000" w:themeColor="text1"/>
        </w:rPr>
        <w:footnoteReference w:id="14"/>
      </w:r>
      <w:r w:rsidRPr="009B1F4E">
        <w:rPr>
          <w:rFonts w:ascii="Garamond" w:hAnsi="Garamond"/>
          <w:color w:val="000000" w:themeColor="text1"/>
        </w:rPr>
        <w:t xml:space="preserve"> Not only did the development of stone tools stagnate over time, but we can also see that functionally irrelevant features are being preserved over several generations</w:t>
      </w:r>
      <w:r w:rsidR="00347F80">
        <w:rPr>
          <w:rFonts w:ascii="Garamond" w:hAnsi="Garamond"/>
          <w:color w:val="000000" w:themeColor="text1"/>
        </w:rPr>
        <w:t xml:space="preserve"> </w:t>
      </w:r>
      <w:r w:rsidRPr="009B1F4E">
        <w:rPr>
          <w:rFonts w:ascii="Garamond" w:hAnsi="Garamond"/>
          <w:color w:val="000000" w:themeColor="text1"/>
        </w:rPr>
        <w:fldChar w:fldCharType="begin"/>
      </w:r>
      <w:r w:rsidRPr="009B1F4E">
        <w:rPr>
          <w:rFonts w:ascii="Garamond" w:hAnsi="Garamond"/>
          <w:color w:val="000000" w:themeColor="text1"/>
        </w:rPr>
        <w:instrText xml:space="preserve"> ADDIN ZOTERO_ITEM CSL_CITATION {"citationID":"8jDY8CFv","properties":{"formattedCitation":"(Shipton 2019)","plainCitation":"(Shipton 2019)","noteIndex":0},"citationItems":[{"id":1233,"uris":["http://zotero.org/users/local/jz7T3Opo/items/227KEYIF"],"itemData":{"id":1233,"type":"chapter","container-title":"Squeezing Minds From Stones — Cognitive Archaeology and the Evolution of the Human Mind","publisher":"Oxford University Press","title":"The Evolution of Social Transmission in the Acheulean","author":[{"family":"Shipton","given":"Ceri"}],"editor":[{"family":"Overmann","given":"Karenleigh A."},{"family":"Coolidge","given":"Frederick L."}],"issued":{"date-parts":[["2019"]]}}}],"schema":"https://github.com/citation-style-language/schema/raw/master/csl-citation.json"}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noProof/>
          <w:color w:val="000000" w:themeColor="text1"/>
        </w:rPr>
        <w:t>(Shipton 2019)</w:t>
      </w:r>
      <w:r w:rsidRPr="009B1F4E">
        <w:rPr>
          <w:rFonts w:ascii="Garamond" w:hAnsi="Garamond"/>
          <w:color w:val="000000" w:themeColor="text1"/>
        </w:rPr>
        <w:fldChar w:fldCharType="end"/>
      </w:r>
      <w:r w:rsidRPr="009B1F4E">
        <w:rPr>
          <w:rFonts w:ascii="Garamond" w:hAnsi="Garamond"/>
          <w:color w:val="000000" w:themeColor="text1"/>
        </w:rPr>
        <w:t xml:space="preserve">. </w:t>
      </w:r>
    </w:p>
    <w:p w14:paraId="5843EA93" w14:textId="67945D0A" w:rsidR="00740A1F" w:rsidRPr="009B1F4E" w:rsidRDefault="00740A1F" w:rsidP="00740A1F">
      <w:pPr>
        <w:spacing w:line="360" w:lineRule="auto"/>
        <w:jc w:val="both"/>
        <w:rPr>
          <w:rFonts w:ascii="Garamond" w:hAnsi="Garamond"/>
          <w:color w:val="000000" w:themeColor="text1"/>
        </w:rPr>
      </w:pPr>
      <w:r w:rsidRPr="009B1F4E">
        <w:rPr>
          <w:rFonts w:ascii="Garamond" w:hAnsi="Garamond"/>
          <w:color w:val="000000" w:themeColor="text1"/>
        </w:rPr>
        <w:t xml:space="preserve">Why do we see conservatism when it comes to toolmaking? Whilst the often mentioned demographic and economic factors will surely have been relevant </w:t>
      </w:r>
      <w:r w:rsidRPr="009B1F4E">
        <w:rPr>
          <w:rFonts w:ascii="Garamond" w:hAnsi="Garamond"/>
          <w:color w:val="000000" w:themeColor="text1"/>
        </w:rPr>
        <w:fldChar w:fldCharType="begin"/>
      </w:r>
      <w:r w:rsidR="009B1F4E">
        <w:rPr>
          <w:rFonts w:ascii="Garamond" w:hAnsi="Garamond"/>
          <w:color w:val="000000" w:themeColor="text1"/>
        </w:rPr>
        <w:instrText xml:space="preserve"> ADDIN ZOTERO_ITEM CSL_CITATION {"citationID":"FSAhWrTX","properties":{"formattedCitation":"(see Sterelny 2021b for an overview; Steele and Shennan 2009; Ofek 2004)","plainCitation":"(see Sterelny 2021b for an overview; Steele and Shennan 2009; Ofek 2004)","noteIndex":0},"citationItems":[{"id":789,"uris":["http://zotero.org/users/local/jz7T3Opo/items/GATH6MTZ"],"itemData":{"id":789,"type":"book","abstract":"Kim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Contract","author":[{"family":"Sterelny","given":"Kim"}],"issued":{"date-parts":[["2021",9,16]]}},"label":"page","prefix":"see ","suffix":"for an overview"},{"id":1237,"uris":["http://zotero.org/users/local/jz7T3Opo/items/XCP4JJH7"],"itemData":{"id":1237,"type":"article-journal","container-title":"Human Biology","issue":"3","note":"publisher: BioOne","page":"105–119","source":"Google Scholar","title":"Introduction: Demography and cultural macroevolution","title-short":"Introduction","volume":"81","author":[{"family":"Steele","given":"James"},{"family":"Shennan","given":"Stephen"}],"issued":{"date-parts":[["2009"]]}}},{"id":800,"uris":["http://zotero.org/users/local/jz7T3Opo/items/RNCP7Z6Y"],"itemData":{"id":800,"type":"book","ISBN":"978-0-511-01798-8","publisher":"Cambridge","source":"Library Genesis","title":"Second Nature - Economic Origins of Human Evolution","author":[{"family":"Ofek","given":"Haim"}],"accessed":{"date-parts":[["2021",7,23]]},"issued":{"date-parts":[["2004"]]}}}],"schema":"https://github.com/citation-style-language/schema/raw/master/csl-citation.json"} </w:instrText>
      </w:r>
      <w:r w:rsidRPr="009B1F4E">
        <w:rPr>
          <w:rFonts w:ascii="Garamond" w:hAnsi="Garamond"/>
          <w:color w:val="000000" w:themeColor="text1"/>
        </w:rPr>
        <w:fldChar w:fldCharType="separate"/>
      </w:r>
      <w:r w:rsidR="009B1F4E">
        <w:rPr>
          <w:rFonts w:ascii="Garamond" w:hAnsi="Garamond"/>
          <w:noProof/>
          <w:color w:val="000000" w:themeColor="text1"/>
        </w:rPr>
        <w:t>(see Sterelny 2021b for an overview; Steele and Shennan 2009; Ofek 2004)</w:t>
      </w:r>
      <w:r w:rsidRPr="009B1F4E">
        <w:rPr>
          <w:rFonts w:ascii="Garamond" w:hAnsi="Garamond"/>
          <w:color w:val="000000" w:themeColor="text1"/>
        </w:rPr>
        <w:fldChar w:fldCharType="end"/>
      </w:r>
      <w:r w:rsidRPr="009B1F4E">
        <w:rPr>
          <w:rFonts w:ascii="Garamond" w:hAnsi="Garamond"/>
          <w:color w:val="000000" w:themeColor="text1"/>
        </w:rPr>
        <w:t xml:space="preserve">, Finkel and </w:t>
      </w:r>
      <w:proofErr w:type="spellStart"/>
      <w:r w:rsidRPr="009B1F4E">
        <w:rPr>
          <w:rFonts w:ascii="Garamond" w:hAnsi="Garamond"/>
          <w:color w:val="000000" w:themeColor="text1"/>
        </w:rPr>
        <w:t>Barkai</w:t>
      </w:r>
      <w:proofErr w:type="spellEnd"/>
      <w:r w:rsidRPr="009B1F4E">
        <w:rPr>
          <w:rFonts w:ascii="Garamond" w:hAnsi="Garamond"/>
          <w:color w:val="000000" w:themeColor="text1"/>
        </w:rPr>
        <w:t xml:space="preserve"> </w:t>
      </w:r>
      <w:r w:rsidRPr="009B1F4E">
        <w:rPr>
          <w:rFonts w:ascii="Garamond" w:hAnsi="Garamond"/>
          <w:color w:val="000000" w:themeColor="text1"/>
        </w:rPr>
        <w:fldChar w:fldCharType="begin"/>
      </w:r>
      <w:r w:rsidRPr="009B1F4E">
        <w:rPr>
          <w:rFonts w:ascii="Garamond" w:hAnsi="Garamond"/>
          <w:color w:val="000000" w:themeColor="text1"/>
        </w:rPr>
        <w:instrText xml:space="preserve"> ADDIN ZOTERO_ITEM CSL_CITATION {"citationID":"q21r0aQM","properties":{"formattedCitation":"(2018)","plainCitation":"(2018)","noteIndex":0},"citationItems":[{"id":1228,"uris":["http://zotero.org/users/local/jz7T3Opo/items/FI4RT6ZN"],"itemData":{"id":1228,"type":"article-journal","abstract":"One of the unsolved ‘paradoxes’ in prehistoric archaeology is that of the gap between the considerable advances in human biological and cultural evolution during the Lower Palaeolithic period, and the over one million years of ‘stagnation’ of the Acheulean handaxe. Most of the research on this topic has focused on innovation – why it was delayed or failed to take place – while overlooking the fact that innovation had occurred in many other fields during the same period. We suggest that practical, social, and adaptive mechanisms were in force in certain areas of human behaviour and led to enhanced innovation, while conservatism was preferred in handaxe technology and use. In this study we emphasise the dependency of Acheulean groups on calories obtained from large mammals, and especially megafauna, as well as the central role of handaxes in processing large carcasses. It is our contention that the handaxe’s role in Acheulean adaptation was pivotal and it thus became fixed in human society, probably through the psychological bias towards majority imitation, which subsequently became a social norm or tradition. In brief, we suggest that the technological persistence of the Acheulean handaxe played an adaptive role that was based on a preferred cultural conservatism and led to the successful survival of Lower Palaeolithic populations over hundreds of thousands of years in the Old World., Le hachereau acheuléen persistance technologique: Un cas de préférence du conservatisme culturel? de Meir Finkel et Ran BarkaiL’un des ‘paradoxes‘ non résolus de l’archéologie préhistorique est l’écart entre les considérables avancées dans l’évolution humaine biologique et culturelle au cours de la période du paléolithique inférieur et le million et quelques d’années de ‘stagnation‘ du hachereau herculéen. La plupart des recherches sur ce sujet se sont concentrées sur l’innovation: pourquoi a-t-elle été retardée ou a-t-elle échoué à se mettre en place, tout en négligeant le fait que des innovations avaient eu lieu dans bien d’autres domaines au cours de la même période. Nous proposons que des mécanismes pratiques, sociaux et d’adaptation étaient présents dans certaines secteurs du comportement humain et conduisaient à une innovation rehaussée tandis que le conservatisme avait la faveur en matière de technologie et d’usage du hachereau. Dans cette étude nous insistons sur la dépendance des groupes acheuléens sur les calories provenant des gros mammifères, en particulier de la mégafaune, ainsi que le rôle central des hachereaux dans la transformation des grosses carcasses. C’est notre point de vue que le rôle du hachereau dans l’adaptation acheuléenne était primordial et il s’en est trouvé fixé dans la société humaine probablement à travers un penchant psychologique vers une imitation de la majorité, ce qui est devenu par la suite une norme ou une tradition sociale. En bref, nous proposons que la persistance technologique du hachereau acheuléen a joué un rôle d’adaptation qui reposait sur une préférence pour un conservatisme culturel et a conduit au succès de leur survie les populations du paléolithique inférieur sur des centaines de milliers d’années dans l’Ancien Monde., Die technologische Beständigkeit des Faustkeils des Acheuléen: Ein Fall bevorzugten kulturellen Konservatismus? von Meir Finkel und Ran BarkaiEines der ungelösten „Paradoxe“ der prähistorischen Archäologie ist das der Kluft zwischen den erheblichen Fortschritten der menschlichen biologischen und kulturellen Evolution während des Altpaläolithikums und der mehr als eine Million Jahre dauernden „Stagnation“ des Acheuléen-Faustkeils. Meist fokussierte die Forschung auf die Frage der Innovation – warum sie sich verzögerte oder gar nicht erst stattfand –, während die Tatsache übersehen wurde, dass in der gleichen Epoche in vielen anderen Bereichen Innovationen auftraten. Wir schlussfolgern deshalb, dass praktische, soziale und adaptive Mechanismen in bestimmten Bereichen menschlichen Verhaltens in Kraft waren und zu erhöhter Innovation führten, während in der Faustkeiltechnologie und seiner Nutzung ein Konservatismus bevorzugt wurde. In dieser Untersuchung stellen wir die Abhängigkeit der Menschengruppen des Acheuléen von Kalorien, die sie von Großsäugern erlangten, heraus, insbesondere von Megafauna, sowie die zentrale Rolle von Faustkeilen in der Verarbeitung großer Tierkörper. Es ist unsere Überzeugung, dass die Rolle des Faustkeils für die Adaption während des Acheuléen entscheidend war und er deshalb in der menschlichen Gesellschaft festgeschrieben wurde, möglicherweise durch eine psychologische Neigung zur Majoritäts-Imitation,woraus nach und nach eine soziale Norm oder Tradition wurde. Kurz gesagt gehen wir davon aus, dass die technologische Beständigkeit des Faustkeils des Acheuléen eine adaptive Rolle spielte, die auf einem bevorzugten kulturellen Konservatismus basierte und zum erfolgreichen Überleben altpaläolithischer Gruppen während hunderttausender Jahre in der Alten Welt führte., La persistencia tecnológica de los bifaces achelenses: ¿un caso de conservadurismo cultural? por Meir Finkel y Ran BarkaiUna de las paradojas sin resolver en arqueología prehistórica es el lapso temporal existente entre los considerables avances en evolución biológica y cultural durante el Paleolítico Inferior, y el ‘estancamiento’ durante más de un millón de años de los bifaces achelenses. La mayor parte de la investigación relacionada con este aspecto se ha centrado en la innovación -porqué se retrasó o no se llevó a cabo- mientras se ignora el hecho de que estas innovaciones se produjeron en muchos otros campos durante el mismo período. Nosotros sugerimos que los mecanismos prácticos, sociales y adaptativos estuvieron vigentes en ciertas áreas del comportamiento humano y condujeron a una mayor innovación, mientras que el conservadurismo se impuso en la tecnología y uso de los bifaces. En este estudio destacamos la dependencia de los grupos achelenses de las calorías obtenidas de los grandes mamíferos, especialmente la megafauna, así como el papel central de los bifaces en el procesado de las grandes carcasas. Siguiendo esta línea argumental, el papel del bifaz achelense en los procesos de adaptación fue fundamental y, por tanto, quedó fijado en la sociedad, probablemente en el ámbito psicológico a través de la imitación, llegando posteriormente a convertirse en una norma o tradición social. En resumen, sugerimos que la persistencia tecnológica de las hachas achelenses jugó un rol adaptativo basado en un conservadurismo cultural y condujo a la supervivencia de las poblaciones del Paleolítico Inferior durante cientos de miles de años en el Viejo Mundo.","container-title":"Proceedings of the Prehistoric Society","DOI":"10.1017/ppr.2018.2","ISSN":"0079-497X, 2050-2729","language":"en","note":"publisher: Cambridge University Press","page":"1-19","source":"Cambridge University Press","title":"The Acheulean Handaxe Technological Persistence: A Case of Preferred Cultural Conservatism?","title-short":"The Acheulean Handaxe Technological Persistence","volume":"84","author":[{"family":"Finkel","given":"Meir"},{"family":"Barkai","given":"Ran"}],"issued":{"date-parts":[["2018",12]]}},"label":"page","suppress-author":true}],"schema":"https://github.com/citation-style-language/schema/raw/master/csl-citation.json"}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noProof/>
          <w:color w:val="000000" w:themeColor="text1"/>
        </w:rPr>
        <w:t>(2018)</w:t>
      </w:r>
      <w:r w:rsidRPr="009B1F4E">
        <w:rPr>
          <w:rFonts w:ascii="Garamond" w:hAnsi="Garamond"/>
          <w:color w:val="000000" w:themeColor="text1"/>
        </w:rPr>
        <w:fldChar w:fldCharType="end"/>
      </w:r>
      <w:r w:rsidRPr="009B1F4E">
        <w:rPr>
          <w:rFonts w:ascii="Garamond" w:hAnsi="Garamond"/>
          <w:color w:val="000000" w:themeColor="text1"/>
        </w:rPr>
        <w:t xml:space="preserve"> are right to point out that it remains puzzling why we do see rapid change in other cultural traits. After all, demographic and economic factors should also impact the domains where we do see rapid change in cultural traits. They suggest that rather than hominins being </w:t>
      </w:r>
      <w:r w:rsidRPr="009B1F4E">
        <w:rPr>
          <w:rFonts w:ascii="Garamond" w:hAnsi="Garamond"/>
          <w:i/>
          <w:iCs/>
          <w:color w:val="000000" w:themeColor="text1"/>
        </w:rPr>
        <w:t>unable</w:t>
      </w:r>
      <w:r w:rsidRPr="009B1F4E">
        <w:rPr>
          <w:rFonts w:ascii="Garamond" w:hAnsi="Garamond"/>
          <w:color w:val="000000" w:themeColor="text1"/>
        </w:rPr>
        <w:t xml:space="preserve"> to innovate, conservatism might have been an adaptive solution and choice. Not only did the high complexity of tools require high-fidelity learning mechanisms, but in addition, these tools were central to hominins’ way of life. They were essential for food preparation but plausibly served as multi-purpose tools. Producing them might also have brought social benefits. This illustrates how social groups solved the trade-off between innovation and individual learning and conservatism and deference in cultural learning differently for different cultural traits. Whilst for some traits</w:t>
      </w:r>
      <w:r w:rsidR="00181D34">
        <w:rPr>
          <w:rFonts w:ascii="Garamond" w:hAnsi="Garamond"/>
          <w:color w:val="000000" w:themeColor="text1"/>
        </w:rPr>
        <w:t>,</w:t>
      </w:r>
      <w:r w:rsidR="00347F80">
        <w:rPr>
          <w:rFonts w:ascii="Garamond" w:hAnsi="Garamond"/>
          <w:color w:val="000000" w:themeColor="text1"/>
        </w:rPr>
        <w:t xml:space="preserve"> </w:t>
      </w:r>
      <w:r w:rsidR="00084766" w:rsidRPr="009B1F4E">
        <w:rPr>
          <w:rFonts w:ascii="Garamond" w:hAnsi="Garamond"/>
          <w:color w:val="000000" w:themeColor="text1"/>
        </w:rPr>
        <w:t>innovation was encouraged, in toolmaking,</w:t>
      </w:r>
      <w:r w:rsidRPr="009B1F4E">
        <w:rPr>
          <w:rFonts w:ascii="Garamond" w:hAnsi="Garamond"/>
          <w:color w:val="000000" w:themeColor="text1"/>
        </w:rPr>
        <w:t xml:space="preserve"> it wasn’t. Based on this, Finkel and </w:t>
      </w:r>
      <w:proofErr w:type="spellStart"/>
      <w:r w:rsidRPr="009B1F4E">
        <w:rPr>
          <w:rFonts w:ascii="Garamond" w:hAnsi="Garamond"/>
          <w:color w:val="000000" w:themeColor="text1"/>
        </w:rPr>
        <w:t>Barkai</w:t>
      </w:r>
      <w:proofErr w:type="spellEnd"/>
      <w:r w:rsidRPr="009B1F4E">
        <w:rPr>
          <w:rFonts w:ascii="Garamond" w:hAnsi="Garamond"/>
          <w:color w:val="000000" w:themeColor="text1"/>
        </w:rPr>
        <w:t xml:space="preserve"> </w:t>
      </w:r>
      <w:r w:rsidRPr="009B1F4E">
        <w:rPr>
          <w:rFonts w:ascii="Garamond" w:hAnsi="Garamond"/>
          <w:color w:val="000000" w:themeColor="text1"/>
        </w:rPr>
        <w:fldChar w:fldCharType="begin"/>
      </w:r>
      <w:r w:rsidRPr="009B1F4E">
        <w:rPr>
          <w:rFonts w:ascii="Garamond" w:hAnsi="Garamond"/>
          <w:color w:val="000000" w:themeColor="text1"/>
        </w:rPr>
        <w:instrText xml:space="preserve"> ADDIN ZOTERO_ITEM CSL_CITATION {"citationID":"erYx21cg","properties":{"formattedCitation":"(2018, 12)","plainCitation":"(2018, 12)","noteIndex":0},"citationItems":[{"id":1228,"uris":["http://zotero.org/users/local/jz7T3Opo/items/FI4RT6ZN"],"itemData":{"id":1228,"type":"article-journal","abstract":"One of the unsolved ‘paradoxes’ in prehistoric archaeology is that of the gap between the considerable advances in human biological and cultural evolution during the Lower Palaeolithic period, and the over one million years of ‘stagnation’ of the Acheulean handaxe. Most of the research on this topic has focused on innovation – why it was delayed or failed to take place – while overlooking the fact that innovation had occurred in many other fields during the same period. We suggest that practical, social, and adaptive mechanisms were in force in certain areas of human behaviour and led to enhanced innovation, while conservatism was preferred in handaxe technology and use. In this study we emphasise the dependency of Acheulean groups on calories obtained from large mammals, and especially megafauna, as well as the central role of handaxes in processing large carcasses. It is our contention that the handaxe’s role in Acheulean adaptation was pivotal and it thus became fixed in human society, probably through the psychological bias towards majority imitation, which subsequently became a social norm or tradition. In brief, we suggest that the technological persistence of the Acheulean handaxe played an adaptive role that was based on a preferred cultural conservatism and led to the successful survival of Lower Palaeolithic populations over hundreds of thousands of years in the Old World., Le hachereau acheuléen persistance technologique: Un cas de préférence du conservatisme culturel? de Meir Finkel et Ran BarkaiL’un des ‘paradoxes‘ non résolus de l’archéologie préhistorique est l’écart entre les considérables avancées dans l’évolution humaine biologique et culturelle au cours de la période du paléolithique inférieur et le million et quelques d’années de ‘stagnation‘ du hachereau herculéen. La plupart des recherches sur ce sujet se sont concentrées sur l’innovation: pourquoi a-t-elle été retardée ou a-t-elle échoué à se mettre en place, tout en négligeant le fait que des innovations avaient eu lieu dans bien d’autres domaines au cours de la même période. Nous proposons que des mécanismes pratiques, sociaux et d’adaptation étaient présents dans certaines secteurs du comportement humain et conduisaient à une innovation rehaussée tandis que le conservatisme avait la faveur en matière de technologie et d’usage du hachereau. Dans cette étude nous insistons sur la dépendance des groupes acheuléens sur les calories provenant des gros mammifères, en particulier de la mégafaune, ainsi que le rôle central des hachereaux dans la transformation des grosses carcasses. C’est notre point de vue que le rôle du hachereau dans l’adaptation acheuléenne était primordial et il s’en est trouvé fixé dans la société humaine probablement à travers un penchant psychologique vers une imitation de la majorité, ce qui est devenu par la suite une norme ou une tradition sociale. En bref, nous proposons que la persistance technologique du hachereau acheuléen a joué un rôle d’adaptation qui reposait sur une préférence pour un conservatisme culturel et a conduit au succès de leur survie les populations du paléolithique inférieur sur des centaines de milliers d’années dans l’Ancien Monde., Die technologische Beständigkeit des Faustkeils des Acheuléen: Ein Fall bevorzugten kulturellen Konservatismus? von Meir Finkel und Ran BarkaiEines der ungelösten „Paradoxe“ der prähistorischen Archäologie ist das der Kluft zwischen den erheblichen Fortschritten der menschlichen biologischen und kulturellen Evolution während des Altpaläolithikums und der mehr als eine Million Jahre dauernden „Stagnation“ des Acheuléen-Faustkeils. Meist fokussierte die Forschung auf die Frage der Innovation – warum sie sich verzögerte oder gar nicht erst stattfand –, während die Tatsache übersehen wurde, dass in der gleichen Epoche in vielen anderen Bereichen Innovationen auftraten. Wir schlussfolgern deshalb, dass praktische, soziale und adaptive Mechanismen in bestimmten Bereichen menschlichen Verhaltens in Kraft waren und zu erhöhter Innovation führten, während in der Faustkeiltechnologie und seiner Nutzung ein Konservatismus bevorzugt wurde. In dieser Untersuchung stellen wir die Abhängigkeit der Menschengruppen des Acheuléen von Kalorien, die sie von Großsäugern erlangten, heraus, insbesondere von Megafauna, sowie die zentrale Rolle von Faustkeilen in der Verarbeitung großer Tierkörper. Es ist unsere Überzeugung, dass die Rolle des Faustkeils für die Adaption während des Acheuléen entscheidend war und er deshalb in der menschlichen Gesellschaft festgeschrieben wurde, möglicherweise durch eine psychologische Neigung zur Majoritäts-Imitation,woraus nach und nach eine soziale Norm oder Tradition wurde. Kurz gesagt gehen wir davon aus, dass die technologische Beständigkeit des Faustkeils des Acheuléen eine adaptive Rolle spielte, die auf einem bevorzugten kulturellen Konservatismus basierte und zum erfolgreichen Überleben altpaläolithischer Gruppen während hunderttausender Jahre in der Alten Welt führte., La persistencia tecnológica de los bifaces achelenses: ¿un caso de conservadurismo cultural? por Meir Finkel y Ran BarkaiUna de las paradojas sin resolver en arqueología prehistórica es el lapso temporal existente entre los considerables avances en evolución biológica y cultural durante el Paleolítico Inferior, y el ‘estancamiento’ durante más de un millón de años de los bifaces achelenses. La mayor parte de la investigación relacionada con este aspecto se ha centrado en la innovación -porqué se retrasó o no se llevó a cabo- mientras se ignora el hecho de que estas innovaciones se produjeron en muchos otros campos durante el mismo período. Nosotros sugerimos que los mecanismos prácticos, sociales y adaptativos estuvieron vigentes en ciertas áreas del comportamiento humano y condujeron a una mayor innovación, mientras que el conservadurismo se impuso en la tecnología y uso de los bifaces. En este estudio destacamos la dependencia de los grupos achelenses de las calorías obtenidas de los grandes mamíferos, especialmente la megafauna, así como el papel central de los bifaces en el procesado de las grandes carcasas. Siguiendo esta línea argumental, el papel del bifaz achelense en los procesos de adaptación fue fundamental y, por tanto, quedó fijado en la sociedad, probablemente en el ámbito psicológico a través de la imitación, llegando posteriormente a convertirse en una norma o tradición social. En resumen, sugerimos que la persistencia tecnológica de las hachas achelenses jugó un rol adaptativo basado en un conservadurismo cultural y condujo a la supervivencia de las poblaciones del Paleolítico Inferior durante cientos de miles de años en el Viejo Mundo.","container-title":"Proceedings of the Prehistoric Society","DOI":"10.1017/ppr.2018.2","ISSN":"0079-497X, 2050-2729","language":"en","note":"publisher: Cambridge University Press","page":"1-19","source":"Cambridge University Press","title":"The Acheulean Handaxe Technological Persistence: A Case of Preferred Cultural Conservatism?","title-short":"The Acheulean Handaxe Technological Persistence","volume":"84","author":[{"family":"Finkel","given":"Meir"},{"family":"Barkai","given":"Ran"}],"issued":{"date-parts":[["2018",12]]}},"locator":"12","label":"page","suppress-author":true}],"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noProof/>
          <w:color w:val="000000" w:themeColor="text1"/>
        </w:rPr>
        <w:t>(2018, 12)</w:t>
      </w:r>
      <w:r w:rsidRPr="009B1F4E">
        <w:rPr>
          <w:rFonts w:ascii="Garamond" w:hAnsi="Garamond"/>
          <w:color w:val="000000" w:themeColor="text1"/>
        </w:rPr>
        <w:fldChar w:fldCharType="end"/>
      </w:r>
      <w:r w:rsidRPr="009B1F4E">
        <w:rPr>
          <w:rFonts w:ascii="Garamond" w:hAnsi="Garamond"/>
          <w:color w:val="000000" w:themeColor="text1"/>
        </w:rPr>
        <w:t xml:space="preserve"> propose: “Regarding Acheulean </w:t>
      </w:r>
      <w:proofErr w:type="spellStart"/>
      <w:r w:rsidRPr="009B1F4E">
        <w:rPr>
          <w:rFonts w:ascii="Garamond" w:hAnsi="Garamond"/>
          <w:color w:val="000000" w:themeColor="text1"/>
        </w:rPr>
        <w:t>handaxe</w:t>
      </w:r>
      <w:proofErr w:type="spellEnd"/>
      <w:r w:rsidRPr="009B1F4E">
        <w:rPr>
          <w:rFonts w:ascii="Garamond" w:hAnsi="Garamond"/>
          <w:color w:val="000000" w:themeColor="text1"/>
        </w:rPr>
        <w:t xml:space="preserve"> persistence, we suggest that the bias to imitate majority behaviour that then evolved into social norms may provide a plausible explanation.” The suggestion being that biased social learning </w:t>
      </w:r>
      <w:r w:rsidR="00D04AD2" w:rsidRPr="009B1F4E">
        <w:rPr>
          <w:rFonts w:ascii="Garamond" w:hAnsi="Garamond"/>
          <w:color w:val="000000" w:themeColor="text1"/>
        </w:rPr>
        <w:lastRenderedPageBreak/>
        <w:t>led</w:t>
      </w:r>
      <w:r w:rsidRPr="009B1F4E">
        <w:rPr>
          <w:rFonts w:ascii="Garamond" w:hAnsi="Garamond"/>
          <w:color w:val="000000" w:themeColor="text1"/>
        </w:rPr>
        <w:t xml:space="preserve">, after a certain </w:t>
      </w:r>
      <w:proofErr w:type="gramStart"/>
      <w:r w:rsidRPr="009B1F4E">
        <w:rPr>
          <w:rFonts w:ascii="Garamond" w:hAnsi="Garamond"/>
          <w:color w:val="000000" w:themeColor="text1"/>
        </w:rPr>
        <w:t>period of time</w:t>
      </w:r>
      <w:proofErr w:type="gramEnd"/>
      <w:r w:rsidRPr="009B1F4E">
        <w:rPr>
          <w:rFonts w:ascii="Garamond" w:hAnsi="Garamond"/>
          <w:color w:val="000000" w:themeColor="text1"/>
        </w:rPr>
        <w:t xml:space="preserve">, to toolmaking gaining in social meaning and importance and for social norms to be established in relation to it. </w:t>
      </w:r>
    </w:p>
    <w:p w14:paraId="0499F4D1" w14:textId="77777777" w:rsidR="00347F80" w:rsidRDefault="00740A1F" w:rsidP="00740A1F">
      <w:pPr>
        <w:spacing w:line="360" w:lineRule="auto"/>
        <w:jc w:val="both"/>
        <w:rPr>
          <w:rFonts w:ascii="Garamond" w:hAnsi="Garamond"/>
          <w:color w:val="000000" w:themeColor="text1"/>
        </w:rPr>
      </w:pPr>
      <w:r w:rsidRPr="009B1F4E">
        <w:rPr>
          <w:rFonts w:ascii="Garamond" w:hAnsi="Garamond"/>
          <w:color w:val="000000" w:themeColor="text1"/>
        </w:rPr>
        <w:t xml:space="preserve">I offer a slightly different picture: Rather than a social norm evolving out of agents’ social learning practices, conservatism in toolmaking is already reflective of </w:t>
      </w:r>
      <w:proofErr w:type="spellStart"/>
      <w:r w:rsidRPr="009B1F4E">
        <w:rPr>
          <w:rFonts w:ascii="Garamond" w:hAnsi="Garamond"/>
          <w:color w:val="000000" w:themeColor="text1"/>
        </w:rPr>
        <w:t>there</w:t>
      </w:r>
      <w:proofErr w:type="spellEnd"/>
      <w:r w:rsidRPr="009B1F4E">
        <w:rPr>
          <w:rFonts w:ascii="Garamond" w:hAnsi="Garamond"/>
          <w:color w:val="000000" w:themeColor="text1"/>
        </w:rPr>
        <w:t xml:space="preserve"> having been a norm that coordinated agents’ social learning efforts. Such epistemic coordination-norms would have instructed agents to defer heavily to others when it comes to toolmaking but perhaps be more explorative regarding other cultural traits. Learning how to make tools via individual learning mechanisms will seldom have been successful. </w:t>
      </w:r>
      <w:r w:rsidR="00084766" w:rsidRPr="009B1F4E">
        <w:rPr>
          <w:rFonts w:ascii="Garamond" w:hAnsi="Garamond"/>
          <w:color w:val="000000" w:themeColor="text1"/>
        </w:rPr>
        <w:t>However, employing trial-and-error learning and the right junctions in the learning process might nonetheless have been productive, e.g., in furthering</w:t>
      </w:r>
      <w:r w:rsidRPr="009B1F4E">
        <w:rPr>
          <w:rFonts w:ascii="Garamond" w:hAnsi="Garamond"/>
          <w:color w:val="000000" w:themeColor="text1"/>
        </w:rPr>
        <w:t xml:space="preserve"> an agent’s understanding of the toolmaking process. But it’s because of their importance to hominins' way of life and their technical complexity (and other contextual factors) that, for the most part, little innovation was encouraged </w:t>
      </w:r>
      <w:r w:rsidRPr="009B1F4E">
        <w:rPr>
          <w:rFonts w:ascii="Garamond" w:hAnsi="Garamond"/>
          <w:color w:val="000000" w:themeColor="text1"/>
        </w:rPr>
        <w:fldChar w:fldCharType="begin"/>
      </w:r>
      <w:r w:rsidRPr="009B1F4E">
        <w:rPr>
          <w:rFonts w:ascii="Garamond" w:hAnsi="Garamond"/>
          <w:color w:val="000000" w:themeColor="text1"/>
        </w:rPr>
        <w:instrText xml:space="preserve"> ADDIN ZOTERO_ITEM CSL_CITATION {"citationID":"1NLdshF8","properties":{"formattedCitation":"(see Shipton and White 2020 for another view that locates the emergence of normativity in social learning)","plainCitation":"(see Shipton and White 2020 for another view that locates the emergence of normativity in social learning)","noteIndex":0},"citationItems":[{"id":1214,"uris":["http://zotero.org/users/local/jz7T3Opo/items/2NT7X6LP"],"itemData":{"id":1214,"type":"article-journal","abstract":"The handaxes of north-western Europe are some of the most varied in the Acheulean world, with the meanings of that variation debated since the late nineteenth century. To reassess handaxe form in this region, we performed a 3D morphometric analysis of 150 handaxes from five British Acheulean assemblages: Boxgrove, High Lodge, Hitchin, Swanscombe Middle Gravels, and Broom. Regression analyses indicate the importance of the effects of allometry and the assemblage to which the handaxe belongs on shape variation. Marine Isotope Stage (MIS) 11c assemblages Hitchin and Swanscombe occupy significantly different shape space from both the MIS13 assemblages Boxgrove and High Lodge, and the MIS9 assemblage of Broom. Handaxe types such as ovates, cordates, limandes, triangular, and ficrons occupy unique areas of shape space in plan form. Twisted-profile and plano-convex handaxes are distinctive in their profile forms from handaxes with similar plan forms. We suggest that the distinctive and difficult to produce handaxes types that characterize the British Late Acheulean were reproduced according to normative expectations of what handaxes should look like. Different occupation phases in MIS13, MIS11c, and MIS9 are characterized by different suites of handaxe types, likely as the result of different waves of colonization with different normative social traditions.","container-title":"Journal of Archaeological Science: Reports","DOI":"10.1016/j.jasrep.2020.102352","ISSN":"2352-409X","journalAbbreviation":"Journal of Archaeological Science: Reports","language":"en","page":"102352","source":"ScienceDirect","title":"Handaxe types, colonization waves, and social norms in the British Acheulean","volume":"31","author":[{"family":"Shipton","given":"Ceri"},{"family":"White","given":"Mark"}],"issued":{"date-parts":[["2020",6,1]]}},"label":"page","prefix":"see","suffix":"for another view that locates the emergence of normativity in social learning"}],"schema":"https://github.com/citation-style-language/schema/raw/master/csl-citation.json"}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noProof/>
          <w:color w:val="000000" w:themeColor="text1"/>
        </w:rPr>
        <w:t>(see Shipton and White 2020 for another view that locates the emergence of normativity in social learning)</w:t>
      </w:r>
      <w:r w:rsidRPr="009B1F4E">
        <w:rPr>
          <w:rFonts w:ascii="Garamond" w:hAnsi="Garamond"/>
          <w:color w:val="000000" w:themeColor="text1"/>
        </w:rPr>
        <w:fldChar w:fldCharType="end"/>
      </w:r>
      <w:r w:rsidRPr="009B1F4E">
        <w:rPr>
          <w:rFonts w:ascii="Garamond" w:hAnsi="Garamond"/>
          <w:color w:val="000000" w:themeColor="text1"/>
        </w:rPr>
        <w:t xml:space="preserve">. </w:t>
      </w:r>
    </w:p>
    <w:p w14:paraId="408ADFCC" w14:textId="2ED6E19C" w:rsidR="00740A1F" w:rsidRPr="009B1F4E" w:rsidRDefault="00740A1F" w:rsidP="00740A1F">
      <w:pPr>
        <w:spacing w:line="360" w:lineRule="auto"/>
        <w:jc w:val="both"/>
        <w:rPr>
          <w:rFonts w:ascii="Garamond" w:hAnsi="Garamond"/>
          <w:color w:val="000000" w:themeColor="text1"/>
        </w:rPr>
      </w:pPr>
      <w:r w:rsidRPr="009B1F4E">
        <w:rPr>
          <w:rFonts w:ascii="Garamond" w:hAnsi="Garamond"/>
          <w:color w:val="000000" w:themeColor="text1"/>
        </w:rPr>
        <w:t>Significantly, how this trade-off was managed changed given a change in external conditions — recall, we do see both gradual change in toolmaking during the Ach</w:t>
      </w:r>
      <w:r w:rsidR="008C4626" w:rsidRPr="009B1F4E">
        <w:rPr>
          <w:rFonts w:ascii="Garamond" w:hAnsi="Garamond"/>
          <w:color w:val="000000" w:themeColor="text1"/>
        </w:rPr>
        <w:t>e</w:t>
      </w:r>
      <w:r w:rsidRPr="009B1F4E">
        <w:rPr>
          <w:rFonts w:ascii="Garamond" w:hAnsi="Garamond"/>
          <w:color w:val="000000" w:themeColor="text1"/>
        </w:rPr>
        <w:t xml:space="preserve">ulean and, additionally, flickering if unstable change in cultural traits (including toolmaking) from 800 KYA </w:t>
      </w:r>
      <w:r w:rsidRPr="009B1F4E">
        <w:rPr>
          <w:rFonts w:ascii="Garamond" w:hAnsi="Garamond"/>
          <w:color w:val="000000" w:themeColor="text1"/>
        </w:rPr>
        <w:fldChar w:fldCharType="begin"/>
      </w:r>
      <w:r w:rsidR="009B1F4E">
        <w:rPr>
          <w:rFonts w:ascii="Garamond" w:hAnsi="Garamond"/>
          <w:color w:val="000000" w:themeColor="text1"/>
        </w:rPr>
        <w:instrText xml:space="preserve"> ADDIN ZOTERO_ITEM CSL_CITATION {"citationID":"xhGC2KbW","properties":{"formattedCitation":"(Sterelny 2021b, chap. 1; Gallotti and Mussi 2017)","plainCitation":"(Sterelny 2021b, chap. 1; Gallotti and Mussi 2017)","noteIndex":0},"citationItems":[{"id":789,"uris":["http://zotero.org/users/local/jz7T3Opo/items/GATH6MTZ"],"itemData":{"id":789,"type":"book","abstract":"Kim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locator":"1","label":"chapter"},{"id":1240,"uris":["http://zotero.org/users/local/jz7T3Opo/items/S9M72NJ8"],"itemData":{"id":1240,"type":"article-journal","container-title":"Journal of Anthropological Sciences","page":"1–46","source":"Google Scholar","title":"Two Acheuleans, two humankinds: From 1.5 to 0.85 ma at Melka Kunture (upper awash, Ethiopian highlands)","title-short":"Two Acheuleans, two humankinds","volume":"95","author":[{"family":"Gallotti","given":"Rosalia"},{"family":"Mussi","given":"Margherita"}],"issued":{"date-parts":[["2017"]]}}}],"schema":"https://github.com/citation-style-language/schema/raw/master/csl-citation.json"} </w:instrText>
      </w:r>
      <w:r w:rsidRPr="009B1F4E">
        <w:rPr>
          <w:rFonts w:ascii="Garamond" w:hAnsi="Garamond"/>
          <w:color w:val="000000" w:themeColor="text1"/>
        </w:rPr>
        <w:fldChar w:fldCharType="separate"/>
      </w:r>
      <w:r w:rsidR="009B1F4E">
        <w:rPr>
          <w:rFonts w:ascii="Garamond" w:hAnsi="Garamond"/>
          <w:noProof/>
          <w:color w:val="000000" w:themeColor="text1"/>
        </w:rPr>
        <w:t>(Sterelny 2021b, chap. 1; Gallotti and Mussi 2017)</w:t>
      </w:r>
      <w:r w:rsidRPr="009B1F4E">
        <w:rPr>
          <w:rFonts w:ascii="Garamond" w:hAnsi="Garamond"/>
          <w:color w:val="000000" w:themeColor="text1"/>
        </w:rPr>
        <w:fldChar w:fldCharType="end"/>
      </w:r>
      <w:r w:rsidRPr="009B1F4E">
        <w:rPr>
          <w:rFonts w:ascii="Garamond" w:hAnsi="Garamond"/>
          <w:color w:val="000000" w:themeColor="text1"/>
        </w:rPr>
        <w:t>. This also indicates that the solution to this trade-off was social, as more hard-wired cognitive solutions would lack the required flexibility. So, overall, in the case of toolmaking, the relative absence of innovation in a time of rapid cultural change is evidence of coordination-norms.</w:t>
      </w:r>
    </w:p>
    <w:p w14:paraId="44055FD3" w14:textId="66FBE23D" w:rsidR="00740A1F" w:rsidRPr="009B1F4E" w:rsidRDefault="00740A1F" w:rsidP="00740A1F">
      <w:pPr>
        <w:spacing w:line="360" w:lineRule="auto"/>
        <w:jc w:val="both"/>
        <w:rPr>
          <w:rFonts w:ascii="Garamond" w:hAnsi="Garamond" w:cs="Calibri"/>
          <w:color w:val="000000" w:themeColor="text1"/>
        </w:rPr>
      </w:pPr>
      <w:r w:rsidRPr="009B1F4E">
        <w:rPr>
          <w:rFonts w:ascii="Garamond" w:hAnsi="Garamond"/>
          <w:color w:val="000000" w:themeColor="text1"/>
        </w:rPr>
        <w:t xml:space="preserve">The case of toolmaking thus also provides our view with archaeological evidence — i.e., the mentioned observations about conservatism in toolmaking. As Finkel and </w:t>
      </w:r>
      <w:proofErr w:type="spellStart"/>
      <w:r w:rsidRPr="009B1F4E">
        <w:rPr>
          <w:rFonts w:ascii="Garamond" w:hAnsi="Garamond"/>
          <w:color w:val="000000" w:themeColor="text1"/>
        </w:rPr>
        <w:t>Barkai</w:t>
      </w:r>
      <w:proofErr w:type="spellEnd"/>
      <w:r w:rsidRPr="009B1F4E">
        <w:rPr>
          <w:rFonts w:ascii="Garamond" w:hAnsi="Garamond"/>
          <w:color w:val="000000" w:themeColor="text1"/>
        </w:rPr>
        <w:t xml:space="preserve"> point out, a norm-based view is uniquely placed to account for these findings, as the difference in change in cultural traits isn’t explained by demographic and economic factors. </w:t>
      </w:r>
      <w:r w:rsidR="00347F80">
        <w:rPr>
          <w:rFonts w:ascii="Garamond" w:hAnsi="Garamond"/>
          <w:color w:val="000000" w:themeColor="text1"/>
        </w:rPr>
        <w:t>Here</w:t>
      </w:r>
      <w:r w:rsidR="00181D34">
        <w:rPr>
          <w:rFonts w:ascii="Garamond" w:hAnsi="Garamond"/>
          <w:color w:val="000000" w:themeColor="text1"/>
        </w:rPr>
        <w:t>,</w:t>
      </w:r>
      <w:r w:rsidR="00347F80">
        <w:rPr>
          <w:rFonts w:ascii="Garamond" w:hAnsi="Garamond"/>
          <w:color w:val="000000" w:themeColor="text1"/>
        </w:rPr>
        <w:t xml:space="preserve"> </w:t>
      </w:r>
      <w:r w:rsidRPr="009B1F4E">
        <w:rPr>
          <w:rFonts w:ascii="Garamond" w:hAnsi="Garamond"/>
          <w:color w:val="000000" w:themeColor="text1"/>
        </w:rPr>
        <w:t xml:space="preserve">I’ve added another interpretation to the existing norm-based explanations: Rather than norms emerging from biased cultural learning, cultural learning itself is already reflective of </w:t>
      </w:r>
      <w:proofErr w:type="spellStart"/>
      <w:r w:rsidRPr="009B1F4E">
        <w:rPr>
          <w:rFonts w:ascii="Garamond" w:hAnsi="Garamond"/>
          <w:color w:val="000000" w:themeColor="text1"/>
        </w:rPr>
        <w:t>there</w:t>
      </w:r>
      <w:proofErr w:type="spellEnd"/>
      <w:r w:rsidRPr="009B1F4E">
        <w:rPr>
          <w:rFonts w:ascii="Garamond" w:hAnsi="Garamond"/>
          <w:color w:val="000000" w:themeColor="text1"/>
        </w:rPr>
        <w:t xml:space="preserve"> having been norms at play.</w:t>
      </w:r>
    </w:p>
    <w:p w14:paraId="4AB26983" w14:textId="77777777" w:rsidR="008C552D" w:rsidRPr="009B1F4E" w:rsidRDefault="008C552D" w:rsidP="00B43E02">
      <w:pPr>
        <w:spacing w:line="360" w:lineRule="auto"/>
        <w:jc w:val="both"/>
        <w:rPr>
          <w:rFonts w:ascii="Garamond" w:hAnsi="Garamond" w:cs="Calibri"/>
          <w:color w:val="000000" w:themeColor="text1"/>
        </w:rPr>
      </w:pPr>
    </w:p>
    <w:p w14:paraId="63EEB0F3" w14:textId="6E3EA679" w:rsidR="00F856D4" w:rsidRPr="009B1F4E" w:rsidRDefault="00F856D4" w:rsidP="00F856D4">
      <w:pPr>
        <w:pStyle w:val="Listenabsatz"/>
        <w:numPr>
          <w:ilvl w:val="2"/>
          <w:numId w:val="1"/>
        </w:numPr>
        <w:spacing w:line="360" w:lineRule="auto"/>
        <w:jc w:val="both"/>
        <w:rPr>
          <w:rFonts w:ascii="Garamond" w:hAnsi="Garamond" w:cs="Calibri"/>
          <w:color w:val="000000" w:themeColor="text1"/>
        </w:rPr>
      </w:pPr>
      <w:r w:rsidRPr="009B1F4E">
        <w:rPr>
          <w:rFonts w:ascii="Garamond" w:hAnsi="Garamond" w:cs="Calibri"/>
          <w:color w:val="000000" w:themeColor="text1"/>
        </w:rPr>
        <w:t>Skill</w:t>
      </w:r>
      <w:r w:rsidR="00181D34">
        <w:rPr>
          <w:rFonts w:ascii="Garamond" w:hAnsi="Garamond" w:cs="Calibri"/>
          <w:color w:val="000000" w:themeColor="text1"/>
        </w:rPr>
        <w:t xml:space="preserve"> </w:t>
      </w:r>
      <w:r w:rsidRPr="009B1F4E">
        <w:rPr>
          <w:rFonts w:ascii="Garamond" w:hAnsi="Garamond" w:cs="Calibri"/>
          <w:color w:val="000000" w:themeColor="text1"/>
        </w:rPr>
        <w:t>acquisition and epistemic coordination-norms</w:t>
      </w:r>
    </w:p>
    <w:p w14:paraId="13D7FA44" w14:textId="00D3593C" w:rsidR="00F856D4" w:rsidRPr="009B1F4E" w:rsidRDefault="00F856D4" w:rsidP="00F856D4">
      <w:pPr>
        <w:spacing w:line="360" w:lineRule="auto"/>
        <w:jc w:val="both"/>
        <w:rPr>
          <w:rFonts w:ascii="Garamond" w:hAnsi="Garamond"/>
          <w:color w:val="000000" w:themeColor="text1"/>
        </w:rPr>
      </w:pPr>
      <w:r w:rsidRPr="009B1F4E">
        <w:rPr>
          <w:rFonts w:ascii="Garamond" w:hAnsi="Garamond" w:cs="Calibri"/>
          <w:color w:val="000000" w:themeColor="text1"/>
        </w:rPr>
        <w:t>There exists a fairly large ethnographic literature on skill</w:t>
      </w:r>
      <w:r w:rsidR="00181D34">
        <w:rPr>
          <w:rFonts w:ascii="Garamond" w:hAnsi="Garamond" w:cs="Calibri"/>
          <w:color w:val="000000" w:themeColor="text1"/>
        </w:rPr>
        <w:t xml:space="preserve"> </w:t>
      </w:r>
      <w:r w:rsidRPr="009B1F4E">
        <w:rPr>
          <w:rFonts w:ascii="Garamond" w:hAnsi="Garamond" w:cs="Calibri"/>
          <w:color w:val="000000" w:themeColor="text1"/>
        </w:rPr>
        <w:t xml:space="preserve">acquisition in extant hunter-gatherers that’s — with some reservations — taken to be informative regarding early human evolution </w:t>
      </w:r>
      <w:r w:rsidRPr="009B1F4E">
        <w:rPr>
          <w:rFonts w:ascii="Garamond" w:hAnsi="Garamond" w:cs="Calibri"/>
          <w:color w:val="000000" w:themeColor="text1"/>
        </w:rPr>
        <w:fldChar w:fldCharType="begin"/>
      </w:r>
      <w:r w:rsidR="00892B11" w:rsidRPr="009B1F4E">
        <w:rPr>
          <w:rFonts w:ascii="Garamond" w:hAnsi="Garamond" w:cs="Calibri"/>
          <w:color w:val="000000" w:themeColor="text1"/>
        </w:rPr>
        <w:instrText xml:space="preserve"> ADDIN ZOTERO_ITEM CSL_CITATION {"citationID":"tYHclfAl","properties":{"formattedCitation":"(see, e.g., Lew-Levy et al. 2020; 2017; Hewlett et al. 2011 for overviews)","plainCitation":"(see, e.g., Lew-Levy et al. 2020; 2017; Hewlett et al. 2011 for overviews)","noteIndex":0},"citationItems":[{"id":1643,"uris":["http://zotero.org/users/local/jz7T3Opo/items/PAVEFHQ5"],"itemData":{"id":1643,"type":"article-journal","abstract":"Teaching is cross-culturally widespread but few studies have considered children as teachers as well as learners. This is surprising, since forager children spend much of their time playing and foraging in child-only groups, and thus, have access to many potential child teachers. Using the Social Relations Model, we examined the prevalence of child-to-child teaching using focal follow data from 35 Hadza and 38 BaYaka 3- to 18-year-olds. We investigated the effect of age, sex and kinship on the teaching of subsistence skills. We found that child-to-child teaching was more frequent than adult-child teaching. Additionally, children taught more with age, teaching was more likely to occur within same-sex versus opposite-sex dyads, and close kin were more likely to teach than non-kin. The Hadza and BaYaka also showed distinct learning patterns; teaching was more likely to occur between sibling dyads among the Hadza than among the BaYaka, and a multistage learning model where younger children learn from peers, and older children from adults, was evident for the BaYaka, but not for the Hadza. We attribute these differences to subsistence and settlement patterns. These findings highlight the role of children in the intergenerational transmission of subsistence skills.","container-title":"Evolution and Human Behavior","DOI":"10.1016/j.evolhumbehav.2019.07.003","ISSN":"1090-5138","issue":"1","journalAbbreviation":"Evolution and Human Behavior","page":"12-22","source":"ScienceDirect","title":"Who teaches children to forage? Exploring the primacy of child-to-child teaching among Hadza and BaYaka Hunter-Gatherers of Tanzania and Congo","title-short":"Who teaches children to forage?","volume":"41","author":[{"family":"Lew-Levy","given":"Sheina"},{"family":"Kissler","given":"Stephen M."},{"family":"Boyette","given":"Adam H."},{"family":"Crittenden","given":"Alyssa N."},{"family":"Mabulla","given":"Ibrahim A."},{"family":"Hewlett","given":"Barry S."}],"issued":{"date-parts":[["2020",1,1]]}},"label":"page","prefix":"see, e.g., "},{"id":1645,"uris":["http://zotero.org/users/local/jz7T3Opo/items/ZSYDZ5QV"],"itemData":{"id":1645,"type":"article-journal","abstract":"Hunting and gathering is, evolutionarily, the defining subsistence strategy of our species. Studying how children learn foraging skills can, therefore, provide us with key data to test theories about the evolution of human life history, cognition, and social behavior. Modern foragers, with their vast cultural and environmental diversity, have mostly been studied individually. However, cross-cultural studies allow us to extrapolate forager-wide trends in how, when, and from whom hunter-gatherer children learn their subsistence skills. We perform a meta-ethnography, which allows us to systematically extract, summarize, and compare both quantitative and qualitative literature. We found 58 publications focusing on learning subsistence skills. Learning begins early in infancy, when parents take children on foraging expeditions and give them toy versions of tools. In early and middle childhood, children transition into the multi-age playgroup, where they learn skills through play, observation, and participation. By the end of middle childhood, most children are proficient food collectors. However, it is not until adolescence that adults (not necessarily parents) begin directly teaching children complex skills such as hunting and complex tool manufacture. Adolescents seek to learn innovations from adults, but they themselves do not innovate. These findings support predictive models that find social learning should occur before individual learning. Furthermore, these results show that teaching does indeed exist in hunter-gatherer societies. And, finally, though children are competent foragers by late childhood, learning to extract more complex resources, such as hunting large game, takes a lifetime.","container-title":"Human Nature","DOI":"10.1007/s12110-017-9302-2","ISSN":"1936-4776","issue":"4","journalAbbreviation":"Hum Nat","language":"en","page":"367-394","source":"Springer Link","title":"How Do Hunter-Gatherer Children Learn Subsistence Skills?","volume":"28","author":[{"family":"Lew-Levy","given":"Sheina"},{"family":"Reckin","given":"Rachel"},{"family":"Lavi","given":"Noa"},{"family":"Cristóbal-Azkarate","given":"Jurgi"},{"family":"Ellis-Davies","given":"Kate"}],"issued":{"date-parts":[["2017",12,1]]}}},{"id":1644,"uris":["http://zotero.org/users/local/jz7T3Opo/items/WLAG2PU4"],"itemData":{"id":1644,"type":"article-journal","abstract":"This paper explores childhood social learning among Aka and Bofi hunter–gatherers in Central Africa. Existing literature suggests that hunter–gatherer social learning is primarily vertical (parent-to-child) and that teaching is rare. We use behavioural observations, open-ended and semi-structured interviews, and informal and anecdotal observations to examine the modes (e.g. vertical versus horizontal/oblique) and processes (e.g. teaching versus observation and imitation) of cultural transmission. Cultural and demographic contexts of social learning associated with the modes and processes of cultural transmission are described. Hunter–gatherer social learning occurred early, was relatively rapid, primarily vertical under age 5 and oblique and horizontal between the ages of 6 and 12. Pedagogy and other forms of teaching existed as early as 12 months of age, but were relatively infrequent by comparison to other processes of social learning such as observation and imitation.","container-title":"Philosophical Transactions of the Royal Society B: Biological Sciences","DOI":"10.1098/rstb.2010.0373","issue":"1567","note":"publisher: Royal Society","page":"1168-1178","source":"royalsocietypublishing.org (Atypon)","title":"Social learning among Congo Basin hunter–gatherers","volume":"366","author":[{"family":"Hewlett","given":"Barry S."},{"family":"Fouts","given":"Hillary N."},{"family":"Boyette","given":"Adam H."},{"family":"Hewlett","given":"Bonnie L."}],"issued":{"date-parts":[["2011",4,12]]}},"label":"page","suffix":"for overviews"}],"schema":"https://github.com/citation-style-language/schema/raw/master/csl-citation.json"} </w:instrText>
      </w:r>
      <w:r w:rsidRPr="009B1F4E">
        <w:rPr>
          <w:rFonts w:ascii="Garamond" w:hAnsi="Garamond" w:cs="Calibri"/>
          <w:color w:val="000000" w:themeColor="text1"/>
        </w:rPr>
        <w:fldChar w:fldCharType="separate"/>
      </w:r>
      <w:r w:rsidR="00892B11" w:rsidRPr="009B1F4E">
        <w:rPr>
          <w:rFonts w:ascii="Garamond" w:hAnsi="Garamond" w:cs="Calibri"/>
          <w:noProof/>
          <w:color w:val="000000" w:themeColor="text1"/>
        </w:rPr>
        <w:t>(see, e.g., Lew-Levy et al. 2020; 2017; Hewlett et al. 2011 for overviews)</w:t>
      </w:r>
      <w:r w:rsidRPr="009B1F4E">
        <w:rPr>
          <w:rFonts w:ascii="Garamond" w:hAnsi="Garamond" w:cs="Calibri"/>
          <w:color w:val="000000" w:themeColor="text1"/>
        </w:rPr>
        <w:fldChar w:fldCharType="end"/>
      </w:r>
      <w:r w:rsidR="00892B11" w:rsidRPr="009B1F4E">
        <w:rPr>
          <w:rFonts w:ascii="Garamond" w:hAnsi="Garamond" w:cs="Calibri"/>
          <w:color w:val="000000" w:themeColor="text1"/>
        </w:rPr>
        <w:t xml:space="preserve">. </w:t>
      </w:r>
      <w:r w:rsidR="00644719" w:rsidRPr="009B1F4E">
        <w:rPr>
          <w:rFonts w:ascii="Garamond" w:hAnsi="Garamond" w:cs="Calibri"/>
          <w:color w:val="000000" w:themeColor="text1"/>
        </w:rPr>
        <w:t xml:space="preserve">The general picture we find there is influenced by what’s </w:t>
      </w:r>
      <w:r w:rsidR="00644719" w:rsidRPr="009B1F4E">
        <w:rPr>
          <w:rFonts w:ascii="Garamond" w:hAnsi="Garamond"/>
          <w:color w:val="000000" w:themeColor="text1"/>
        </w:rPr>
        <w:t xml:space="preserve">sometimes called a multistage learning model </w:t>
      </w:r>
      <w:r w:rsidR="00644719" w:rsidRPr="009B1F4E">
        <w:rPr>
          <w:rFonts w:ascii="Garamond" w:hAnsi="Garamond"/>
          <w:color w:val="000000" w:themeColor="text1"/>
        </w:rPr>
        <w:fldChar w:fldCharType="begin"/>
      </w:r>
      <w:r w:rsidR="00644719" w:rsidRPr="009B1F4E">
        <w:rPr>
          <w:rFonts w:ascii="Garamond" w:hAnsi="Garamond"/>
          <w:color w:val="000000" w:themeColor="text1"/>
        </w:rPr>
        <w:instrText xml:space="preserve"> ADDIN ZOTERO_ITEM CSL_CITATION {"citationID":"9AuOUnPv","properties":{"formattedCitation":"(Reyes-Garc\\uc0\\u237{}a, Gallois, and Demps 2016)","plainCitation":"(Reyes-García, Gallois, and Demps 2016)","noteIndex":0},"citationItems":[{"id":1648,"uris":["http://zotero.org/users/local/jz7T3Opo/items/D33XH2EJ"],"itemData":{"id":1648,"type":"chapter","abstract":"Based on generational differences and social relations, researchers have hypothesized that the transmission of cultural knowledge occurs through at least three different, not mutually exclusive, paths: (1) parents (vertical), (2) age peers (horizontal), and (3) elders (oblique). Here we contribute to this body of research by presenting three case studies showing evidence of a multistage model of cultural learning in which vertical transmission in childhood loses preeminence toward horizontal and oblique models as subjects’ age. The first case study documents and analyzes Baka children's daily activities (southeast Cameroon) in an attempt to understand (1) how time investments might affect the acquisition of knowledge and (2) the importance of scaffolding on knowledge acquisition. Building on this idea, the second case study explores the transmission of knowledge through the life cycle, documenting the accumulation of knowledge required for collecting wild honey among children and adults from a Jenu Kuruba tribal community in South India. The last case study uses data from the Tsimane’ (Bolivian Amazon) to analyze the correspondence between levels of adult knowledge and the knowledge of (a) the same-sex parent, (b) age peers, and (c) parental cohort. Results from this study suggest that – at adulthood – cultural knowledge is most likely a mix of information gathered from a variety of sources. Overall, the three case studies give evidence to support the multistage learning model for cultural transmission but also emphasize the importance of social learning during childhood, a period during which individuals acquire the baseline knowledge that allow the latter development of complex skills through scaffolding and the integration of information from multiple models.","collection-title":"Replacement of Neanderthals by Modern Humans Series","container-title":"Social Learning and Innovation in Contemporary Hunter-Gatherers: Evolutionary and Ethnographic Perspectives","event-place":"Tokyo","ISBN":"978-4-431-55997-9","language":"en","note":"DOI: 10.1007/978-4-431-55997-9_4","page":"47-60","publisher":"Springer Japan","publisher-place":"Tokyo","source":"Springer Link","title":"A Multistage Learning Model for Cultural Transmission: Evidence from Three Indigenous Societies","title-short":"A Multistage Learning Model for Cultural Transmission","URL":"https://doi.org/10.1007/978-4-431-55997-9_4","author":[{"family":"Reyes-García","given":"Victoria"},{"family":"Gallois","given":"Sandrine"},{"family":"Demps","given":"Kathryn"}],"editor":[{"family":"Terashima","given":"Hideaki"},{"family":"Hewlett","given":"Barry S."}],"accessed":{"date-parts":[["2024",3,7]]},"issued":{"date-parts":[["2016"]]}}}],"schema":"https://github.com/citation-style-language/schema/raw/master/csl-citation.json"} </w:instrText>
      </w:r>
      <w:r w:rsidR="00644719" w:rsidRPr="009B1F4E">
        <w:rPr>
          <w:rFonts w:ascii="Garamond" w:hAnsi="Garamond"/>
          <w:color w:val="000000" w:themeColor="text1"/>
        </w:rPr>
        <w:fldChar w:fldCharType="separate"/>
      </w:r>
      <w:r w:rsidR="00644719" w:rsidRPr="009B1F4E">
        <w:rPr>
          <w:rFonts w:ascii="Garamond" w:hAnsi="Garamond"/>
          <w:color w:val="000000" w:themeColor="text1"/>
          <w:lang w:val="en-US"/>
        </w:rPr>
        <w:t>(Reyes-García, Gallois, and Demps 2016)</w:t>
      </w:r>
      <w:r w:rsidR="00644719" w:rsidRPr="009B1F4E">
        <w:rPr>
          <w:rFonts w:ascii="Garamond" w:hAnsi="Garamond"/>
          <w:color w:val="000000" w:themeColor="text1"/>
        </w:rPr>
        <w:fldChar w:fldCharType="end"/>
      </w:r>
      <w:r w:rsidR="00644719" w:rsidRPr="009B1F4E">
        <w:rPr>
          <w:rFonts w:ascii="Garamond" w:hAnsi="Garamond"/>
          <w:color w:val="000000" w:themeColor="text1"/>
        </w:rPr>
        <w:t xml:space="preserve">, where the form of cultural learning is specific to </w:t>
      </w:r>
      <w:r w:rsidR="00E55926" w:rsidRPr="009B1F4E">
        <w:rPr>
          <w:rFonts w:ascii="Garamond" w:hAnsi="Garamond"/>
          <w:color w:val="000000" w:themeColor="text1"/>
        </w:rPr>
        <w:t xml:space="preserve">the </w:t>
      </w:r>
      <w:r w:rsidR="00644719" w:rsidRPr="009B1F4E">
        <w:rPr>
          <w:rFonts w:ascii="Garamond" w:hAnsi="Garamond"/>
          <w:color w:val="000000" w:themeColor="text1"/>
        </w:rPr>
        <w:t xml:space="preserve">learner, model, and the skills to be acquired. </w:t>
      </w:r>
      <w:proofErr w:type="gramStart"/>
      <w:r w:rsidR="00644719" w:rsidRPr="009B1F4E">
        <w:rPr>
          <w:rFonts w:ascii="Garamond" w:hAnsi="Garamond"/>
          <w:color w:val="000000" w:themeColor="text1"/>
        </w:rPr>
        <w:t>In particular, how</w:t>
      </w:r>
      <w:proofErr w:type="gramEnd"/>
      <w:r w:rsidR="00644719" w:rsidRPr="009B1F4E">
        <w:rPr>
          <w:rFonts w:ascii="Garamond" w:hAnsi="Garamond"/>
          <w:color w:val="000000" w:themeColor="text1"/>
        </w:rPr>
        <w:t xml:space="preserve"> learners acquire skills depends heavily on their age and the complexity of the skills to be acquired.</w:t>
      </w:r>
    </w:p>
    <w:p w14:paraId="0E90DA64" w14:textId="1D9701A3" w:rsidR="00644719" w:rsidRPr="009B1F4E" w:rsidRDefault="004B77CA" w:rsidP="00F856D4">
      <w:pPr>
        <w:spacing w:line="360" w:lineRule="auto"/>
        <w:jc w:val="both"/>
        <w:rPr>
          <w:rFonts w:ascii="Garamond" w:hAnsi="Garamond"/>
          <w:color w:val="000000" w:themeColor="text1"/>
        </w:rPr>
      </w:pPr>
      <w:r>
        <w:rPr>
          <w:rFonts w:ascii="Garamond" w:hAnsi="Garamond"/>
          <w:color w:val="000000" w:themeColor="text1"/>
        </w:rPr>
        <w:lastRenderedPageBreak/>
        <w:t>The ethnographic literature seems to support this model: C</w:t>
      </w:r>
      <w:r w:rsidR="00644719" w:rsidRPr="009B1F4E">
        <w:rPr>
          <w:rFonts w:ascii="Garamond" w:hAnsi="Garamond"/>
          <w:color w:val="000000" w:themeColor="text1"/>
        </w:rPr>
        <w:t xml:space="preserve">hildren are sometimes taught by others </w:t>
      </w:r>
      <w:r w:rsidR="00E55926" w:rsidRPr="009B1F4E">
        <w:rPr>
          <w:rFonts w:ascii="Garamond" w:hAnsi="Garamond"/>
          <w:color w:val="000000" w:themeColor="text1"/>
        </w:rPr>
        <w:t>who are of a similar</w:t>
      </w:r>
      <w:r w:rsidR="00644719" w:rsidRPr="009B1F4E">
        <w:rPr>
          <w:rFonts w:ascii="Garamond" w:hAnsi="Garamond"/>
          <w:color w:val="000000" w:themeColor="text1"/>
        </w:rPr>
        <w:t xml:space="preserve"> but slightly older age group. The thought here is that </w:t>
      </w:r>
      <w:r w:rsidR="00E55926" w:rsidRPr="009B1F4E">
        <w:rPr>
          <w:rFonts w:ascii="Garamond" w:hAnsi="Garamond"/>
          <w:color w:val="000000" w:themeColor="text1"/>
        </w:rPr>
        <w:t>similarly aged children</w:t>
      </w:r>
      <w:r w:rsidR="00644719" w:rsidRPr="009B1F4E">
        <w:rPr>
          <w:rFonts w:ascii="Garamond" w:hAnsi="Garamond"/>
          <w:color w:val="000000" w:themeColor="text1"/>
        </w:rPr>
        <w:t xml:space="preserve"> will be better able to estimate the </w:t>
      </w:r>
      <w:r w:rsidR="004F4468" w:rsidRPr="009B1F4E">
        <w:rPr>
          <w:rFonts w:ascii="Garamond" w:hAnsi="Garamond"/>
          <w:color w:val="000000" w:themeColor="text1"/>
        </w:rPr>
        <w:t>learners’</w:t>
      </w:r>
      <w:r w:rsidR="00644719" w:rsidRPr="009B1F4E">
        <w:rPr>
          <w:rFonts w:ascii="Garamond" w:hAnsi="Garamond"/>
          <w:color w:val="000000" w:themeColor="text1"/>
        </w:rPr>
        <w:t xml:space="preserve"> capabilities and teach them accordingly. Learning </w:t>
      </w:r>
      <w:r>
        <w:rPr>
          <w:rFonts w:ascii="Garamond" w:hAnsi="Garamond"/>
          <w:color w:val="000000" w:themeColor="text1"/>
        </w:rPr>
        <w:t xml:space="preserve">amongst children </w:t>
      </w:r>
      <w:r w:rsidR="00644719" w:rsidRPr="009B1F4E">
        <w:rPr>
          <w:rFonts w:ascii="Garamond" w:hAnsi="Garamond"/>
          <w:color w:val="000000" w:themeColor="text1"/>
        </w:rPr>
        <w:t xml:space="preserve">is also often collaborative, </w:t>
      </w:r>
      <w:r>
        <w:rPr>
          <w:rFonts w:ascii="Garamond" w:hAnsi="Garamond"/>
          <w:color w:val="000000" w:themeColor="text1"/>
        </w:rPr>
        <w:t>and often takes place</w:t>
      </w:r>
      <w:r w:rsidR="00644719" w:rsidRPr="009B1F4E">
        <w:rPr>
          <w:rFonts w:ascii="Garamond" w:hAnsi="Garamond"/>
          <w:color w:val="000000" w:themeColor="text1"/>
        </w:rPr>
        <w:t xml:space="preserve"> </w:t>
      </w:r>
      <w:r w:rsidR="00E55926" w:rsidRPr="009B1F4E">
        <w:rPr>
          <w:rFonts w:ascii="Garamond" w:hAnsi="Garamond"/>
          <w:color w:val="000000" w:themeColor="text1"/>
        </w:rPr>
        <w:t>playgroups</w:t>
      </w:r>
      <w:r>
        <w:rPr>
          <w:rFonts w:ascii="Garamond" w:hAnsi="Garamond"/>
          <w:color w:val="000000" w:themeColor="text1"/>
        </w:rPr>
        <w:t>. More generally, w</w:t>
      </w:r>
      <w:r w:rsidR="00644719" w:rsidRPr="009B1F4E">
        <w:rPr>
          <w:rFonts w:ascii="Garamond" w:hAnsi="Garamond"/>
          <w:color w:val="000000" w:themeColor="text1"/>
        </w:rPr>
        <w:t>e see a lot of unsupervised and explorative learning centred around play and autonomous exploration.</w:t>
      </w:r>
      <w:r>
        <w:rPr>
          <w:rFonts w:ascii="Garamond" w:hAnsi="Garamond"/>
          <w:color w:val="000000" w:themeColor="text1"/>
        </w:rPr>
        <w:t xml:space="preserve"> Adults</w:t>
      </w:r>
      <w:r w:rsidR="00E55926" w:rsidRPr="009B1F4E">
        <w:rPr>
          <w:rFonts w:ascii="Garamond" w:hAnsi="Garamond"/>
          <w:color w:val="000000" w:themeColor="text1"/>
        </w:rPr>
        <w:t xml:space="preserve"> provide material support</w:t>
      </w:r>
      <w:r w:rsidR="00644719" w:rsidRPr="009B1F4E">
        <w:rPr>
          <w:rFonts w:ascii="Garamond" w:hAnsi="Garamond"/>
          <w:color w:val="000000" w:themeColor="text1"/>
        </w:rPr>
        <w:t xml:space="preserve"> in the form of toys or simply from the output that </w:t>
      </w:r>
      <w:r>
        <w:rPr>
          <w:rFonts w:ascii="Garamond" w:hAnsi="Garamond"/>
          <w:color w:val="000000" w:themeColor="text1"/>
        </w:rPr>
        <w:t>they</w:t>
      </w:r>
      <w:r w:rsidR="00644719" w:rsidRPr="009B1F4E">
        <w:rPr>
          <w:rFonts w:ascii="Garamond" w:hAnsi="Garamond"/>
          <w:color w:val="000000" w:themeColor="text1"/>
        </w:rPr>
        <w:t xml:space="preserve"> generate</w:t>
      </w:r>
      <w:r>
        <w:rPr>
          <w:rFonts w:ascii="Garamond" w:hAnsi="Garamond"/>
          <w:color w:val="000000" w:themeColor="text1"/>
        </w:rPr>
        <w:t xml:space="preserve"> via their day-to-day </w:t>
      </w:r>
      <w:r w:rsidR="0020264E">
        <w:rPr>
          <w:rFonts w:ascii="Garamond" w:hAnsi="Garamond"/>
          <w:color w:val="000000" w:themeColor="text1"/>
        </w:rPr>
        <w:t>activities</w:t>
      </w:r>
      <w:r w:rsidR="00644719" w:rsidRPr="009B1F4E">
        <w:rPr>
          <w:rFonts w:ascii="Garamond" w:hAnsi="Garamond"/>
          <w:color w:val="000000" w:themeColor="text1"/>
        </w:rPr>
        <w:t>, as children often accompany adults and “participate” in their tasks. Children thus often learn via observation, imitation, play, and trial-and-error. The complexity of the acquired skills increases with age and capabilities. For example, big game hunting and complex material culture are explicitly taught once learners reach adolescence</w:t>
      </w:r>
      <w:r w:rsidR="00F12580" w:rsidRPr="009B1F4E">
        <w:rPr>
          <w:rFonts w:ascii="Garamond" w:hAnsi="Garamond"/>
          <w:color w:val="000000" w:themeColor="text1"/>
        </w:rPr>
        <w:t xml:space="preserve">, and </w:t>
      </w:r>
      <w:r w:rsidR="00644719" w:rsidRPr="009B1F4E">
        <w:rPr>
          <w:rFonts w:ascii="Garamond" w:hAnsi="Garamond"/>
          <w:color w:val="000000" w:themeColor="text1"/>
        </w:rPr>
        <w:t xml:space="preserve">these skills are perfected </w:t>
      </w:r>
      <w:r w:rsidR="00F12580" w:rsidRPr="009B1F4E">
        <w:rPr>
          <w:rFonts w:ascii="Garamond" w:hAnsi="Garamond"/>
          <w:color w:val="000000" w:themeColor="text1"/>
        </w:rPr>
        <w:t>only in</w:t>
      </w:r>
      <w:r w:rsidR="00644719" w:rsidRPr="009B1F4E">
        <w:rPr>
          <w:rFonts w:ascii="Garamond" w:hAnsi="Garamond"/>
          <w:color w:val="000000" w:themeColor="text1"/>
        </w:rPr>
        <w:t xml:space="preserve"> adulthood. Innovation</w:t>
      </w:r>
      <w:r w:rsidR="004F4468" w:rsidRPr="009B1F4E">
        <w:rPr>
          <w:rFonts w:ascii="Garamond" w:hAnsi="Garamond"/>
          <w:color w:val="000000" w:themeColor="text1"/>
        </w:rPr>
        <w:t xml:space="preserve"> then</w:t>
      </w:r>
      <w:r w:rsidR="00644719" w:rsidRPr="009B1F4E">
        <w:rPr>
          <w:rFonts w:ascii="Garamond" w:hAnsi="Garamond"/>
          <w:color w:val="000000" w:themeColor="text1"/>
        </w:rPr>
        <w:t xml:space="preserve"> </w:t>
      </w:r>
      <w:r w:rsidR="00F12580" w:rsidRPr="009B1F4E">
        <w:rPr>
          <w:rFonts w:ascii="Garamond" w:hAnsi="Garamond"/>
          <w:color w:val="000000" w:themeColor="text1"/>
        </w:rPr>
        <w:t xml:space="preserve">also </w:t>
      </w:r>
      <w:r w:rsidR="00644719" w:rsidRPr="009B1F4E">
        <w:rPr>
          <w:rFonts w:ascii="Garamond" w:hAnsi="Garamond"/>
          <w:color w:val="000000" w:themeColor="text1"/>
        </w:rPr>
        <w:t>mostly starts in adulthood.</w:t>
      </w:r>
    </w:p>
    <w:p w14:paraId="54CF094E" w14:textId="3C0A006E" w:rsidR="004F4468" w:rsidRPr="009B1F4E" w:rsidRDefault="004F4468" w:rsidP="00F856D4">
      <w:pPr>
        <w:spacing w:line="360" w:lineRule="auto"/>
        <w:jc w:val="both"/>
        <w:rPr>
          <w:rFonts w:ascii="Garamond" w:hAnsi="Garamond"/>
          <w:color w:val="000000" w:themeColor="text1"/>
        </w:rPr>
      </w:pPr>
      <w:r w:rsidRPr="009B1F4E">
        <w:rPr>
          <w:rFonts w:ascii="Garamond" w:hAnsi="Garamond"/>
          <w:color w:val="000000" w:themeColor="text1"/>
        </w:rPr>
        <w:t xml:space="preserve">Now, whilst the thought that social groups would need to coordinate on the form of cultural learning might seem more plausible for the more involved kinds of </w:t>
      </w:r>
      <w:proofErr w:type="gramStart"/>
      <w:r w:rsidRPr="009B1F4E">
        <w:rPr>
          <w:rFonts w:ascii="Garamond" w:hAnsi="Garamond"/>
          <w:color w:val="000000" w:themeColor="text1"/>
        </w:rPr>
        <w:t>teaching</w:t>
      </w:r>
      <w:proofErr w:type="gramEnd"/>
      <w:r w:rsidRPr="009B1F4E">
        <w:rPr>
          <w:rFonts w:ascii="Garamond" w:hAnsi="Garamond"/>
          <w:color w:val="000000" w:themeColor="text1"/>
        </w:rPr>
        <w:t xml:space="preserve"> we see in adolescence and into adulthood, one might be sceptical that there’s much of a need for them with children. After all, children are said to mostly learn via observation, play, trial-and-error, and imitation. </w:t>
      </w:r>
      <w:r w:rsidR="00033BD3" w:rsidRPr="009B1F4E">
        <w:rPr>
          <w:rFonts w:ascii="Garamond" w:hAnsi="Garamond"/>
          <w:color w:val="000000" w:themeColor="text1"/>
        </w:rPr>
        <w:t xml:space="preserve">Additionally, there seem to be cues </w:t>
      </w:r>
      <w:r w:rsidR="003571FD" w:rsidRPr="009B1F4E">
        <w:rPr>
          <w:rFonts w:ascii="Garamond" w:hAnsi="Garamond"/>
          <w:color w:val="000000" w:themeColor="text1"/>
        </w:rPr>
        <w:t>regarding both content and form</w:t>
      </w:r>
      <w:r w:rsidR="00E55926" w:rsidRPr="009B1F4E">
        <w:rPr>
          <w:rFonts w:ascii="Garamond" w:hAnsi="Garamond"/>
          <w:color w:val="000000" w:themeColor="text1"/>
        </w:rPr>
        <w:t>:</w:t>
      </w:r>
      <w:r w:rsidR="003571FD" w:rsidRPr="009B1F4E">
        <w:rPr>
          <w:rFonts w:ascii="Garamond" w:hAnsi="Garamond"/>
          <w:color w:val="000000" w:themeColor="text1"/>
        </w:rPr>
        <w:t xml:space="preserve"> </w:t>
      </w:r>
      <w:r w:rsidR="00E55926" w:rsidRPr="009B1F4E">
        <w:rPr>
          <w:rFonts w:ascii="Garamond" w:hAnsi="Garamond"/>
          <w:color w:val="000000" w:themeColor="text1"/>
        </w:rPr>
        <w:t>C</w:t>
      </w:r>
      <w:r w:rsidR="003571FD" w:rsidRPr="009B1F4E">
        <w:rPr>
          <w:rFonts w:ascii="Garamond" w:hAnsi="Garamond"/>
          <w:color w:val="000000" w:themeColor="text1"/>
        </w:rPr>
        <w:t xml:space="preserve">ues </w:t>
      </w:r>
      <w:r w:rsidR="00033BD3" w:rsidRPr="009B1F4E">
        <w:rPr>
          <w:rFonts w:ascii="Garamond" w:hAnsi="Garamond"/>
          <w:color w:val="000000" w:themeColor="text1"/>
        </w:rPr>
        <w:t>to what learners are supposed to learn, e.g., what adults spend time on and</w:t>
      </w:r>
      <w:r w:rsidR="003571FD" w:rsidRPr="009B1F4E">
        <w:rPr>
          <w:rFonts w:ascii="Garamond" w:hAnsi="Garamond"/>
          <w:color w:val="000000" w:themeColor="text1"/>
        </w:rPr>
        <w:t xml:space="preserve"> </w:t>
      </w:r>
      <w:r w:rsidR="00033BD3" w:rsidRPr="009B1F4E">
        <w:rPr>
          <w:rFonts w:ascii="Garamond" w:hAnsi="Garamond"/>
          <w:color w:val="000000" w:themeColor="text1"/>
        </w:rPr>
        <w:t xml:space="preserve">from whom they should learn, e.g., those that make tools without failures. </w:t>
      </w:r>
      <w:r w:rsidR="003571FD" w:rsidRPr="009B1F4E">
        <w:rPr>
          <w:rFonts w:ascii="Garamond" w:hAnsi="Garamond"/>
          <w:color w:val="000000" w:themeColor="text1"/>
        </w:rPr>
        <w:t>C</w:t>
      </w:r>
      <w:r w:rsidR="00033BD3" w:rsidRPr="009B1F4E">
        <w:rPr>
          <w:rFonts w:ascii="Garamond" w:hAnsi="Garamond"/>
          <w:color w:val="000000" w:themeColor="text1"/>
        </w:rPr>
        <w:t xml:space="preserve">hildren’s learning environments will </w:t>
      </w:r>
      <w:r w:rsidR="003571FD" w:rsidRPr="009B1F4E">
        <w:rPr>
          <w:rFonts w:ascii="Garamond" w:hAnsi="Garamond"/>
          <w:color w:val="000000" w:themeColor="text1"/>
        </w:rPr>
        <w:t xml:space="preserve">also </w:t>
      </w:r>
      <w:r w:rsidR="00033BD3" w:rsidRPr="009B1F4E">
        <w:rPr>
          <w:rFonts w:ascii="Garamond" w:hAnsi="Garamond"/>
          <w:color w:val="000000" w:themeColor="text1"/>
        </w:rPr>
        <w:t>be structured in ways conducive to acquiring knowledge via these mechanisms</w:t>
      </w:r>
      <w:r w:rsidR="00E55926" w:rsidRPr="009B1F4E">
        <w:rPr>
          <w:rFonts w:ascii="Garamond" w:hAnsi="Garamond"/>
          <w:color w:val="000000" w:themeColor="text1"/>
        </w:rPr>
        <w:t xml:space="preserve">, as </w:t>
      </w:r>
      <w:proofErr w:type="spellStart"/>
      <w:r w:rsidR="00E55926" w:rsidRPr="009B1F4E">
        <w:rPr>
          <w:rFonts w:ascii="Garamond" w:hAnsi="Garamond"/>
          <w:color w:val="000000" w:themeColor="text1"/>
        </w:rPr>
        <w:t>they’re</w:t>
      </w:r>
      <w:proofErr w:type="spellEnd"/>
      <w:r w:rsidR="00E55926" w:rsidRPr="009B1F4E">
        <w:rPr>
          <w:rFonts w:ascii="Garamond" w:hAnsi="Garamond"/>
          <w:color w:val="000000" w:themeColor="text1"/>
        </w:rPr>
        <w:t>, e.g., saturated with the outcomes of others’ activities.</w:t>
      </w:r>
      <w:r w:rsidR="00F12580" w:rsidRPr="009B1F4E">
        <w:rPr>
          <w:rFonts w:ascii="Garamond" w:hAnsi="Garamond"/>
          <w:color w:val="000000" w:themeColor="text1"/>
        </w:rPr>
        <w:t xml:space="preserve"> This seems particularly important as </w:t>
      </w:r>
      <w:r w:rsidR="00F12580" w:rsidRPr="009B1F4E">
        <w:rPr>
          <w:rFonts w:ascii="Garamond" w:hAnsi="Garamond"/>
          <w:i/>
          <w:iCs/>
          <w:color w:val="000000" w:themeColor="text1"/>
        </w:rPr>
        <w:t>some</w:t>
      </w:r>
      <w:r w:rsidR="00E02CC4" w:rsidRPr="009B1F4E">
        <w:rPr>
          <w:rStyle w:val="Funotenzeichen"/>
          <w:rFonts w:ascii="Garamond" w:hAnsi="Garamond"/>
          <w:i/>
          <w:iCs/>
          <w:color w:val="000000" w:themeColor="text1"/>
        </w:rPr>
        <w:footnoteReference w:id="15"/>
      </w:r>
      <w:r w:rsidR="00F12580" w:rsidRPr="009B1F4E">
        <w:rPr>
          <w:rFonts w:ascii="Garamond" w:hAnsi="Garamond"/>
          <w:color w:val="000000" w:themeColor="text1"/>
        </w:rPr>
        <w:t xml:space="preserve"> early and relatively simple instances of cumulative culture might have been transmitted precisely in such ways.</w:t>
      </w:r>
      <w:r w:rsidR="00A334FC">
        <w:rPr>
          <w:rFonts w:ascii="Garamond" w:hAnsi="Garamond"/>
          <w:color w:val="000000" w:themeColor="text1"/>
        </w:rPr>
        <w:t xml:space="preserve"> </w:t>
      </w:r>
      <w:r w:rsidR="00A334FC" w:rsidRPr="009B1F4E">
        <w:rPr>
          <w:rFonts w:ascii="Garamond" w:hAnsi="Garamond"/>
          <w:color w:val="000000" w:themeColor="text1"/>
        </w:rPr>
        <w:t>So, where do epistemic coordination-norms come in here?</w:t>
      </w:r>
      <w:r w:rsidR="00A334FC">
        <w:rPr>
          <w:rFonts w:ascii="Garamond" w:hAnsi="Garamond"/>
          <w:color w:val="000000" w:themeColor="text1"/>
        </w:rPr>
        <w:t xml:space="preserve"> </w:t>
      </w:r>
      <w:r w:rsidR="00033BD3" w:rsidRPr="009B1F4E">
        <w:rPr>
          <w:rStyle w:val="Funotenzeichen"/>
          <w:rFonts w:ascii="Garamond" w:hAnsi="Garamond"/>
          <w:color w:val="000000" w:themeColor="text1"/>
        </w:rPr>
        <w:footnoteReference w:id="16"/>
      </w:r>
      <w:r w:rsidR="00DB2CCA" w:rsidRPr="009B1F4E">
        <w:rPr>
          <w:rFonts w:ascii="Garamond" w:hAnsi="Garamond"/>
          <w:color w:val="000000" w:themeColor="text1"/>
        </w:rPr>
        <w:t xml:space="preserve"> </w:t>
      </w:r>
    </w:p>
    <w:p w14:paraId="1477F3C5" w14:textId="77777777" w:rsidR="00A334FC" w:rsidRDefault="004A1153" w:rsidP="00F856D4">
      <w:pPr>
        <w:spacing w:line="360" w:lineRule="auto"/>
        <w:jc w:val="both"/>
        <w:rPr>
          <w:rFonts w:ascii="Garamond" w:hAnsi="Garamond"/>
          <w:color w:val="000000" w:themeColor="text1"/>
        </w:rPr>
      </w:pPr>
      <w:r w:rsidRPr="009B1F4E">
        <w:rPr>
          <w:rFonts w:ascii="Garamond" w:hAnsi="Garamond"/>
          <w:color w:val="000000" w:themeColor="text1"/>
        </w:rPr>
        <w:t>Let me first acknowledge that i</w:t>
      </w:r>
      <w:r w:rsidR="00FD7146" w:rsidRPr="009B1F4E">
        <w:rPr>
          <w:rFonts w:ascii="Garamond" w:hAnsi="Garamond"/>
          <w:color w:val="000000" w:themeColor="text1"/>
        </w:rPr>
        <w:t>t does strike me that this kind of outlook gets something right: There seem to be specific learning episodes, e.g., when a child learns via observing what their parents are doing, where the need for social norms isn’t obvious.</w:t>
      </w:r>
      <w:r w:rsidR="000932DD" w:rsidRPr="009B1F4E">
        <w:rPr>
          <w:rFonts w:ascii="Garamond" w:hAnsi="Garamond"/>
          <w:color w:val="000000" w:themeColor="text1"/>
        </w:rPr>
        <w:t xml:space="preserve"> Here</w:t>
      </w:r>
      <w:r w:rsidR="00084766" w:rsidRPr="009B1F4E">
        <w:rPr>
          <w:rFonts w:ascii="Garamond" w:hAnsi="Garamond"/>
          <w:color w:val="000000" w:themeColor="text1"/>
        </w:rPr>
        <w:t>, it simply seems that the child acquires the trait via observation learning and not through</w:t>
      </w:r>
      <w:r w:rsidR="000932DD" w:rsidRPr="009B1F4E">
        <w:rPr>
          <w:rFonts w:ascii="Garamond" w:hAnsi="Garamond"/>
          <w:color w:val="000000" w:themeColor="text1"/>
        </w:rPr>
        <w:t xml:space="preserve"> a norm-based mechanism.</w:t>
      </w:r>
      <w:r w:rsidR="00FD7146" w:rsidRPr="009B1F4E">
        <w:rPr>
          <w:rFonts w:ascii="Garamond" w:hAnsi="Garamond"/>
          <w:color w:val="000000" w:themeColor="text1"/>
        </w:rPr>
        <w:t xml:space="preserve"> </w:t>
      </w:r>
    </w:p>
    <w:p w14:paraId="6473A1AE" w14:textId="0A8D15F1" w:rsidR="00DB2CCA" w:rsidRPr="009B1F4E" w:rsidRDefault="00BC7711" w:rsidP="00F856D4">
      <w:pPr>
        <w:spacing w:line="360" w:lineRule="auto"/>
        <w:jc w:val="both"/>
        <w:rPr>
          <w:rFonts w:ascii="Garamond" w:hAnsi="Garamond"/>
          <w:color w:val="000000" w:themeColor="text1"/>
        </w:rPr>
      </w:pPr>
      <w:r w:rsidRPr="009B1F4E">
        <w:rPr>
          <w:rFonts w:ascii="Garamond" w:hAnsi="Garamond"/>
          <w:color w:val="000000" w:themeColor="text1"/>
        </w:rPr>
        <w:t xml:space="preserve">Overall, </w:t>
      </w:r>
      <w:r w:rsidR="00FD7146" w:rsidRPr="009B1F4E">
        <w:rPr>
          <w:rFonts w:ascii="Garamond" w:hAnsi="Garamond"/>
          <w:color w:val="000000" w:themeColor="text1"/>
        </w:rPr>
        <w:t>I take it that this isn’t problematic for my view, as I’m not arguing that social norms played a role in each episode of cultural learning</w:t>
      </w:r>
      <w:r w:rsidR="00CC1EBA" w:rsidRPr="009B1F4E">
        <w:rPr>
          <w:rFonts w:ascii="Garamond" w:hAnsi="Garamond"/>
          <w:color w:val="000000" w:themeColor="text1"/>
        </w:rPr>
        <w:t xml:space="preserve"> or that every learning strategy is norm-based (although I do take it that some central ones are). What I’m rather arguing is that epistemic coordination-norms more generally regulated cultural learning’s content and form. </w:t>
      </w:r>
      <w:r w:rsidR="000839F6" w:rsidRPr="009B1F4E">
        <w:rPr>
          <w:rFonts w:ascii="Garamond" w:hAnsi="Garamond"/>
          <w:color w:val="000000" w:themeColor="text1"/>
        </w:rPr>
        <w:t xml:space="preserve">In other words, </w:t>
      </w:r>
      <w:r w:rsidR="004A1153" w:rsidRPr="009B1F4E">
        <w:rPr>
          <w:rFonts w:ascii="Garamond" w:hAnsi="Garamond"/>
          <w:color w:val="000000" w:themeColor="text1"/>
        </w:rPr>
        <w:t xml:space="preserve">I think the </w:t>
      </w:r>
      <w:r w:rsidR="00FD7146" w:rsidRPr="009B1F4E">
        <w:rPr>
          <w:rFonts w:ascii="Garamond" w:hAnsi="Garamond"/>
          <w:color w:val="000000" w:themeColor="text1"/>
        </w:rPr>
        <w:t>focus on specific episodes of cultural learning</w:t>
      </w:r>
      <w:r w:rsidR="00181D34">
        <w:rPr>
          <w:rFonts w:ascii="Garamond" w:hAnsi="Garamond"/>
          <w:color w:val="000000" w:themeColor="text1"/>
        </w:rPr>
        <w:t xml:space="preserve"> and the mechanisms and strategies we find there can obscure </w:t>
      </w:r>
      <w:r w:rsidR="00181D34">
        <w:rPr>
          <w:rFonts w:ascii="Garamond" w:hAnsi="Garamond"/>
          <w:color w:val="000000" w:themeColor="text1"/>
        </w:rPr>
        <w:lastRenderedPageBreak/>
        <w:t>the bigger picture, i.e. that cultural learning is a group-wide social practice</w:t>
      </w:r>
      <w:r w:rsidR="00FD7146" w:rsidRPr="009B1F4E">
        <w:rPr>
          <w:rFonts w:ascii="Garamond" w:hAnsi="Garamond"/>
          <w:color w:val="000000" w:themeColor="text1"/>
        </w:rPr>
        <w:t xml:space="preserve"> upheld by the coordinated behaviour of several agents. And as such, it’s regulated by epistemic coordination</w:t>
      </w:r>
      <w:r w:rsidR="00A334FC">
        <w:rPr>
          <w:rFonts w:ascii="Garamond" w:hAnsi="Garamond"/>
          <w:color w:val="000000" w:themeColor="text1"/>
        </w:rPr>
        <w:t>-</w:t>
      </w:r>
      <w:r w:rsidR="00FD7146" w:rsidRPr="009B1F4E">
        <w:rPr>
          <w:rFonts w:ascii="Garamond" w:hAnsi="Garamond"/>
          <w:color w:val="000000" w:themeColor="text1"/>
        </w:rPr>
        <w:t>norms.</w:t>
      </w:r>
    </w:p>
    <w:p w14:paraId="22C4A6FE" w14:textId="5F856F81" w:rsidR="00E02CC4" w:rsidRPr="009B1F4E" w:rsidRDefault="00FD7146" w:rsidP="00F856D4">
      <w:pPr>
        <w:spacing w:line="360" w:lineRule="auto"/>
        <w:jc w:val="both"/>
        <w:rPr>
          <w:rFonts w:ascii="Garamond" w:hAnsi="Garamond"/>
          <w:color w:val="000000" w:themeColor="text1"/>
        </w:rPr>
      </w:pPr>
      <w:r w:rsidRPr="009B1F4E">
        <w:rPr>
          <w:rFonts w:ascii="Garamond" w:hAnsi="Garamond"/>
          <w:color w:val="000000" w:themeColor="text1"/>
        </w:rPr>
        <w:t xml:space="preserve">To bring this out, let’s change our focus away from single episodes of cultural learning and focus on the more general patterns I described above: </w:t>
      </w:r>
      <w:r w:rsidR="00084766" w:rsidRPr="009B1F4E">
        <w:rPr>
          <w:rFonts w:ascii="Garamond" w:hAnsi="Garamond"/>
          <w:color w:val="000000" w:themeColor="text1"/>
        </w:rPr>
        <w:t>C</w:t>
      </w:r>
      <w:r w:rsidRPr="009B1F4E">
        <w:rPr>
          <w:rFonts w:ascii="Garamond" w:hAnsi="Garamond"/>
          <w:color w:val="000000" w:themeColor="text1"/>
        </w:rPr>
        <w:t>ultural learning is specific to learner</w:t>
      </w:r>
      <w:r w:rsidR="00D04AD2" w:rsidRPr="009B1F4E">
        <w:rPr>
          <w:rFonts w:ascii="Garamond" w:hAnsi="Garamond"/>
          <w:color w:val="000000" w:themeColor="text1"/>
        </w:rPr>
        <w:t>s</w:t>
      </w:r>
      <w:r w:rsidRPr="009B1F4E">
        <w:rPr>
          <w:rFonts w:ascii="Garamond" w:hAnsi="Garamond"/>
          <w:color w:val="000000" w:themeColor="text1"/>
        </w:rPr>
        <w:t>, models, skills to be acquired, and many other contingent and contextual factors. There are group-wide patterns in the form of cultural learning</w:t>
      </w:r>
      <w:r w:rsidR="00084766" w:rsidRPr="009B1F4E">
        <w:rPr>
          <w:rFonts w:ascii="Garamond" w:hAnsi="Garamond"/>
          <w:color w:val="000000" w:themeColor="text1"/>
        </w:rPr>
        <w:t>. For example, children are often encouraged to learn individually and collaboratively in learning environments structured by adults’ activities in hunter-gatherer populations, whilst elsewhere</w:t>
      </w:r>
      <w:r w:rsidR="00181D34">
        <w:rPr>
          <w:rFonts w:ascii="Garamond" w:hAnsi="Garamond"/>
          <w:color w:val="000000" w:themeColor="text1"/>
        </w:rPr>
        <w:t>,</w:t>
      </w:r>
      <w:r w:rsidRPr="009B1F4E">
        <w:rPr>
          <w:rFonts w:ascii="Garamond" w:hAnsi="Garamond"/>
          <w:color w:val="000000" w:themeColor="text1"/>
        </w:rPr>
        <w:t xml:space="preserve"> children are sent to public schools that have clearly specified curricula. </w:t>
      </w:r>
      <w:r w:rsidR="00181D34">
        <w:rPr>
          <w:rFonts w:ascii="Garamond" w:hAnsi="Garamond"/>
          <w:color w:val="000000" w:themeColor="text1"/>
        </w:rPr>
        <w:t>R</w:t>
      </w:r>
      <w:r w:rsidR="004E7804" w:rsidRPr="009B1F4E">
        <w:rPr>
          <w:rFonts w:ascii="Garamond" w:hAnsi="Garamond"/>
          <w:color w:val="000000" w:themeColor="text1"/>
        </w:rPr>
        <w:t xml:space="preserve">egarding content, </w:t>
      </w:r>
      <w:r w:rsidR="00084766" w:rsidRPr="009B1F4E">
        <w:rPr>
          <w:rFonts w:ascii="Garamond" w:hAnsi="Garamond"/>
          <w:color w:val="000000" w:themeColor="text1"/>
        </w:rPr>
        <w:t>we find certain kinds of cultural traits and techniques being passed on</w:t>
      </w:r>
      <w:r w:rsidR="004E7804" w:rsidRPr="009B1F4E">
        <w:rPr>
          <w:rFonts w:ascii="Garamond" w:hAnsi="Garamond"/>
          <w:color w:val="000000" w:themeColor="text1"/>
        </w:rPr>
        <w:t xml:space="preserve"> and others elsewhere. </w:t>
      </w:r>
      <w:r w:rsidRPr="009B1F4E">
        <w:rPr>
          <w:rFonts w:ascii="Garamond" w:hAnsi="Garamond"/>
          <w:color w:val="000000" w:themeColor="text1"/>
        </w:rPr>
        <w:t>These patterns are sensitive to these contextual factors, are often specific to the respective social groups and change over time. For example, in hunter-gatherer populations, children will sometimes be explicitly taught by other children, depending on the skill to be acquired, or they’ll be taught by adults for other skills</w:t>
      </w:r>
      <w:r w:rsidR="00096FC0" w:rsidRPr="009B1F4E">
        <w:rPr>
          <w:rFonts w:ascii="Garamond" w:hAnsi="Garamond"/>
          <w:color w:val="000000" w:themeColor="text1"/>
        </w:rPr>
        <w:t>, perhaps only when they reach a certain age, are especially talented, or if adults aren’t busy otherwise</w:t>
      </w:r>
      <w:r w:rsidR="00E13D7D" w:rsidRPr="009B1F4E">
        <w:rPr>
          <w:rFonts w:ascii="Garamond" w:hAnsi="Garamond"/>
          <w:color w:val="000000" w:themeColor="text1"/>
        </w:rPr>
        <w:t xml:space="preserve"> — say because they’re in a season of economic surplus</w:t>
      </w:r>
      <w:r w:rsidRPr="009B1F4E">
        <w:rPr>
          <w:rFonts w:ascii="Garamond" w:hAnsi="Garamond"/>
          <w:color w:val="000000" w:themeColor="text1"/>
        </w:rPr>
        <w:t>. Relatedly, school curricula and</w:t>
      </w:r>
      <w:r w:rsidR="00084766" w:rsidRPr="009B1F4E">
        <w:rPr>
          <w:rFonts w:ascii="Garamond" w:hAnsi="Garamond"/>
          <w:color w:val="000000" w:themeColor="text1"/>
        </w:rPr>
        <w:t>, more generally, how public schools are structured change</w:t>
      </w:r>
      <w:r w:rsidRPr="009B1F4E">
        <w:rPr>
          <w:rFonts w:ascii="Garamond" w:hAnsi="Garamond"/>
          <w:color w:val="000000" w:themeColor="text1"/>
        </w:rPr>
        <w:t xml:space="preserve"> depending on similar contextual and often group-specific factors.</w:t>
      </w:r>
    </w:p>
    <w:p w14:paraId="09F6B723" w14:textId="77777777" w:rsidR="00A334FC" w:rsidRDefault="00096FC0" w:rsidP="00B5219F">
      <w:pPr>
        <w:spacing w:line="360" w:lineRule="auto"/>
        <w:jc w:val="both"/>
        <w:rPr>
          <w:rFonts w:ascii="Garamond" w:hAnsi="Garamond"/>
          <w:color w:val="000000" w:themeColor="text1"/>
        </w:rPr>
      </w:pPr>
      <w:r w:rsidRPr="009B1F4E">
        <w:rPr>
          <w:rFonts w:ascii="Garamond" w:hAnsi="Garamond"/>
          <w:color w:val="000000" w:themeColor="text1"/>
        </w:rPr>
        <w:t>My suggestion here is that these patterns in the form</w:t>
      </w:r>
      <w:r w:rsidR="006F0A49" w:rsidRPr="009B1F4E">
        <w:rPr>
          <w:rStyle w:val="Funotenzeichen"/>
          <w:rFonts w:ascii="Garamond" w:hAnsi="Garamond"/>
          <w:color w:val="000000" w:themeColor="text1"/>
        </w:rPr>
        <w:footnoteReference w:id="17"/>
      </w:r>
      <w:r w:rsidRPr="009B1F4E">
        <w:rPr>
          <w:rFonts w:ascii="Garamond" w:hAnsi="Garamond"/>
          <w:color w:val="000000" w:themeColor="text1"/>
        </w:rPr>
        <w:t xml:space="preserve"> of cultural learning are at least partially reflective of the ways in which social groups “choose” to organise themselves</w:t>
      </w:r>
      <w:proofErr w:type="gramStart"/>
      <w:r w:rsidR="00F76DC4" w:rsidRPr="009B1F4E">
        <w:rPr>
          <w:rFonts w:ascii="Garamond" w:hAnsi="Garamond"/>
          <w:color w:val="000000" w:themeColor="text1"/>
        </w:rPr>
        <w:t>, in particular</w:t>
      </w:r>
      <w:r w:rsidR="00084766" w:rsidRPr="009B1F4E">
        <w:rPr>
          <w:rFonts w:ascii="Garamond" w:hAnsi="Garamond"/>
          <w:color w:val="000000" w:themeColor="text1"/>
        </w:rPr>
        <w:t>,</w:t>
      </w:r>
      <w:r w:rsidRPr="009B1F4E">
        <w:rPr>
          <w:rFonts w:ascii="Garamond" w:hAnsi="Garamond"/>
          <w:color w:val="000000" w:themeColor="text1"/>
        </w:rPr>
        <w:t xml:space="preserve"> how</w:t>
      </w:r>
      <w:proofErr w:type="gramEnd"/>
      <w:r w:rsidRPr="009B1F4E">
        <w:rPr>
          <w:rFonts w:ascii="Garamond" w:hAnsi="Garamond"/>
          <w:color w:val="000000" w:themeColor="text1"/>
        </w:rPr>
        <w:t xml:space="preserve"> they organise and structure the transmission of information within their group. </w:t>
      </w:r>
      <w:r w:rsidR="00F65633" w:rsidRPr="009B1F4E">
        <w:rPr>
          <w:rFonts w:ascii="Garamond" w:hAnsi="Garamond"/>
          <w:color w:val="000000" w:themeColor="text1"/>
        </w:rPr>
        <w:t>In other words, th</w:t>
      </w:r>
      <w:r w:rsidRPr="009B1F4E">
        <w:rPr>
          <w:rFonts w:ascii="Garamond" w:hAnsi="Garamond"/>
          <w:color w:val="000000" w:themeColor="text1"/>
        </w:rPr>
        <w:t>e</w:t>
      </w:r>
      <w:r w:rsidR="00F65633" w:rsidRPr="009B1F4E">
        <w:rPr>
          <w:rFonts w:ascii="Garamond" w:hAnsi="Garamond"/>
          <w:color w:val="000000" w:themeColor="text1"/>
        </w:rPr>
        <w:t>se</w:t>
      </w:r>
      <w:r w:rsidRPr="009B1F4E">
        <w:rPr>
          <w:rFonts w:ascii="Garamond" w:hAnsi="Garamond"/>
          <w:color w:val="000000" w:themeColor="text1"/>
        </w:rPr>
        <w:t xml:space="preserve"> patterns in the form of cultural learning are reflective of social norms being operative.</w:t>
      </w:r>
      <w:r w:rsidR="00F76DC4" w:rsidRPr="009B1F4E">
        <w:rPr>
          <w:rFonts w:ascii="Garamond" w:hAnsi="Garamond"/>
          <w:color w:val="000000" w:themeColor="text1"/>
        </w:rPr>
        <w:t xml:space="preserve"> The need for epistemic coordination-norms here is due to these contextual and contingent factors heightening the chance of coordination</w:t>
      </w:r>
      <w:r w:rsidR="00084766" w:rsidRPr="009B1F4E">
        <w:rPr>
          <w:rFonts w:ascii="Garamond" w:hAnsi="Garamond"/>
          <w:color w:val="000000" w:themeColor="text1"/>
        </w:rPr>
        <w:t xml:space="preserve"> </w:t>
      </w:r>
      <w:r w:rsidR="00F76DC4" w:rsidRPr="009B1F4E">
        <w:rPr>
          <w:rFonts w:ascii="Garamond" w:hAnsi="Garamond"/>
          <w:color w:val="000000" w:themeColor="text1"/>
        </w:rPr>
        <w:t xml:space="preserve">failures: For any </w:t>
      </w:r>
      <w:proofErr w:type="gramStart"/>
      <w:r w:rsidR="00F76DC4" w:rsidRPr="009B1F4E">
        <w:rPr>
          <w:rFonts w:ascii="Garamond" w:hAnsi="Garamond"/>
          <w:color w:val="000000" w:themeColor="text1"/>
        </w:rPr>
        <w:t>particular individual</w:t>
      </w:r>
      <w:proofErr w:type="gramEnd"/>
      <w:r w:rsidR="00F76DC4" w:rsidRPr="009B1F4E">
        <w:rPr>
          <w:rFonts w:ascii="Garamond" w:hAnsi="Garamond"/>
          <w:color w:val="000000" w:themeColor="text1"/>
        </w:rPr>
        <w:t>, pre</w:t>
      </w:r>
      <w:r w:rsidR="00084766" w:rsidRPr="009B1F4E">
        <w:rPr>
          <w:rFonts w:ascii="Garamond" w:hAnsi="Garamond"/>
          <w:color w:val="000000" w:themeColor="text1"/>
        </w:rPr>
        <w:t>-</w:t>
      </w:r>
      <w:r w:rsidR="00F76DC4" w:rsidRPr="009B1F4E">
        <w:rPr>
          <w:rFonts w:ascii="Garamond" w:hAnsi="Garamond"/>
          <w:color w:val="000000" w:themeColor="text1"/>
        </w:rPr>
        <w:t xml:space="preserve">coordination, it’s incredibly hard to evaluate how they should respond to these contextual factors so that the group-wide transmission of information can be successful, in part because the chosen behaviour needs to match those of others. Under which conditions should you choose to leave your kid to your own devices rather than actively teaching them? </w:t>
      </w:r>
      <w:r w:rsidR="00B5219F" w:rsidRPr="009B1F4E">
        <w:rPr>
          <w:rFonts w:ascii="Garamond" w:hAnsi="Garamond"/>
          <w:color w:val="000000" w:themeColor="text1"/>
        </w:rPr>
        <w:t>If you’re teaching them, what do you teach them about (e.g., this step in the toolmaking process or where to hunt for small game) and when? What kinds of epistemic goods do children need to acquire here — does mere knowledge suffice</w:t>
      </w:r>
      <w:r w:rsidR="00084766" w:rsidRPr="009B1F4E">
        <w:rPr>
          <w:rFonts w:ascii="Garamond" w:hAnsi="Garamond"/>
          <w:color w:val="000000" w:themeColor="text1"/>
        </w:rPr>
        <w:t>,</w:t>
      </w:r>
      <w:r w:rsidR="00B5219F" w:rsidRPr="009B1F4E">
        <w:rPr>
          <w:rFonts w:ascii="Garamond" w:hAnsi="Garamond"/>
          <w:color w:val="000000" w:themeColor="text1"/>
        </w:rPr>
        <w:t xml:space="preserve"> or do they need understanding? Does your learning strategy match up with those of others in a productive way? </w:t>
      </w:r>
    </w:p>
    <w:p w14:paraId="777BAB39" w14:textId="34E32B09" w:rsidR="00B5219F" w:rsidRPr="009B1F4E" w:rsidRDefault="00350A1E" w:rsidP="00B5219F">
      <w:pPr>
        <w:spacing w:line="360" w:lineRule="auto"/>
        <w:jc w:val="both"/>
        <w:rPr>
          <w:rFonts w:ascii="Garamond" w:hAnsi="Garamond"/>
          <w:color w:val="000000" w:themeColor="text1"/>
        </w:rPr>
      </w:pPr>
      <w:r w:rsidRPr="009B1F4E">
        <w:rPr>
          <w:rFonts w:ascii="Garamond" w:hAnsi="Garamond"/>
          <w:color w:val="000000" w:themeColor="text1"/>
        </w:rPr>
        <w:lastRenderedPageBreak/>
        <w:t>The fact that relatively simple learning strategies are successfully applied is, on my picture, a product of social groups having successfully coordinated on when agents are allowed and encouraged to use these kinds of strategies over, e.g., more resource-intensive ones</w:t>
      </w:r>
      <w:r w:rsidR="00F65633" w:rsidRPr="009B1F4E">
        <w:rPr>
          <w:rFonts w:ascii="Garamond" w:hAnsi="Garamond"/>
          <w:color w:val="000000" w:themeColor="text1"/>
        </w:rPr>
        <w:t>, such as explicit teaching</w:t>
      </w:r>
      <w:r w:rsidRPr="009B1F4E">
        <w:rPr>
          <w:rFonts w:ascii="Garamond" w:hAnsi="Garamond"/>
          <w:color w:val="000000" w:themeColor="text1"/>
        </w:rPr>
        <w:t xml:space="preserve">. </w:t>
      </w:r>
      <w:r w:rsidR="000932DD" w:rsidRPr="009B1F4E">
        <w:rPr>
          <w:rFonts w:ascii="Garamond" w:hAnsi="Garamond"/>
          <w:color w:val="000000" w:themeColor="text1"/>
        </w:rPr>
        <w:t xml:space="preserve">In other words, epistemic coordination-norms might not explain every single episode of cultural learning, e.g., that a child learns from their parents via observation. But </w:t>
      </w:r>
      <w:r w:rsidR="002E3CE7" w:rsidRPr="009B1F4E">
        <w:rPr>
          <w:rFonts w:ascii="Garamond" w:hAnsi="Garamond"/>
          <w:color w:val="000000" w:themeColor="text1"/>
        </w:rPr>
        <w:t>they do</w:t>
      </w:r>
      <w:r w:rsidR="000932DD" w:rsidRPr="009B1F4E">
        <w:rPr>
          <w:rFonts w:ascii="Garamond" w:hAnsi="Garamond"/>
          <w:color w:val="000000" w:themeColor="text1"/>
        </w:rPr>
        <w:t xml:space="preserve"> (partially) explain why children, under </w:t>
      </w:r>
      <w:proofErr w:type="gramStart"/>
      <w:r w:rsidR="000932DD" w:rsidRPr="009B1F4E">
        <w:rPr>
          <w:rFonts w:ascii="Garamond" w:hAnsi="Garamond"/>
          <w:color w:val="000000" w:themeColor="text1"/>
        </w:rPr>
        <w:t>particular conditions</w:t>
      </w:r>
      <w:proofErr w:type="gramEnd"/>
      <w:r w:rsidR="000932DD" w:rsidRPr="009B1F4E">
        <w:rPr>
          <w:rFonts w:ascii="Garamond" w:hAnsi="Garamond"/>
          <w:color w:val="000000" w:themeColor="text1"/>
        </w:rPr>
        <w:t>, tend to learn via observation rather than some other available strategy. Epistemic coordination</w:t>
      </w:r>
      <w:r w:rsidR="00084766" w:rsidRPr="009B1F4E">
        <w:rPr>
          <w:rFonts w:ascii="Garamond" w:hAnsi="Garamond"/>
          <w:color w:val="000000" w:themeColor="text1"/>
        </w:rPr>
        <w:t xml:space="preserve"> norms thus explain the patterns we see in the form of cultural learning — patterns that differ between groups, time, and environments</w:t>
      </w:r>
      <w:r w:rsidR="000932DD" w:rsidRPr="009B1F4E">
        <w:rPr>
          <w:rFonts w:ascii="Garamond" w:hAnsi="Garamond"/>
          <w:color w:val="000000" w:themeColor="text1"/>
        </w:rPr>
        <w:t xml:space="preserve"> and </w:t>
      </w:r>
      <w:r w:rsidR="002E3CE7" w:rsidRPr="009B1F4E">
        <w:rPr>
          <w:rFonts w:ascii="Garamond" w:hAnsi="Garamond"/>
          <w:color w:val="000000" w:themeColor="text1"/>
        </w:rPr>
        <w:t>depend on a variety of</w:t>
      </w:r>
      <w:r w:rsidR="000932DD" w:rsidRPr="009B1F4E">
        <w:rPr>
          <w:rFonts w:ascii="Garamond" w:hAnsi="Garamond"/>
          <w:color w:val="000000" w:themeColor="text1"/>
        </w:rPr>
        <w:t xml:space="preserve"> contextual factors.</w:t>
      </w:r>
    </w:p>
    <w:p w14:paraId="79970CCC" w14:textId="77777777" w:rsidR="00A334FC" w:rsidRDefault="00B5219F" w:rsidP="00B5219F">
      <w:pPr>
        <w:spacing w:line="360" w:lineRule="auto"/>
        <w:jc w:val="both"/>
        <w:rPr>
          <w:rFonts w:ascii="Garamond" w:hAnsi="Garamond"/>
          <w:color w:val="000000" w:themeColor="text1"/>
        </w:rPr>
      </w:pPr>
      <w:r w:rsidRPr="009B1F4E">
        <w:rPr>
          <w:rFonts w:ascii="Garamond" w:hAnsi="Garamond"/>
          <w:color w:val="000000" w:themeColor="text1"/>
        </w:rPr>
        <w:t xml:space="preserve">The picture I advocate is thus one where the form of cultural learning doesn’t just emerge </w:t>
      </w:r>
      <w:proofErr w:type="gramStart"/>
      <w:r w:rsidRPr="009B1F4E">
        <w:rPr>
          <w:rFonts w:ascii="Garamond" w:hAnsi="Garamond"/>
          <w:color w:val="000000" w:themeColor="text1"/>
        </w:rPr>
        <w:t>as a result of</w:t>
      </w:r>
      <w:proofErr w:type="gramEnd"/>
      <w:r w:rsidRPr="009B1F4E">
        <w:rPr>
          <w:rFonts w:ascii="Garamond" w:hAnsi="Garamond"/>
          <w:color w:val="000000" w:themeColor="text1"/>
        </w:rPr>
        <w:t xml:space="preserve"> environmental pressures</w:t>
      </w:r>
      <w:r w:rsidR="00F12580" w:rsidRPr="009B1F4E">
        <w:rPr>
          <w:rFonts w:ascii="Garamond" w:hAnsi="Garamond"/>
          <w:color w:val="000000" w:themeColor="text1"/>
        </w:rPr>
        <w:t xml:space="preserve"> or of learners</w:t>
      </w:r>
      <w:r w:rsidR="00350A1E" w:rsidRPr="009B1F4E">
        <w:rPr>
          <w:rFonts w:ascii="Garamond" w:hAnsi="Garamond"/>
          <w:color w:val="000000" w:themeColor="text1"/>
        </w:rPr>
        <w:t xml:space="preserve"> simply spontaneously choosing a strategy. Rather, the form of cultural learning is more of a</w:t>
      </w:r>
      <w:r w:rsidRPr="009B1F4E">
        <w:rPr>
          <w:rFonts w:ascii="Garamond" w:hAnsi="Garamond"/>
          <w:color w:val="000000" w:themeColor="text1"/>
        </w:rPr>
        <w:t xml:space="preserve"> collective response to the challenges that the transmission of information poses. The patterns we see in the form of cultural learning aren’t reflective of agents passively succumbing to the demands of their environments and </w:t>
      </w:r>
      <w:r w:rsidR="008A44F5" w:rsidRPr="009B1F4E">
        <w:rPr>
          <w:rFonts w:ascii="Garamond" w:hAnsi="Garamond"/>
          <w:color w:val="000000" w:themeColor="text1"/>
        </w:rPr>
        <w:t>their</w:t>
      </w:r>
      <w:r w:rsidRPr="009B1F4E">
        <w:rPr>
          <w:rFonts w:ascii="Garamond" w:hAnsi="Garamond"/>
          <w:color w:val="000000" w:themeColor="text1"/>
        </w:rPr>
        <w:t xml:space="preserve"> contextual intricacies</w:t>
      </w:r>
      <w:r w:rsidR="002B0144" w:rsidRPr="009B1F4E">
        <w:rPr>
          <w:rFonts w:ascii="Garamond" w:hAnsi="Garamond"/>
          <w:color w:val="000000" w:themeColor="text1"/>
        </w:rPr>
        <w:t xml:space="preserve"> — they’re reflective of groups actively responding to them by structuring cultural learning in specific ways. </w:t>
      </w:r>
      <w:r w:rsidR="00A5764C" w:rsidRPr="009B1F4E">
        <w:rPr>
          <w:rFonts w:ascii="Garamond" w:hAnsi="Garamond"/>
          <w:color w:val="000000" w:themeColor="text1"/>
        </w:rPr>
        <w:t>The fact that children, in some contexts, tend to learn via observing their parents isn’t an individualistic response to environmental conditions</w:t>
      </w:r>
      <w:r w:rsidR="002E3CE7" w:rsidRPr="009B1F4E">
        <w:rPr>
          <w:rFonts w:ascii="Garamond" w:hAnsi="Garamond"/>
          <w:color w:val="000000" w:themeColor="text1"/>
        </w:rPr>
        <w:t xml:space="preserve"> but reflects how their group chose to organise themselves</w:t>
      </w:r>
      <w:r w:rsidR="00A5764C" w:rsidRPr="009B1F4E">
        <w:rPr>
          <w:rFonts w:ascii="Garamond" w:hAnsi="Garamond"/>
          <w:color w:val="000000" w:themeColor="text1"/>
        </w:rPr>
        <w:t xml:space="preserve"> and their cultural learning. </w:t>
      </w:r>
    </w:p>
    <w:p w14:paraId="5050C6F0" w14:textId="437741DA" w:rsidR="00B5219F" w:rsidRPr="009B1F4E" w:rsidRDefault="002B0144" w:rsidP="00B5219F">
      <w:pPr>
        <w:spacing w:line="360" w:lineRule="auto"/>
        <w:jc w:val="both"/>
        <w:rPr>
          <w:rFonts w:ascii="Garamond" w:hAnsi="Garamond"/>
          <w:color w:val="000000" w:themeColor="text1"/>
        </w:rPr>
      </w:pPr>
      <w:r w:rsidRPr="009B1F4E">
        <w:rPr>
          <w:rFonts w:ascii="Garamond" w:hAnsi="Garamond"/>
          <w:color w:val="000000" w:themeColor="text1"/>
        </w:rPr>
        <w:t xml:space="preserve">My view thus predicts that when we’d ask members of these groups why cultural learning takes the form it does, rather than some other form, they’d minimally tell us that this is how things are done around here. This is the way their social group is organised. More knowledgeable agents might also give us some of the contextual and contingent reasons </w:t>
      </w:r>
      <w:r w:rsidR="002E3CE7" w:rsidRPr="009B1F4E">
        <w:rPr>
          <w:rFonts w:ascii="Garamond" w:hAnsi="Garamond"/>
          <w:color w:val="000000" w:themeColor="text1"/>
        </w:rPr>
        <w:t xml:space="preserve">why cultural learning takes the form </w:t>
      </w:r>
      <w:r w:rsidRPr="009B1F4E">
        <w:rPr>
          <w:rFonts w:ascii="Garamond" w:hAnsi="Garamond"/>
          <w:color w:val="000000" w:themeColor="text1"/>
        </w:rPr>
        <w:t>it currently does.</w:t>
      </w:r>
      <w:r w:rsidR="00A334FC">
        <w:rPr>
          <w:rFonts w:ascii="Garamond" w:hAnsi="Garamond"/>
          <w:color w:val="000000" w:themeColor="text1"/>
        </w:rPr>
        <w:t xml:space="preserve"> Additionally, we’d find relatively stable between-group differences in the form of cultural learning that correspond to the different influences of the kinds of contextual factors I’ve described.</w:t>
      </w:r>
    </w:p>
    <w:p w14:paraId="03B1763B" w14:textId="403B4E92" w:rsidR="00FD7146" w:rsidRPr="009B1F4E" w:rsidRDefault="002B0144" w:rsidP="00F856D4">
      <w:pPr>
        <w:spacing w:line="360" w:lineRule="auto"/>
        <w:jc w:val="both"/>
        <w:rPr>
          <w:rFonts w:ascii="Garamond" w:hAnsi="Garamond"/>
          <w:color w:val="000000" w:themeColor="text1"/>
        </w:rPr>
      </w:pPr>
      <w:r w:rsidRPr="009B1F4E">
        <w:rPr>
          <w:rFonts w:ascii="Garamond" w:hAnsi="Garamond"/>
          <w:color w:val="000000" w:themeColor="text1"/>
        </w:rPr>
        <w:t xml:space="preserve">Of course, more work needs to be done to substantiate these claims. What I’ve hoped to show here is </w:t>
      </w:r>
      <w:r w:rsidR="002E3CE7" w:rsidRPr="009B1F4E">
        <w:rPr>
          <w:rFonts w:ascii="Garamond" w:hAnsi="Garamond"/>
          <w:color w:val="000000" w:themeColor="text1"/>
        </w:rPr>
        <w:t xml:space="preserve">an initially plausible diagnosis of the </w:t>
      </w:r>
      <w:r w:rsidRPr="009B1F4E">
        <w:rPr>
          <w:rFonts w:ascii="Garamond" w:hAnsi="Garamond"/>
          <w:color w:val="000000" w:themeColor="text1"/>
        </w:rPr>
        <w:t xml:space="preserve">patterns we see in cultural learning across and between different social groups. Ethnographic research on hunter-gatherers might </w:t>
      </w:r>
      <w:r w:rsidR="002E3CE7" w:rsidRPr="009B1F4E">
        <w:rPr>
          <w:rFonts w:ascii="Garamond" w:hAnsi="Garamond"/>
          <w:color w:val="000000" w:themeColor="text1"/>
        </w:rPr>
        <w:t xml:space="preserve">also prove valuable here, as empirical means of testing the involvement of social norms in various behaviours exist </w:t>
      </w:r>
      <w:r w:rsidR="002E3CE7" w:rsidRPr="009B1F4E">
        <w:rPr>
          <w:rFonts w:ascii="Garamond" w:hAnsi="Garamond"/>
          <w:color w:val="000000" w:themeColor="text1"/>
        </w:rPr>
        <w:fldChar w:fldCharType="begin"/>
      </w:r>
      <w:r w:rsidR="002E3CE7" w:rsidRPr="009B1F4E">
        <w:rPr>
          <w:rFonts w:ascii="Garamond" w:hAnsi="Garamond"/>
          <w:color w:val="000000" w:themeColor="text1"/>
        </w:rPr>
        <w:instrText xml:space="preserve"> ADDIN ZOTERO_ITEM CSL_CITATION {"citationID":"aAhoTvQP","properties":{"formattedCitation":"(see, e.g., Bicchieri et al. 2023)","plainCitation":"(see, e.g., Bicchieri et al. 2023)","noteIndex":0},"citationItems":[{"id":1415,"uris":["http://zotero.org/users/local/jz7T3Opo/items/FGRIUXFX"],"itemData":{"id":1415,"type":"article-journal","abstract":"Where there is behavior there are social norms. Social norms are a key feature of societies, and their adherence is crucial to sustaining social order. This special issue brings together research at the interdisciplinary research frontier investigating social norms with a focus on behavior change. We categorize research according to different methods (theory, non-experimental, laboratory, extra-laboratory) and discuss their policy implications.","container-title":"Journal of Economic Behavior &amp; Organization","DOI":"10.1016/j.jebo.2022.11.007","ISSN":"0167-2681","journalAbbreviation":"Journal of Economic Behavior &amp; Organization","language":"en","page":"A4-A7","source":"ScienceDirect","title":"Social norms and behavior change: The interdisciplinary research frontier","title-short":"Social norms and behavior change","volume":"205","author":[{"family":"Bicchieri","given":"Cristina"},{"family":"Dimant","given":"Eugen"},{"family":"Gelfand","given":"Michele"},{"family":"Sonderegger","given":"Silvia"}],"issued":{"date-parts":[["2023",1,1]]}},"label":"page","prefix":"see, e.g., "}],"schema":"https://github.com/citation-style-language/schema/raw/master/csl-citation.json"} </w:instrText>
      </w:r>
      <w:r w:rsidR="002E3CE7" w:rsidRPr="009B1F4E">
        <w:rPr>
          <w:rFonts w:ascii="Garamond" w:hAnsi="Garamond"/>
          <w:color w:val="000000" w:themeColor="text1"/>
        </w:rPr>
        <w:fldChar w:fldCharType="separate"/>
      </w:r>
      <w:r w:rsidR="002E3CE7" w:rsidRPr="009B1F4E">
        <w:rPr>
          <w:rFonts w:ascii="Garamond" w:hAnsi="Garamond"/>
          <w:noProof/>
          <w:color w:val="000000" w:themeColor="text1"/>
        </w:rPr>
        <w:t>(see, e.g., Bicchieri et al. 2023)</w:t>
      </w:r>
      <w:r w:rsidR="002E3CE7" w:rsidRPr="009B1F4E">
        <w:rPr>
          <w:rFonts w:ascii="Garamond" w:hAnsi="Garamond"/>
          <w:color w:val="000000" w:themeColor="text1"/>
        </w:rPr>
        <w:fldChar w:fldCharType="end"/>
      </w:r>
      <w:r w:rsidRPr="009B1F4E">
        <w:rPr>
          <w:rFonts w:ascii="Garamond" w:hAnsi="Garamond"/>
          <w:color w:val="000000" w:themeColor="text1"/>
        </w:rPr>
        <w:t xml:space="preserve">. A better understanding of whether and how social norms regulate cultural learning in extant hunter-gatherer populations </w:t>
      </w:r>
      <w:r w:rsidR="002E3CE7" w:rsidRPr="009B1F4E">
        <w:rPr>
          <w:rFonts w:ascii="Garamond" w:hAnsi="Garamond"/>
          <w:color w:val="000000" w:themeColor="text1"/>
        </w:rPr>
        <w:t>is thus</w:t>
      </w:r>
      <w:r w:rsidRPr="009B1F4E">
        <w:rPr>
          <w:rFonts w:ascii="Garamond" w:hAnsi="Garamond"/>
          <w:color w:val="000000" w:themeColor="text1"/>
        </w:rPr>
        <w:t xml:space="preserve"> </w:t>
      </w:r>
      <w:r w:rsidR="002E3CE7" w:rsidRPr="009B1F4E">
        <w:rPr>
          <w:rFonts w:ascii="Garamond" w:hAnsi="Garamond"/>
          <w:color w:val="000000" w:themeColor="text1"/>
        </w:rPr>
        <w:t>attainable</w:t>
      </w:r>
      <w:r w:rsidRPr="009B1F4E">
        <w:rPr>
          <w:rFonts w:ascii="Garamond" w:hAnsi="Garamond"/>
          <w:color w:val="000000" w:themeColor="text1"/>
        </w:rPr>
        <w:t>.</w:t>
      </w:r>
    </w:p>
    <w:p w14:paraId="6AD396D8" w14:textId="77777777" w:rsidR="00786C46" w:rsidRPr="009B1F4E" w:rsidRDefault="00786C46" w:rsidP="00F856D4">
      <w:pPr>
        <w:spacing w:line="360" w:lineRule="auto"/>
        <w:jc w:val="both"/>
        <w:rPr>
          <w:rFonts w:ascii="Garamond" w:hAnsi="Garamond"/>
          <w:color w:val="000000" w:themeColor="text1"/>
        </w:rPr>
      </w:pPr>
    </w:p>
    <w:p w14:paraId="0D5C9CD1" w14:textId="737CE9E5" w:rsidR="00786C46" w:rsidRPr="009B1F4E" w:rsidRDefault="00786C46" w:rsidP="00F856D4">
      <w:pPr>
        <w:spacing w:line="360" w:lineRule="auto"/>
        <w:jc w:val="both"/>
        <w:rPr>
          <w:rFonts w:ascii="Garamond" w:hAnsi="Garamond" w:cs="Calibri"/>
          <w:color w:val="000000" w:themeColor="text1"/>
        </w:rPr>
      </w:pPr>
      <w:r w:rsidRPr="009B1F4E">
        <w:rPr>
          <w:rFonts w:ascii="Garamond" w:hAnsi="Garamond"/>
          <w:color w:val="000000" w:themeColor="text1"/>
        </w:rPr>
        <w:t xml:space="preserve">In summary, I’ve proposed that the form of cultural learning, </w:t>
      </w:r>
      <w:r w:rsidRPr="009B1F4E">
        <w:rPr>
          <w:rFonts w:ascii="Garamond" w:hAnsi="Garamond" w:cs="Calibri"/>
          <w:color w:val="000000" w:themeColor="text1"/>
        </w:rPr>
        <w:t xml:space="preserve">under which conditions agents learn from others, from whom they learn, which strategies or mechanisms they’re incentivised to employ and how their learning environments are structured, is subject to epistemic coordination-norms. </w:t>
      </w:r>
      <w:r w:rsidR="00E17601" w:rsidRPr="009B1F4E">
        <w:rPr>
          <w:rFonts w:ascii="Garamond" w:hAnsi="Garamond" w:cs="Calibri"/>
          <w:color w:val="000000" w:themeColor="text1"/>
        </w:rPr>
        <w:lastRenderedPageBreak/>
        <w:t xml:space="preserve">Sometimes, this will mean that </w:t>
      </w:r>
      <w:proofErr w:type="gramStart"/>
      <w:r w:rsidR="00E17601" w:rsidRPr="009B1F4E">
        <w:rPr>
          <w:rFonts w:ascii="Garamond" w:hAnsi="Garamond" w:cs="Calibri"/>
          <w:color w:val="000000" w:themeColor="text1"/>
        </w:rPr>
        <w:t>particular learning</w:t>
      </w:r>
      <w:proofErr w:type="gramEnd"/>
      <w:r w:rsidR="00E17601" w:rsidRPr="009B1F4E">
        <w:rPr>
          <w:rFonts w:ascii="Garamond" w:hAnsi="Garamond" w:cs="Calibri"/>
          <w:color w:val="000000" w:themeColor="text1"/>
        </w:rPr>
        <w:t xml:space="preserve"> strategies are norm-based, as is plausibly the case in selective social learning. </w:t>
      </w:r>
      <w:r w:rsidR="008A44F5" w:rsidRPr="009B1F4E">
        <w:rPr>
          <w:rFonts w:ascii="Garamond" w:hAnsi="Garamond" w:cs="Calibri"/>
          <w:color w:val="000000" w:themeColor="text1"/>
        </w:rPr>
        <w:t>However,</w:t>
      </w:r>
      <w:r w:rsidR="00E17601" w:rsidRPr="009B1F4E">
        <w:rPr>
          <w:rFonts w:ascii="Garamond" w:hAnsi="Garamond" w:cs="Calibri"/>
          <w:color w:val="000000" w:themeColor="text1"/>
        </w:rPr>
        <w:t xml:space="preserve"> at other times, these </w:t>
      </w:r>
      <w:r w:rsidRPr="009B1F4E">
        <w:rPr>
          <w:rFonts w:ascii="Garamond" w:hAnsi="Garamond" w:cs="Calibri"/>
          <w:color w:val="000000" w:themeColor="text1"/>
        </w:rPr>
        <w:t xml:space="preserve">norms </w:t>
      </w:r>
      <w:r w:rsidR="00E17601" w:rsidRPr="009B1F4E">
        <w:rPr>
          <w:rFonts w:ascii="Garamond" w:hAnsi="Garamond" w:cs="Calibri"/>
          <w:color w:val="000000" w:themeColor="text1"/>
        </w:rPr>
        <w:t xml:space="preserve">more generally </w:t>
      </w:r>
      <w:r w:rsidRPr="009B1F4E">
        <w:rPr>
          <w:rFonts w:ascii="Garamond" w:hAnsi="Garamond" w:cs="Calibri"/>
          <w:color w:val="000000" w:themeColor="text1"/>
        </w:rPr>
        <w:t xml:space="preserve">help social groups </w:t>
      </w:r>
      <w:r w:rsidR="002E3CE7" w:rsidRPr="009B1F4E">
        <w:rPr>
          <w:rFonts w:ascii="Garamond" w:hAnsi="Garamond" w:cs="Calibri"/>
          <w:color w:val="000000" w:themeColor="text1"/>
        </w:rPr>
        <w:t>balance their cultural learning efforts against various</w:t>
      </w:r>
      <w:r w:rsidRPr="009B1F4E">
        <w:rPr>
          <w:rFonts w:ascii="Garamond" w:hAnsi="Garamond" w:cs="Calibri"/>
          <w:color w:val="000000" w:themeColor="text1"/>
        </w:rPr>
        <w:t xml:space="preserve"> contextual factors, as the toolmaking and skill acquisition examples illustrated</w:t>
      </w:r>
      <w:r w:rsidR="00E17601" w:rsidRPr="009B1F4E">
        <w:rPr>
          <w:rFonts w:ascii="Garamond" w:hAnsi="Garamond" w:cs="Calibri"/>
          <w:color w:val="000000" w:themeColor="text1"/>
        </w:rPr>
        <w:t>, resulting in context-specific patterns in cultural learning.  P</w:t>
      </w:r>
      <w:r w:rsidR="0079670B" w:rsidRPr="009B1F4E">
        <w:rPr>
          <w:rFonts w:ascii="Garamond" w:hAnsi="Garamond" w:cs="Calibri"/>
          <w:color w:val="000000" w:themeColor="text1"/>
        </w:rPr>
        <w:t>lausibly</w:t>
      </w:r>
      <w:r w:rsidR="008A44F5" w:rsidRPr="009B1F4E">
        <w:rPr>
          <w:rFonts w:ascii="Garamond" w:hAnsi="Garamond" w:cs="Calibri"/>
          <w:color w:val="000000" w:themeColor="text1"/>
        </w:rPr>
        <w:t>,</w:t>
      </w:r>
      <w:r w:rsidR="0079670B" w:rsidRPr="009B1F4E">
        <w:rPr>
          <w:rFonts w:ascii="Garamond" w:hAnsi="Garamond" w:cs="Calibri"/>
          <w:color w:val="000000" w:themeColor="text1"/>
        </w:rPr>
        <w:t xml:space="preserve"> </w:t>
      </w:r>
      <w:r w:rsidR="00E17601" w:rsidRPr="009B1F4E">
        <w:rPr>
          <w:rFonts w:ascii="Garamond" w:hAnsi="Garamond" w:cs="Calibri"/>
          <w:color w:val="000000" w:themeColor="text1"/>
        </w:rPr>
        <w:t>epistemic coordination-norms have performed this function</w:t>
      </w:r>
      <w:r w:rsidR="0079670B" w:rsidRPr="009B1F4E">
        <w:rPr>
          <w:rFonts w:ascii="Garamond" w:hAnsi="Garamond" w:cs="Calibri"/>
          <w:color w:val="000000" w:themeColor="text1"/>
        </w:rPr>
        <w:t xml:space="preserve"> since the early advent of cumulative culture.</w:t>
      </w:r>
    </w:p>
    <w:p w14:paraId="42099D27" w14:textId="1B8D1B23" w:rsidR="006B3071" w:rsidRPr="009B1F4E" w:rsidRDefault="006B3071" w:rsidP="00933074">
      <w:pPr>
        <w:spacing w:line="360" w:lineRule="auto"/>
        <w:jc w:val="both"/>
        <w:rPr>
          <w:rFonts w:ascii="Garamond" w:hAnsi="Garamond" w:cs="Calibri"/>
          <w:color w:val="000000" w:themeColor="text1"/>
        </w:rPr>
      </w:pPr>
    </w:p>
    <w:p w14:paraId="4F26131A" w14:textId="576364D5" w:rsidR="00AA12EB" w:rsidRPr="009B1F4E" w:rsidRDefault="00092431" w:rsidP="00AA12EB">
      <w:pPr>
        <w:pStyle w:val="Listenabsatz"/>
        <w:numPr>
          <w:ilvl w:val="1"/>
          <w:numId w:val="1"/>
        </w:numPr>
        <w:spacing w:line="360" w:lineRule="auto"/>
        <w:jc w:val="both"/>
        <w:rPr>
          <w:rFonts w:ascii="Garamond" w:hAnsi="Garamond" w:cs="Calibri"/>
          <w:color w:val="000000" w:themeColor="text1"/>
        </w:rPr>
      </w:pPr>
      <w:r w:rsidRPr="009B1F4E">
        <w:rPr>
          <w:rFonts w:ascii="Garamond" w:hAnsi="Garamond" w:cs="Calibri"/>
          <w:color w:val="000000" w:themeColor="text1"/>
        </w:rPr>
        <w:t>A fictionalised example, again</w:t>
      </w:r>
    </w:p>
    <w:p w14:paraId="5292C687" w14:textId="3503B2B3" w:rsidR="003571FD" w:rsidRPr="009B1F4E" w:rsidRDefault="00092431" w:rsidP="00092431">
      <w:pPr>
        <w:spacing w:line="360" w:lineRule="auto"/>
        <w:jc w:val="both"/>
        <w:rPr>
          <w:rFonts w:ascii="Garamond" w:hAnsi="Garamond"/>
          <w:color w:val="000000" w:themeColor="text1"/>
        </w:rPr>
      </w:pPr>
      <w:r w:rsidRPr="009B1F4E">
        <w:rPr>
          <w:rFonts w:ascii="Garamond" w:hAnsi="Garamond"/>
          <w:color w:val="000000" w:themeColor="text1"/>
        </w:rPr>
        <w:t xml:space="preserve">Let’s return to our toy example from section 3.2, where a juvenile early ancestor A is looking to acquire a cultural trait, specifically toolmaking, to summarise our findings. Whilst it’s plausible that the relative importance of epistemic coordination-norms correlates with the degree of specialisation, division of labour, </w:t>
      </w:r>
      <w:r w:rsidR="002E3CE7" w:rsidRPr="009B1F4E">
        <w:rPr>
          <w:rFonts w:ascii="Garamond" w:hAnsi="Garamond"/>
          <w:color w:val="000000" w:themeColor="text1"/>
        </w:rPr>
        <w:t>group size,</w:t>
      </w:r>
      <w:r w:rsidRPr="009B1F4E">
        <w:rPr>
          <w:rFonts w:ascii="Garamond" w:hAnsi="Garamond"/>
          <w:color w:val="000000" w:themeColor="text1"/>
        </w:rPr>
        <w:t xml:space="preserve"> and complexity of traits (and some other factors discussed in section 3.4), </w:t>
      </w:r>
      <w:r w:rsidR="003571FD" w:rsidRPr="009B1F4E">
        <w:rPr>
          <w:rFonts w:ascii="Garamond" w:hAnsi="Garamond"/>
          <w:color w:val="000000" w:themeColor="text1"/>
        </w:rPr>
        <w:t>my suggestion is that these norms structured early instances of cultural learning</w:t>
      </w:r>
      <w:r w:rsidR="00DF4075">
        <w:rPr>
          <w:rFonts w:ascii="Garamond" w:hAnsi="Garamond"/>
          <w:color w:val="000000" w:themeColor="text1"/>
        </w:rPr>
        <w:t xml:space="preserve"> </w:t>
      </w:r>
      <w:r w:rsidR="003571FD" w:rsidRPr="009B1F4E">
        <w:rPr>
          <w:rFonts w:ascii="Garamond" w:hAnsi="Garamond"/>
          <w:color w:val="000000" w:themeColor="text1"/>
        </w:rPr>
        <w:t xml:space="preserve">in the following ways: </w:t>
      </w:r>
    </w:p>
    <w:p w14:paraId="16958C22" w14:textId="59E33761" w:rsidR="003571FD" w:rsidRPr="009B1F4E" w:rsidRDefault="003571FD" w:rsidP="003571FD">
      <w:pPr>
        <w:pStyle w:val="Listenabsatz"/>
        <w:numPr>
          <w:ilvl w:val="0"/>
          <w:numId w:val="7"/>
        </w:numPr>
        <w:spacing w:line="360" w:lineRule="auto"/>
        <w:jc w:val="both"/>
        <w:rPr>
          <w:rFonts w:ascii="Garamond" w:hAnsi="Garamond" w:cs="Calibri"/>
          <w:color w:val="000000" w:themeColor="text1"/>
        </w:rPr>
      </w:pPr>
      <w:r w:rsidRPr="009B1F4E">
        <w:rPr>
          <w:rFonts w:ascii="Garamond" w:hAnsi="Garamond"/>
          <w:color w:val="000000" w:themeColor="text1"/>
        </w:rPr>
        <w:t>First, as discussed in section 3.3, our early ancestor A would be guided and assessed by their parents (and other</w:t>
      </w:r>
      <w:r w:rsidR="006F0A49" w:rsidRPr="009B1F4E">
        <w:rPr>
          <w:rFonts w:ascii="Garamond" w:hAnsi="Garamond"/>
          <w:color w:val="000000" w:themeColor="text1"/>
        </w:rPr>
        <w:t>,</w:t>
      </w:r>
      <w:r w:rsidRPr="009B1F4E">
        <w:rPr>
          <w:rFonts w:ascii="Garamond" w:hAnsi="Garamond"/>
          <w:color w:val="000000" w:themeColor="text1"/>
        </w:rPr>
        <w:t xml:space="preserve"> more experienced agents). </w:t>
      </w:r>
      <w:r w:rsidR="008A44F5" w:rsidRPr="009B1F4E">
        <w:rPr>
          <w:rFonts w:ascii="Garamond" w:hAnsi="Garamond"/>
          <w:color w:val="000000" w:themeColor="text1"/>
        </w:rPr>
        <w:t>I</w:t>
      </w:r>
      <w:r w:rsidRPr="009B1F4E">
        <w:rPr>
          <w:rFonts w:ascii="Garamond" w:hAnsi="Garamond"/>
          <w:color w:val="000000" w:themeColor="text1"/>
        </w:rPr>
        <w:t>n turn, these agents’ guidance and assessments would be influenced by</w:t>
      </w:r>
      <w:r w:rsidR="00BE0FBE" w:rsidRPr="009B1F4E">
        <w:rPr>
          <w:rFonts w:ascii="Garamond" w:hAnsi="Garamond"/>
          <w:color w:val="000000" w:themeColor="text1"/>
        </w:rPr>
        <w:t xml:space="preserve"> and reflective of</w:t>
      </w:r>
      <w:r w:rsidRPr="009B1F4E">
        <w:rPr>
          <w:rFonts w:ascii="Garamond" w:hAnsi="Garamond"/>
          <w:color w:val="000000" w:themeColor="text1"/>
        </w:rPr>
        <w:t xml:space="preserve"> norms that set a range of relevance regarding the contents that are to be acquired by A. Meaning such norms would specify that toolmaking was of central importance for A to acquire, which toolmaking-techniques A needs to master, which materials (and where to get them) A should be familiar with, and what purposes these tools would have once they were produced etc. These norms would also set standards for what counts as a good instance of whatever tool A sought to build.</w:t>
      </w:r>
    </w:p>
    <w:p w14:paraId="111609AF" w14:textId="242CFA6D" w:rsidR="00BE0FBE" w:rsidRPr="009B1F4E" w:rsidRDefault="00BE0FBE" w:rsidP="00BE0FBE">
      <w:pPr>
        <w:pStyle w:val="Listenabsatz"/>
        <w:numPr>
          <w:ilvl w:val="0"/>
          <w:numId w:val="7"/>
        </w:numPr>
        <w:spacing w:line="360" w:lineRule="auto"/>
        <w:jc w:val="both"/>
        <w:rPr>
          <w:rFonts w:ascii="Garamond" w:hAnsi="Garamond" w:cs="Calibri"/>
          <w:color w:val="000000" w:themeColor="text1"/>
        </w:rPr>
      </w:pPr>
      <w:r w:rsidRPr="009B1F4E">
        <w:rPr>
          <w:rFonts w:ascii="Garamond" w:hAnsi="Garamond"/>
          <w:color w:val="000000" w:themeColor="text1"/>
        </w:rPr>
        <w:t xml:space="preserve">Second, as discussed in </w:t>
      </w:r>
      <w:r w:rsidR="002E3CE7" w:rsidRPr="009B1F4E">
        <w:rPr>
          <w:rFonts w:ascii="Garamond" w:hAnsi="Garamond"/>
          <w:color w:val="000000" w:themeColor="text1"/>
        </w:rPr>
        <w:t xml:space="preserve">section 3.4, another kind of epistemic coordination-norm would additionally influence A regarding </w:t>
      </w:r>
      <w:r w:rsidRPr="009B1F4E">
        <w:rPr>
          <w:rFonts w:ascii="Garamond" w:hAnsi="Garamond"/>
          <w:color w:val="000000" w:themeColor="text1"/>
        </w:rPr>
        <w:t xml:space="preserve">whom they should learn, when they should do so, what their learning environment is supposed to look like, and which strategies </w:t>
      </w:r>
      <w:r w:rsidR="002E3CE7" w:rsidRPr="009B1F4E">
        <w:rPr>
          <w:rFonts w:ascii="Garamond" w:hAnsi="Garamond"/>
          <w:color w:val="000000" w:themeColor="text1"/>
        </w:rPr>
        <w:t>they should</w:t>
      </w:r>
      <w:r w:rsidRPr="009B1F4E">
        <w:rPr>
          <w:rFonts w:ascii="Garamond" w:hAnsi="Garamond"/>
          <w:color w:val="000000" w:themeColor="text1"/>
        </w:rPr>
        <w:t xml:space="preserve"> employ. Depending on the context at hand, such norms would also instruct A to defer heavily to others</w:t>
      </w:r>
      <w:r w:rsidR="00F22302" w:rsidRPr="009B1F4E">
        <w:rPr>
          <w:rFonts w:ascii="Garamond" w:hAnsi="Garamond"/>
          <w:color w:val="000000" w:themeColor="text1"/>
        </w:rPr>
        <w:t xml:space="preserve"> and for A to be taught explicitly</w:t>
      </w:r>
      <w:r w:rsidR="00005FA8" w:rsidRPr="009B1F4E">
        <w:rPr>
          <w:rFonts w:ascii="Garamond" w:hAnsi="Garamond"/>
          <w:color w:val="000000" w:themeColor="text1"/>
        </w:rPr>
        <w:t>,</w:t>
      </w:r>
      <w:r w:rsidRPr="009B1F4E">
        <w:rPr>
          <w:rFonts w:ascii="Garamond" w:hAnsi="Garamond"/>
          <w:color w:val="000000" w:themeColor="text1"/>
        </w:rPr>
        <w:t xml:space="preserve"> e.g.</w:t>
      </w:r>
      <w:r w:rsidR="00005FA8" w:rsidRPr="009B1F4E">
        <w:rPr>
          <w:rFonts w:ascii="Garamond" w:hAnsi="Garamond"/>
          <w:color w:val="000000" w:themeColor="text1"/>
        </w:rPr>
        <w:t>,</w:t>
      </w:r>
      <w:r w:rsidRPr="009B1F4E">
        <w:rPr>
          <w:rFonts w:ascii="Garamond" w:hAnsi="Garamond"/>
          <w:color w:val="000000" w:themeColor="text1"/>
        </w:rPr>
        <w:t xml:space="preserve"> if it’s a very complex </w:t>
      </w:r>
      <w:r w:rsidR="00F22302" w:rsidRPr="009B1F4E">
        <w:rPr>
          <w:rFonts w:ascii="Garamond" w:hAnsi="Garamond"/>
          <w:color w:val="000000" w:themeColor="text1"/>
        </w:rPr>
        <w:t xml:space="preserve">or dangerous </w:t>
      </w:r>
      <w:r w:rsidRPr="009B1F4E">
        <w:rPr>
          <w:rFonts w:ascii="Garamond" w:hAnsi="Garamond"/>
          <w:color w:val="000000" w:themeColor="text1"/>
        </w:rPr>
        <w:t>tool</w:t>
      </w:r>
      <w:r w:rsidR="002E3CE7" w:rsidRPr="009B1F4E">
        <w:rPr>
          <w:rFonts w:ascii="Garamond" w:hAnsi="Garamond"/>
          <w:color w:val="000000" w:themeColor="text1"/>
        </w:rPr>
        <w:t>,</w:t>
      </w:r>
      <w:r w:rsidRPr="009B1F4E">
        <w:rPr>
          <w:rFonts w:ascii="Garamond" w:hAnsi="Garamond"/>
          <w:color w:val="000000" w:themeColor="text1"/>
        </w:rPr>
        <w:t xml:space="preserve"> or to learn with other learners via play or collaborative learning</w:t>
      </w:r>
      <w:r w:rsidR="00F22302" w:rsidRPr="009B1F4E">
        <w:rPr>
          <w:rFonts w:ascii="Garamond" w:hAnsi="Garamond"/>
          <w:color w:val="000000" w:themeColor="text1"/>
        </w:rPr>
        <w:t xml:space="preserve">, if the tool’s </w:t>
      </w:r>
      <w:r w:rsidR="002E3CE7" w:rsidRPr="009B1F4E">
        <w:rPr>
          <w:rFonts w:ascii="Garamond" w:hAnsi="Garamond"/>
          <w:color w:val="000000" w:themeColor="text1"/>
        </w:rPr>
        <w:t>relatively</w:t>
      </w:r>
      <w:r w:rsidR="00F22302" w:rsidRPr="009B1F4E">
        <w:rPr>
          <w:rFonts w:ascii="Garamond" w:hAnsi="Garamond"/>
          <w:color w:val="000000" w:themeColor="text1"/>
        </w:rPr>
        <w:t xml:space="preserve"> simple or A’s part of a talented friend-group.</w:t>
      </w:r>
    </w:p>
    <w:p w14:paraId="26CEA307" w14:textId="06ADC965" w:rsidR="00BE0FBE" w:rsidRPr="009B1F4E" w:rsidRDefault="00F22302" w:rsidP="00BE0FBE">
      <w:pPr>
        <w:spacing w:line="360" w:lineRule="auto"/>
        <w:jc w:val="both"/>
        <w:rPr>
          <w:rFonts w:ascii="Garamond" w:hAnsi="Garamond" w:cs="Calibri"/>
          <w:color w:val="000000" w:themeColor="text1"/>
        </w:rPr>
      </w:pPr>
      <w:r w:rsidRPr="009B1F4E">
        <w:rPr>
          <w:rFonts w:ascii="Garamond" w:hAnsi="Garamond" w:cs="Calibri"/>
          <w:color w:val="000000" w:themeColor="text1"/>
        </w:rPr>
        <w:t>In summary</w:t>
      </w:r>
      <w:r w:rsidR="002E3CE7" w:rsidRPr="009B1F4E">
        <w:rPr>
          <w:rFonts w:ascii="Garamond" w:hAnsi="Garamond" w:cs="Calibri"/>
          <w:color w:val="000000" w:themeColor="text1"/>
        </w:rPr>
        <w:t>,</w:t>
      </w:r>
      <w:r w:rsidRPr="009B1F4E">
        <w:rPr>
          <w:rFonts w:ascii="Garamond" w:hAnsi="Garamond" w:cs="Calibri"/>
          <w:color w:val="000000" w:themeColor="text1"/>
        </w:rPr>
        <w:t xml:space="preserve"> then, epistemic coordination norms were plausibly operant in early instances of cultural learning. With their assistance, early humans overcame the difficulties posed by potentially fast-changing, contingent, and heavily contextual influences on cultural learning and </w:t>
      </w:r>
      <w:r w:rsidR="002E3CE7" w:rsidRPr="009B1F4E">
        <w:rPr>
          <w:rFonts w:ascii="Garamond" w:hAnsi="Garamond" w:cs="Calibri"/>
          <w:color w:val="000000" w:themeColor="text1"/>
        </w:rPr>
        <w:t>coordinated</w:t>
      </w:r>
      <w:r w:rsidRPr="009B1F4E">
        <w:rPr>
          <w:rFonts w:ascii="Garamond" w:hAnsi="Garamond" w:cs="Calibri"/>
          <w:color w:val="000000" w:themeColor="text1"/>
        </w:rPr>
        <w:t xml:space="preserve"> on its content and form.</w:t>
      </w:r>
    </w:p>
    <w:p w14:paraId="3A9C8D48" w14:textId="2DA90F73" w:rsidR="00092431" w:rsidRPr="009B1F4E" w:rsidRDefault="00092431" w:rsidP="0074697B">
      <w:pPr>
        <w:spacing w:line="360" w:lineRule="auto"/>
        <w:jc w:val="both"/>
        <w:rPr>
          <w:rFonts w:ascii="Garamond" w:hAnsi="Garamond" w:cs="Calibri"/>
          <w:color w:val="000000" w:themeColor="text1"/>
        </w:rPr>
      </w:pPr>
      <w:r w:rsidRPr="009B1F4E">
        <w:rPr>
          <w:rFonts w:ascii="Garamond" w:hAnsi="Garamond"/>
          <w:color w:val="000000" w:themeColor="text1"/>
        </w:rPr>
        <w:t xml:space="preserve"> </w:t>
      </w:r>
    </w:p>
    <w:p w14:paraId="07DFCF54" w14:textId="2A1CE1E3" w:rsidR="00FF31CA" w:rsidRPr="009B1F4E" w:rsidRDefault="00FF31CA" w:rsidP="0074697B">
      <w:pPr>
        <w:pStyle w:val="Listenabsatz"/>
        <w:numPr>
          <w:ilvl w:val="0"/>
          <w:numId w:val="1"/>
        </w:numPr>
        <w:spacing w:line="360" w:lineRule="auto"/>
        <w:jc w:val="both"/>
        <w:rPr>
          <w:rFonts w:ascii="Garamond" w:hAnsi="Garamond" w:cs="Calibri"/>
          <w:b/>
          <w:bCs/>
          <w:color w:val="000000" w:themeColor="text1"/>
        </w:rPr>
      </w:pPr>
      <w:r w:rsidRPr="009B1F4E">
        <w:rPr>
          <w:rFonts w:ascii="Garamond" w:hAnsi="Garamond" w:cs="Calibri"/>
          <w:b/>
          <w:bCs/>
          <w:color w:val="000000" w:themeColor="text1"/>
        </w:rPr>
        <w:t xml:space="preserve">The Evolution of </w:t>
      </w:r>
      <w:r w:rsidRPr="009B1F4E">
        <w:rPr>
          <w:rFonts w:ascii="Garamond" w:hAnsi="Garamond" w:cs="Calibri"/>
          <w:b/>
          <w:bCs/>
          <w:i/>
          <w:iCs/>
          <w:color w:val="000000" w:themeColor="text1"/>
        </w:rPr>
        <w:t>Social</w:t>
      </w:r>
      <w:r w:rsidRPr="009B1F4E">
        <w:rPr>
          <w:rFonts w:ascii="Garamond" w:hAnsi="Garamond" w:cs="Calibri"/>
          <w:b/>
          <w:bCs/>
          <w:color w:val="000000" w:themeColor="text1"/>
        </w:rPr>
        <w:t xml:space="preserve"> Norms</w:t>
      </w:r>
    </w:p>
    <w:p w14:paraId="29C839B4" w14:textId="186BFBB3" w:rsidR="009115FC" w:rsidRPr="009B1F4E" w:rsidRDefault="00497B29"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lastRenderedPageBreak/>
        <w:t xml:space="preserve">The account presented above is relevant as it not only has implications for cultural learning but also for views on the evolutionary emergence of social norms. </w:t>
      </w:r>
      <w:r w:rsidR="006507E9" w:rsidRPr="009B1F4E">
        <w:rPr>
          <w:rFonts w:ascii="Garamond" w:hAnsi="Garamond" w:cs="Calibri"/>
          <w:color w:val="000000" w:themeColor="text1"/>
        </w:rPr>
        <w:t xml:space="preserve">If what I said above is on track, then coordination in cultural learning was one of the selection pressures that </w:t>
      </w:r>
      <w:r w:rsidR="00DA6234" w:rsidRPr="009B1F4E">
        <w:rPr>
          <w:rFonts w:ascii="Garamond" w:hAnsi="Garamond" w:cs="Calibri"/>
          <w:color w:val="000000" w:themeColor="text1"/>
        </w:rPr>
        <w:t>led to social norms' emergence</w:t>
      </w:r>
      <w:r w:rsidR="006507E9" w:rsidRPr="009B1F4E">
        <w:rPr>
          <w:rFonts w:ascii="Garamond" w:hAnsi="Garamond" w:cs="Calibri"/>
          <w:color w:val="000000" w:themeColor="text1"/>
        </w:rPr>
        <w:t>.</w:t>
      </w:r>
      <w:r w:rsidRPr="009B1F4E">
        <w:rPr>
          <w:rFonts w:ascii="Garamond" w:hAnsi="Garamond" w:cs="Calibri"/>
          <w:color w:val="000000" w:themeColor="text1"/>
        </w:rPr>
        <w:t xml:space="preserve"> </w:t>
      </w:r>
      <w:r w:rsidR="006507E9" w:rsidRPr="009B1F4E">
        <w:rPr>
          <w:rFonts w:ascii="Garamond" w:hAnsi="Garamond" w:cs="Calibri"/>
          <w:color w:val="000000" w:themeColor="text1"/>
        </w:rPr>
        <w:t>To substantiate this, this section aims to position</w:t>
      </w:r>
      <w:r w:rsidR="00DA6234" w:rsidRPr="009B1F4E">
        <w:rPr>
          <w:rFonts w:ascii="Garamond" w:hAnsi="Garamond" w:cs="Calibri"/>
          <w:color w:val="000000" w:themeColor="text1"/>
        </w:rPr>
        <w:t xml:space="preserve"> my view</w:t>
      </w:r>
      <w:r w:rsidR="006507E9" w:rsidRPr="009B1F4E">
        <w:rPr>
          <w:rFonts w:ascii="Garamond" w:hAnsi="Garamond" w:cs="Calibri"/>
          <w:color w:val="000000" w:themeColor="text1"/>
        </w:rPr>
        <w:t xml:space="preserve"> in relation to </w:t>
      </w:r>
      <w:r w:rsidR="00174753" w:rsidRPr="009B1F4E">
        <w:rPr>
          <w:rFonts w:ascii="Garamond" w:hAnsi="Garamond" w:cs="Calibri"/>
          <w:color w:val="000000" w:themeColor="text1"/>
        </w:rPr>
        <w:t>one</w:t>
      </w:r>
      <w:r w:rsidR="006507E9" w:rsidRPr="009B1F4E">
        <w:rPr>
          <w:rFonts w:ascii="Garamond" w:hAnsi="Garamond" w:cs="Calibri"/>
          <w:color w:val="000000" w:themeColor="text1"/>
        </w:rPr>
        <w:t xml:space="preserve"> of the most prominent views on the market —</w:t>
      </w:r>
      <w:r w:rsidR="00174753" w:rsidRPr="009B1F4E">
        <w:rPr>
          <w:rFonts w:ascii="Garamond" w:hAnsi="Garamond" w:cs="Calibri"/>
          <w:color w:val="000000" w:themeColor="text1"/>
        </w:rPr>
        <w:t xml:space="preserve"> </w:t>
      </w:r>
      <w:r w:rsidR="006507E9" w:rsidRPr="009B1F4E">
        <w:rPr>
          <w:rFonts w:ascii="Garamond" w:hAnsi="Garamond" w:cs="Calibri"/>
          <w:color w:val="000000" w:themeColor="text1"/>
        </w:rPr>
        <w:t>Jonathan Birch’s</w:t>
      </w:r>
      <w:r w:rsidR="009115FC" w:rsidRPr="009B1F4E">
        <w:rPr>
          <w:rFonts w:ascii="Garamond" w:hAnsi="Garamond" w:cs="Calibri"/>
          <w:color w:val="000000" w:themeColor="text1"/>
        </w:rPr>
        <w:t xml:space="preserve"> </w:t>
      </w:r>
      <w:r w:rsidR="009115FC" w:rsidRPr="009B1F4E">
        <w:rPr>
          <w:rFonts w:ascii="Garamond" w:hAnsi="Garamond" w:cs="Calibri"/>
          <w:color w:val="000000" w:themeColor="text1"/>
        </w:rPr>
        <w:fldChar w:fldCharType="begin"/>
      </w:r>
      <w:r w:rsidR="00B10307" w:rsidRPr="009B1F4E">
        <w:rPr>
          <w:rFonts w:ascii="Garamond" w:hAnsi="Garamond" w:cs="Calibri"/>
          <w:color w:val="000000" w:themeColor="text1"/>
        </w:rPr>
        <w:instrText xml:space="preserve"> ADDIN ZOTERO_ITEM CSL_CITATION {"citationID":"r1WjkXWn","properties":{"formattedCitation":"(2021a)","plainCitation":"(2021a)","noteIndex":0},"citationItems":[{"id":505,"uris":["http://zotero.org/users/local/jz7T3Opo/items/V2YJ9ATX"],"itemData":{"id":505,"type":"article-journal","abstract":"We are all guided by thousands of norms, but how did our capacity for normative cognition evolve? I propose there is a deep but neglected link between normative cognition and practical skill. In modern humans, complex motor skills and craft skills, such as toolmaking, are guided by internally represented norms of correct performance. Moreover, it is plausible that core components of human normative cognition evolved as a solution to the distinctive problems of transmitting complex motor skills and craft skills, especially skills related to toolmaking, through social learning. If this is correct, the expansion of the normative domain beyond technique to encompass more abstract norms of fairness, reciprocity, ritual and kinship involved the elaboration of a basic platform for the guidance of skilled action by technical norms. This article motivates and defends this “skill hypothesis” for the origin of normative cognition and sets out various ways in which it could be empirically tested.","container-title":"Biology &amp; Philosophy","DOI":"10.1007/s10539-020-09777-9","ISSN":"0169-3867, 1572-8404","issue":"1","journalAbbreviation":"Biol Philos","language":"en","page":"4","source":"DOI.org (Crossref)","title":"Toolmaking and the evolution of normative cognition","volume":"36","author":[{"family":"Birch","given":"Jonathan"}],"issued":{"date-parts":[["2021",2]]}},"label":"page","suppress-author":true}],"schema":"https://github.com/citation-style-language/schema/raw/master/csl-citation.json"} </w:instrText>
      </w:r>
      <w:r w:rsidR="009115FC" w:rsidRPr="009B1F4E">
        <w:rPr>
          <w:rFonts w:ascii="Garamond" w:hAnsi="Garamond" w:cs="Calibri"/>
          <w:color w:val="000000" w:themeColor="text1"/>
        </w:rPr>
        <w:fldChar w:fldCharType="separate"/>
      </w:r>
      <w:r w:rsidR="00B10307" w:rsidRPr="009B1F4E">
        <w:rPr>
          <w:rFonts w:ascii="Garamond" w:hAnsi="Garamond" w:cs="Calibri"/>
          <w:noProof/>
          <w:color w:val="000000" w:themeColor="text1"/>
        </w:rPr>
        <w:t>(2021a)</w:t>
      </w:r>
      <w:r w:rsidR="009115FC" w:rsidRPr="009B1F4E">
        <w:rPr>
          <w:rFonts w:ascii="Garamond" w:hAnsi="Garamond" w:cs="Calibri"/>
          <w:color w:val="000000" w:themeColor="text1"/>
        </w:rPr>
        <w:fldChar w:fldCharType="end"/>
      </w:r>
      <w:r w:rsidR="00DA6234" w:rsidRPr="009B1F4E">
        <w:rPr>
          <w:rFonts w:ascii="Garamond" w:hAnsi="Garamond" w:cs="Calibri"/>
          <w:color w:val="000000" w:themeColor="text1"/>
        </w:rPr>
        <w:t> – and</w:t>
      </w:r>
      <w:r w:rsidR="008A44F5" w:rsidRPr="009B1F4E">
        <w:rPr>
          <w:rFonts w:ascii="Garamond" w:hAnsi="Garamond" w:cs="Calibri"/>
          <w:color w:val="000000" w:themeColor="text1"/>
        </w:rPr>
        <w:t>,</w:t>
      </w:r>
      <w:r w:rsidR="00DA6234" w:rsidRPr="009B1F4E">
        <w:rPr>
          <w:rFonts w:ascii="Garamond" w:hAnsi="Garamond" w:cs="Calibri"/>
          <w:color w:val="000000" w:themeColor="text1"/>
        </w:rPr>
        <w:t xml:space="preserve"> </w:t>
      </w:r>
      <w:r w:rsidR="006507E9" w:rsidRPr="009B1F4E">
        <w:rPr>
          <w:rFonts w:ascii="Garamond" w:hAnsi="Garamond" w:cs="Calibri"/>
          <w:color w:val="000000" w:themeColor="text1"/>
        </w:rPr>
        <w:t xml:space="preserve">in doing so, show how </w:t>
      </w:r>
      <w:r w:rsidR="00DA6234" w:rsidRPr="009B1F4E">
        <w:rPr>
          <w:rFonts w:ascii="Garamond" w:hAnsi="Garamond" w:cs="Calibri"/>
          <w:color w:val="000000" w:themeColor="text1"/>
        </w:rPr>
        <w:t>focusing</w:t>
      </w:r>
      <w:r w:rsidR="006507E9" w:rsidRPr="009B1F4E">
        <w:rPr>
          <w:rFonts w:ascii="Garamond" w:hAnsi="Garamond" w:cs="Calibri"/>
          <w:color w:val="000000" w:themeColor="text1"/>
        </w:rPr>
        <w:t xml:space="preserve"> on </w:t>
      </w:r>
      <w:r w:rsidR="009115FC" w:rsidRPr="009B1F4E">
        <w:rPr>
          <w:rFonts w:ascii="Garamond" w:hAnsi="Garamond" w:cs="Calibri"/>
          <w:i/>
          <w:iCs/>
          <w:color w:val="000000" w:themeColor="text1"/>
        </w:rPr>
        <w:t>epistemic</w:t>
      </w:r>
      <w:r w:rsidR="009115FC" w:rsidRPr="009B1F4E">
        <w:rPr>
          <w:rFonts w:ascii="Garamond" w:hAnsi="Garamond" w:cs="Calibri"/>
          <w:color w:val="000000" w:themeColor="text1"/>
        </w:rPr>
        <w:t xml:space="preserve"> </w:t>
      </w:r>
      <w:r w:rsidR="006507E9" w:rsidRPr="009B1F4E">
        <w:rPr>
          <w:rFonts w:ascii="Garamond" w:hAnsi="Garamond" w:cs="Calibri"/>
          <w:color w:val="000000" w:themeColor="text1"/>
        </w:rPr>
        <w:t>coordination-norms gainfully adds to it. What results is a coherent</w:t>
      </w:r>
      <w:r w:rsidR="00DA6234" w:rsidRPr="009B1F4E">
        <w:rPr>
          <w:rFonts w:ascii="Garamond" w:hAnsi="Garamond" w:cs="Calibri"/>
          <w:color w:val="000000" w:themeColor="text1"/>
        </w:rPr>
        <w:t xml:space="preserve">, </w:t>
      </w:r>
      <w:r w:rsidR="006507E9" w:rsidRPr="009B1F4E">
        <w:rPr>
          <w:rFonts w:ascii="Garamond" w:hAnsi="Garamond" w:cs="Calibri"/>
          <w:color w:val="000000" w:themeColor="text1"/>
        </w:rPr>
        <w:t>albeit rather general</w:t>
      </w:r>
      <w:r w:rsidR="00DA6234" w:rsidRPr="009B1F4E">
        <w:rPr>
          <w:rFonts w:ascii="Garamond" w:hAnsi="Garamond" w:cs="Calibri"/>
          <w:color w:val="000000" w:themeColor="text1"/>
        </w:rPr>
        <w:t xml:space="preserve">, </w:t>
      </w:r>
      <w:r w:rsidR="006507E9" w:rsidRPr="009B1F4E">
        <w:rPr>
          <w:rFonts w:ascii="Garamond" w:hAnsi="Garamond" w:cs="Calibri"/>
          <w:color w:val="000000" w:themeColor="text1"/>
        </w:rPr>
        <w:t xml:space="preserve">account of the early evolution of social norms. </w:t>
      </w:r>
    </w:p>
    <w:p w14:paraId="281B89F3" w14:textId="2B3D7BE9" w:rsidR="00B10307" w:rsidRPr="009B1F4E" w:rsidRDefault="00B10307" w:rsidP="00B10307">
      <w:pPr>
        <w:spacing w:line="360" w:lineRule="auto"/>
        <w:jc w:val="both"/>
        <w:rPr>
          <w:rFonts w:ascii="Garamond" w:hAnsi="Garamond" w:cs="Calibri"/>
          <w:color w:val="000000" w:themeColor="text1"/>
        </w:rPr>
      </w:pPr>
    </w:p>
    <w:p w14:paraId="09183940" w14:textId="204C3F0D" w:rsidR="009115FC" w:rsidRPr="009B1F4E" w:rsidRDefault="00B10307" w:rsidP="009115FC">
      <w:pPr>
        <w:pStyle w:val="Listenabsatz"/>
        <w:numPr>
          <w:ilvl w:val="1"/>
          <w:numId w:val="1"/>
        </w:numPr>
        <w:spacing w:line="360" w:lineRule="auto"/>
        <w:jc w:val="both"/>
        <w:rPr>
          <w:rFonts w:ascii="Garamond" w:hAnsi="Garamond" w:cs="Calibri"/>
          <w:color w:val="000000" w:themeColor="text1"/>
        </w:rPr>
      </w:pPr>
      <w:r w:rsidRPr="009B1F4E">
        <w:rPr>
          <w:rFonts w:ascii="Garamond" w:hAnsi="Garamond" w:cs="Calibri"/>
          <w:color w:val="000000" w:themeColor="text1"/>
        </w:rPr>
        <w:t>Birch’s</w:t>
      </w:r>
      <w:r w:rsidR="009115FC" w:rsidRPr="009B1F4E">
        <w:rPr>
          <w:rFonts w:ascii="Garamond" w:hAnsi="Garamond" w:cs="Calibri"/>
          <w:color w:val="000000" w:themeColor="text1"/>
        </w:rPr>
        <w:t xml:space="preserve"> Skill-Hypothesis</w:t>
      </w:r>
    </w:p>
    <w:p w14:paraId="2BF9CE42" w14:textId="77777777"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Birch advocates for what he calls the Skill-Hypothesis: That there’s both a deep psychological and evolutionary connection between normative cognition/norms and practical skill. On this view, a norm is just any standard of correct or appropriate behaviour, whilst normative cognition is the capacity to notice failures to conform to a norm, to feel affective pressure to secure compliance with a norm, and to know how to do this, e.g., via correcting one’s own or others’ behaviours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{"citationID":"ickT4Q5z","properties":{"formattedCitation":"(Sripada and Stich 2006)","plainCitation":"(Sripada and Stich 2006)","noteIndex":0},"citationItems":[{"id":1054,"uris":["http://zotero.org/users/local/jz7T3Opo/items/VWHJ7GHV"],"itemData":{"id":1054,"type":"chapter","container-title":"The Innate Mind, Volume 2: Culture and Cognition","page":"280-301","publisher":"Oxford University Press","title":"A Framework for the Psychology of Norms","author":[{"family":"Sripada","given":"Chandra Sekhar"},{"family":"Stich","given":"Stephen"}],"editor":[{"family":"Carruthers","given":"Peter"},{"family":"Laurence","given":"Stephen"},{"family":"Stich","given":"Stephen"}],"issued":{"date-parts":[["2006"]]}}}],"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(Sripada and Stich 2006)</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t>
      </w:r>
    </w:p>
    <w:p w14:paraId="296A96BD" w14:textId="77777777"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On the psychological side, the connection between normative cognition and skill consists in complex skills being guided by norms of correct performance. The view here is that agents employ a cognitive control model which “represents those aspects of the causal structure of the situation relevant to successful execution of the skill”. Agents will feel affective pressure if they deviate from the model’s representation/prediction of how the skill is to be executed. The model thus “represents a norm of correct performance in the pattern of mismatches that trigger affective pressure to make an adjustment”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{"citationID":"MrjbUfqI","properties":{"formattedCitation":"(Birch 2021a, 8)","plainCitation":"(Birch 2021a, 8)","noteIndex":0},"citationItems":[{"id":505,"uris":["http://zotero.org/users/local/jz7T3Opo/items/V2YJ9ATX"],"itemData":{"id":505,"type":"article-journal","abstract":"We are all guided by thousands of norms, but how did our capacity for normative cognition evolve? I propose there is a deep but neglected link between normative cognition and practical skill. In modern humans, complex motor skills and craft skills, such as toolmaking, are guided by internally represented norms of correct performance. Moreover, it is plausible that core components of human normative cognition evolved as a solution to the distinctive problems of transmitting complex motor skills and craft skills, especially skills related to toolmaking, through social learning. If this is correct, the expansion of the normative domain beyond technique to encompass more abstract norms of fairness, reciprocity, ritual and kinship involved the elaboration of a basic platform for the guidance of skilled action by technical norms. This article motivates and defends this “skill hypothesis” for the origin of normative cognition and sets out various ways in which it could be empirically tested.","container-title":"Biology &amp; Philosophy","DOI":"10.1007/s10539-020-09777-9","ISSN":"0169-3867, 1572-8404","issue":"1","journalAbbreviation":"Biol Philos","language":"en","page":"4","source":"DOI.org (Crossref)","title":"Toolmaking and the evolution of normative cognition","volume":"36","author":[{"family":"Birch","given":"Jonathan"}],"issued":{"date-parts":[["2021",2]]}},"locator":"8","label":"page"}],"schema":"https://github.com/citation-style-language/schema/raw/master/csl-citation.json"}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(Birch 2021a, 8)</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t>
      </w:r>
    </w:p>
    <w:p w14:paraId="7925A58D" w14:textId="280CFFDC"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On the evolutionary side, the skill-hypothesis maintains that: “The capacity to internally represent action-guiding norms of correct performance evolved as a solution to the distinctive problems of standardizing, learning and teaching complex motor skills and craft skills, especially skills related to toolmaking.” Birch claims </w:t>
      </w:r>
      <w:r w:rsidR="00DA6234" w:rsidRPr="009B1F4E">
        <w:rPr>
          <w:rFonts w:ascii="Garamond" w:hAnsi="Garamond" w:cs="Calibri"/>
          <w:color w:val="000000" w:themeColor="text1"/>
        </w:rPr>
        <w:t xml:space="preserve">the cognitive control models described above are only found in our lineage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{"citationID":"Q78TF3OM","properties":{"formattedCitation":"(but see Westra and Andrews 2021a; Birch 2021b)","plainCitation":"(but see Westra and Andrews 2021a; Birch 2021b)","noteIndex":0},"citationItems":[{"id":1050,"uris":["http://zotero.org/users/local/jz7T3Opo/items/IKU7HDGN"],"itemData":{"id":1050,"type":"article-journal","abstract":"Birch sketches out an ingenious account of how the psychology of social norms emerged from individual-level norms of skill. We suggest that these individual-level norms of skill are likely to be much more widespread than Birch suggests, extending deeper into the hominid lineage, across modern great ape species, all the way to distantly related creatures like honeybees. This suggests that there would have been multiple opportunities for social norms to emerge from skill norms in human prehistory.","container-title":"Analyse &amp; Kritik","DOI":"10.1515/auk-2021-0011","ISSN":"2365-9858","issue":"1","language":"de","note":"publisher: De Gruyter Oldenbourg","page":"203-218","source":"www.degruyter.com","title":"If Skill is Normative, Then Norms are Everywhere","volume":"43","author":[{"family":"Westra","given":"Evan"},{"family":"Andrews","given":"Kristin"}],"issued":{"date-parts":[["2021",6,1]]}},"label":"page","prefix":"but see"},{"id":1046,"uris":["http://zotero.org/users/local/jz7T3Opo/items/AZKXM8JG"],"itemData":{"id":1046,"type":"article-journal","abstract":"I reflect on the commentaries on my ‘skill hypothesis’ from Andrews/Westra, Tomasello, Sterelny, and Railton. I discuss the difference between normative cognition and the broader category of action-guiding representation, and I reflect on the relationship between joint intentionality and normative cognition. I then consider Sterelny and Railton’s variants on the skill hypothesis, which highlight some important areas where future evidence could help us refine the account: the relative importance of on-the-fly skill execution vs. longer-term strategizing, the relative importance of toolmaking vs. collaborative foraging, and the question of whether norms are encoded in control models themselves or in the goals and ideals that our control models help us pursue.","container-title":"Analyse &amp; Kritik","DOI":"10.1515/auk-2021-0015","ISSN":"2365-9858","issue":"1","language":"de","note":"publisher: De Gruyter Oldenbourg","page":"253-260","source":"www.degruyter.com","title":"Refining the Skill Hypothesis: Replies to Andrews/Westra, Tomasello, Sterelny, and Railton","title-short":"Refining the Skill Hypothesis","volume":"43","author":[{"family":"Birch","given":"Jonathan"}],"issued":{"date-parts":[["2021",6,1]]}},"label":"page"}],"schema":"https://github.com/citation-style-language/schema/raw/master/csl-citation.json"}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(but see Westra and Andrews 2021a; Birch 2021b)</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Within that lineage, H. heidelbergensis is supposed to have evolved such control models, as evidenced by the symmetry and precision of Acheulean bifaces. Birch hypothesises that the affective pressure to conform to the respective norms arose because of selection pressures related to the manufacture of such tools. Producing Acheulean bifaces was a collaborative activity that required division of labour and the </w:t>
      </w:r>
      <w:r w:rsidR="00DA6234" w:rsidRPr="009B1F4E">
        <w:rPr>
          <w:rFonts w:ascii="Garamond" w:hAnsi="Garamond" w:cs="Calibri"/>
          <w:color w:val="000000" w:themeColor="text1"/>
        </w:rPr>
        <w:t>standardisation</w:t>
      </w:r>
      <w:r w:rsidRPr="009B1F4E">
        <w:rPr>
          <w:rFonts w:ascii="Garamond" w:hAnsi="Garamond" w:cs="Calibri"/>
          <w:color w:val="000000" w:themeColor="text1"/>
        </w:rPr>
        <w:t xml:space="preserve"> of technique. The general idea is this: The division of complex labour comes with the coordination problem of making different kinds of labour (and their output) correspond correctly. The </w:t>
      </w:r>
      <w:r w:rsidR="00DA6234" w:rsidRPr="009B1F4E">
        <w:rPr>
          <w:rFonts w:ascii="Garamond" w:hAnsi="Garamond" w:cs="Calibri"/>
          <w:color w:val="000000" w:themeColor="text1"/>
        </w:rPr>
        <w:t>standardisation</w:t>
      </w:r>
      <w:r w:rsidRPr="009B1F4E">
        <w:rPr>
          <w:rFonts w:ascii="Garamond" w:hAnsi="Garamond" w:cs="Calibri"/>
          <w:color w:val="000000" w:themeColor="text1"/>
        </w:rPr>
        <w:t xml:space="preserve"> provided by norms solves this problem. Birch thus suggests that “standardized toolmaking is an archaeological marker of norm-guided skill execution”. </w:t>
      </w:r>
    </w:p>
    <w:p w14:paraId="344D0AB5" w14:textId="77777777"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lastRenderedPageBreak/>
        <w:t xml:space="preserve">What I’d call coordination norms turned into — again, what I’d call — cooperation-norms because of active teaching. Teaching requires that agents compare others’ behaviours to one’s own model and react in ways conducive to bringing others’ behaviour in line with it. The cognitive control models expanded from self- to </w:t>
      </w:r>
      <w:proofErr w:type="gramStart"/>
      <w:r w:rsidRPr="009B1F4E">
        <w:rPr>
          <w:rFonts w:ascii="Garamond" w:hAnsi="Garamond" w:cs="Calibri"/>
          <w:color w:val="000000" w:themeColor="text1"/>
        </w:rPr>
        <w:t>other-regulation</w:t>
      </w:r>
      <w:proofErr w:type="gramEnd"/>
      <w:r w:rsidRPr="009B1F4E">
        <w:rPr>
          <w:rFonts w:ascii="Garamond" w:hAnsi="Garamond" w:cs="Calibri"/>
          <w:color w:val="000000" w:themeColor="text1"/>
        </w:rPr>
        <w:t xml:space="preserve">. </w:t>
      </w:r>
    </w:p>
    <w:p w14:paraId="0AA09E98" w14:textId="4E423C27"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How does this account of the evolution of norms compare to </w:t>
      </w:r>
      <w:r w:rsidR="00497B29" w:rsidRPr="009B1F4E">
        <w:rPr>
          <w:rFonts w:ascii="Garamond" w:hAnsi="Garamond" w:cs="Calibri"/>
          <w:color w:val="000000" w:themeColor="text1"/>
        </w:rPr>
        <w:t xml:space="preserve">what’s been said above? </w:t>
      </w:r>
    </w:p>
    <w:p w14:paraId="63A2E585" w14:textId="77777777" w:rsidR="009115FC" w:rsidRPr="009B1F4E" w:rsidRDefault="009115FC" w:rsidP="009115FC">
      <w:pPr>
        <w:spacing w:line="360" w:lineRule="auto"/>
        <w:jc w:val="both"/>
        <w:rPr>
          <w:rFonts w:ascii="Garamond" w:hAnsi="Garamond" w:cs="Calibri"/>
          <w:color w:val="000000" w:themeColor="text1"/>
        </w:rPr>
      </w:pPr>
    </w:p>
    <w:p w14:paraId="2E476529" w14:textId="4140920C" w:rsidR="009115FC" w:rsidRPr="009B1F4E" w:rsidRDefault="009115FC" w:rsidP="009115FC">
      <w:pPr>
        <w:pStyle w:val="Listenabsatz"/>
        <w:numPr>
          <w:ilvl w:val="1"/>
          <w:numId w:val="1"/>
        </w:num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The Skill-Hypothesis </w:t>
      </w:r>
      <w:proofErr w:type="gramStart"/>
      <w:r w:rsidR="00205D66" w:rsidRPr="009B1F4E">
        <w:rPr>
          <w:rFonts w:ascii="Garamond" w:hAnsi="Garamond" w:cs="Calibri"/>
          <w:color w:val="000000" w:themeColor="text1"/>
        </w:rPr>
        <w:t>compared</w:t>
      </w:r>
      <w:proofErr w:type="gramEnd"/>
    </w:p>
    <w:p w14:paraId="040092D1" w14:textId="214972D4"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Let’s start with a difference between the two views:</w:t>
      </w:r>
      <w:r w:rsidRPr="009B1F4E">
        <w:rPr>
          <w:rStyle w:val="Funotenzeichen"/>
          <w:rFonts w:ascii="Garamond" w:hAnsi="Garamond" w:cs="Calibri"/>
          <w:color w:val="000000" w:themeColor="text1"/>
        </w:rPr>
        <w:footnoteReference w:id="18"/>
      </w:r>
      <w:r w:rsidRPr="009B1F4E">
        <w:rPr>
          <w:rFonts w:ascii="Garamond" w:hAnsi="Garamond" w:cs="Calibri"/>
          <w:color w:val="000000" w:themeColor="text1"/>
        </w:rPr>
        <w:t xml:space="preserve">  Birch’s explanandum slightly differs from mine. Whilst I care about </w:t>
      </w:r>
      <w:r w:rsidRPr="009B1F4E">
        <w:rPr>
          <w:rFonts w:ascii="Garamond" w:hAnsi="Garamond" w:cs="Calibri"/>
          <w:i/>
          <w:iCs/>
          <w:color w:val="000000" w:themeColor="text1"/>
        </w:rPr>
        <w:t>social</w:t>
      </w:r>
      <w:r w:rsidRPr="009B1F4E">
        <w:rPr>
          <w:rFonts w:ascii="Garamond" w:hAnsi="Garamond" w:cs="Calibri"/>
          <w:color w:val="000000" w:themeColor="text1"/>
        </w:rPr>
        <w:t xml:space="preserve"> norms, Birch cares about norms more generally, which are just any standard of correct or appropriate behaviour. This broader notion harbours an ambiguity: To see this, consider that on Birch’s general understanding</w:t>
      </w:r>
      <w:r w:rsidR="00DA6234" w:rsidRPr="009B1F4E">
        <w:rPr>
          <w:rFonts w:ascii="Garamond" w:hAnsi="Garamond" w:cs="Calibri"/>
          <w:color w:val="000000" w:themeColor="text1"/>
        </w:rPr>
        <w:t>,</w:t>
      </w:r>
      <w:r w:rsidRPr="009B1F4E">
        <w:rPr>
          <w:rFonts w:ascii="Garamond" w:hAnsi="Garamond" w:cs="Calibri"/>
          <w:color w:val="000000" w:themeColor="text1"/>
        </w:rPr>
        <w:t xml:space="preserve"> the norms an agent might engage with can be entirely personal. An agent might have sought to promote a personal goal or acquire a personal good via their behaviour. Or they might have learned a skill largely by themselves, such that the norm that the control model encodes is independent of others’ behaviours or expectations. This might, for example, take place via reinforcement learning: An agent’s toolmaking behaviour is enforced if the tool is useable and </w:t>
      </w:r>
      <w:r w:rsidR="00DA6234" w:rsidRPr="009B1F4E">
        <w:rPr>
          <w:rFonts w:ascii="Garamond" w:hAnsi="Garamond" w:cs="Calibri"/>
          <w:color w:val="000000" w:themeColor="text1"/>
        </w:rPr>
        <w:t>disincentivised</w:t>
      </w:r>
      <w:r w:rsidRPr="009B1F4E">
        <w:rPr>
          <w:rFonts w:ascii="Garamond" w:hAnsi="Garamond" w:cs="Calibri"/>
          <w:color w:val="000000" w:themeColor="text1"/>
        </w:rPr>
        <w:t xml:space="preserve"> if it isn’t.</w:t>
      </w:r>
    </w:p>
    <w:p w14:paraId="250D02E4" w14:textId="2D948887" w:rsidR="009115FC" w:rsidRPr="009B1F4E" w:rsidRDefault="00DA6234"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Notably</w:t>
      </w:r>
      <w:r w:rsidR="009115FC" w:rsidRPr="009B1F4E">
        <w:rPr>
          <w:rFonts w:ascii="Garamond" w:hAnsi="Garamond" w:cs="Calibri"/>
          <w:color w:val="000000" w:themeColor="text1"/>
        </w:rPr>
        <w:t xml:space="preserve">, there’s a sense in which there are norms involved here. These might be instrumental norms that guide the agent in how to promote their aims </w:t>
      </w:r>
      <w:r w:rsidR="009115FC" w:rsidRPr="009B1F4E">
        <w:rPr>
          <w:rFonts w:ascii="Garamond" w:hAnsi="Garamond" w:cs="Calibri"/>
          <w:color w:val="000000" w:themeColor="text1"/>
        </w:rPr>
        <w:fldChar w:fldCharType="begin"/>
      </w:r>
      <w:r w:rsidR="00205D66" w:rsidRPr="009B1F4E">
        <w:rPr>
          <w:rFonts w:ascii="Garamond" w:hAnsi="Garamond" w:cs="Calibri"/>
          <w:color w:val="000000" w:themeColor="text1"/>
        </w:rPr>
        <w:instrText xml:space="preserve"> ADDIN ZOTERO_ITEM CSL_CITATION {"citationID":"RYjS90ov","properties":{"formattedCitation":"(Tomasello 2014, chap. 2; Gonzalez-Cabrera 2022)","plainCitation":"(Tomasello 2014, chap. 2; Gonzalez-Cabrera 2022)","noteIndex":0},"citationItems":[{"id":810,"uris":["http://zotero.org/users/local/jz7T3Opo/items/GTI7FTAL"],"itemData":{"id":810,"type":"book","abstract":"Tool-making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locator":"2","label":"chapter"},{"id":1652,"uris":["http://zotero.org/users/local/jz7T3Opo/items/CE38A9H7"],"itemData":{"id":1652,"type":"article-journal","abstract":"Abstract\n            This paper aims to contribute to the existing literature on normative cognition by providing a lineage explanation of human social norm psychology. This approach builds upon theories of goal-directed behavioral control in the reinforcement learning and control literature, arguing that this form of control defines an important class of intentional normative mental states that are instrumental in nature. I defend the view that great ape capacities for instrumental reasoning and our capacity (or family of capacities) for shared intentionality coadapted to each other and argue that the evolution of this capacity has allowed the representation of social norms and the emergence of our capacity for normative guidance.","container-title":"Synthese","DOI":"10.1007/s11229-022-03925-2","ISSN":"1573-0964","issue":"6","journalAbbreviation":"Synthese","language":"en","page":"493","source":"DOI.org (Crossref)","title":"A lineage explanation of human normative guidance: the coadaptive model of instrumental rationality and shared intentionality","title-short":"A lineage explanation of human normative guidance","volume":"200","author":[{"family":"Gonzalez-Cabrera","given":"Ivan"}],"issued":{"date-parts":[["2022",11,21]]}}}],"schema":"https://github.com/citation-style-language/schema/raw/master/csl-citation.json"} </w:instrText>
      </w:r>
      <w:r w:rsidR="009115FC" w:rsidRPr="009B1F4E">
        <w:rPr>
          <w:rFonts w:ascii="Garamond" w:hAnsi="Garamond" w:cs="Calibri"/>
          <w:color w:val="000000" w:themeColor="text1"/>
        </w:rPr>
        <w:fldChar w:fldCharType="separate"/>
      </w:r>
      <w:r w:rsidR="00205D66" w:rsidRPr="009B1F4E">
        <w:rPr>
          <w:rFonts w:ascii="Garamond" w:hAnsi="Garamond" w:cs="Calibri"/>
          <w:noProof/>
          <w:color w:val="000000" w:themeColor="text1"/>
        </w:rPr>
        <w:t>(Tomasello 2014, chap. 2; Gonzalez-Cabrera 2022)</w:t>
      </w:r>
      <w:r w:rsidR="009115FC" w:rsidRPr="009B1F4E">
        <w:rPr>
          <w:rFonts w:ascii="Garamond" w:hAnsi="Garamond" w:cs="Calibri"/>
          <w:color w:val="000000" w:themeColor="text1"/>
        </w:rPr>
        <w:fldChar w:fldCharType="end"/>
      </w:r>
      <w:r w:rsidR="009115FC" w:rsidRPr="009B1F4E">
        <w:rPr>
          <w:rFonts w:ascii="Garamond" w:hAnsi="Garamond" w:cs="Calibri"/>
          <w:color w:val="000000" w:themeColor="text1"/>
        </w:rPr>
        <w:t xml:space="preserve">, or they might be technical norms that guide the agent in their skill-execution — over time and by trial-and-error learning, they might come to have their own standard for how to execute the skill in question. Such personal norms are implemented in the agent’s control models and set standards of correctness in relation to how an agent’s goals might be best pursued or how to best execute the skill. Plausibly, agents will feel affective pressure if they deviate from this norm </w:t>
      </w:r>
      <w:r w:rsidRPr="009B1F4E">
        <w:rPr>
          <w:rFonts w:ascii="Garamond" w:hAnsi="Garamond" w:cs="Calibri"/>
          <w:color w:val="000000" w:themeColor="text1"/>
        </w:rPr>
        <w:t>as well here, as</w:t>
      </w:r>
      <w:r w:rsidR="009115FC" w:rsidRPr="009B1F4E">
        <w:rPr>
          <w:rFonts w:ascii="Garamond" w:hAnsi="Garamond" w:cs="Calibri"/>
          <w:color w:val="000000" w:themeColor="text1"/>
        </w:rPr>
        <w:t xml:space="preserve"> they won’t attain their </w:t>
      </w:r>
      <w:r w:rsidRPr="009B1F4E">
        <w:rPr>
          <w:rFonts w:ascii="Garamond" w:hAnsi="Garamond" w:cs="Calibri"/>
          <w:color w:val="000000" w:themeColor="text1"/>
        </w:rPr>
        <w:t>goals,</w:t>
      </w:r>
      <w:r w:rsidR="009115FC" w:rsidRPr="009B1F4E">
        <w:rPr>
          <w:rFonts w:ascii="Garamond" w:hAnsi="Garamond" w:cs="Calibri"/>
          <w:color w:val="000000" w:themeColor="text1"/>
        </w:rPr>
        <w:t xml:space="preserve"> or the resulting tool won’t be useful to them. Plausibly, such personal normative cognition was selected for to allow for the flexible pursuit of goals and/or because of the complexity of skills and general behaviours that agents acquired </w:t>
      </w:r>
      <w:r w:rsidR="009115FC" w:rsidRPr="009B1F4E">
        <w:rPr>
          <w:rFonts w:ascii="Garamond" w:hAnsi="Garamond" w:cs="Calibri"/>
          <w:color w:val="000000" w:themeColor="text1"/>
        </w:rPr>
        <w:fldChar w:fldCharType="begin"/>
      </w:r>
      <w:r w:rsidR="004C1DC7" w:rsidRPr="009B1F4E">
        <w:rPr>
          <w:rFonts w:ascii="Garamond" w:hAnsi="Garamond" w:cs="Calibri"/>
          <w:color w:val="000000" w:themeColor="text1"/>
        </w:rPr>
        <w:instrText xml:space="preserve"> ADDIN ZOTERO_ITEM CSL_CITATION {"citationID":"oDUbBYwl","properties":{"formattedCitation":"(see Gonzalez-Cabrera forthcoming for more on the evolution and computational implementation of such personal norms.)","plainCitation":"(see Gonzalez-Cabrera forthcoming for more on the evolution and computational implementation of such personal norms.)","noteIndex":0},"citationItems":[{"id":"rrWU6bVk/FPQavPO3","uris":["http://zotero.org/users/local/jz7T3Opo/items/AW7BI8UA"],"itemData":{"id":1191,"type":"article-journal","container-title":"Synthese","title":"A Lineage Explanation of human normative guidance: The coadaptive model of instrumental rationality and shared intentionality","author":[{"family":"Gonzalez-Cabrera","given":"Ivan"}],"issued":{"literal":"forthcoming"}},"label":"page","prefix":"see","suffix":"for more on the evolution and computational implementation of such personal norms."}],"schema":"https://github.com/citation-style-language/schema/raw/master/csl-citation.json"} </w:instrText>
      </w:r>
      <w:r w:rsidR="009115FC" w:rsidRPr="009B1F4E">
        <w:rPr>
          <w:rFonts w:ascii="Garamond" w:hAnsi="Garamond" w:cs="Calibri"/>
          <w:color w:val="000000" w:themeColor="text1"/>
        </w:rPr>
        <w:fldChar w:fldCharType="separate"/>
      </w:r>
      <w:r w:rsidR="009115FC" w:rsidRPr="009B1F4E">
        <w:rPr>
          <w:rFonts w:ascii="Garamond" w:hAnsi="Garamond" w:cs="Calibri"/>
          <w:noProof/>
          <w:color w:val="000000" w:themeColor="text1"/>
        </w:rPr>
        <w:t>(see Gonzalez-Cabrera forthcoming for more on the evolution and computational implementation of such personal norms.)</w:t>
      </w:r>
      <w:r w:rsidR="009115FC" w:rsidRPr="009B1F4E">
        <w:rPr>
          <w:rFonts w:ascii="Garamond" w:hAnsi="Garamond" w:cs="Calibri"/>
          <w:color w:val="000000" w:themeColor="text1"/>
        </w:rPr>
        <w:fldChar w:fldCharType="end"/>
      </w:r>
      <w:r w:rsidR="009115FC" w:rsidRPr="009B1F4E">
        <w:rPr>
          <w:rFonts w:ascii="Garamond" w:hAnsi="Garamond" w:cs="Calibri"/>
          <w:color w:val="000000" w:themeColor="text1"/>
        </w:rPr>
        <w:t xml:space="preserve">. We can read Birch as agreeing that there are such personal norms: “For an elite biker, approaching a corner too fast will feel wrong, motivating adjustment; too much pressure on the brake will feel wrong, motivating adjustment; steering that is too tight or too loose will feel wrong, motivating adjustment—and so on. […] This pattern of mismatches implies a standard of </w:t>
      </w:r>
      <w:r w:rsidR="009115FC" w:rsidRPr="009B1F4E">
        <w:rPr>
          <w:rFonts w:ascii="Garamond" w:hAnsi="Garamond" w:cs="Calibri"/>
          <w:color w:val="000000" w:themeColor="text1"/>
        </w:rPr>
        <w:lastRenderedPageBreak/>
        <w:t xml:space="preserve">correct performance </w:t>
      </w:r>
      <w:r w:rsidR="009115FC" w:rsidRPr="009B1F4E">
        <w:rPr>
          <w:rFonts w:ascii="Garamond" w:hAnsi="Garamond" w:cs="Calibri"/>
          <w:i/>
          <w:iCs/>
          <w:color w:val="000000" w:themeColor="text1"/>
        </w:rPr>
        <w:t>by the agent’s lights</w:t>
      </w:r>
      <w:r w:rsidR="009115FC" w:rsidRPr="009B1F4E">
        <w:rPr>
          <w:rFonts w:ascii="Garamond" w:hAnsi="Garamond" w:cs="Calibri"/>
          <w:color w:val="000000" w:themeColor="text1"/>
        </w:rPr>
        <w:t xml:space="preserve">.” </w:t>
      </w:r>
      <w:r w:rsidR="009115FC" w:rsidRPr="009B1F4E">
        <w:rPr>
          <w:rFonts w:ascii="Garamond" w:hAnsi="Garamond" w:cs="Calibri"/>
          <w:color w:val="000000" w:themeColor="text1"/>
        </w:rPr>
        <w:fldChar w:fldCharType="begin"/>
      </w:r>
      <w:r w:rsidR="009115FC" w:rsidRPr="009B1F4E">
        <w:rPr>
          <w:rFonts w:ascii="Garamond" w:hAnsi="Garamond" w:cs="Calibri"/>
          <w:color w:val="000000" w:themeColor="text1"/>
        </w:rPr>
        <w:instrText xml:space="preserve"> ADDIN ZOTERO_ITEM CSL_CITATION {"citationID":"1tcBiin4","properties":{"formattedCitation":"(Birch 2021a, 8, my emphasis)","plainCitation":"(Birch 2021a, 8, my emphasis)","noteIndex":0},"citationItems":[{"id":505,"uris":["http://zotero.org/users/local/jz7T3Opo/items/V2YJ9ATX"],"itemData":{"id":505,"type":"article-journal","abstract":"We are all guided by thousands of norms, but how did our capacity for normative cognition evolve? I propose there is a deep but neglected link between normative cognition and practical skill. In modern humans, complex motor skills and craft skills, such as toolmaking, are guided by internally represented norms of correct performance. Moreover, it is plausible that core components of human normative cognition evolved as a solution to the distinctive problems of transmitting complex motor skills and craft skills, especially skills related to toolmaking, through social learning. If this is correct, the expansion of the normative domain beyond technique to encompass more abstract norms of fairness, reciprocity, ritual and kinship involved the elaboration of a basic platform for the guidance of skilled action by technical norms. This article motivates and defends this “skill hypothesis” for the origin of normative cognition and sets out various ways in which it could be empirically tested.","container-title":"Biology &amp; Philosophy","DOI":"10.1007/s10539-020-09777-9","ISSN":"0169-3867, 1572-8404","issue":"1","journalAbbreviation":"Biol Philos","language":"en","page":"4","source":"DOI.org (Crossref)","title":"Toolmaking and the evolution of normative cognition","volume":"36","author":[{"family":"Birch","given":"Jonathan"}],"issued":{"date-parts":[["2021",2]]}},"locator":"8","label":"page","suffix":", my emphasis"}],"schema":"https://github.com/citation-style-language/schema/raw/master/csl-citation.json"} </w:instrText>
      </w:r>
      <w:r w:rsidR="009115FC" w:rsidRPr="009B1F4E">
        <w:rPr>
          <w:rFonts w:ascii="Garamond" w:hAnsi="Garamond" w:cs="Calibri"/>
          <w:color w:val="000000" w:themeColor="text1"/>
        </w:rPr>
        <w:fldChar w:fldCharType="separate"/>
      </w:r>
      <w:r w:rsidR="009115FC" w:rsidRPr="009B1F4E">
        <w:rPr>
          <w:rFonts w:ascii="Garamond" w:hAnsi="Garamond" w:cs="Calibri"/>
          <w:noProof/>
          <w:color w:val="000000" w:themeColor="text1"/>
        </w:rPr>
        <w:t>(Birch 2021a, 8, my emphasis)</w:t>
      </w:r>
      <w:r w:rsidR="009115FC" w:rsidRPr="009B1F4E">
        <w:rPr>
          <w:rFonts w:ascii="Garamond" w:hAnsi="Garamond" w:cs="Calibri"/>
          <w:color w:val="000000" w:themeColor="text1"/>
        </w:rPr>
        <w:fldChar w:fldCharType="end"/>
      </w:r>
      <w:r w:rsidR="009115FC" w:rsidRPr="009B1F4E">
        <w:rPr>
          <w:rFonts w:ascii="Garamond" w:hAnsi="Garamond" w:cs="Calibri"/>
          <w:color w:val="000000" w:themeColor="text1"/>
        </w:rPr>
        <w:t xml:space="preserve"> But I also take it that it’s independently plausible that such personal norms exist.</w:t>
      </w:r>
    </w:p>
    <w:p w14:paraId="7F34A9AF" w14:textId="376A7FD1"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Importantly, it seems </w:t>
      </w:r>
      <w:r w:rsidRPr="009B1F4E">
        <w:rPr>
          <w:rFonts w:ascii="Garamond" w:hAnsi="Garamond" w:cs="Calibri"/>
          <w:i/>
          <w:iCs/>
          <w:color w:val="000000" w:themeColor="text1"/>
        </w:rPr>
        <w:t>conceptually</w:t>
      </w:r>
      <w:r w:rsidRPr="009B1F4E">
        <w:rPr>
          <w:rFonts w:ascii="Garamond" w:hAnsi="Garamond" w:cs="Calibri"/>
          <w:color w:val="000000" w:themeColor="text1"/>
        </w:rPr>
        <w:t xml:space="preserve"> clear that such personal norms do not qualify as social norms in the sense under discussion here. There are different ways to spell out what would be needed for a norm to count as a social norm rather than the kind of personal norm I outlined above. We might, for example, say that agents need to share the goals they’d like to promote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{"citationID":"SifqkEzR","properties":{"formattedCitation":"(Tomasello 2014, chap. 3; 2016)","plainCitation":"(Tomasello 2014, chap. 3; 2016)","noteIndex":0},"citationItems":[{"id":810,"uris":["http://zotero.org/users/local/jz7T3Opo/items/GTI7FTAL"],"itemData":{"id":810,"type":"book","abstract":"Tool-making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locator":"3","label":"chapter"},{"id":1055,"uris":["http://zotero.org/users/local/jz7T3Opo/items/KVEN6DSN"],"itemData":{"id":1055,"type":"book","abstract":"Michael Tomasello offers the most detailed account to date of the evolution of human moral psychology. Based on experimental data comparing great apes and human children, he reconstructs two key evolutionary steps whereby early humans gradually became an ultra-cooperative and, eventually, a moral species capable of acting as a plural agent “we”.","ISBN":"978-0-674-91585-5","language":"en","note":"DOI: 10.4159/9780674915855\ncontainer-title: A Natural History of Human Morality","publisher":"Harvard University Press","source":"www.degruyter.com","title":"A Natural History of Human Morality","URL":"https://www.degruyter.com/document/doi/10.4159/9780674915855/html","author":[{"family":"Tomasello","given":"Michael"}],"accessed":{"date-parts":[["2022",7,29]]},"issued":{"date-parts":[["2016",1,4]]}}}],"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(Tomasello 2014, chap. 3; 2016)</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or that a sufficient subset of agents of a group need to expect from each other that they’ll conform to a norm and that they prefer to conform to that norm because of this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{"citationID":"dnYTZYcS","properties":{"formattedCitation":"(Bicchieri 2005)","plainCitation":"(Bicchieri 2005)","noteIndex":0},"citationItems":[{"id":334,"uris":["http://zotero.org/users/local/jz7T3Opo/items/BUBTI4E3"],"itemData":{"id":334,"type":"article-journal","language":"en","page":"278","source":"Zotero","title":"The Grammar of Society: The Nature and Dynamics of Social Norms","author":[{"family":"Bicchieri","given":"Cristina"}],"issued":{"date-parts":[["2005"]]}}}],"schema":"https://github.com/citation-style-language/schema/raw/master/csl-citation.json"}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(Bicchieri 2005)</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or that subset of the group needs to share the relevant normative attitude and know about this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{"citationID":"KL9JAwrt","properties":{"formattedCitation":"(Brennan et al. 2013)","plainCitation":"(Brennan et al. 2013)","noteIndex":0},"citationItems":[{"id":13,"uris":["http://zotero.org/users/local/jz7T3Opo/items/XYCQDPRG"],"itemData":{"id":13,"type":"book","publisher":"Oxford University Press","source":"Google Scholar","title":"Explaining norms","author":[{"family":"Brennan","given":"Geoffrey"},{"family":"Eriksson","given":"Lina"},{"family":"Goodin","given":"Robert E."},{"family":"Southwood","given":"Nicholas"}],"issued":{"date-parts":[["2013"]]}}}],"schema":"https://github.com/citation-style-language/schema/raw/master/csl-citation.json"}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(Brennan et al. 2013)</w:t>
      </w:r>
      <w:r w:rsidRPr="009B1F4E">
        <w:rPr>
          <w:rFonts w:ascii="Garamond" w:hAnsi="Garamond" w:cs="Calibri"/>
          <w:color w:val="000000" w:themeColor="text1"/>
        </w:rPr>
        <w:fldChar w:fldCharType="end"/>
      </w:r>
      <w:r w:rsidRPr="009B1F4E">
        <w:rPr>
          <w:rFonts w:ascii="Garamond" w:hAnsi="Garamond" w:cs="Calibri"/>
          <w:color w:val="000000" w:themeColor="text1"/>
        </w:rPr>
        <w:t>. Outside of my commitment to social norms function, I don’t seek to commit to any of these accounts. But it seems clear that on all of them the personal norms I’ve discussed above don’t qualify as social norms. Birch’s account — because of its understanding of norms as any standard of correctness whatsoever — doesn’t explicitly make this distinction.</w:t>
      </w:r>
    </w:p>
    <w:p w14:paraId="225E9C02" w14:textId="5955042A"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This distinction is also relevant to the question of whether non-human animals (and our LCA) </w:t>
      </w:r>
      <w:proofErr w:type="gramStart"/>
      <w:r w:rsidRPr="009B1F4E">
        <w:rPr>
          <w:rFonts w:ascii="Garamond" w:hAnsi="Garamond" w:cs="Calibri"/>
          <w:color w:val="000000" w:themeColor="text1"/>
        </w:rPr>
        <w:t>possess</w:t>
      </w:r>
      <w:proofErr w:type="gramEnd"/>
      <w:r w:rsidRPr="009B1F4E">
        <w:rPr>
          <w:rFonts w:ascii="Garamond" w:hAnsi="Garamond" w:cs="Calibri"/>
          <w:color w:val="000000" w:themeColor="text1"/>
        </w:rPr>
        <w:t xml:space="preserve"> normative cognition. Whilst Birch remains sceptical, he also concedes that: “I am happy to see the evolutionary origin date for model-based cognitive control pushed backwards by new evidence. I may have overestimated its recency.”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{"citationID":"CyicLG6T","properties":{"formattedCitation":"(Birch 2021b, 255)","plainCitation":"(Birch 2021b, 255)","noteIndex":0},"citationItems":[{"id":1046,"uris":["http://zotero.org/users/local/jz7T3Opo/items/AZKXM8JG"],"itemData":{"id":1046,"type":"article-journal","abstract":"I reflect on the commentaries on my ‘skill hypothesis’ from Andrews/Westra, Tomasello, Sterelny, and Railton. I discuss the difference between normative cognition and the broader category of action-guiding representation, and I reflect on the relationship between joint intentionality and normative cognition. I then consider Sterelny and Railton’s variants on the skill hypothesis, which highlight some important areas where future evidence could help us refine the account: the relative importance of on-the-fly skill execution vs. longer-term strategizing, the relative importance of toolmaking vs. collaborative foraging, and the question of whether norms are encoded in control models themselves or in the goals and ideals that our control models help us pursue.","container-title":"Analyse &amp; Kritik","DOI":"10.1515/auk-2021-0015","ISSN":"2365-9858","issue":"1","language":"de","note":"publisher: De Gruyter Oldenbourg","page":"253-260","source":"www.degruyter.com","title":"Refining the Skill Hypothesis: Replies to Andrews/Westra, Tomasello, Sterelny, and Railton","title-short":"Refining the Skill Hypothesis","volume":"43","author":[{"family":"Birch","given":"Jonathan"}],"issued":{"date-parts":[["2021",6,1]]}},"locator":"255","label":"page"}],"schema":"https://github.com/citation-style-language/schema/raw/master/csl-citation.json"}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(Birch 2021b, 255)</w:t>
      </w:r>
      <w:r w:rsidRPr="009B1F4E">
        <w:rPr>
          <w:rFonts w:ascii="Garamond" w:hAnsi="Garamond" w:cs="Calibri"/>
          <w:color w:val="000000" w:themeColor="text1"/>
        </w:rPr>
        <w:fldChar w:fldCharType="end"/>
      </w:r>
      <w:r w:rsidRPr="009B1F4E">
        <w:rPr>
          <w:rFonts w:ascii="Garamond" w:hAnsi="Garamond" w:cs="Calibri"/>
          <w:color w:val="000000" w:themeColor="text1"/>
        </w:rPr>
        <w:t>. The distinction highlights that we cannot just ask whether non-human animals and our LCA possess normative cognition simpliciter — and whether we should</w:t>
      </w:r>
      <w:r w:rsidR="008A44F5" w:rsidRPr="009B1F4E">
        <w:rPr>
          <w:rFonts w:ascii="Garamond" w:hAnsi="Garamond" w:cs="Calibri"/>
          <w:color w:val="000000" w:themeColor="text1"/>
        </w:rPr>
        <w:t>,</w:t>
      </w:r>
      <w:r w:rsidRPr="009B1F4E">
        <w:rPr>
          <w:rFonts w:ascii="Garamond" w:hAnsi="Garamond" w:cs="Calibri"/>
          <w:color w:val="000000" w:themeColor="text1"/>
        </w:rPr>
        <w:t xml:space="preserve"> therefor</w:t>
      </w:r>
      <w:r w:rsidR="008A44F5" w:rsidRPr="009B1F4E">
        <w:rPr>
          <w:rFonts w:ascii="Garamond" w:hAnsi="Garamond" w:cs="Calibri"/>
          <w:color w:val="000000" w:themeColor="text1"/>
        </w:rPr>
        <w:t>e,</w:t>
      </w:r>
      <w:r w:rsidRPr="009B1F4E">
        <w:rPr>
          <w:rFonts w:ascii="Garamond" w:hAnsi="Garamond" w:cs="Calibri"/>
          <w:color w:val="000000" w:themeColor="text1"/>
        </w:rPr>
        <w:t xml:space="preserve"> push back the timeline of its emergence — but whether it stands in relation to personal or social norms — and whether there are </w:t>
      </w:r>
      <w:proofErr w:type="spellStart"/>
      <w:r w:rsidRPr="009B1F4E">
        <w:rPr>
          <w:rFonts w:ascii="Garamond" w:hAnsi="Garamond" w:cs="Calibri"/>
          <w:color w:val="000000" w:themeColor="text1"/>
        </w:rPr>
        <w:t>therefor</w:t>
      </w:r>
      <w:proofErr w:type="spellEnd"/>
      <w:r w:rsidRPr="009B1F4E">
        <w:rPr>
          <w:rFonts w:ascii="Garamond" w:hAnsi="Garamond" w:cs="Calibri"/>
          <w:color w:val="000000" w:themeColor="text1"/>
        </w:rPr>
        <w:t xml:space="preserve"> qualitative differences in the evolutionary trajectory of normative cognition that we should account for. I’ll say a bit more on this question in section 5. </w:t>
      </w:r>
    </w:p>
    <w:p w14:paraId="2293AEC1" w14:textId="42FEDC92"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When it comes to the evolutionary trajectory</w:t>
      </w:r>
      <w:r w:rsidR="008A44F5" w:rsidRPr="009B1F4E">
        <w:rPr>
          <w:rFonts w:ascii="Garamond" w:hAnsi="Garamond" w:cs="Calibri"/>
          <w:color w:val="000000" w:themeColor="text1"/>
        </w:rPr>
        <w:t>,</w:t>
      </w:r>
      <w:r w:rsidRPr="009B1F4E">
        <w:rPr>
          <w:rFonts w:ascii="Garamond" w:hAnsi="Garamond" w:cs="Calibri"/>
          <w:color w:val="000000" w:themeColor="text1"/>
        </w:rPr>
        <w:t xml:space="preserve"> the view that suggests itself is the following: Personal norms and the associated cognition were evolutionary precursors to the kinds of social norms I’ve been interested in </w:t>
      </w:r>
      <w:r w:rsidRPr="009B1F4E">
        <w:rPr>
          <w:rFonts w:ascii="Garamond" w:hAnsi="Garamond" w:cs="Calibri"/>
          <w:color w:val="000000" w:themeColor="text1"/>
        </w:rPr>
        <w:fldChar w:fldCharType="begin"/>
      </w:r>
      <w:r w:rsidR="00205D66" w:rsidRPr="009B1F4E">
        <w:rPr>
          <w:rFonts w:ascii="Garamond" w:hAnsi="Garamond" w:cs="Calibri"/>
          <w:color w:val="000000" w:themeColor="text1"/>
        </w:rPr>
        <w:instrText xml:space="preserve"> ADDIN ZOTERO_ITEM CSL_CITATION {"citationID":"6yTmZpCK","properties":{"formattedCitation":"(see Gonzalez-Cabrera 2022 for a similar view)","plainCitation":"(see Gonzalez-Cabrera 2022 for a similar view)","noteIndex":0},"citationItems":[{"id":1652,"uris":["http://zotero.org/users/local/jz7T3Opo/items/CE38A9H7"],"itemData":{"id":1652,"type":"article-journal","abstract":"Abstract\n            This paper aims to contribute to the existing literature on normative cognition by providing a lineage explanation of human social norm psychology. This approach builds upon theories of goal-directed behavioral control in the reinforcement learning and control literature, arguing that this form of control defines an important class of intentional normative mental states that are instrumental in nature. I defend the view that great ape capacities for instrumental reasoning and our capacity (or family of capacities) for shared intentionality coadapted to each other and argue that the evolution of this capacity has allowed the representation of social norms and the emergence of our capacity for normative guidance.","container-title":"Synthese","DOI":"10.1007/s11229-022-03925-2","ISSN":"1573-0964","issue":"6","journalAbbreviation":"Synthese","language":"en","page":"493","source":"DOI.org (Crossref)","title":"A lineage explanation of human normative guidance: the coadaptive model of instrumental rationality and shared intentionality","title-short":"A lineage explanation of human normative guidance","volume":"200","author":[{"family":"Gonzalez-Cabrera","given":"Ivan"}],"issued":{"date-parts":[["2022",11,21]]}},"label":"page","prefix":"see","suffix":"for a similar view"}],"schema":"https://github.com/citation-style-language/schema/raw/master/csl-citation.json"} </w:instrText>
      </w:r>
      <w:r w:rsidRPr="009B1F4E">
        <w:rPr>
          <w:rFonts w:ascii="Garamond" w:hAnsi="Garamond" w:cs="Calibri"/>
          <w:color w:val="000000" w:themeColor="text1"/>
        </w:rPr>
        <w:fldChar w:fldCharType="separate"/>
      </w:r>
      <w:r w:rsidR="00205D66" w:rsidRPr="009B1F4E">
        <w:rPr>
          <w:rFonts w:ascii="Garamond" w:hAnsi="Garamond" w:cs="Calibri"/>
          <w:noProof/>
          <w:color w:val="000000" w:themeColor="text1"/>
        </w:rPr>
        <w:t>(see Gonzalez-Cabrera 2022 for a similar view)</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Agents were first able to conform to personal norms, the social component only came in later. </w:t>
      </w:r>
    </w:p>
    <w:p w14:paraId="260F35FD" w14:textId="57C5740E"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Why did norms turn from being personal to being social? Here</w:t>
      </w:r>
      <w:r w:rsidR="008A44F5" w:rsidRPr="009B1F4E">
        <w:rPr>
          <w:rFonts w:ascii="Garamond" w:hAnsi="Garamond" w:cs="Calibri"/>
          <w:color w:val="000000" w:themeColor="text1"/>
        </w:rPr>
        <w:t>, Birch and I can agree that there’s a sense that</w:t>
      </w:r>
      <w:r w:rsidRPr="009B1F4E">
        <w:rPr>
          <w:rFonts w:ascii="Garamond" w:hAnsi="Garamond" w:cs="Calibri"/>
          <w:color w:val="000000" w:themeColor="text1"/>
        </w:rPr>
        <w:t xml:space="preserve"> this was due to selection pressures stemming from coordination problems. Birch takes it that this was due to the division of labour in the execution and transmission of complex skills — such as toolmaking — which required standardi</w:t>
      </w:r>
      <w:r w:rsidR="008A44F5" w:rsidRPr="009B1F4E">
        <w:rPr>
          <w:rFonts w:ascii="Garamond" w:hAnsi="Garamond" w:cs="Calibri"/>
          <w:color w:val="000000" w:themeColor="text1"/>
        </w:rPr>
        <w:t>s</w:t>
      </w:r>
      <w:r w:rsidRPr="009B1F4E">
        <w:rPr>
          <w:rFonts w:ascii="Garamond" w:hAnsi="Garamond" w:cs="Calibri"/>
          <w:color w:val="000000" w:themeColor="text1"/>
        </w:rPr>
        <w:t>ation that norms provided. As the above details, I agree that the</w:t>
      </w:r>
      <w:r w:rsidR="00F7159B" w:rsidRPr="009B1F4E">
        <w:rPr>
          <w:rFonts w:ascii="Garamond" w:hAnsi="Garamond" w:cs="Calibri"/>
          <w:color w:val="000000" w:themeColor="text1"/>
        </w:rPr>
        <w:t xml:space="preserve"> execution and</w:t>
      </w:r>
      <w:r w:rsidRPr="009B1F4E">
        <w:rPr>
          <w:rFonts w:ascii="Garamond" w:hAnsi="Garamond" w:cs="Calibri"/>
          <w:color w:val="000000" w:themeColor="text1"/>
        </w:rPr>
        <w:t xml:space="preserve"> transmission of skills indeed posed problems solved by coordination-norms.</w:t>
      </w:r>
      <w:r w:rsidR="00ED156D" w:rsidRPr="009B1F4E">
        <w:rPr>
          <w:rFonts w:ascii="Garamond" w:hAnsi="Garamond" w:cs="Calibri"/>
          <w:color w:val="000000" w:themeColor="text1"/>
        </w:rPr>
        <w:t xml:space="preserve"> </w:t>
      </w:r>
      <w:r w:rsidRPr="009B1F4E">
        <w:rPr>
          <w:rFonts w:ascii="Garamond" w:hAnsi="Garamond" w:cs="Calibri"/>
          <w:color w:val="000000" w:themeColor="text1"/>
        </w:rPr>
        <w:t>However, the upshot of the preceding sections is that a more pluralistic picture presents itself. First, early norms didn’t solely arise in relation to coordination</w:t>
      </w:r>
      <w:r w:rsidR="008A44F5" w:rsidRPr="009B1F4E">
        <w:rPr>
          <w:rFonts w:ascii="Garamond" w:hAnsi="Garamond" w:cs="Calibri"/>
          <w:color w:val="000000" w:themeColor="text1"/>
        </w:rPr>
        <w:t xml:space="preserve"> </w:t>
      </w:r>
      <w:r w:rsidRPr="009B1F4E">
        <w:rPr>
          <w:rFonts w:ascii="Garamond" w:hAnsi="Garamond" w:cs="Calibri"/>
          <w:color w:val="000000" w:themeColor="text1"/>
        </w:rPr>
        <w:t xml:space="preserve">problems regarding the execution and transmission of complex </w:t>
      </w:r>
      <w:r w:rsidRPr="009B1F4E">
        <w:rPr>
          <w:rFonts w:ascii="Garamond" w:hAnsi="Garamond" w:cs="Calibri"/>
          <w:i/>
          <w:iCs/>
          <w:color w:val="000000" w:themeColor="text1"/>
        </w:rPr>
        <w:t>skills</w:t>
      </w:r>
      <w:r w:rsidRPr="009B1F4E">
        <w:rPr>
          <w:rFonts w:ascii="Garamond" w:hAnsi="Garamond" w:cs="Calibri"/>
          <w:color w:val="000000" w:themeColor="text1"/>
        </w:rPr>
        <w:t xml:space="preserve"> — knowledge-how — but also concerning knowledge-that. For example, early human</w:t>
      </w:r>
      <w:r w:rsidR="008A44F5" w:rsidRPr="009B1F4E">
        <w:rPr>
          <w:rFonts w:ascii="Garamond" w:hAnsi="Garamond" w:cs="Calibri"/>
          <w:color w:val="000000" w:themeColor="text1"/>
        </w:rPr>
        <w:t>s’</w:t>
      </w:r>
      <w:r w:rsidRPr="009B1F4E">
        <w:rPr>
          <w:rFonts w:ascii="Garamond" w:hAnsi="Garamond" w:cs="Calibri"/>
          <w:color w:val="000000" w:themeColor="text1"/>
        </w:rPr>
        <w:t xml:space="preserve"> natural history knowledge was a necessity </w:t>
      </w:r>
      <w:r w:rsidRPr="009B1F4E">
        <w:rPr>
          <w:rFonts w:ascii="Garamond" w:hAnsi="Garamond" w:cs="Calibri"/>
          <w:color w:val="000000" w:themeColor="text1"/>
        </w:rPr>
        <w:lastRenderedPageBreak/>
        <w:t xml:space="preserve">for successful foraging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{"citationID":"GeoGLUw0","properties":{"formattedCitation":"(see Pickering 2013 for ambush-hunting)","plainCitation":"(see Pickering 2013 for ambush-hunting)","noteIndex":0},"citationItems":[{"id":1254,"uris":["http://zotero.org/users/local/jz7T3Opo/items/LEX5QCGA"],"itemData":{"id":1254,"type":"book","publisher":"Univ of California Press","source":"Google Scholar","title":"Rough and tumble: aggression, hunting, and human evolution","title-short":"Rough and tumble","author":[{"family":"Pickering","given":"Travis Rayne"}],"issued":{"date-parts":[["2013"]]}},"label":"page","prefix":"see","suffix":"for ambush-hunting"}],"schema":"https://github.com/citation-style-language/schema/raw/master/csl-citation.json"}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(see Pickering 2013 for ambush-hunting)</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w:t>
      </w:r>
      <w:r w:rsidR="008A44F5" w:rsidRPr="009B1F4E">
        <w:rPr>
          <w:rFonts w:ascii="Garamond" w:hAnsi="Garamond" w:cs="Calibri"/>
          <w:color w:val="000000" w:themeColor="text1"/>
        </w:rPr>
        <w:t xml:space="preserve">Second and perhaps more importantly, early humans were confronted with coordination </w:t>
      </w:r>
      <w:r w:rsidRPr="009B1F4E">
        <w:rPr>
          <w:rFonts w:ascii="Garamond" w:hAnsi="Garamond" w:cs="Calibri"/>
          <w:color w:val="000000" w:themeColor="text1"/>
        </w:rPr>
        <w:t xml:space="preserve">problems related to different aspects of their lives. Toolmaking was plausibly one of them, </w:t>
      </w:r>
      <w:r w:rsidR="00205D66" w:rsidRPr="009B1F4E">
        <w:rPr>
          <w:rFonts w:ascii="Garamond" w:hAnsi="Garamond" w:cs="Calibri"/>
          <w:color w:val="000000" w:themeColor="text1"/>
        </w:rPr>
        <w:t xml:space="preserve">but the content and form of </w:t>
      </w:r>
      <w:r w:rsidRPr="009B1F4E">
        <w:rPr>
          <w:rFonts w:ascii="Garamond" w:hAnsi="Garamond" w:cs="Calibri"/>
          <w:color w:val="000000" w:themeColor="text1"/>
        </w:rPr>
        <w:t>cultural learning</w:t>
      </w:r>
      <w:r w:rsidR="005E6380" w:rsidRPr="009B1F4E">
        <w:rPr>
          <w:rFonts w:ascii="Garamond" w:hAnsi="Garamond" w:cs="Calibri"/>
          <w:color w:val="000000" w:themeColor="text1"/>
        </w:rPr>
        <w:t>, as described in section</w:t>
      </w:r>
      <w:r w:rsidR="00E13D7D" w:rsidRPr="009B1F4E">
        <w:rPr>
          <w:rFonts w:ascii="Garamond" w:hAnsi="Garamond" w:cs="Calibri"/>
          <w:color w:val="000000" w:themeColor="text1"/>
        </w:rPr>
        <w:t>s</w:t>
      </w:r>
      <w:r w:rsidR="005E6380" w:rsidRPr="009B1F4E">
        <w:rPr>
          <w:rFonts w:ascii="Garamond" w:hAnsi="Garamond" w:cs="Calibri"/>
          <w:color w:val="000000" w:themeColor="text1"/>
        </w:rPr>
        <w:t xml:space="preserve"> 3.3 and 3.4,</w:t>
      </w:r>
      <w:r w:rsidRPr="009B1F4E">
        <w:rPr>
          <w:rFonts w:ascii="Garamond" w:hAnsi="Garamond" w:cs="Calibri"/>
          <w:color w:val="000000" w:themeColor="text1"/>
        </w:rPr>
        <w:t xml:space="preserve"> </w:t>
      </w:r>
      <w:r w:rsidR="00205D66" w:rsidRPr="009B1F4E">
        <w:rPr>
          <w:rFonts w:ascii="Garamond" w:hAnsi="Garamond" w:cs="Calibri"/>
          <w:color w:val="000000" w:themeColor="text1"/>
        </w:rPr>
        <w:t xml:space="preserve">was </w:t>
      </w:r>
      <w:r w:rsidRPr="009B1F4E">
        <w:rPr>
          <w:rFonts w:ascii="Garamond" w:hAnsi="Garamond" w:cs="Calibri"/>
          <w:color w:val="000000" w:themeColor="text1"/>
        </w:rPr>
        <w:t xml:space="preserve">another. </w:t>
      </w:r>
      <w:r w:rsidR="00E13D7D" w:rsidRPr="009B1F4E">
        <w:rPr>
          <w:rFonts w:ascii="Garamond" w:hAnsi="Garamond" w:cs="Calibri"/>
          <w:color w:val="000000" w:themeColor="text1"/>
        </w:rPr>
        <w:t>The combined set of these coordination problems required agents to employ social</w:t>
      </w:r>
      <w:r w:rsidRPr="009B1F4E">
        <w:rPr>
          <w:rFonts w:ascii="Garamond" w:hAnsi="Garamond" w:cs="Calibri"/>
          <w:color w:val="000000" w:themeColor="text1"/>
        </w:rPr>
        <w:t xml:space="preserve"> rather than personal norms</w:t>
      </w:r>
      <w:r w:rsidR="007A4914" w:rsidRPr="009B1F4E">
        <w:rPr>
          <w:rFonts w:ascii="Garamond" w:hAnsi="Garamond" w:cs="Calibri"/>
          <w:color w:val="000000" w:themeColor="text1"/>
        </w:rPr>
        <w:t xml:space="preserve">. Consequently, early social norms were unified in function — they all functioned to coordinate complex social interactions — but pluralistic in content: Some set standards of correctness for toolmaking, </w:t>
      </w:r>
      <w:r w:rsidR="00E13D7D" w:rsidRPr="009B1F4E">
        <w:rPr>
          <w:rFonts w:ascii="Garamond" w:hAnsi="Garamond" w:cs="Calibri"/>
          <w:color w:val="000000" w:themeColor="text1"/>
        </w:rPr>
        <w:t xml:space="preserve">and </w:t>
      </w:r>
      <w:r w:rsidR="007A4914" w:rsidRPr="009B1F4E">
        <w:rPr>
          <w:rFonts w:ascii="Garamond" w:hAnsi="Garamond" w:cs="Calibri"/>
          <w:color w:val="000000" w:themeColor="text1"/>
        </w:rPr>
        <w:t xml:space="preserve">others guided agents in cultural learning. </w:t>
      </w:r>
    </w:p>
    <w:p w14:paraId="3096DF83" w14:textId="4891C2F6"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To see why one might favour such a pluralistic view, consider again the role such coordination-norms played in early reason</w:t>
      </w:r>
      <w:r w:rsidR="00E13D7D" w:rsidRPr="009B1F4E">
        <w:rPr>
          <w:rFonts w:ascii="Garamond" w:hAnsi="Garamond" w:cs="Calibri"/>
          <w:color w:val="000000" w:themeColor="text1"/>
        </w:rPr>
        <w:t xml:space="preserve"> </w:t>
      </w:r>
      <w:r w:rsidRPr="009B1F4E">
        <w:rPr>
          <w:rFonts w:ascii="Garamond" w:hAnsi="Garamond" w:cs="Calibri"/>
          <w:color w:val="000000" w:themeColor="text1"/>
        </w:rPr>
        <w:t>exchanges as described in section 3.</w:t>
      </w:r>
      <w:r w:rsidR="00497B29" w:rsidRPr="009B1F4E">
        <w:rPr>
          <w:rFonts w:ascii="Garamond" w:hAnsi="Garamond" w:cs="Calibri"/>
          <w:color w:val="000000" w:themeColor="text1"/>
        </w:rPr>
        <w:t>3</w:t>
      </w:r>
      <w:r w:rsidRPr="009B1F4E">
        <w:rPr>
          <w:rFonts w:ascii="Garamond" w:hAnsi="Garamond" w:cs="Calibri"/>
          <w:color w:val="000000" w:themeColor="text1"/>
        </w:rPr>
        <w:t xml:space="preserve">. It’s because agents had coordinated on what makes a reason more weightier than another in particular contexts that such reason-exchanges were possible </w:t>
      </w:r>
      <w:r w:rsidRPr="009B1F4E">
        <w:rPr>
          <w:rFonts w:ascii="Garamond" w:hAnsi="Garamond" w:cs="Calibri"/>
          <w:color w:val="000000" w:themeColor="text1"/>
        </w:rPr>
        <w:fldChar w:fldCharType="begin"/>
      </w:r>
      <w:r w:rsidRPr="009B1F4E">
        <w:rPr>
          <w:rFonts w:ascii="Garamond" w:hAnsi="Garamond" w:cs="Calibri"/>
          <w:color w:val="000000" w:themeColor="text1"/>
        </w:rPr>
        <w:instrText xml:space="preserve"> ADDIN ZOTERO_ITEM CSL_CITATION {"citationID":"jqkM2eVZ","properties":{"formattedCitation":"(Tomasello 2014; Mercier and Sperber 2017)","plainCitation":"(Tomasello 2014; Mercier and Sperber 2017)","noteIndex":0},"citationItems":[{"id":810,"uris":["http://zotero.org/users/local/jz7T3Opo/items/GTI7FTAL"],"itemData":{"id":810,"type":"book","abstract":"Tool-making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id":442,"uris":["http://zotero.org/users/local/jz7T3Opo/items/ZB6FIMND"],"itemData":{"id":442,"type":"book","abstract":"Reason, we are told, is what makes us human, the source of our knowledge and wisdom. If reason is so useful, why didn't it also evolve in other animals? If reason is that reliable, why do we produce so much thoroughly reasoned nonsense? In their groundbreaking account of the evolution and workings of reason, Hugo Mercier and Dan Sperber set out to solve this double enigma. Reason, they argue with a compelling mix of real-life and experimental evidence, is not geared to solitary use, to arriving at better beliefs and decisions on our own. What reason does, rather, is help us justify our beliefs and actions to others, convince them through argumentation, and evaluate the justifications and arguments that others address to us. In other words, reason helps humans better exploit their uniquely rich social environment. This interactionist interpretation explains why reason may have evolved and how it fits with other cognitive mechanisms. It makes sense of strengths and weaknesses that have long puzzled philosophers and psychologists--why reason is biased in favor of what we already believe, why it may lead to terrible ideas and yet is indispensable to spreading good ones.--","call-number":"B833 .M47 2017","event-place":"Cambridge, Massachusetts","ISBN":"978-0-674-36830-9","language":"en","number-of-pages":"396","publisher":"Harvard University Press","publisher-place":"Cambridge, Massachusetts","source":"Library of Congress ISBN","title":"The enigma of reason","author":[{"family":"Mercier","given":"Hugo"},{"family":"Sperber","given":"Dan"}],"issued":{"date-parts":[["2017"]]}}}],"schema":"https://github.com/citation-style-language/schema/raw/master/csl-citation.json"}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(Tomasello 2014; Mercier and Sperber 2017)</w:t>
      </w:r>
      <w:r w:rsidRPr="009B1F4E">
        <w:rPr>
          <w:rFonts w:ascii="Garamond" w:hAnsi="Garamond" w:cs="Calibri"/>
          <w:color w:val="000000" w:themeColor="text1"/>
        </w:rPr>
        <w:fldChar w:fldCharType="end"/>
      </w:r>
      <w:r w:rsidRPr="009B1F4E">
        <w:rPr>
          <w:rFonts w:ascii="Garamond" w:hAnsi="Garamond" w:cs="Calibri"/>
          <w:color w:val="000000" w:themeColor="text1"/>
        </w:rPr>
        <w:t>.  Now, given the available evidence, it seems difficult to ascertain whether the exchange of proto-reasons, specialised social learning, or skilful behaviour was the most relevant pressure for coordination-norms to evolve.</w:t>
      </w:r>
      <w:r w:rsidRPr="009B1F4E">
        <w:rPr>
          <w:rStyle w:val="Funotenzeichen"/>
          <w:rFonts w:ascii="Garamond" w:hAnsi="Garamond" w:cs="Calibri"/>
          <w:color w:val="000000" w:themeColor="text1"/>
        </w:rPr>
        <w:footnoteReference w:id="19"/>
      </w:r>
      <w:r w:rsidRPr="009B1F4E">
        <w:rPr>
          <w:rFonts w:ascii="Garamond" w:hAnsi="Garamond" w:cs="Calibri"/>
          <w:color w:val="000000" w:themeColor="text1"/>
        </w:rPr>
        <w:t xml:space="preserve"> Did our ancestors first make complex tools, exchange (proto-)reasons, or learn from each other? Whilst we might try to make </w:t>
      </w:r>
      <w:r w:rsidR="008A44F5" w:rsidRPr="009B1F4E">
        <w:rPr>
          <w:rFonts w:ascii="Garamond" w:hAnsi="Garamond" w:cs="Calibri"/>
          <w:color w:val="000000" w:themeColor="text1"/>
        </w:rPr>
        <w:t xml:space="preserve">a case for each one of these to somehow be more important than another, what is more </w:t>
      </w:r>
      <w:r w:rsidRPr="009B1F4E">
        <w:rPr>
          <w:rFonts w:ascii="Garamond" w:hAnsi="Garamond" w:cs="Calibri"/>
          <w:color w:val="000000" w:themeColor="text1"/>
        </w:rPr>
        <w:t xml:space="preserve">plausible is our ancestors engaging in </w:t>
      </w:r>
      <w:proofErr w:type="gramStart"/>
      <w:r w:rsidRPr="009B1F4E">
        <w:rPr>
          <w:rFonts w:ascii="Garamond" w:hAnsi="Garamond" w:cs="Calibri"/>
          <w:color w:val="000000" w:themeColor="text1"/>
        </w:rPr>
        <w:t>all of</w:t>
      </w:r>
      <w:proofErr w:type="gramEnd"/>
      <w:r w:rsidRPr="009B1F4E">
        <w:rPr>
          <w:rFonts w:ascii="Garamond" w:hAnsi="Garamond" w:cs="Calibri"/>
          <w:color w:val="000000" w:themeColor="text1"/>
        </w:rPr>
        <w:t xml:space="preserve"> these behaviours at roughly the same time. For example, we likely exchanged (proto-)reasons about where and how to hunt, produced complex tools and learned from others how to do either. The picture I advocate for is thus one where early </w:t>
      </w:r>
      <w:proofErr w:type="gramStart"/>
      <w:r w:rsidRPr="009B1F4E">
        <w:rPr>
          <w:rFonts w:ascii="Garamond" w:hAnsi="Garamond" w:cs="Calibri"/>
          <w:color w:val="000000" w:themeColor="text1"/>
        </w:rPr>
        <w:t>humans</w:t>
      </w:r>
      <w:proofErr w:type="gramEnd"/>
      <w:r w:rsidRPr="009B1F4E">
        <w:rPr>
          <w:rFonts w:ascii="Garamond" w:hAnsi="Garamond" w:cs="Calibri"/>
          <w:color w:val="000000" w:themeColor="text1"/>
        </w:rPr>
        <w:t xml:space="preserve"> were faced with various coordination</w:t>
      </w:r>
      <w:r w:rsidR="008A44F5" w:rsidRPr="009B1F4E">
        <w:rPr>
          <w:rFonts w:ascii="Garamond" w:hAnsi="Garamond" w:cs="Calibri"/>
          <w:color w:val="000000" w:themeColor="text1"/>
        </w:rPr>
        <w:t xml:space="preserve"> </w:t>
      </w:r>
      <w:r w:rsidRPr="009B1F4E">
        <w:rPr>
          <w:rFonts w:ascii="Garamond" w:hAnsi="Garamond" w:cs="Calibri"/>
          <w:color w:val="000000" w:themeColor="text1"/>
        </w:rPr>
        <w:t>problems and where coordination-norms evolved as a response to the combined set of these problems.</w:t>
      </w:r>
    </w:p>
    <w:p w14:paraId="27096BB3" w14:textId="3386CCF9"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 xml:space="preserve">The bigger picture to which both Birch and I can subscribe to is one where norms change from being personal to becoming social </w:t>
      </w:r>
      <w:r w:rsidR="00497B29" w:rsidRPr="009B1F4E">
        <w:rPr>
          <w:rFonts w:ascii="Garamond" w:hAnsi="Garamond" w:cs="Calibri"/>
          <w:color w:val="000000" w:themeColor="text1"/>
        </w:rPr>
        <w:t>due to the importance of coordinating a variety of aspects of their lives.</w:t>
      </w:r>
    </w:p>
    <w:p w14:paraId="6DFD6CE4" w14:textId="77777777" w:rsidR="009115FC" w:rsidRPr="009B1F4E" w:rsidRDefault="009115FC" w:rsidP="009115FC">
      <w:pPr>
        <w:spacing w:line="360" w:lineRule="auto"/>
        <w:jc w:val="both"/>
        <w:rPr>
          <w:rFonts w:ascii="Garamond" w:hAnsi="Garamond" w:cs="Calibri"/>
          <w:color w:val="000000" w:themeColor="text1"/>
        </w:rPr>
      </w:pPr>
    </w:p>
    <w:p w14:paraId="5D4772EB" w14:textId="699DA008" w:rsidR="009115FC" w:rsidRPr="009B1F4E" w:rsidRDefault="009115FC" w:rsidP="009115FC">
      <w:pPr>
        <w:pStyle w:val="Listenabsatz"/>
        <w:numPr>
          <w:ilvl w:val="0"/>
          <w:numId w:val="1"/>
        </w:numPr>
        <w:spacing w:line="360" w:lineRule="auto"/>
        <w:jc w:val="both"/>
        <w:rPr>
          <w:rFonts w:ascii="Garamond" w:hAnsi="Garamond" w:cs="Calibri"/>
          <w:color w:val="000000" w:themeColor="text1"/>
        </w:rPr>
      </w:pPr>
      <w:r w:rsidRPr="009B1F4E">
        <w:rPr>
          <w:rFonts w:ascii="Garamond" w:hAnsi="Garamond" w:cs="Calibri"/>
          <w:color w:val="000000" w:themeColor="text1"/>
        </w:rPr>
        <w:t>Conclusion</w:t>
      </w:r>
    </w:p>
    <w:p w14:paraId="739901DB" w14:textId="1E27F1F5" w:rsidR="009115FC" w:rsidRPr="009B1F4E" w:rsidRDefault="009115FC" w:rsidP="009115FC">
      <w:pPr>
        <w:spacing w:line="360" w:lineRule="auto"/>
        <w:jc w:val="both"/>
        <w:rPr>
          <w:rFonts w:ascii="Garamond" w:hAnsi="Garamond" w:cs="Calibri"/>
          <w:color w:val="000000" w:themeColor="text1"/>
        </w:rPr>
      </w:pPr>
      <w:r w:rsidRPr="009B1F4E">
        <w:rPr>
          <w:rFonts w:ascii="Garamond" w:hAnsi="Garamond" w:cs="Calibri"/>
          <w:color w:val="000000" w:themeColor="text1"/>
        </w:rPr>
        <w:t>In summary, in the first part of the paper</w:t>
      </w:r>
      <w:r w:rsidR="008A44F5" w:rsidRPr="009B1F4E">
        <w:rPr>
          <w:rFonts w:ascii="Garamond" w:hAnsi="Garamond" w:cs="Calibri"/>
          <w:color w:val="000000" w:themeColor="text1"/>
        </w:rPr>
        <w:t>,</w:t>
      </w:r>
      <w:r w:rsidRPr="009B1F4E">
        <w:rPr>
          <w:rFonts w:ascii="Garamond" w:hAnsi="Garamond" w:cs="Calibri"/>
          <w:color w:val="000000" w:themeColor="text1"/>
        </w:rPr>
        <w:t xml:space="preserve"> I’ve argued for a view of the evolution of cultural learning and social norms in which epistemic coordination-norms played an important role in early instances of cultural learning. </w:t>
      </w:r>
      <w:proofErr w:type="gramStart"/>
      <w:r w:rsidR="00963FF4" w:rsidRPr="009B1F4E">
        <w:rPr>
          <w:rFonts w:ascii="Garamond" w:hAnsi="Garamond" w:cs="Calibri"/>
          <w:color w:val="000000" w:themeColor="text1"/>
        </w:rPr>
        <w:t>In particular, these</w:t>
      </w:r>
      <w:proofErr w:type="gramEnd"/>
      <w:r w:rsidR="00963FF4" w:rsidRPr="009B1F4E">
        <w:rPr>
          <w:rFonts w:ascii="Garamond" w:hAnsi="Garamond" w:cs="Calibri"/>
          <w:color w:val="000000" w:themeColor="text1"/>
        </w:rPr>
        <w:t xml:space="preserve"> norms were important for agents and groups to be able to coordinate </w:t>
      </w:r>
      <w:r w:rsidR="008A44F5" w:rsidRPr="009B1F4E">
        <w:rPr>
          <w:rFonts w:ascii="Garamond" w:hAnsi="Garamond" w:cs="Calibri"/>
          <w:color w:val="000000" w:themeColor="text1"/>
        </w:rPr>
        <w:t>the contents and form of cultural learning, roughly speaking,</w:t>
      </w:r>
      <w:r w:rsidR="00800995" w:rsidRPr="009B1F4E">
        <w:rPr>
          <w:rFonts w:ascii="Garamond" w:hAnsi="Garamond" w:cs="Calibri"/>
          <w:color w:val="000000" w:themeColor="text1"/>
        </w:rPr>
        <w:t xml:space="preserve"> what is to be learned and how this is to be done</w:t>
      </w:r>
      <w:r w:rsidR="00963FF4" w:rsidRPr="009B1F4E">
        <w:rPr>
          <w:rFonts w:ascii="Garamond" w:hAnsi="Garamond" w:cs="Calibri"/>
          <w:color w:val="000000" w:themeColor="text1"/>
        </w:rPr>
        <w:t xml:space="preserve">. </w:t>
      </w:r>
      <w:r w:rsidRPr="009B1F4E">
        <w:rPr>
          <w:rFonts w:ascii="Garamond" w:hAnsi="Garamond" w:cs="Calibri"/>
          <w:color w:val="000000" w:themeColor="text1"/>
        </w:rPr>
        <w:t xml:space="preserve">I additionally suggested that such a view supports </w:t>
      </w:r>
      <w:r w:rsidR="00497B29" w:rsidRPr="009B1F4E">
        <w:rPr>
          <w:rFonts w:ascii="Garamond" w:hAnsi="Garamond" w:cs="Calibri"/>
          <w:color w:val="000000" w:themeColor="text1"/>
        </w:rPr>
        <w:t>a more general view of the evolution of social norms where a</w:t>
      </w:r>
      <w:r w:rsidR="00963FF4" w:rsidRPr="009B1F4E">
        <w:rPr>
          <w:rFonts w:ascii="Garamond" w:hAnsi="Garamond" w:cs="Calibri"/>
          <w:color w:val="000000" w:themeColor="text1"/>
        </w:rPr>
        <w:t xml:space="preserve"> plurality</w:t>
      </w:r>
      <w:r w:rsidR="00497B29" w:rsidRPr="009B1F4E">
        <w:rPr>
          <w:rFonts w:ascii="Garamond" w:hAnsi="Garamond" w:cs="Calibri"/>
          <w:color w:val="000000" w:themeColor="text1"/>
        </w:rPr>
        <w:t xml:space="preserve"> of coordination</w:t>
      </w:r>
      <w:r w:rsidR="008A44F5" w:rsidRPr="009B1F4E">
        <w:rPr>
          <w:rFonts w:ascii="Garamond" w:hAnsi="Garamond" w:cs="Calibri"/>
          <w:color w:val="000000" w:themeColor="text1"/>
        </w:rPr>
        <w:t xml:space="preserve"> </w:t>
      </w:r>
      <w:r w:rsidR="00497B29" w:rsidRPr="009B1F4E">
        <w:rPr>
          <w:rFonts w:ascii="Garamond" w:hAnsi="Garamond" w:cs="Calibri"/>
          <w:color w:val="000000" w:themeColor="text1"/>
        </w:rPr>
        <w:t>problems played an important role in their emergence</w:t>
      </w:r>
      <w:r w:rsidRPr="009B1F4E">
        <w:rPr>
          <w:rFonts w:ascii="Garamond" w:hAnsi="Garamond" w:cs="Calibri"/>
          <w:color w:val="000000" w:themeColor="text1"/>
        </w:rPr>
        <w:t xml:space="preserve">. </w:t>
      </w:r>
    </w:p>
    <w:p w14:paraId="471BBD75" w14:textId="1233815D" w:rsidR="00204B23" w:rsidRPr="009B1F4E" w:rsidRDefault="009115FC" w:rsidP="009115FC">
      <w:pPr>
        <w:spacing w:line="360" w:lineRule="auto"/>
        <w:jc w:val="both"/>
        <w:rPr>
          <w:rStyle w:val="notion-enable-hover"/>
          <w:rFonts w:ascii="Garamond" w:hAnsi="Garamond" w:cs="Calibri"/>
          <w:color w:val="000000" w:themeColor="text1"/>
        </w:rPr>
      </w:pPr>
      <w:r w:rsidRPr="009B1F4E">
        <w:rPr>
          <w:rStyle w:val="notion-enable-hover"/>
          <w:rFonts w:ascii="Garamond" w:hAnsi="Garamond" w:cs="Calibri"/>
          <w:color w:val="000000" w:themeColor="text1"/>
        </w:rPr>
        <w:lastRenderedPageBreak/>
        <w:t xml:space="preserve">Whilst the paper provides a first — hopefully informative — pass at linking the evolution of social learning </w:t>
      </w:r>
      <w:r w:rsidR="00D53D79" w:rsidRPr="009B1F4E">
        <w:rPr>
          <w:rStyle w:val="notion-enable-hover"/>
          <w:rFonts w:ascii="Garamond" w:hAnsi="Garamond" w:cs="Calibri"/>
          <w:color w:val="000000" w:themeColor="text1"/>
        </w:rPr>
        <w:t>with the evolution of social norms and</w:t>
      </w:r>
      <w:r w:rsidRPr="009B1F4E">
        <w:rPr>
          <w:rStyle w:val="notion-enable-hover"/>
          <w:rFonts w:ascii="Garamond" w:hAnsi="Garamond" w:cs="Calibri"/>
          <w:color w:val="000000" w:themeColor="text1"/>
        </w:rPr>
        <w:t xml:space="preserve"> social epistemology, there’s </w:t>
      </w:r>
      <w:r w:rsidR="00204B23" w:rsidRPr="009B1F4E">
        <w:rPr>
          <w:rStyle w:val="notion-enable-hover"/>
          <w:rFonts w:ascii="Garamond" w:hAnsi="Garamond" w:cs="Calibri"/>
          <w:color w:val="000000" w:themeColor="text1"/>
        </w:rPr>
        <w:t xml:space="preserve">a need for theoretical </w:t>
      </w:r>
      <w:r w:rsidRPr="009B1F4E">
        <w:rPr>
          <w:rStyle w:val="notion-enable-hover"/>
          <w:rFonts w:ascii="Garamond" w:hAnsi="Garamond" w:cs="Calibri"/>
          <w:color w:val="000000" w:themeColor="text1"/>
        </w:rPr>
        <w:t>substantiation</w:t>
      </w:r>
      <w:r w:rsidR="00204B23" w:rsidRPr="009B1F4E">
        <w:rPr>
          <w:rStyle w:val="notion-enable-hover"/>
          <w:rFonts w:ascii="Garamond" w:hAnsi="Garamond" w:cs="Calibri"/>
          <w:color w:val="000000" w:themeColor="text1"/>
        </w:rPr>
        <w:t xml:space="preserve"> and further empirical support</w:t>
      </w:r>
      <w:r w:rsidRPr="009B1F4E">
        <w:rPr>
          <w:rStyle w:val="notion-enable-hover"/>
          <w:rFonts w:ascii="Garamond" w:hAnsi="Garamond" w:cs="Calibri"/>
          <w:color w:val="000000" w:themeColor="text1"/>
        </w:rPr>
        <w:t>.</w:t>
      </w:r>
      <w:r w:rsidR="00204B23" w:rsidRPr="009B1F4E">
        <w:rPr>
          <w:rStyle w:val="notion-enable-hover"/>
          <w:rFonts w:ascii="Garamond" w:hAnsi="Garamond" w:cs="Calibri"/>
          <w:color w:val="000000" w:themeColor="text1"/>
        </w:rPr>
        <w:t xml:space="preserve"> For example, I’ve mentioned how extant hunter-gatherer populations</w:t>
      </w:r>
      <w:r w:rsidR="008A44F5" w:rsidRPr="009B1F4E">
        <w:rPr>
          <w:rStyle w:val="notion-enable-hover"/>
          <w:rFonts w:ascii="Garamond" w:hAnsi="Garamond" w:cs="Calibri"/>
          <w:color w:val="000000" w:themeColor="text1"/>
        </w:rPr>
        <w:t xml:space="preserve"> and whether/how their cultural learning is regulated by social norms</w:t>
      </w:r>
      <w:r w:rsidR="00204B23" w:rsidRPr="009B1F4E">
        <w:rPr>
          <w:rStyle w:val="notion-enable-hover"/>
          <w:rFonts w:ascii="Garamond" w:hAnsi="Garamond" w:cs="Calibri"/>
          <w:color w:val="000000" w:themeColor="text1"/>
        </w:rPr>
        <w:t xml:space="preserve"> would prove to be a valuable source of insight. </w:t>
      </w:r>
      <w:r w:rsidR="00E13D7D" w:rsidRPr="009B1F4E">
        <w:rPr>
          <w:rStyle w:val="notion-enable-hover"/>
          <w:rFonts w:ascii="Garamond" w:hAnsi="Garamond" w:cs="Calibri"/>
          <w:color w:val="000000" w:themeColor="text1"/>
        </w:rPr>
        <w:t>Similarly, assessor-</w:t>
      </w:r>
      <w:proofErr w:type="gramStart"/>
      <w:r w:rsidR="00E13D7D" w:rsidRPr="009B1F4E">
        <w:rPr>
          <w:rStyle w:val="notion-enable-hover"/>
          <w:rFonts w:ascii="Garamond" w:hAnsi="Garamond" w:cs="Calibri"/>
          <w:color w:val="000000" w:themeColor="text1"/>
        </w:rPr>
        <w:t>teaching</w:t>
      </w:r>
      <w:proofErr w:type="gramEnd"/>
      <w:r w:rsidR="00E13D7D" w:rsidRPr="009B1F4E">
        <w:rPr>
          <w:rStyle w:val="notion-enable-hover"/>
          <w:rFonts w:ascii="Garamond" w:hAnsi="Garamond" w:cs="Calibri"/>
          <w:color w:val="000000" w:themeColor="text1"/>
        </w:rPr>
        <w:t xml:space="preserve"> and selective social learning</w:t>
      </w:r>
      <w:r w:rsidR="008A44F5" w:rsidRPr="009B1F4E">
        <w:rPr>
          <w:rStyle w:val="notion-enable-hover"/>
          <w:rFonts w:ascii="Garamond" w:hAnsi="Garamond" w:cs="Calibri"/>
          <w:color w:val="000000" w:themeColor="text1"/>
        </w:rPr>
        <w:t>, as well as their relation to social norms and importance to the early evolution of cumulative culture,</w:t>
      </w:r>
      <w:r w:rsidR="00E13D7D" w:rsidRPr="009B1F4E">
        <w:rPr>
          <w:rStyle w:val="notion-enable-hover"/>
          <w:rFonts w:ascii="Garamond" w:hAnsi="Garamond" w:cs="Calibri"/>
          <w:color w:val="000000" w:themeColor="text1"/>
        </w:rPr>
        <w:t xml:space="preserve"> should be considered in more detail.</w:t>
      </w:r>
    </w:p>
    <w:p w14:paraId="4FE92120" w14:textId="0269E75C" w:rsidR="009115FC" w:rsidRPr="009B1F4E" w:rsidRDefault="009115FC" w:rsidP="009115FC">
      <w:pPr>
        <w:spacing w:line="360" w:lineRule="auto"/>
        <w:jc w:val="both"/>
        <w:rPr>
          <w:rStyle w:val="notion-enable-hover"/>
          <w:rFonts w:ascii="Garamond" w:hAnsi="Garamond" w:cs="Calibri"/>
          <w:color w:val="000000" w:themeColor="text1"/>
        </w:rPr>
      </w:pPr>
      <w:r w:rsidRPr="009B1F4E">
        <w:rPr>
          <w:rStyle w:val="notion-enable-hover"/>
          <w:rFonts w:ascii="Garamond" w:hAnsi="Garamond" w:cs="Calibri"/>
          <w:color w:val="000000" w:themeColor="text1"/>
        </w:rPr>
        <w:t>In addition, the following points are of considerable importance:</w:t>
      </w:r>
    </w:p>
    <w:p w14:paraId="3DA8A383" w14:textId="24EB9766" w:rsidR="009115FC" w:rsidRPr="009B1F4E" w:rsidRDefault="009115FC" w:rsidP="009115FC">
      <w:pPr>
        <w:pStyle w:val="Listenabsatz"/>
        <w:numPr>
          <w:ilvl w:val="0"/>
          <w:numId w:val="8"/>
        </w:numPr>
        <w:spacing w:line="360" w:lineRule="auto"/>
        <w:jc w:val="both"/>
        <w:rPr>
          <w:rStyle w:val="notion-enable-hover"/>
          <w:rFonts w:ascii="Garamond" w:hAnsi="Garamond" w:cs="Calibri"/>
          <w:color w:val="000000" w:themeColor="text1"/>
        </w:rPr>
      </w:pPr>
      <w:r w:rsidRPr="009B1F4E">
        <w:rPr>
          <w:rStyle w:val="notion-enable-hover"/>
          <w:rFonts w:ascii="Garamond" w:hAnsi="Garamond" w:cs="Calibri"/>
          <w:color w:val="000000" w:themeColor="text1"/>
        </w:rPr>
        <w:t xml:space="preserve">There’s a question about </w:t>
      </w:r>
      <w:r w:rsidR="00CB0B50" w:rsidRPr="009B1F4E">
        <w:rPr>
          <w:rStyle w:val="notion-enable-hover"/>
          <w:rFonts w:ascii="Garamond" w:hAnsi="Garamond" w:cs="Calibri"/>
          <w:color w:val="000000" w:themeColor="text1"/>
        </w:rPr>
        <w:t xml:space="preserve">the likely gradual change from </w:t>
      </w:r>
      <w:r w:rsidRPr="009B1F4E">
        <w:rPr>
          <w:rStyle w:val="notion-enable-hover"/>
          <w:rFonts w:ascii="Garamond" w:hAnsi="Garamond" w:cs="Calibri"/>
          <w:color w:val="000000" w:themeColor="text1"/>
        </w:rPr>
        <w:t xml:space="preserve">coordination-norms to cooperation-norms? Was this due to the active teaching of non-kin, as Birch </w:t>
      </w:r>
      <w:r w:rsidRPr="009B1F4E">
        <w:rPr>
          <w:rStyle w:val="notion-enable-hover"/>
          <w:rFonts w:ascii="Garamond" w:hAnsi="Garamond" w:cs="Calibri"/>
          <w:color w:val="000000" w:themeColor="text1"/>
        </w:rPr>
        <w:fldChar w:fldCharType="begin"/>
      </w:r>
      <w:r w:rsidRPr="009B1F4E">
        <w:rPr>
          <w:rStyle w:val="notion-enable-hover"/>
          <w:rFonts w:ascii="Garamond" w:hAnsi="Garamond" w:cs="Calibri"/>
          <w:color w:val="000000" w:themeColor="text1"/>
        </w:rPr>
        <w:instrText xml:space="preserve"> ADDIN ZOTERO_ITEM CSL_CITATION {"citationID":"CIbozkTr","properties":{"formattedCitation":"(2021a)","plainCitation":"(2021a)","noteIndex":0},"citationItems":[{"id":505,"uris":["http://zotero.org/users/local/jz7T3Opo/items/V2YJ9ATX"],"itemData":{"id":505,"type":"article-journal","abstract":"We are all guided by thousands of norms, but how did our capacity for normative cognition evolve? I propose there is a deep but neglected link between normative cognition and practical skill. In modern humans, complex motor skills and craft skills, such as toolmaking, are guided by internally represented norms of correct performance. Moreover, it is plausible that core components of human normative cognition evolved as a solution to the distinctive problems of transmitting complex motor skills and craft skills, especially skills related to toolmaking, through social learning. If this is correct, the expansion of the normative domain beyond technique to encompass more abstract norms of fairness, reciprocity, ritual and kinship involved the elaboration of a basic platform for the guidance of skilled action by technical norms. This article motivates and defends this “skill hypothesis” for the origin of normative cognition and sets out various ways in which it could be empirically tested.","container-title":"Biology &amp; Philosophy","DOI":"10.1007/s10539-020-09777-9","ISSN":"0169-3867, 1572-8404","issue":"1","journalAbbreviation":"Biol Philos","language":"en","page":"4","source":"DOI.org (Crossref)","title":"Toolmaking and the evolution of normative cognition","volume":"36","author":[{"family":"Birch","given":"Jonathan"}],"issued":{"date-parts":[["2021",2]]}},"label":"page","suppress-author":true}],"schema":"https://github.com/citation-style-language/schema/raw/master/csl-citation.json"} </w:instrText>
      </w:r>
      <w:r w:rsidRPr="009B1F4E">
        <w:rPr>
          <w:rStyle w:val="notion-enable-hover"/>
          <w:rFonts w:ascii="Garamond" w:hAnsi="Garamond" w:cs="Calibri"/>
          <w:color w:val="000000" w:themeColor="text1"/>
        </w:rPr>
        <w:fldChar w:fldCharType="separate"/>
      </w:r>
      <w:r w:rsidRPr="009B1F4E">
        <w:rPr>
          <w:rStyle w:val="notion-enable-hover"/>
          <w:rFonts w:ascii="Garamond" w:hAnsi="Garamond" w:cs="Calibri"/>
          <w:noProof/>
          <w:color w:val="000000" w:themeColor="text1"/>
        </w:rPr>
        <w:t>(2021a)</w:t>
      </w:r>
      <w:r w:rsidRPr="009B1F4E">
        <w:rPr>
          <w:rStyle w:val="notion-enable-hover"/>
          <w:rFonts w:ascii="Garamond" w:hAnsi="Garamond" w:cs="Calibri"/>
          <w:color w:val="000000" w:themeColor="text1"/>
        </w:rPr>
        <w:fldChar w:fldCharType="end"/>
      </w:r>
      <w:r w:rsidRPr="009B1F4E">
        <w:rPr>
          <w:rStyle w:val="notion-enable-hover"/>
          <w:rFonts w:ascii="Garamond" w:hAnsi="Garamond" w:cs="Calibri"/>
          <w:color w:val="000000" w:themeColor="text1"/>
        </w:rPr>
        <w:t xml:space="preserve"> mentions? Or rather due to factors related to either an increase in the size of and competition between social groups and/or to the demands on indirect reciprocity </w:t>
      </w:r>
      <w:r w:rsidRPr="009B1F4E">
        <w:rPr>
          <w:rStyle w:val="notion-enable-hover"/>
          <w:rFonts w:ascii="Garamond" w:hAnsi="Garamond" w:cs="Calibri"/>
          <w:color w:val="000000" w:themeColor="text1"/>
        </w:rPr>
        <w:fldChar w:fldCharType="begin"/>
      </w:r>
      <w:r w:rsidR="009B1F4E">
        <w:rPr>
          <w:rStyle w:val="notion-enable-hover"/>
          <w:rFonts w:ascii="Garamond" w:hAnsi="Garamond" w:cs="Calibri"/>
          <w:color w:val="000000" w:themeColor="text1"/>
        </w:rPr>
        <w:instrText xml:space="preserve"> ADDIN ZOTERO_ITEM CSL_CITATION {"citationID":"yIatDR8s","properties":{"formattedCitation":"(Tomasello 2016; Sterelny 2021b)","plainCitation":"(Tomasello 2016; Sterelny 2021b)","noteIndex":0},"citationItems":[{"id":1055,"uris":["http://zotero.org/users/local/jz7T3Opo/items/KVEN6DSN"],"itemData":{"id":1055,"type":"book","abstract":"Michael Tomasello offers the most detailed account to date of the evolution of human moral psychology. Based on experimental data comparing great apes and human children, he reconstructs two key evolutionary steps whereby early humans gradually became an ultra-cooperative and, eventually, a moral species capable of acting as a plural agent “we”.","ISBN":"978-0-674-91585-5","language":"en","note":"DOI: 10.4159/9780674915855\ncontainer-title: A Natural History of Human Morality","publisher":"Harvard University Press","source":"www.degruyter.com","title":"A Natural History of Human Morality","URL":"https://www.degruyter.com/document/doi/10.4159/9780674915855/html","author":[{"family":"Tomasello","given":"Michael"}],"accessed":{"date-parts":[["2022",7,29]]},"issued":{"date-parts":[["2016",1,4]]}}},{"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Contract","author":[{"family":"Sterelny","given":"Kim"}],"issued":{"date-parts":[["2021",9,16]]}}}],"schema":"https://github.com/citation-style-language/schema/raw/master/csl-citation.json"} </w:instrText>
      </w:r>
      <w:r w:rsidRPr="009B1F4E">
        <w:rPr>
          <w:rStyle w:val="notion-enable-hover"/>
          <w:rFonts w:ascii="Garamond" w:hAnsi="Garamond" w:cs="Calibri"/>
          <w:color w:val="000000" w:themeColor="text1"/>
        </w:rPr>
        <w:fldChar w:fldCharType="separate"/>
      </w:r>
      <w:r w:rsidR="009B1F4E">
        <w:rPr>
          <w:rStyle w:val="notion-enable-hover"/>
          <w:rFonts w:ascii="Garamond" w:hAnsi="Garamond" w:cs="Calibri"/>
          <w:noProof/>
          <w:color w:val="000000" w:themeColor="text1"/>
        </w:rPr>
        <w:t>(Tomasello 2016; Sterelny 2021b)</w:t>
      </w:r>
      <w:r w:rsidRPr="009B1F4E">
        <w:rPr>
          <w:rStyle w:val="notion-enable-hover"/>
          <w:rFonts w:ascii="Garamond" w:hAnsi="Garamond" w:cs="Calibri"/>
          <w:color w:val="000000" w:themeColor="text1"/>
        </w:rPr>
        <w:fldChar w:fldCharType="end"/>
      </w:r>
      <w:r w:rsidRPr="009B1F4E">
        <w:rPr>
          <w:rStyle w:val="notion-enable-hover"/>
          <w:rFonts w:ascii="Garamond" w:hAnsi="Garamond" w:cs="Calibri"/>
          <w:color w:val="000000" w:themeColor="text1"/>
        </w:rPr>
        <w:t>?</w:t>
      </w:r>
    </w:p>
    <w:p w14:paraId="0995BF18" w14:textId="10139FBD" w:rsidR="009115FC" w:rsidRPr="009B1F4E" w:rsidRDefault="009115FC" w:rsidP="009115FC">
      <w:pPr>
        <w:pStyle w:val="Listenabsatz"/>
        <w:numPr>
          <w:ilvl w:val="0"/>
          <w:numId w:val="8"/>
        </w:numPr>
        <w:spacing w:line="360" w:lineRule="auto"/>
        <w:jc w:val="both"/>
        <w:rPr>
          <w:rFonts w:ascii="Garamond" w:hAnsi="Garamond" w:cs="Calibri"/>
          <w:color w:val="000000" w:themeColor="text1"/>
        </w:rPr>
      </w:pPr>
      <w:r w:rsidRPr="009B1F4E">
        <w:rPr>
          <w:rFonts w:ascii="Garamond" w:hAnsi="Garamond" w:cs="Calibri"/>
          <w:color w:val="000000" w:themeColor="text1"/>
          <w:lang w:val="en-US"/>
        </w:rPr>
        <w:t xml:space="preserve">Non-human animals have only found little consideration in these pages — mainly for reasons of space. But there are at least two considerations relevant to the animal normativity literature </w:t>
      </w:r>
      <w:r w:rsidRPr="009B1F4E">
        <w:rPr>
          <w:rFonts w:ascii="Garamond" w:hAnsi="Garamond" w:cs="Calibri"/>
          <w:color w:val="000000" w:themeColor="text1"/>
          <w:lang w:val="en-US"/>
        </w:rPr>
        <w:fldChar w:fldCharType="begin"/>
      </w:r>
      <w:r w:rsidRPr="009B1F4E">
        <w:rPr>
          <w:rFonts w:ascii="Garamond" w:hAnsi="Garamond" w:cs="Calibri"/>
          <w:color w:val="000000" w:themeColor="text1"/>
          <w:lang w:val="en-US"/>
        </w:rPr>
        <w:instrText xml:space="preserve"> ADDIN ZOTERO_ITEM CSL_CITATION {"citationID":"s7h7Aox1","properties":{"formattedCitation":"(e.g., Andrews 2020; Fitzpatrick 2020; van Schaik and Burkart 2018)","plainCitation":"(e.g., Andrews 2020; Fitzpatrick 2020; van Schaik and Burkart 2018)","noteIndex":0},"citationItems":[{"id":1199,"uris":["http://zotero.org/users/local/jz7T3Opo/items/A4Z328IT"],"itemData":{"id":1199,"type":"article-journal","container-title":"Journal of the American Philosophical Association","issue":"1","note":"publisher: Cambridge University Press","page":"36–56","source":"Google Scholar","title":"Naïve normativity: The social foundation of moral cognition","title-short":"Naïve normativity","volume":"6","author":[{"family":"Andrews","given":"Kristin"}],"issued":{"date-parts":[["2020"]]}},"label":"page","prefix":"e.g.,"},{"id":1202,"uris":["http://zotero.org/users/local/jz7T3Opo/items/7X5RAPGA"],"itemData":{"id":1202,"type":"article-journal","abstract":"This paper considers the question of whether chimpanzees possess at least a primitive sense of normativity: i.e., some ability to internalize and enforce social norms—rules governing appropriate and inappropriate behaviour—within their social groups, and to make evaluations of others’ behaviour in light of such norms. A number of scientists and philosophers have argued that such a sense of normativity does exist in chimpanzees and in several other non-human primate and mammalian species. However, the dominant view in the scientific and philosophical literature is that psychological capacities for social norms evolved uniquely in the human lineage, after our last common ancestor with chimpanzees and bonobos. After reviewing some of the existing evidence for normative capacity in chimpanzees, I defend the thesis of chimpanzee normativity against three key theoretical objections that have been presented in the literature, each of which have played a part in motivating the dominant sceptical position. I argue that, while we still have much to learn about the nature and extent of the normative capacities of other animals, there is strong prima facie evidence for social norms and normative evaluation in chimpanzees and the main theoretical objections to chimpanzee normativity are not at all compelling.","container-title":"Biology &amp; Philosophy","DOI":"10.1007/s10539-020-09763-1","ISSN":"1572-8404","issue":"4","journalAbbreviation":"Biol Philos","language":"en","page":"45","source":"Springer Link","title":"Chimpanzee normativity: evidence and objections","title-short":"Chimpanzee normativity","volume":"35","author":[{"family":"Fitzpatrick","given":"Simon"}],"issued":{"date-parts":[["2020",8,5]]}}},{"id":504,"uris":["http://zotero.org/users/local/jz7T3Opo/items/YIHYSADA"],"itemData":{"id":504,"type":"article-journal","abstract":"We welcome Tomasello’s new book on the natural history of human morality as an important conﬁrmation of the evolutionary approach, which sees adaptive behaviors and their psychological underpinnings as linked to a species’ socioecology (the package of subsistence, social, mating, and rearing systems). This perspective automatically leads to the conclusion that the basic set of moral preferences is a straightforward human adaptation to the derived cooperative foraging niche of nomadic foragers, which involves a high degree of interdependence. We provide more background information in support of this evolutionary approach, call for work on deﬁning the contents of the innate core of moral preferences it implies, and urge philosophers to pursue its implications more seriously. Tomasello also oﬀers a historical reconstruction, but his scenario is not compatible with recent comparative data showing a surprising overlap with aspects of human morality, nor does it ﬁt the currently best-supported evolutionary scenario of hominin foraging. We oﬀer a better-ﬁtting alternative, but also call for more behavioral work in child development and on nonhuman primates to improve this reconstruction.","container-title":"Philosophical Psychology","DOI":"10.1080/09515089.2018.1486608","ISSN":"0951-5089, 1465-394X","issue":"5","journalAbbreviation":"Philosophical Psychology","language":"en","page":"703-721","source":"DOI.org (Crossref)","title":"The moral capacity as a biological adaptation: A commentary on Tomasello","title-short":"The moral capacity as a biological adaptation","volume":"31","author":[{"family":"Schaik","given":"Carel P.","non-dropping-particle":"van"},{"family":"Burkart","given":"Judith M."}],"issued":{"date-parts":[["2018",7,4]]}}}],"schema":"https://github.com/citation-style-language/schema/raw/master/csl-citation.json"} </w:instrText>
      </w:r>
      <w:r w:rsidRPr="009B1F4E">
        <w:rPr>
          <w:rFonts w:ascii="Garamond" w:hAnsi="Garamond" w:cs="Calibri"/>
          <w:color w:val="000000" w:themeColor="text1"/>
          <w:lang w:val="en-US"/>
        </w:rPr>
        <w:fldChar w:fldCharType="separate"/>
      </w:r>
      <w:r w:rsidRPr="009B1F4E">
        <w:rPr>
          <w:rFonts w:ascii="Garamond" w:hAnsi="Garamond" w:cs="Calibri"/>
          <w:noProof/>
          <w:color w:val="000000" w:themeColor="text1"/>
          <w:lang w:val="en-US"/>
        </w:rPr>
        <w:t>(e.g., Andrews 2020; Fitzpatrick 2020; van Schaik and Burkart 2018)</w:t>
      </w:r>
      <w:r w:rsidRPr="009B1F4E">
        <w:rPr>
          <w:rFonts w:ascii="Garamond" w:hAnsi="Garamond" w:cs="Calibri"/>
          <w:color w:val="000000" w:themeColor="text1"/>
          <w:lang w:val="en-US"/>
        </w:rPr>
        <w:fldChar w:fldCharType="end"/>
      </w:r>
      <w:r w:rsidRPr="009B1F4E">
        <w:rPr>
          <w:rFonts w:ascii="Garamond" w:hAnsi="Garamond" w:cs="Calibri"/>
          <w:color w:val="000000" w:themeColor="text1"/>
          <w:lang w:val="en-US"/>
        </w:rPr>
        <w:t xml:space="preserve"> that are worthy of further thought here</w:t>
      </w:r>
      <w:r w:rsidR="00877EC0" w:rsidRPr="009B1F4E">
        <w:rPr>
          <w:rFonts w:ascii="Garamond" w:hAnsi="Garamond" w:cs="Calibri"/>
          <w:color w:val="000000" w:themeColor="text1"/>
          <w:lang w:val="en-US"/>
        </w:rPr>
        <w:t xml:space="preserve">: </w:t>
      </w:r>
    </w:p>
    <w:p w14:paraId="50D0C1C7" w14:textId="539835B3" w:rsidR="009115FC" w:rsidRPr="009B1F4E" w:rsidRDefault="009115FC" w:rsidP="009115FC">
      <w:pPr>
        <w:pStyle w:val="Listenabsatz"/>
        <w:numPr>
          <w:ilvl w:val="1"/>
          <w:numId w:val="8"/>
        </w:numPr>
        <w:spacing w:line="360" w:lineRule="auto"/>
        <w:jc w:val="both"/>
        <w:rPr>
          <w:rFonts w:ascii="Garamond" w:hAnsi="Garamond" w:cs="Calibri"/>
          <w:color w:val="000000" w:themeColor="text1"/>
          <w:lang w:val="en-US"/>
        </w:rPr>
      </w:pPr>
      <w:r w:rsidRPr="009B1F4E">
        <w:rPr>
          <w:rFonts w:ascii="Garamond" w:hAnsi="Garamond" w:cs="Calibri"/>
          <w:color w:val="000000" w:themeColor="text1"/>
          <w:lang w:val="en-US"/>
        </w:rPr>
        <w:t>It’s broadly accepted that some non-human animals</w:t>
      </w:r>
      <w:r w:rsidR="008A44F5" w:rsidRPr="009B1F4E">
        <w:rPr>
          <w:rFonts w:ascii="Garamond" w:hAnsi="Garamond" w:cs="Calibri"/>
          <w:color w:val="000000" w:themeColor="text1"/>
          <w:lang w:val="en-US"/>
        </w:rPr>
        <w:t>, and certainly great apes,</w:t>
      </w:r>
      <w:r w:rsidRPr="009B1F4E">
        <w:rPr>
          <w:rFonts w:ascii="Garamond" w:hAnsi="Garamond" w:cs="Calibri"/>
          <w:color w:val="000000" w:themeColor="text1"/>
          <w:lang w:val="en-US"/>
        </w:rPr>
        <w:t xml:space="preserve"> can flexibly pursue and track their own and others’ goals and self-monitor their decision-making processes </w:t>
      </w:r>
      <w:r w:rsidRPr="009B1F4E">
        <w:rPr>
          <w:rFonts w:ascii="Garamond" w:hAnsi="Garamond" w:cs="Calibri"/>
          <w:color w:val="000000" w:themeColor="text1"/>
          <w:lang w:val="en-US"/>
        </w:rPr>
        <w:fldChar w:fldCharType="begin"/>
      </w:r>
      <w:r w:rsidRPr="009B1F4E">
        <w:rPr>
          <w:rFonts w:ascii="Garamond" w:hAnsi="Garamond" w:cs="Calibri"/>
          <w:color w:val="000000" w:themeColor="text1"/>
          <w:lang w:val="en-US"/>
        </w:rPr>
        <w:instrText xml:space="preserve"> ADDIN ZOTERO_ITEM CSL_CITATION {"citationID":"m9woeo0B","properties":{"formattedCitation":"(see for an overview Tomasello 2014; 2016)","plainCitation":"(see for an overview Tomasello 2014; 2016)","noteIndex":0},"citationItems":[{"id":810,"uris":["http://zotero.org/users/local/jz7T3Opo/items/GTI7FTAL"],"itemData":{"id":810,"type":"book","abstract":"Tool-making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Thinking","URL":"https://www.degruyter.com/document/doi/10.4159/9780674726369/html","author":[{"family":"Tomasello","given":"Michael"}],"accessed":{"date-parts":[["2021",7,29]]},"issued":{"date-parts":[["2014",2,17]]}},"label":"page","prefix":"see for an overview"},{"id":1055,"uris":["http://zotero.org/users/local/jz7T3Opo/items/KVEN6DSN"],"itemData":{"id":1055,"type":"book","abstract":"Michael Tomasello offers the most detailed account to date of the evolution of human moral psychology. Based on experimental data comparing great apes and human children, he reconstructs two key evolutionary steps whereby early humans gradually became an ultra-cooperative and, eventually, a moral species capable of acting as a plural agent “we”.","ISBN":"978-0-674-91585-5","language":"en","note":"DOI: 10.4159/9780674915855\ncontainer-title: A Natural History of Human Morality","publisher":"Harvard University Press","source":"www.degruyter.com","title":"A Natural History of Human Morality","URL":"https://www.degruyter.com/document/doi/10.4159/9780674915855/html","author":[{"family":"Tomasello","given":"Michael"}],"accessed":{"date-parts":[["2022",7,29]]},"issued":{"date-parts":[["2016",1,4]]}}}],"schema":"https://github.com/citation-style-language/schema/raw/master/csl-citation.json"} </w:instrText>
      </w:r>
      <w:r w:rsidRPr="009B1F4E">
        <w:rPr>
          <w:rFonts w:ascii="Garamond" w:hAnsi="Garamond" w:cs="Calibri"/>
          <w:color w:val="000000" w:themeColor="text1"/>
          <w:lang w:val="en-US"/>
        </w:rPr>
        <w:fldChar w:fldCharType="separate"/>
      </w:r>
      <w:r w:rsidRPr="009B1F4E">
        <w:rPr>
          <w:rFonts w:ascii="Garamond" w:hAnsi="Garamond" w:cs="Calibri"/>
          <w:noProof/>
          <w:color w:val="000000" w:themeColor="text1"/>
          <w:lang w:val="en-US"/>
        </w:rPr>
        <w:t>(see for an overview Tomasello 2014; 2016)</w:t>
      </w:r>
      <w:r w:rsidRPr="009B1F4E">
        <w:rPr>
          <w:rFonts w:ascii="Garamond" w:hAnsi="Garamond" w:cs="Calibri"/>
          <w:color w:val="000000" w:themeColor="text1"/>
          <w:lang w:val="en-US"/>
        </w:rPr>
        <w:fldChar w:fldCharType="end"/>
      </w:r>
      <w:r w:rsidRPr="009B1F4E">
        <w:rPr>
          <w:rFonts w:ascii="Garamond" w:hAnsi="Garamond" w:cs="Calibri"/>
          <w:color w:val="000000" w:themeColor="text1"/>
          <w:lang w:val="en-US"/>
        </w:rPr>
        <w:t>. But do non-human animals achieve this by employing something like personal norms? More work is needed on both how one might empirically investigate the existence of such norms and how they might be cognitively implemented.</w:t>
      </w:r>
    </w:p>
    <w:p w14:paraId="34E51F68" w14:textId="3451F9BC" w:rsidR="009115FC" w:rsidRPr="009B1F4E" w:rsidRDefault="00877EC0" w:rsidP="009115FC">
      <w:pPr>
        <w:pStyle w:val="Listenabsatz"/>
        <w:numPr>
          <w:ilvl w:val="1"/>
          <w:numId w:val="8"/>
        </w:numPr>
        <w:spacing w:line="360" w:lineRule="auto"/>
        <w:jc w:val="both"/>
        <w:rPr>
          <w:rFonts w:ascii="Garamond" w:hAnsi="Garamond" w:cstheme="minorHAnsi"/>
          <w:color w:val="000000" w:themeColor="text1"/>
          <w:lang w:val="en-US"/>
        </w:rPr>
      </w:pPr>
      <w:r w:rsidRPr="009B1F4E">
        <w:rPr>
          <w:rFonts w:ascii="Garamond" w:hAnsi="Garamond" w:cs="Calibri"/>
          <w:color w:val="000000" w:themeColor="text1"/>
          <w:lang w:val="en-US"/>
        </w:rPr>
        <w:t>Some take it that animals</w:t>
      </w:r>
      <w:r w:rsidR="008A44F5" w:rsidRPr="009B1F4E">
        <w:rPr>
          <w:rFonts w:ascii="Garamond" w:hAnsi="Garamond" w:cs="Calibri"/>
          <w:color w:val="000000" w:themeColor="text1"/>
          <w:lang w:val="en-US"/>
        </w:rPr>
        <w:t>, too,</w:t>
      </w:r>
      <w:r w:rsidRPr="009B1F4E">
        <w:rPr>
          <w:rFonts w:ascii="Garamond" w:hAnsi="Garamond" w:cs="Calibri"/>
          <w:color w:val="000000" w:themeColor="text1"/>
          <w:lang w:val="en-US"/>
        </w:rPr>
        <w:t xml:space="preserve"> employ cultural learning. In light of the above, r</w:t>
      </w:r>
      <w:r w:rsidR="009115FC" w:rsidRPr="009B1F4E">
        <w:rPr>
          <w:rFonts w:ascii="Garamond" w:hAnsi="Garamond" w:cstheme="minorHAnsi"/>
          <w:color w:val="000000" w:themeColor="text1"/>
          <w:lang w:val="en-US"/>
        </w:rPr>
        <w:t xml:space="preserve">ather than considering whether they employ some sort of cooperation-norms as some in literature seek to do </w:t>
      </w:r>
      <w:r w:rsidR="009115FC" w:rsidRPr="009B1F4E">
        <w:rPr>
          <w:rFonts w:ascii="Garamond" w:hAnsi="Garamond" w:cstheme="minorHAnsi"/>
          <w:color w:val="000000" w:themeColor="text1"/>
          <w:lang w:val="en-US"/>
        </w:rPr>
        <w:fldChar w:fldCharType="begin"/>
      </w:r>
      <w:r w:rsidR="009115FC" w:rsidRPr="009B1F4E">
        <w:rPr>
          <w:rFonts w:ascii="Garamond" w:hAnsi="Garamond" w:cstheme="minorHAnsi"/>
          <w:color w:val="000000" w:themeColor="text1"/>
          <w:lang w:val="en-US"/>
        </w:rPr>
        <w:instrText xml:space="preserve"> ADDIN ZOTERO_ITEM CSL_CITATION {"citationID":"JKslvASP","properties":{"formattedCitation":"(e.g., Andrews 2020)","plainCitation":"(e.g., Andrews 2020)","noteIndex":0},"citationItems":[{"id":1199,"uris":["http://zotero.org/users/local/jz7T3Opo/items/A4Z328IT"],"itemData":{"id":1199,"type":"article-journal","container-title":"Journal of the American Philosophical Association","issue":"1","note":"publisher: Cambridge University Press","page":"36–56","source":"Google Scholar","title":"Naïve normativity: The social foundation of moral cognition","title-short":"Naïve normativity","volume":"6","author":[{"family":"Andrews","given":"Kristin"}],"issued":{"date-parts":[["2020"]]}},"label":"page","prefix":"e.g., "}],"schema":"https://github.com/citation-style-language/schema/raw/master/csl-citation.json"} </w:instrText>
      </w:r>
      <w:r w:rsidR="009115FC" w:rsidRPr="009B1F4E">
        <w:rPr>
          <w:rFonts w:ascii="Garamond" w:hAnsi="Garamond" w:cstheme="minorHAnsi"/>
          <w:color w:val="000000" w:themeColor="text1"/>
          <w:lang w:val="en-US"/>
        </w:rPr>
        <w:fldChar w:fldCharType="separate"/>
      </w:r>
      <w:r w:rsidR="009115FC" w:rsidRPr="009B1F4E">
        <w:rPr>
          <w:rFonts w:ascii="Garamond" w:hAnsi="Garamond" w:cstheme="minorHAnsi"/>
          <w:noProof/>
          <w:color w:val="000000" w:themeColor="text1"/>
          <w:lang w:val="en-US"/>
        </w:rPr>
        <w:t>(e.g., Andrews 2020)</w:t>
      </w:r>
      <w:r w:rsidR="009115FC" w:rsidRPr="009B1F4E">
        <w:rPr>
          <w:rFonts w:ascii="Garamond" w:hAnsi="Garamond" w:cstheme="minorHAnsi"/>
          <w:color w:val="000000" w:themeColor="text1"/>
          <w:lang w:val="en-US"/>
        </w:rPr>
        <w:fldChar w:fldCharType="end"/>
      </w:r>
      <w:r w:rsidR="009115FC" w:rsidRPr="009B1F4E">
        <w:rPr>
          <w:rFonts w:ascii="Garamond" w:hAnsi="Garamond" w:cstheme="minorHAnsi"/>
          <w:color w:val="000000" w:themeColor="text1"/>
          <w:lang w:val="en-US"/>
        </w:rPr>
        <w:t xml:space="preserve">, it’d make sense to investigate whether action is being coordinated by means of coordination-norms — especially as there’s a rich literature on action-coordination in non-human animals </w:t>
      </w:r>
      <w:r w:rsidR="009115FC" w:rsidRPr="009B1F4E">
        <w:rPr>
          <w:rFonts w:ascii="Garamond" w:hAnsi="Garamond" w:cstheme="minorHAnsi"/>
          <w:color w:val="000000" w:themeColor="text1"/>
          <w:lang w:val="en-US"/>
        </w:rPr>
        <w:fldChar w:fldCharType="begin"/>
      </w:r>
      <w:r w:rsidR="009115FC" w:rsidRPr="009B1F4E">
        <w:rPr>
          <w:rFonts w:ascii="Garamond" w:hAnsi="Garamond" w:cstheme="minorHAnsi"/>
          <w:color w:val="000000" w:themeColor="text1"/>
          <w:lang w:val="en-US"/>
        </w:rPr>
        <w:instrText xml:space="preserve"> ADDIN ZOTERO_ITEM CSL_CITATION {"citationID":"SNAyI4y1","properties":{"formattedCitation":"(e.g., Heesen and Fr\\uc0\\u246{}hlich 2022; Genty et al. 2020)","plainCitation":"(e.g., Heesen and Fröhlich 2022; Genty et al. 2020)","noteIndex":0},"citationItems":[{"id":1207,"uris":["http://zotero.org/users/local/jz7T3Opo/items/DQJKE93S"],"itemData":{"id":1207,"type":"document","note":"issue: 1859\npage: 20210092\ncontainer-title: Philosophical Transactions of the Royal Society B\nvolume: 377","publisher":"The Royal Society","source":"Google Scholar","title":"Revisiting the human ‘interaction engine’: comparative approaches to social action coordination","title-short":"Revisiting the human ‘interaction engine’","author":[{"family":"Heesen","given":"Raphaela"},{"family":"Fröhlich","given":"Marlen"}],"issued":{"date-parts":[["2022"]]}},"label":"page","prefix":"e.g.,"},{"id":1210,"uris":["http://zotero.org/users/local/jz7T3Opo/items/DES4Q9R3"],"itemData":{"id":1210,"type":"article-journal","container-title":"Interaction Studies","issue":"3","note":"publisher: John Benjamins","page":"353–386","source":"Google Scholar","title":"How apes get into and out of joint actions: Shared intentionality as an interactional achievement","title-short":"How apes get into and out of joint actions","volume":"21","author":[{"family":"Genty","given":"Emilie"},{"family":"Heesen","given":"Raphaela"},{"family":"Guéry","given":"Jean-Pascal"},{"family":"Rossano","given":"Federico"},{"family":"Zuberbühler","given":"Klaus"},{"family":"Bangerter","given":"Adrian"}],"issued":{"date-parts":[["2020"]]}}}],"schema":"https://github.com/citation-style-language/schema/raw/master/csl-citation.json"} </w:instrText>
      </w:r>
      <w:r w:rsidR="009115FC" w:rsidRPr="009B1F4E">
        <w:rPr>
          <w:rFonts w:ascii="Garamond" w:hAnsi="Garamond" w:cstheme="minorHAnsi"/>
          <w:color w:val="000000" w:themeColor="text1"/>
          <w:lang w:val="en-US"/>
        </w:rPr>
        <w:fldChar w:fldCharType="separate"/>
      </w:r>
      <w:r w:rsidR="009115FC" w:rsidRPr="009B1F4E">
        <w:rPr>
          <w:rFonts w:ascii="Garamond" w:hAnsi="Garamond" w:cs="Calibri"/>
          <w:color w:val="000000" w:themeColor="text1"/>
          <w:lang w:val="en-US"/>
        </w:rPr>
        <w:t>(e.g., Heesen and Fröhlich 2022; Genty et al. 2020)</w:t>
      </w:r>
      <w:r w:rsidR="009115FC" w:rsidRPr="009B1F4E">
        <w:rPr>
          <w:rFonts w:ascii="Garamond" w:hAnsi="Garamond" w:cstheme="minorHAnsi"/>
          <w:color w:val="000000" w:themeColor="text1"/>
          <w:lang w:val="en-US"/>
        </w:rPr>
        <w:fldChar w:fldCharType="end"/>
      </w:r>
      <w:r w:rsidR="009115FC" w:rsidRPr="009B1F4E">
        <w:rPr>
          <w:rFonts w:ascii="Garamond" w:hAnsi="Garamond" w:cstheme="minorHAnsi"/>
          <w:color w:val="000000" w:themeColor="text1"/>
          <w:lang w:val="en-US"/>
        </w:rPr>
        <w:t>.</w:t>
      </w:r>
      <w:r w:rsidRPr="009B1F4E">
        <w:rPr>
          <w:rFonts w:ascii="Garamond" w:hAnsi="Garamond" w:cstheme="minorHAnsi"/>
          <w:color w:val="000000" w:themeColor="text1"/>
          <w:lang w:val="en-US"/>
        </w:rPr>
        <w:t xml:space="preserve"> Positive findings would provide additional support for animal’s capacity to learn culturally, whilst negative findings — either with regards to personal or coordination-norms — might provide at least a partial explanation of why they lack cultural learning.</w:t>
      </w:r>
    </w:p>
    <w:p w14:paraId="2AAF047B" w14:textId="77777777" w:rsidR="004D0E12" w:rsidRPr="009B1F4E" w:rsidRDefault="004D0E12" w:rsidP="004D0E12">
      <w:pPr>
        <w:spacing w:line="360" w:lineRule="auto"/>
        <w:jc w:val="both"/>
        <w:rPr>
          <w:rFonts w:ascii="Garamond" w:hAnsi="Garamond" w:cstheme="minorHAnsi"/>
          <w:b/>
          <w:bCs/>
          <w:color w:val="000000" w:themeColor="text1"/>
          <w:lang w:val="en-US"/>
        </w:rPr>
      </w:pPr>
    </w:p>
    <w:p w14:paraId="039BD1F0" w14:textId="1B0F07E8" w:rsidR="004D0E12" w:rsidRPr="009B1F4E" w:rsidRDefault="004D0E12" w:rsidP="004D0E12">
      <w:pPr>
        <w:spacing w:line="360" w:lineRule="auto"/>
        <w:jc w:val="both"/>
        <w:rPr>
          <w:rFonts w:ascii="Garamond" w:hAnsi="Garamond" w:cstheme="minorHAnsi"/>
          <w:b/>
          <w:bCs/>
          <w:color w:val="000000" w:themeColor="text1"/>
          <w:lang w:val="en-US"/>
        </w:rPr>
      </w:pPr>
      <w:r w:rsidRPr="009B1F4E">
        <w:rPr>
          <w:rFonts w:ascii="Garamond" w:hAnsi="Garamond" w:cstheme="minorHAnsi"/>
          <w:b/>
          <w:bCs/>
          <w:color w:val="000000" w:themeColor="text1"/>
          <w:lang w:val="en-US"/>
        </w:rPr>
        <w:t>References</w:t>
      </w:r>
    </w:p>
    <w:p w14:paraId="5F54815C" w14:textId="77777777" w:rsidR="001D400C" w:rsidRPr="001D400C" w:rsidRDefault="004D0E12">
      <w:pPr>
        <w:widowControl w:val="0"/>
        <w:autoSpaceDE w:val="0"/>
        <w:autoSpaceDN w:val="0"/>
        <w:adjustRightInd w:val="0"/>
        <w:rPr>
          <w:lang w:val="en-US"/>
        </w:rPr>
      </w:pPr>
      <w:r w:rsidRPr="009B1F4E">
        <w:rPr>
          <w:color w:val="000000" w:themeColor="text1"/>
        </w:rPr>
        <w:fldChar w:fldCharType="begin"/>
      </w:r>
      <w:r w:rsidRPr="009B1F4E">
        <w:rPr>
          <w:color w:val="000000" w:themeColor="text1"/>
        </w:rPr>
        <w:instrText xml:space="preserve"> ADDIN ZOTERO_BIBL {"uncited":[],"omitted":[],"custom":[]} CSL_BIBLIOGRAPHY </w:instrText>
      </w:r>
      <w:r w:rsidRPr="009B1F4E">
        <w:rPr>
          <w:color w:val="000000" w:themeColor="text1"/>
        </w:rPr>
        <w:fldChar w:fldCharType="separate"/>
      </w:r>
      <w:r w:rsidR="001D400C" w:rsidRPr="001D400C">
        <w:rPr>
          <w:lang w:val="en-US"/>
        </w:rPr>
        <w:t xml:space="preserve">Abbate, Cheryl. 2021. ‘On the Role of Knowers and Corresponding Epistemic Role Oughts’. </w:t>
      </w:r>
      <w:r w:rsidR="001D400C" w:rsidRPr="001D400C">
        <w:rPr>
          <w:i/>
          <w:iCs/>
          <w:lang w:val="en-US"/>
        </w:rPr>
        <w:t>Synthese</w:t>
      </w:r>
      <w:r w:rsidR="001D400C" w:rsidRPr="001D400C">
        <w:rPr>
          <w:lang w:val="en-US"/>
        </w:rPr>
        <w:t xml:space="preserve"> 199 (3): 9497–9522.</w:t>
      </w:r>
    </w:p>
    <w:p w14:paraId="47F398D6" w14:textId="77777777" w:rsidR="001D400C" w:rsidRPr="001D400C" w:rsidRDefault="001D400C">
      <w:pPr>
        <w:widowControl w:val="0"/>
        <w:autoSpaceDE w:val="0"/>
        <w:autoSpaceDN w:val="0"/>
        <w:adjustRightInd w:val="0"/>
        <w:rPr>
          <w:lang w:val="en-US"/>
        </w:rPr>
      </w:pPr>
      <w:r w:rsidRPr="001D400C">
        <w:rPr>
          <w:lang w:val="en-US"/>
        </w:rPr>
        <w:t xml:space="preserve">Andrews, Kristin. 2020. ‘Naïve Normativity: The Social Foundation of Moral Cognition’. </w:t>
      </w:r>
      <w:r w:rsidRPr="001D400C">
        <w:rPr>
          <w:i/>
          <w:iCs/>
          <w:lang w:val="en-US"/>
        </w:rPr>
        <w:t>Journal of the American Philosophical Association</w:t>
      </w:r>
      <w:r w:rsidRPr="001D400C">
        <w:rPr>
          <w:lang w:val="en-US"/>
        </w:rPr>
        <w:t xml:space="preserve"> 6 (1): 36–56.</w:t>
      </w:r>
    </w:p>
    <w:p w14:paraId="673B3197" w14:textId="77777777" w:rsidR="001D400C" w:rsidRPr="001D400C" w:rsidRDefault="001D400C">
      <w:pPr>
        <w:widowControl w:val="0"/>
        <w:autoSpaceDE w:val="0"/>
        <w:autoSpaceDN w:val="0"/>
        <w:adjustRightInd w:val="0"/>
        <w:rPr>
          <w:lang w:val="en-US"/>
        </w:rPr>
      </w:pPr>
      <w:r w:rsidRPr="001D400C">
        <w:rPr>
          <w:lang w:val="en-US"/>
        </w:rPr>
        <w:lastRenderedPageBreak/>
        <w:t xml:space="preserve">Bandini, Elisa, Jonathan Scott Reeves, William Daniel Snyder, and Claudio Tennie. 2021. ‘Clarifying Misconceptions of the Zone of Latent Solutions Hypothesis: A Response to Haidle and Schlaudt’. </w:t>
      </w:r>
      <w:r w:rsidRPr="001D400C">
        <w:rPr>
          <w:i/>
          <w:iCs/>
          <w:lang w:val="en-US"/>
        </w:rPr>
        <w:t>Biological Theory</w:t>
      </w:r>
      <w:r w:rsidRPr="001D400C">
        <w:rPr>
          <w:lang w:val="en-US"/>
        </w:rPr>
        <w:t xml:space="preserve"> 16 (2): 76–82. https://doi.org/10.1007/s13752-021-00374-x.</w:t>
      </w:r>
    </w:p>
    <w:p w14:paraId="64EA649D" w14:textId="77777777" w:rsidR="001D400C" w:rsidRPr="001D400C" w:rsidRDefault="001D400C">
      <w:pPr>
        <w:widowControl w:val="0"/>
        <w:autoSpaceDE w:val="0"/>
        <w:autoSpaceDN w:val="0"/>
        <w:adjustRightInd w:val="0"/>
        <w:rPr>
          <w:lang w:val="en-US"/>
        </w:rPr>
      </w:pPr>
      <w:r w:rsidRPr="001D400C">
        <w:rPr>
          <w:lang w:val="en-US"/>
        </w:rPr>
        <w:t>Bicchieri, Cristina. 2005. ‘The Grammar of Society: The Nature and Dynamics of Social Norms’, 278.</w:t>
      </w:r>
    </w:p>
    <w:p w14:paraId="0F22D76B" w14:textId="77777777" w:rsidR="001D400C" w:rsidRPr="001D400C" w:rsidRDefault="001D400C">
      <w:pPr>
        <w:widowControl w:val="0"/>
        <w:autoSpaceDE w:val="0"/>
        <w:autoSpaceDN w:val="0"/>
        <w:adjustRightInd w:val="0"/>
        <w:rPr>
          <w:lang w:val="en-US"/>
        </w:rPr>
      </w:pPr>
      <w:r w:rsidRPr="001D400C">
        <w:rPr>
          <w:lang w:val="de-DE"/>
        </w:rPr>
        <w:t xml:space="preserve">Bicchieri, Cristina, Eugen Dimant, Michele Gelfand, and Silvia Sonderegger. </w:t>
      </w:r>
      <w:r w:rsidRPr="0007417B">
        <w:rPr>
          <w:lang w:val="en-US"/>
        </w:rPr>
        <w:t xml:space="preserve">2023. ‘Social Norms and Behavior Change: The Interdisciplinary Research Frontier’. </w:t>
      </w:r>
      <w:r w:rsidRPr="001D400C">
        <w:rPr>
          <w:i/>
          <w:iCs/>
          <w:lang w:val="en-US"/>
        </w:rPr>
        <w:t>Journal of Economic Behavior &amp; Organization</w:t>
      </w:r>
      <w:r w:rsidRPr="001D400C">
        <w:rPr>
          <w:lang w:val="en-US"/>
        </w:rPr>
        <w:t xml:space="preserve"> 205 (January): A4–7. https://doi.org/10.1016/j.jebo.2022.11.007.</w:t>
      </w:r>
    </w:p>
    <w:p w14:paraId="46AEEB6D" w14:textId="77777777" w:rsidR="001D400C" w:rsidRPr="001D400C" w:rsidRDefault="001D400C">
      <w:pPr>
        <w:widowControl w:val="0"/>
        <w:autoSpaceDE w:val="0"/>
        <w:autoSpaceDN w:val="0"/>
        <w:adjustRightInd w:val="0"/>
        <w:rPr>
          <w:lang w:val="en-US"/>
        </w:rPr>
      </w:pPr>
      <w:r w:rsidRPr="001D400C">
        <w:rPr>
          <w:lang w:val="en-US"/>
        </w:rPr>
        <w:t xml:space="preserve">Birch, Jonathan. 2021a. ‘Toolmaking and the Evolution of Normative Cognition’. </w:t>
      </w:r>
      <w:r w:rsidRPr="001D400C">
        <w:rPr>
          <w:i/>
          <w:iCs/>
          <w:lang w:val="en-US"/>
        </w:rPr>
        <w:t>Biology &amp; Philosophy</w:t>
      </w:r>
      <w:r w:rsidRPr="001D400C">
        <w:rPr>
          <w:lang w:val="en-US"/>
        </w:rPr>
        <w:t xml:space="preserve"> 36 (1): 4. https://doi.org/10.1007/s10539-020-09777-9.</w:t>
      </w:r>
    </w:p>
    <w:p w14:paraId="3F8AA058" w14:textId="77777777" w:rsidR="001D400C" w:rsidRPr="001D400C" w:rsidRDefault="001D400C">
      <w:pPr>
        <w:widowControl w:val="0"/>
        <w:autoSpaceDE w:val="0"/>
        <w:autoSpaceDN w:val="0"/>
        <w:adjustRightInd w:val="0"/>
        <w:rPr>
          <w:lang w:val="de-DE"/>
        </w:rPr>
      </w:pPr>
      <w:r w:rsidRPr="001D400C">
        <w:rPr>
          <w:lang w:val="en-US"/>
        </w:rPr>
        <w:t xml:space="preserve">———. 2021b. ‘Refining the Skill Hypothesis: Replies to Andrews/Westra, Tomasello, Sterelny, and Railton’. </w:t>
      </w:r>
      <w:r w:rsidRPr="001D400C">
        <w:rPr>
          <w:i/>
          <w:iCs/>
          <w:lang w:val="de-DE"/>
        </w:rPr>
        <w:t>Analyse &amp; Kritik</w:t>
      </w:r>
      <w:r w:rsidRPr="001D400C">
        <w:rPr>
          <w:lang w:val="de-DE"/>
        </w:rPr>
        <w:t xml:space="preserve"> 43 (1): 253–60. https://doi.org/10.1515/auk-2021-0015.</w:t>
      </w:r>
    </w:p>
    <w:p w14:paraId="44363173" w14:textId="77777777" w:rsidR="001D400C" w:rsidRPr="001D400C" w:rsidRDefault="001D400C">
      <w:pPr>
        <w:widowControl w:val="0"/>
        <w:autoSpaceDE w:val="0"/>
        <w:autoSpaceDN w:val="0"/>
        <w:adjustRightInd w:val="0"/>
        <w:rPr>
          <w:lang w:val="en-US"/>
        </w:rPr>
      </w:pPr>
      <w:r w:rsidRPr="001D400C">
        <w:rPr>
          <w:lang w:val="de-DE"/>
        </w:rPr>
        <w:t xml:space="preserve">Boyd, Robert, and Peter J. Richerson. </w:t>
      </w:r>
      <w:r w:rsidRPr="001D400C">
        <w:rPr>
          <w:lang w:val="en-US"/>
        </w:rPr>
        <w:t xml:space="preserve">1988. </w:t>
      </w:r>
      <w:r w:rsidRPr="001D400C">
        <w:rPr>
          <w:i/>
          <w:iCs/>
          <w:lang w:val="en-US"/>
        </w:rPr>
        <w:t>Culture and the Evolutionary Process</w:t>
      </w:r>
      <w:r w:rsidRPr="001D400C">
        <w:rPr>
          <w:lang w:val="en-US"/>
        </w:rPr>
        <w:t>. University of Chicago Press.</w:t>
      </w:r>
    </w:p>
    <w:p w14:paraId="6E13EEAD" w14:textId="77777777" w:rsidR="001D400C" w:rsidRPr="001D400C" w:rsidRDefault="001D400C">
      <w:pPr>
        <w:widowControl w:val="0"/>
        <w:autoSpaceDE w:val="0"/>
        <w:autoSpaceDN w:val="0"/>
        <w:adjustRightInd w:val="0"/>
        <w:rPr>
          <w:lang w:val="en-US"/>
        </w:rPr>
      </w:pPr>
      <w:r w:rsidRPr="001D400C">
        <w:rPr>
          <w:lang w:val="en-US"/>
        </w:rPr>
        <w:t xml:space="preserve">Bramble, Dennis M., and Daniel E. Lieberman. 2004. ‘Endurance Running and the Evolution of Homo’. </w:t>
      </w:r>
      <w:r w:rsidRPr="001D400C">
        <w:rPr>
          <w:i/>
          <w:iCs/>
          <w:lang w:val="en-US"/>
        </w:rPr>
        <w:t>Nature</w:t>
      </w:r>
      <w:r w:rsidRPr="001D400C">
        <w:rPr>
          <w:lang w:val="en-US"/>
        </w:rPr>
        <w:t xml:space="preserve"> 432 (7015): 345–52.</w:t>
      </w:r>
    </w:p>
    <w:p w14:paraId="0DB86441" w14:textId="77777777" w:rsidR="001D400C" w:rsidRPr="001D400C" w:rsidRDefault="001D400C">
      <w:pPr>
        <w:widowControl w:val="0"/>
        <w:autoSpaceDE w:val="0"/>
        <w:autoSpaceDN w:val="0"/>
        <w:adjustRightInd w:val="0"/>
        <w:rPr>
          <w:lang w:val="en-US"/>
        </w:rPr>
      </w:pPr>
      <w:r w:rsidRPr="001D400C">
        <w:rPr>
          <w:lang w:val="en-US"/>
        </w:rPr>
        <w:t xml:space="preserve">Brennan, Geoffrey, Lina Eriksson, Robert E. Goodin, and Nicholas Southwood. 2013. </w:t>
      </w:r>
      <w:r w:rsidRPr="001D400C">
        <w:rPr>
          <w:i/>
          <w:iCs/>
          <w:lang w:val="en-US"/>
        </w:rPr>
        <w:t>Explaining Norms</w:t>
      </w:r>
      <w:r w:rsidRPr="001D400C">
        <w:rPr>
          <w:lang w:val="en-US"/>
        </w:rPr>
        <w:t>. Oxford University Press.</w:t>
      </w:r>
    </w:p>
    <w:p w14:paraId="75EAB966" w14:textId="77777777" w:rsidR="001D400C" w:rsidRPr="001D400C" w:rsidRDefault="001D400C">
      <w:pPr>
        <w:widowControl w:val="0"/>
        <w:autoSpaceDE w:val="0"/>
        <w:autoSpaceDN w:val="0"/>
        <w:adjustRightInd w:val="0"/>
        <w:rPr>
          <w:lang w:val="en-US"/>
        </w:rPr>
      </w:pPr>
      <w:r w:rsidRPr="001D400C">
        <w:rPr>
          <w:lang w:val="en-US"/>
        </w:rPr>
        <w:t xml:space="preserve">Burkart, J. M., S. B. Hrdy, and C. P. Van Schaik. 2009. ‘Cooperative Breeding and Human Cognitive Evolution’. </w:t>
      </w:r>
      <w:r w:rsidRPr="001D400C">
        <w:rPr>
          <w:i/>
          <w:iCs/>
          <w:lang w:val="en-US"/>
        </w:rPr>
        <w:t>Evolutionary Anthropology: Issues, News, and Reviews</w:t>
      </w:r>
      <w:r w:rsidRPr="001D400C">
        <w:rPr>
          <w:lang w:val="en-US"/>
        </w:rPr>
        <w:t xml:space="preserve"> 18 (5): 175–86. https://doi.org/10.1002/evan.20222.</w:t>
      </w:r>
    </w:p>
    <w:p w14:paraId="48D76934" w14:textId="77777777" w:rsidR="001D400C" w:rsidRPr="001D400C" w:rsidRDefault="001D400C">
      <w:pPr>
        <w:widowControl w:val="0"/>
        <w:autoSpaceDE w:val="0"/>
        <w:autoSpaceDN w:val="0"/>
        <w:adjustRightInd w:val="0"/>
        <w:rPr>
          <w:lang w:val="en-US"/>
        </w:rPr>
      </w:pPr>
      <w:r w:rsidRPr="001D400C">
        <w:rPr>
          <w:lang w:val="en-US"/>
        </w:rPr>
        <w:t xml:space="preserve">Buzzell, Andrew, and Regina Rini. 2022. ‘Doing Your Own Research and Other Impossible Acts of Epistemic Superheroism’. </w:t>
      </w:r>
      <w:r w:rsidRPr="001D400C">
        <w:rPr>
          <w:i/>
          <w:iCs/>
          <w:lang w:val="en-US"/>
        </w:rPr>
        <w:t>Philosophical Psychology</w:t>
      </w:r>
      <w:r w:rsidRPr="001D400C">
        <w:rPr>
          <w:lang w:val="en-US"/>
        </w:rPr>
        <w:t xml:space="preserve"> 0 (0): 1–25. https://doi.org/10.1080/09515089.2022.2138019.</w:t>
      </w:r>
    </w:p>
    <w:p w14:paraId="0AEBBFFE" w14:textId="77777777" w:rsidR="001D400C" w:rsidRPr="001D400C" w:rsidRDefault="001D400C">
      <w:pPr>
        <w:widowControl w:val="0"/>
        <w:autoSpaceDE w:val="0"/>
        <w:autoSpaceDN w:val="0"/>
        <w:adjustRightInd w:val="0"/>
        <w:rPr>
          <w:lang w:val="en-US"/>
        </w:rPr>
      </w:pPr>
      <w:r w:rsidRPr="001D400C">
        <w:rPr>
          <w:lang w:val="en-US"/>
        </w:rPr>
        <w:t xml:space="preserve">Caldwell, Christine A., and Ailsa E. Millen. 2010. ‘Conservatism in Laboratory Microsocieties: Unpredictable Payoffs Accentuate Group-Specific Traditions’. </w:t>
      </w:r>
      <w:r w:rsidRPr="001D400C">
        <w:rPr>
          <w:i/>
          <w:iCs/>
          <w:lang w:val="en-US"/>
        </w:rPr>
        <w:t>Evolution and Human Behavior</w:t>
      </w:r>
      <w:r w:rsidRPr="001D400C">
        <w:rPr>
          <w:lang w:val="en-US"/>
        </w:rPr>
        <w:t xml:space="preserve"> 31 (2): 123–30. https://doi.org/10.1016/j.evolhumbehav.2009.08.002.</w:t>
      </w:r>
    </w:p>
    <w:p w14:paraId="11312D6C" w14:textId="77777777" w:rsidR="001D400C" w:rsidRPr="001D400C" w:rsidRDefault="001D400C">
      <w:pPr>
        <w:widowControl w:val="0"/>
        <w:autoSpaceDE w:val="0"/>
        <w:autoSpaceDN w:val="0"/>
        <w:adjustRightInd w:val="0"/>
        <w:rPr>
          <w:lang w:val="en-US"/>
        </w:rPr>
      </w:pPr>
      <w:r w:rsidRPr="001D400C">
        <w:rPr>
          <w:lang w:val="en-US"/>
        </w:rPr>
        <w:t xml:space="preserve">Carr, Jennifer Rose. 2022. ‘Why Ideal Epistemology?’ </w:t>
      </w:r>
      <w:r w:rsidRPr="001D400C">
        <w:rPr>
          <w:i/>
          <w:iCs/>
          <w:lang w:val="en-US"/>
        </w:rPr>
        <w:t>Mind</w:t>
      </w:r>
      <w:r w:rsidRPr="001D400C">
        <w:rPr>
          <w:lang w:val="en-US"/>
        </w:rPr>
        <w:t xml:space="preserve"> 131 (524): 1131–62. https://doi.org/10.1093/mind/fzab023.</w:t>
      </w:r>
    </w:p>
    <w:p w14:paraId="26A839EA" w14:textId="77777777" w:rsidR="001D400C" w:rsidRPr="001D400C" w:rsidRDefault="001D400C">
      <w:pPr>
        <w:widowControl w:val="0"/>
        <w:autoSpaceDE w:val="0"/>
        <w:autoSpaceDN w:val="0"/>
        <w:adjustRightInd w:val="0"/>
        <w:rPr>
          <w:lang w:val="en-US"/>
        </w:rPr>
      </w:pPr>
      <w:r w:rsidRPr="001D400C">
        <w:rPr>
          <w:lang w:val="en-US"/>
        </w:rPr>
        <w:t xml:space="preserve">Castro, Laureano, Miguel Ángel Castro-Nogueira, and Miguel Ángel Toro. 2019. ‘Assessor Teaching and the Development of the Capacity to Innovate and to Imitate’. </w:t>
      </w:r>
      <w:r w:rsidRPr="001D400C">
        <w:rPr>
          <w:i/>
          <w:iCs/>
          <w:lang w:val="en-US"/>
        </w:rPr>
        <w:t>Journal of Theoretical Biology</w:t>
      </w:r>
      <w:r w:rsidRPr="001D400C">
        <w:rPr>
          <w:lang w:val="en-US"/>
        </w:rPr>
        <w:t xml:space="preserve"> 472 (July): 88–94. https://doi.org/10.1016/j.jtbi.2019.04.004.</w:t>
      </w:r>
    </w:p>
    <w:p w14:paraId="1EC289E5" w14:textId="77777777" w:rsidR="001D400C" w:rsidRPr="001D400C" w:rsidRDefault="001D400C">
      <w:pPr>
        <w:widowControl w:val="0"/>
        <w:autoSpaceDE w:val="0"/>
        <w:autoSpaceDN w:val="0"/>
        <w:adjustRightInd w:val="0"/>
        <w:rPr>
          <w:lang w:val="en-US"/>
        </w:rPr>
      </w:pPr>
      <w:r w:rsidRPr="001D400C">
        <w:rPr>
          <w:lang w:val="en-US"/>
        </w:rPr>
        <w:t xml:space="preserve">Castro, Laureano, Miguel Ángel Castro-Nogueira, Morris Villarroel, and Miguel Ángel Toro. 2019. ‘The Role of Assessor Teaching in Human Culture’. </w:t>
      </w:r>
      <w:r w:rsidRPr="001D400C">
        <w:rPr>
          <w:i/>
          <w:iCs/>
          <w:lang w:val="en-US"/>
        </w:rPr>
        <w:t>Biological Theory</w:t>
      </w:r>
      <w:r w:rsidRPr="001D400C">
        <w:rPr>
          <w:lang w:val="en-US"/>
        </w:rPr>
        <w:t xml:space="preserve"> 14 (2): 112–21. https://doi.org/10.1007/s13752-018-00314-2.</w:t>
      </w:r>
    </w:p>
    <w:p w14:paraId="2830DF66" w14:textId="77777777" w:rsidR="001D400C" w:rsidRPr="001D400C" w:rsidRDefault="001D400C">
      <w:pPr>
        <w:widowControl w:val="0"/>
        <w:autoSpaceDE w:val="0"/>
        <w:autoSpaceDN w:val="0"/>
        <w:adjustRightInd w:val="0"/>
        <w:rPr>
          <w:lang w:val="en-US"/>
        </w:rPr>
      </w:pPr>
      <w:r w:rsidRPr="001D400C">
        <w:rPr>
          <w:lang w:val="en-US"/>
        </w:rPr>
        <w:t xml:space="preserve">———. 2021. ‘Assessor Teaching and the Evolution of Human Morality’. </w:t>
      </w:r>
      <w:r w:rsidRPr="001D400C">
        <w:rPr>
          <w:i/>
          <w:iCs/>
          <w:lang w:val="en-US"/>
        </w:rPr>
        <w:t>Biological Theory</w:t>
      </w:r>
      <w:r w:rsidRPr="001D400C">
        <w:rPr>
          <w:lang w:val="en-US"/>
        </w:rPr>
        <w:t xml:space="preserve"> 16 (1): 5–15.</w:t>
      </w:r>
    </w:p>
    <w:p w14:paraId="75F71149" w14:textId="77777777" w:rsidR="001D400C" w:rsidRPr="001D400C" w:rsidRDefault="001D400C">
      <w:pPr>
        <w:widowControl w:val="0"/>
        <w:autoSpaceDE w:val="0"/>
        <w:autoSpaceDN w:val="0"/>
        <w:adjustRightInd w:val="0"/>
        <w:rPr>
          <w:lang w:val="en-US"/>
        </w:rPr>
      </w:pPr>
      <w:r w:rsidRPr="001D400C">
        <w:rPr>
          <w:lang w:val="en-US"/>
        </w:rPr>
        <w:t xml:space="preserve">Csibra, Gergely, and György Gergely. 2009. ‘Natural Pedagogy’. </w:t>
      </w:r>
      <w:r w:rsidRPr="001D400C">
        <w:rPr>
          <w:i/>
          <w:iCs/>
          <w:lang w:val="en-US"/>
        </w:rPr>
        <w:t>Trends in Cognitive Sciences</w:t>
      </w:r>
      <w:r w:rsidRPr="001D400C">
        <w:rPr>
          <w:lang w:val="en-US"/>
        </w:rPr>
        <w:t xml:space="preserve"> 13 (4): 148–53. https://doi.org/10.1016/j.tics.2009.01.005.</w:t>
      </w:r>
    </w:p>
    <w:p w14:paraId="225F176E" w14:textId="77777777" w:rsidR="001D400C" w:rsidRPr="001D400C" w:rsidRDefault="001D400C">
      <w:pPr>
        <w:widowControl w:val="0"/>
        <w:autoSpaceDE w:val="0"/>
        <w:autoSpaceDN w:val="0"/>
        <w:adjustRightInd w:val="0"/>
        <w:rPr>
          <w:lang w:val="en-US"/>
        </w:rPr>
      </w:pPr>
      <w:r w:rsidRPr="001D400C">
        <w:rPr>
          <w:lang w:val="en-US"/>
        </w:rPr>
        <w:t xml:space="preserve">———. 2011. ‘Natural Pedagogy as Evolutionary Adaptation’. </w:t>
      </w:r>
      <w:r w:rsidRPr="001D400C">
        <w:rPr>
          <w:i/>
          <w:iCs/>
          <w:lang w:val="en-US"/>
        </w:rPr>
        <w:t>Philosophical Transactions of the Royal Society B: Biological Sciences</w:t>
      </w:r>
      <w:r w:rsidRPr="001D400C">
        <w:rPr>
          <w:lang w:val="en-US"/>
        </w:rPr>
        <w:t xml:space="preserve"> 366 (1567): 1149–57. https://doi.org/10.1098/rstb.2010.0319.</w:t>
      </w:r>
    </w:p>
    <w:p w14:paraId="35129ED1" w14:textId="77777777" w:rsidR="001D400C" w:rsidRPr="001D400C" w:rsidRDefault="001D400C">
      <w:pPr>
        <w:widowControl w:val="0"/>
        <w:autoSpaceDE w:val="0"/>
        <w:autoSpaceDN w:val="0"/>
        <w:adjustRightInd w:val="0"/>
        <w:rPr>
          <w:lang w:val="en-US"/>
        </w:rPr>
      </w:pPr>
      <w:r w:rsidRPr="001D400C">
        <w:rPr>
          <w:lang w:val="en-US"/>
        </w:rPr>
        <w:t xml:space="preserve">Dogramaci, Sinan. 2015. ‘Communist Conventions for Deductive Reasoning’. </w:t>
      </w:r>
      <w:r w:rsidRPr="001D400C">
        <w:rPr>
          <w:i/>
          <w:iCs/>
          <w:lang w:val="en-US"/>
        </w:rPr>
        <w:t>Noûs</w:t>
      </w:r>
      <w:r w:rsidRPr="001D400C">
        <w:rPr>
          <w:lang w:val="en-US"/>
        </w:rPr>
        <w:t xml:space="preserve"> 49 (4): 776–99. https://doi.org/10.1111/nous.12025.</w:t>
      </w:r>
    </w:p>
    <w:p w14:paraId="2663992F" w14:textId="77777777" w:rsidR="001D400C" w:rsidRPr="001D400C" w:rsidRDefault="001D400C">
      <w:pPr>
        <w:widowControl w:val="0"/>
        <w:autoSpaceDE w:val="0"/>
        <w:autoSpaceDN w:val="0"/>
        <w:adjustRightInd w:val="0"/>
        <w:rPr>
          <w:lang w:val="en-US"/>
        </w:rPr>
      </w:pPr>
      <w:r w:rsidRPr="001D400C">
        <w:rPr>
          <w:lang w:val="en-US"/>
        </w:rPr>
        <w:t xml:space="preserve">Dotson, Kristie. 2017. ‘Theorizing Jane Crow, Theorizing Unknowability’. </w:t>
      </w:r>
      <w:r w:rsidRPr="001D400C">
        <w:rPr>
          <w:i/>
          <w:iCs/>
          <w:lang w:val="en-US"/>
        </w:rPr>
        <w:t>Social Epistemology</w:t>
      </w:r>
      <w:r w:rsidRPr="001D400C">
        <w:rPr>
          <w:lang w:val="en-US"/>
        </w:rPr>
        <w:t xml:space="preserve"> 31 (5): 417–30. https://doi.org/10.1080/02691728.2017.1346721.</w:t>
      </w:r>
    </w:p>
    <w:p w14:paraId="55F87112" w14:textId="77777777" w:rsidR="001D400C" w:rsidRPr="001D400C" w:rsidRDefault="001D400C">
      <w:pPr>
        <w:widowControl w:val="0"/>
        <w:autoSpaceDE w:val="0"/>
        <w:autoSpaceDN w:val="0"/>
        <w:adjustRightInd w:val="0"/>
        <w:rPr>
          <w:lang w:val="en-US"/>
        </w:rPr>
      </w:pPr>
      <w:r w:rsidRPr="001D400C">
        <w:rPr>
          <w:lang w:val="en-US"/>
        </w:rPr>
        <w:t xml:space="preserve">Dutilh Novaes, Catarina. 2018. ‘The Enduring Enigma of Reason’. </w:t>
      </w:r>
      <w:r w:rsidRPr="001D400C">
        <w:rPr>
          <w:i/>
          <w:iCs/>
          <w:lang w:val="en-US"/>
        </w:rPr>
        <w:t>Mind &amp; Language</w:t>
      </w:r>
      <w:r w:rsidRPr="001D400C">
        <w:rPr>
          <w:lang w:val="en-US"/>
        </w:rPr>
        <w:t xml:space="preserve"> 33 (5): 513–24. https://doi.org/10.1111/mila.12174.</w:t>
      </w:r>
    </w:p>
    <w:p w14:paraId="3716A6F1" w14:textId="77777777" w:rsidR="001D400C" w:rsidRPr="001D400C" w:rsidRDefault="001D400C">
      <w:pPr>
        <w:widowControl w:val="0"/>
        <w:autoSpaceDE w:val="0"/>
        <w:autoSpaceDN w:val="0"/>
        <w:adjustRightInd w:val="0"/>
        <w:rPr>
          <w:lang w:val="en-US"/>
        </w:rPr>
      </w:pPr>
      <w:r w:rsidRPr="0007417B">
        <w:rPr>
          <w:lang w:val="en-US"/>
        </w:rPr>
        <w:t xml:space="preserve">———. 2020. ‘Who’s Afraid of Adversariality? </w:t>
      </w:r>
      <w:r w:rsidRPr="001D400C">
        <w:rPr>
          <w:lang w:val="en-US"/>
        </w:rPr>
        <w:t xml:space="preserve">Conflict and Cooperation in Argumentation’. </w:t>
      </w:r>
      <w:r w:rsidRPr="001D400C">
        <w:rPr>
          <w:i/>
          <w:iCs/>
          <w:lang w:val="en-US"/>
        </w:rPr>
        <w:lastRenderedPageBreak/>
        <w:t>Topoi</w:t>
      </w:r>
      <w:r w:rsidRPr="001D400C">
        <w:rPr>
          <w:lang w:val="en-US"/>
        </w:rPr>
        <w:t>, December. https://doi.org/10.1007/s11245-020-09736-9.</w:t>
      </w:r>
    </w:p>
    <w:p w14:paraId="7B0F3880" w14:textId="77777777" w:rsidR="001D400C" w:rsidRPr="001D400C" w:rsidRDefault="001D400C">
      <w:pPr>
        <w:widowControl w:val="0"/>
        <w:autoSpaceDE w:val="0"/>
        <w:autoSpaceDN w:val="0"/>
        <w:adjustRightInd w:val="0"/>
        <w:rPr>
          <w:lang w:val="en-US"/>
        </w:rPr>
      </w:pPr>
      <w:r w:rsidRPr="001D400C">
        <w:rPr>
          <w:lang w:val="en-US"/>
        </w:rPr>
        <w:t xml:space="preserve">Ehn, Micael, and Kevin Laland. 2012. ‘Adaptive Strategies for Cumulative Cultural Learning’. </w:t>
      </w:r>
      <w:r w:rsidRPr="001D400C">
        <w:rPr>
          <w:i/>
          <w:iCs/>
          <w:lang w:val="en-US"/>
        </w:rPr>
        <w:t>Journal of Theoretical Biology</w:t>
      </w:r>
      <w:r w:rsidRPr="001D400C">
        <w:rPr>
          <w:lang w:val="en-US"/>
        </w:rPr>
        <w:t xml:space="preserve"> 301 (May): 103–11. https://doi.org/10.1016/j.jtbi.2012.02.004.</w:t>
      </w:r>
    </w:p>
    <w:p w14:paraId="11F7753F" w14:textId="77777777" w:rsidR="001D400C" w:rsidRPr="001D400C" w:rsidRDefault="001D400C">
      <w:pPr>
        <w:widowControl w:val="0"/>
        <w:autoSpaceDE w:val="0"/>
        <w:autoSpaceDN w:val="0"/>
        <w:adjustRightInd w:val="0"/>
        <w:rPr>
          <w:lang w:val="en-US"/>
        </w:rPr>
      </w:pPr>
      <w:r w:rsidRPr="001D400C">
        <w:rPr>
          <w:lang w:val="en-US"/>
        </w:rPr>
        <w:t xml:space="preserve">Faulkner, Paul. 2011. </w:t>
      </w:r>
      <w:r w:rsidRPr="001D400C">
        <w:rPr>
          <w:i/>
          <w:iCs/>
          <w:lang w:val="en-US"/>
        </w:rPr>
        <w:t>Knowledge on Trust</w:t>
      </w:r>
      <w:r w:rsidRPr="001D400C">
        <w:rPr>
          <w:lang w:val="en-US"/>
        </w:rPr>
        <w:t>. Oxford: Oxford University Press. https://doi.org/10.1093/acprof:oso/9780199589784.001.0001.</w:t>
      </w:r>
    </w:p>
    <w:p w14:paraId="5D59B732" w14:textId="77777777" w:rsidR="001D400C" w:rsidRPr="001D400C" w:rsidRDefault="001D400C">
      <w:pPr>
        <w:widowControl w:val="0"/>
        <w:autoSpaceDE w:val="0"/>
        <w:autoSpaceDN w:val="0"/>
        <w:adjustRightInd w:val="0"/>
        <w:rPr>
          <w:lang w:val="en-US"/>
        </w:rPr>
      </w:pPr>
      <w:r w:rsidRPr="001D400C">
        <w:rPr>
          <w:lang w:val="en-US"/>
        </w:rPr>
        <w:t xml:space="preserve">Finkel, Meir, and Ran Barkai. 2018. ‘The Acheulean Handaxe Technological Persistence: A Case of Preferred Cultural Conservatism?’ </w:t>
      </w:r>
      <w:r w:rsidRPr="001D400C">
        <w:rPr>
          <w:i/>
          <w:iCs/>
          <w:lang w:val="en-US"/>
        </w:rPr>
        <w:t>Proceedings of the Prehistoric Society</w:t>
      </w:r>
      <w:r w:rsidRPr="001D400C">
        <w:rPr>
          <w:lang w:val="en-US"/>
        </w:rPr>
        <w:t xml:space="preserve"> 84 (December): 1–19. https://doi.org/10.1017/ppr.2018.2.</w:t>
      </w:r>
    </w:p>
    <w:p w14:paraId="55D5D3AD" w14:textId="77777777" w:rsidR="001D400C" w:rsidRPr="001D400C" w:rsidRDefault="001D400C">
      <w:pPr>
        <w:widowControl w:val="0"/>
        <w:autoSpaceDE w:val="0"/>
        <w:autoSpaceDN w:val="0"/>
        <w:adjustRightInd w:val="0"/>
        <w:rPr>
          <w:lang w:val="en-US"/>
        </w:rPr>
      </w:pPr>
      <w:r w:rsidRPr="001D400C">
        <w:rPr>
          <w:lang w:val="en-US"/>
        </w:rPr>
        <w:t xml:space="preserve">Fitzpatrick, Simon. 2020. ‘Chimpanzee Normativity: Evidence and Objections’. </w:t>
      </w:r>
      <w:r w:rsidRPr="001D400C">
        <w:rPr>
          <w:i/>
          <w:iCs/>
          <w:lang w:val="en-US"/>
        </w:rPr>
        <w:t>Biology &amp; Philosophy</w:t>
      </w:r>
      <w:r w:rsidRPr="001D400C">
        <w:rPr>
          <w:lang w:val="en-US"/>
        </w:rPr>
        <w:t xml:space="preserve"> 35 (4): 45. https://doi.org/10.1007/s10539-020-09763-1.</w:t>
      </w:r>
    </w:p>
    <w:p w14:paraId="07267DE0" w14:textId="77777777" w:rsidR="001D400C" w:rsidRPr="001D400C" w:rsidRDefault="001D400C">
      <w:pPr>
        <w:widowControl w:val="0"/>
        <w:autoSpaceDE w:val="0"/>
        <w:autoSpaceDN w:val="0"/>
        <w:adjustRightInd w:val="0"/>
        <w:rPr>
          <w:lang w:val="en-US"/>
        </w:rPr>
      </w:pPr>
      <w:r w:rsidRPr="001D400C">
        <w:rPr>
          <w:lang w:val="en-US"/>
        </w:rPr>
        <w:t xml:space="preserve">Fricker, Miranda. 2007. </w:t>
      </w:r>
      <w:r w:rsidRPr="001D400C">
        <w:rPr>
          <w:i/>
          <w:iCs/>
          <w:lang w:val="en-US"/>
        </w:rPr>
        <w:t>Epistemic Injustice: Power and the Ethics of Knowing</w:t>
      </w:r>
      <w:r w:rsidRPr="001D400C">
        <w:rPr>
          <w:lang w:val="en-US"/>
        </w:rPr>
        <w:t>. Oxford University Press.</w:t>
      </w:r>
    </w:p>
    <w:p w14:paraId="6AB7AEAC" w14:textId="77777777" w:rsidR="001D400C" w:rsidRPr="001D400C" w:rsidRDefault="001D400C">
      <w:pPr>
        <w:widowControl w:val="0"/>
        <w:autoSpaceDE w:val="0"/>
        <w:autoSpaceDN w:val="0"/>
        <w:adjustRightInd w:val="0"/>
        <w:rPr>
          <w:lang w:val="en-US"/>
        </w:rPr>
      </w:pPr>
      <w:r w:rsidRPr="001D400C">
        <w:rPr>
          <w:lang w:val="en-US"/>
        </w:rPr>
        <w:t xml:space="preserve">Gallotti, Rosalia, and Margherita Mussi. 2017. ‘Two Acheuleans, Two Humankinds: From 1.5 to 0.85 Ma at Melka Kunture (Upper Awash, Ethiopian Highlands)’. </w:t>
      </w:r>
      <w:r w:rsidRPr="001D400C">
        <w:rPr>
          <w:i/>
          <w:iCs/>
          <w:lang w:val="en-US"/>
        </w:rPr>
        <w:t>Journal of Anthropological Sciences</w:t>
      </w:r>
      <w:r w:rsidRPr="001D400C">
        <w:rPr>
          <w:lang w:val="en-US"/>
        </w:rPr>
        <w:t xml:space="preserve"> 95: 1–46.</w:t>
      </w:r>
    </w:p>
    <w:p w14:paraId="23B4F472" w14:textId="77777777" w:rsidR="001D400C" w:rsidRPr="001D400C" w:rsidRDefault="001D400C">
      <w:pPr>
        <w:widowControl w:val="0"/>
        <w:autoSpaceDE w:val="0"/>
        <w:autoSpaceDN w:val="0"/>
        <w:adjustRightInd w:val="0"/>
        <w:rPr>
          <w:lang w:val="en-US"/>
        </w:rPr>
      </w:pPr>
      <w:r w:rsidRPr="001D400C">
        <w:rPr>
          <w:lang w:val="en-US"/>
        </w:rPr>
        <w:t xml:space="preserve">García-Medrano, Paula, Ceri Shipton, Mark White, and Nick Ashton. 2022. ‘Acheulean Diversity in Britain (MIS 15-MIS11): From the Standardization to the Regionalization of Technology’. </w:t>
      </w:r>
      <w:r w:rsidRPr="001D400C">
        <w:rPr>
          <w:i/>
          <w:iCs/>
          <w:lang w:val="en-US"/>
        </w:rPr>
        <w:t>Frontiers in Earth Science</w:t>
      </w:r>
      <w:r w:rsidRPr="001D400C">
        <w:rPr>
          <w:lang w:val="en-US"/>
        </w:rPr>
        <w:t xml:space="preserve"> 10 (June). https://doi.org/10.3389/feart.2022.917207.</w:t>
      </w:r>
    </w:p>
    <w:p w14:paraId="70128BD5" w14:textId="77777777" w:rsidR="001D400C" w:rsidRPr="001D400C" w:rsidRDefault="001D400C">
      <w:pPr>
        <w:widowControl w:val="0"/>
        <w:autoSpaceDE w:val="0"/>
        <w:autoSpaceDN w:val="0"/>
        <w:adjustRightInd w:val="0"/>
        <w:rPr>
          <w:lang w:val="en-US"/>
        </w:rPr>
      </w:pPr>
      <w:r w:rsidRPr="001D400C">
        <w:rPr>
          <w:lang w:val="en-US"/>
        </w:rPr>
        <w:t xml:space="preserve">Genty, Emilie, Raphaela Heesen, Jean-Pascal Guéry, Federico Rossano, Klaus Zuberbühler, and Adrian Bangerter. 2020. ‘How Apes Get into and out of Joint Actions: Shared Intentionality as an Interactional Achievement’. </w:t>
      </w:r>
      <w:r w:rsidRPr="001D400C">
        <w:rPr>
          <w:i/>
          <w:iCs/>
          <w:lang w:val="en-US"/>
        </w:rPr>
        <w:t>Interaction Studies</w:t>
      </w:r>
      <w:r w:rsidRPr="001D400C">
        <w:rPr>
          <w:lang w:val="en-US"/>
        </w:rPr>
        <w:t xml:space="preserve"> 21 (3): 353–86.</w:t>
      </w:r>
    </w:p>
    <w:p w14:paraId="128B6317" w14:textId="77777777" w:rsidR="001D400C" w:rsidRPr="001D400C" w:rsidRDefault="001D400C">
      <w:pPr>
        <w:widowControl w:val="0"/>
        <w:autoSpaceDE w:val="0"/>
        <w:autoSpaceDN w:val="0"/>
        <w:adjustRightInd w:val="0"/>
        <w:rPr>
          <w:lang w:val="en-US"/>
        </w:rPr>
      </w:pPr>
      <w:r w:rsidRPr="001D400C">
        <w:rPr>
          <w:lang w:val="en-US"/>
        </w:rPr>
        <w:t xml:space="preserve">Gintis, Herbert. 2014. </w:t>
      </w:r>
      <w:r w:rsidRPr="001D400C">
        <w:rPr>
          <w:i/>
          <w:iCs/>
          <w:lang w:val="en-US"/>
        </w:rPr>
        <w:t>The Bounds of Reason: Game Theory and the Unification of the Behavioral Sciences - Revised Edition</w:t>
      </w:r>
      <w:r w:rsidRPr="001D400C">
        <w:rPr>
          <w:lang w:val="en-US"/>
        </w:rPr>
        <w:t>. Princeton University Press.</w:t>
      </w:r>
    </w:p>
    <w:p w14:paraId="086534D0" w14:textId="77777777" w:rsidR="001D400C" w:rsidRPr="001D400C" w:rsidRDefault="001D400C">
      <w:pPr>
        <w:widowControl w:val="0"/>
        <w:autoSpaceDE w:val="0"/>
        <w:autoSpaceDN w:val="0"/>
        <w:adjustRightInd w:val="0"/>
        <w:rPr>
          <w:lang w:val="en-US"/>
        </w:rPr>
      </w:pPr>
      <w:r w:rsidRPr="001D400C">
        <w:rPr>
          <w:lang w:val="en-US"/>
        </w:rPr>
        <w:t xml:space="preserve">Goldberg, Sanford C. 2011. ‘The Division of Epistemic Labor’. </w:t>
      </w:r>
      <w:r w:rsidRPr="001D400C">
        <w:rPr>
          <w:i/>
          <w:iCs/>
          <w:lang w:val="en-US"/>
        </w:rPr>
        <w:t>Episteme</w:t>
      </w:r>
      <w:r w:rsidRPr="001D400C">
        <w:rPr>
          <w:lang w:val="en-US"/>
        </w:rPr>
        <w:t xml:space="preserve"> 8 (1): 112–25. https://doi.org/10.3366/epi.2011.0010.</w:t>
      </w:r>
    </w:p>
    <w:p w14:paraId="2DA7BFAB" w14:textId="77777777" w:rsidR="001D400C" w:rsidRPr="001D400C" w:rsidRDefault="001D400C">
      <w:pPr>
        <w:widowControl w:val="0"/>
        <w:autoSpaceDE w:val="0"/>
        <w:autoSpaceDN w:val="0"/>
        <w:adjustRightInd w:val="0"/>
        <w:rPr>
          <w:lang w:val="en-US"/>
        </w:rPr>
      </w:pPr>
      <w:r w:rsidRPr="001D400C">
        <w:rPr>
          <w:lang w:val="en-US"/>
        </w:rPr>
        <w:t xml:space="preserve">———. 2018. </w:t>
      </w:r>
      <w:r w:rsidRPr="001D400C">
        <w:rPr>
          <w:i/>
          <w:iCs/>
          <w:lang w:val="en-US"/>
        </w:rPr>
        <w:t>To the Best of Our Knowledge: Social Expectations and Epistemic Normativity</w:t>
      </w:r>
      <w:r w:rsidRPr="001D400C">
        <w:rPr>
          <w:lang w:val="en-US"/>
        </w:rPr>
        <w:t>. Oxford, United Kingdom: Oxford University Press.</w:t>
      </w:r>
    </w:p>
    <w:p w14:paraId="1770CE21" w14:textId="77777777" w:rsidR="001D400C" w:rsidRPr="001D400C" w:rsidRDefault="001D400C">
      <w:pPr>
        <w:widowControl w:val="0"/>
        <w:autoSpaceDE w:val="0"/>
        <w:autoSpaceDN w:val="0"/>
        <w:adjustRightInd w:val="0"/>
        <w:rPr>
          <w:lang w:val="en-US"/>
        </w:rPr>
      </w:pPr>
      <w:r w:rsidRPr="001D400C">
        <w:rPr>
          <w:lang w:val="en-US"/>
        </w:rPr>
        <w:t xml:space="preserve">Gonzalez-Cabrera, Ivan. 2022. ‘A Lineage Explanation of Human Normative Guidance: The Coadaptive Model of Instrumental Rationality and Shared Intentionality’. </w:t>
      </w:r>
      <w:r w:rsidRPr="001D400C">
        <w:rPr>
          <w:i/>
          <w:iCs/>
          <w:lang w:val="en-US"/>
        </w:rPr>
        <w:t>Synthese</w:t>
      </w:r>
      <w:r w:rsidRPr="001D400C">
        <w:rPr>
          <w:lang w:val="en-US"/>
        </w:rPr>
        <w:t xml:space="preserve"> 200 (6): 493. https://doi.org/10.1007/s11229-022-03925-2.</w:t>
      </w:r>
    </w:p>
    <w:p w14:paraId="5DA074A5" w14:textId="77777777" w:rsidR="001D400C" w:rsidRPr="001D400C" w:rsidRDefault="001D400C">
      <w:pPr>
        <w:widowControl w:val="0"/>
        <w:autoSpaceDE w:val="0"/>
        <w:autoSpaceDN w:val="0"/>
        <w:adjustRightInd w:val="0"/>
        <w:rPr>
          <w:lang w:val="en-US"/>
        </w:rPr>
      </w:pPr>
      <w:r w:rsidRPr="001D400C">
        <w:rPr>
          <w:lang w:val="en-US"/>
        </w:rPr>
        <w:t xml:space="preserve">———. forthcoming. ‘A Lineage Explanation of Human Normative Guidance: The Coadaptive Model of Instrumental Rationality and Shared Intentionality’. </w:t>
      </w:r>
      <w:r w:rsidRPr="001D400C">
        <w:rPr>
          <w:i/>
          <w:iCs/>
          <w:lang w:val="en-US"/>
        </w:rPr>
        <w:t>Synthese</w:t>
      </w:r>
      <w:r w:rsidRPr="001D400C">
        <w:rPr>
          <w:lang w:val="en-US"/>
        </w:rPr>
        <w:t>.</w:t>
      </w:r>
    </w:p>
    <w:p w14:paraId="6FA7C1AB" w14:textId="77777777" w:rsidR="001D400C" w:rsidRPr="001D400C" w:rsidRDefault="001D400C">
      <w:pPr>
        <w:widowControl w:val="0"/>
        <w:autoSpaceDE w:val="0"/>
        <w:autoSpaceDN w:val="0"/>
        <w:adjustRightInd w:val="0"/>
        <w:rPr>
          <w:lang w:val="en-US"/>
        </w:rPr>
      </w:pPr>
      <w:r w:rsidRPr="001D400C">
        <w:rPr>
          <w:lang w:val="en-US"/>
        </w:rPr>
        <w:t xml:space="preserve">Graham, Peter. 2015. ‘Epistemic Normativity and Social Norms’. In </w:t>
      </w:r>
      <w:r w:rsidRPr="001D400C">
        <w:rPr>
          <w:i/>
          <w:iCs/>
          <w:lang w:val="en-US"/>
        </w:rPr>
        <w:t>Epistemic Evaluation: Purposeful Epistemology</w:t>
      </w:r>
      <w:r w:rsidRPr="001D400C">
        <w:rPr>
          <w:lang w:val="en-US"/>
        </w:rPr>
        <w:t>, edited by John Greco and David Henderson, 247–73. Oxford University Press.</w:t>
      </w:r>
    </w:p>
    <w:p w14:paraId="11BDB443" w14:textId="77777777" w:rsidR="001D400C" w:rsidRPr="001D400C" w:rsidRDefault="001D400C">
      <w:pPr>
        <w:widowControl w:val="0"/>
        <w:autoSpaceDE w:val="0"/>
        <w:autoSpaceDN w:val="0"/>
        <w:adjustRightInd w:val="0"/>
        <w:rPr>
          <w:lang w:val="en-US"/>
        </w:rPr>
      </w:pPr>
      <w:r w:rsidRPr="001D400C">
        <w:rPr>
          <w:lang w:val="en-US"/>
        </w:rPr>
        <w:t xml:space="preserve">Grasswick, Heidi E. 2004. ‘Individuals-in-Communities: The Search for a Feminist Model of Epistemic Subjects’. </w:t>
      </w:r>
      <w:r w:rsidRPr="001D400C">
        <w:rPr>
          <w:i/>
          <w:iCs/>
          <w:lang w:val="en-US"/>
        </w:rPr>
        <w:t>Hypatia</w:t>
      </w:r>
      <w:r w:rsidRPr="001D400C">
        <w:rPr>
          <w:lang w:val="en-US"/>
        </w:rPr>
        <w:t xml:space="preserve"> 19 (3): 85–120. https://doi.org/10.1111/j.1527-2001.2004.tb01303.x.</w:t>
      </w:r>
    </w:p>
    <w:p w14:paraId="35B91A79" w14:textId="77777777" w:rsidR="001D400C" w:rsidRPr="001D400C" w:rsidRDefault="001D400C">
      <w:pPr>
        <w:widowControl w:val="0"/>
        <w:autoSpaceDE w:val="0"/>
        <w:autoSpaceDN w:val="0"/>
        <w:adjustRightInd w:val="0"/>
        <w:rPr>
          <w:lang w:val="en-US"/>
        </w:rPr>
      </w:pPr>
      <w:r w:rsidRPr="001D400C">
        <w:rPr>
          <w:lang w:val="en-US"/>
        </w:rPr>
        <w:t xml:space="preserve">Greco, John. 2020. </w:t>
      </w:r>
      <w:r w:rsidRPr="001D400C">
        <w:rPr>
          <w:i/>
          <w:iCs/>
          <w:lang w:val="en-US"/>
        </w:rPr>
        <w:t>The Transmission of Knowledge</w:t>
      </w:r>
      <w:r w:rsidRPr="001D400C">
        <w:rPr>
          <w:lang w:val="en-US"/>
        </w:rPr>
        <w:t>. Cambridge University Press.</w:t>
      </w:r>
    </w:p>
    <w:p w14:paraId="19396D46" w14:textId="77777777" w:rsidR="001D400C" w:rsidRPr="001D400C" w:rsidRDefault="001D400C">
      <w:pPr>
        <w:widowControl w:val="0"/>
        <w:autoSpaceDE w:val="0"/>
        <w:autoSpaceDN w:val="0"/>
        <w:adjustRightInd w:val="0"/>
        <w:rPr>
          <w:lang w:val="en-US"/>
        </w:rPr>
      </w:pPr>
      <w:r w:rsidRPr="001D400C">
        <w:rPr>
          <w:lang w:val="en-US"/>
        </w:rPr>
        <w:t xml:space="preserve">———. forthcoming. ‘Social Epistemic Dependence’. </w:t>
      </w:r>
      <w:r w:rsidRPr="001D400C">
        <w:rPr>
          <w:i/>
          <w:iCs/>
          <w:lang w:val="en-US"/>
        </w:rPr>
        <w:t>Philosophical Topics</w:t>
      </w:r>
      <w:r w:rsidRPr="001D400C">
        <w:rPr>
          <w:lang w:val="en-US"/>
        </w:rPr>
        <w:t>.</w:t>
      </w:r>
    </w:p>
    <w:p w14:paraId="4B21DDB0" w14:textId="77777777" w:rsidR="001D400C" w:rsidRPr="001D400C" w:rsidRDefault="001D400C">
      <w:pPr>
        <w:widowControl w:val="0"/>
        <w:autoSpaceDE w:val="0"/>
        <w:autoSpaceDN w:val="0"/>
        <w:adjustRightInd w:val="0"/>
        <w:rPr>
          <w:lang w:val="en-US"/>
        </w:rPr>
      </w:pPr>
      <w:r w:rsidRPr="001D400C">
        <w:rPr>
          <w:lang w:val="en-US"/>
        </w:rPr>
        <w:t xml:space="preserve">Grundmann, Thomas. 2021. ‘Facing Epistemic Authorities: Where Democratic Ideals and Critical Thinking Mislead Cognition’. In </w:t>
      </w:r>
      <w:r w:rsidRPr="001D400C">
        <w:rPr>
          <w:i/>
          <w:iCs/>
          <w:lang w:val="en-US"/>
        </w:rPr>
        <w:t>The Epistemology of Fake News</w:t>
      </w:r>
      <w:r w:rsidRPr="001D400C">
        <w:rPr>
          <w:lang w:val="en-US"/>
        </w:rPr>
        <w:t>, edited by Sven Bernecker, Amy K. Flowerree, and Thomas Grundmann. Oxford: Oxford University Press.</w:t>
      </w:r>
    </w:p>
    <w:p w14:paraId="6D4278CF" w14:textId="77777777" w:rsidR="001D400C" w:rsidRPr="001D400C" w:rsidRDefault="001D400C">
      <w:pPr>
        <w:widowControl w:val="0"/>
        <w:autoSpaceDE w:val="0"/>
        <w:autoSpaceDN w:val="0"/>
        <w:adjustRightInd w:val="0"/>
        <w:rPr>
          <w:lang w:val="en-US"/>
        </w:rPr>
      </w:pPr>
      <w:r w:rsidRPr="001D400C">
        <w:rPr>
          <w:lang w:val="en-US"/>
        </w:rPr>
        <w:t xml:space="preserve">Hardwig, John. 1985. ‘Epistemic Dependence’. </w:t>
      </w:r>
      <w:r w:rsidRPr="001D400C">
        <w:rPr>
          <w:i/>
          <w:iCs/>
          <w:lang w:val="en-US"/>
        </w:rPr>
        <w:t>Journal of Philosophy</w:t>
      </w:r>
      <w:r w:rsidRPr="001D400C">
        <w:rPr>
          <w:lang w:val="en-US"/>
        </w:rPr>
        <w:t xml:space="preserve"> 82 (7): 335–49. https://doi.org/jphil198582747.</w:t>
      </w:r>
    </w:p>
    <w:p w14:paraId="2A218F2B" w14:textId="77777777" w:rsidR="001D400C" w:rsidRPr="001D400C" w:rsidRDefault="001D400C">
      <w:pPr>
        <w:widowControl w:val="0"/>
        <w:autoSpaceDE w:val="0"/>
        <w:autoSpaceDN w:val="0"/>
        <w:adjustRightInd w:val="0"/>
        <w:rPr>
          <w:lang w:val="en-US"/>
        </w:rPr>
      </w:pPr>
      <w:r w:rsidRPr="001D400C">
        <w:rPr>
          <w:lang w:val="en-US"/>
        </w:rPr>
        <w:t xml:space="preserve">Haslanger, Sally. 2016. ‘What Is a (Social) Structural Explanation?’ </w:t>
      </w:r>
      <w:r w:rsidRPr="001D400C">
        <w:rPr>
          <w:i/>
          <w:iCs/>
          <w:lang w:val="en-US"/>
        </w:rPr>
        <w:t>Philosophical Studies</w:t>
      </w:r>
      <w:r w:rsidRPr="001D400C">
        <w:rPr>
          <w:lang w:val="en-US"/>
        </w:rPr>
        <w:t xml:space="preserve"> 173 (1): 113–30. https://doi.org/10.1007/s11098-014-0434-5.</w:t>
      </w:r>
    </w:p>
    <w:p w14:paraId="647E22BC" w14:textId="77777777" w:rsidR="001D400C" w:rsidRPr="001D400C" w:rsidRDefault="001D400C">
      <w:pPr>
        <w:widowControl w:val="0"/>
        <w:autoSpaceDE w:val="0"/>
        <w:autoSpaceDN w:val="0"/>
        <w:adjustRightInd w:val="0"/>
        <w:rPr>
          <w:lang w:val="en-US"/>
        </w:rPr>
      </w:pPr>
      <w:r w:rsidRPr="001D400C">
        <w:rPr>
          <w:lang w:val="en-US"/>
        </w:rPr>
        <w:t xml:space="preserve">———. 2018. ‘What Is a Social Practice?’ </w:t>
      </w:r>
      <w:r w:rsidRPr="001D400C">
        <w:rPr>
          <w:i/>
          <w:iCs/>
          <w:lang w:val="en-US"/>
        </w:rPr>
        <w:t>Royal Institute of Philosophy Supplement</w:t>
      </w:r>
      <w:r w:rsidRPr="001D400C">
        <w:rPr>
          <w:lang w:val="en-US"/>
        </w:rPr>
        <w:t xml:space="preserve"> 82 (July): 231–47. https://doi.org/10.1017/S1358246118000085.</w:t>
      </w:r>
    </w:p>
    <w:p w14:paraId="56077663" w14:textId="77777777" w:rsidR="001D400C" w:rsidRPr="001D400C" w:rsidRDefault="001D400C">
      <w:pPr>
        <w:widowControl w:val="0"/>
        <w:autoSpaceDE w:val="0"/>
        <w:autoSpaceDN w:val="0"/>
        <w:adjustRightInd w:val="0"/>
        <w:rPr>
          <w:lang w:val="en-US"/>
        </w:rPr>
      </w:pPr>
      <w:r w:rsidRPr="001D400C">
        <w:rPr>
          <w:lang w:val="de-DE"/>
        </w:rPr>
        <w:t xml:space="preserve">Heesen, Raphaela, and Marlen Fröhlich. </w:t>
      </w:r>
      <w:r w:rsidRPr="001D400C">
        <w:rPr>
          <w:lang w:val="en-US"/>
        </w:rPr>
        <w:t xml:space="preserve">2022. ‘Revisiting the Human “Interaction Engine”: </w:t>
      </w:r>
      <w:r w:rsidRPr="001D400C">
        <w:rPr>
          <w:lang w:val="en-US"/>
        </w:rPr>
        <w:lastRenderedPageBreak/>
        <w:t xml:space="preserve">Comparative Approaches to Social Action Coordination’. </w:t>
      </w:r>
      <w:r w:rsidRPr="001D400C">
        <w:rPr>
          <w:i/>
          <w:iCs/>
          <w:lang w:val="en-US"/>
        </w:rPr>
        <w:t>Philosophical Transactions of the Royal Society B</w:t>
      </w:r>
      <w:r w:rsidRPr="001D400C">
        <w:rPr>
          <w:lang w:val="en-US"/>
        </w:rPr>
        <w:t>. The Royal Society.</w:t>
      </w:r>
    </w:p>
    <w:p w14:paraId="7755A9F9" w14:textId="77777777" w:rsidR="001D400C" w:rsidRPr="001D400C" w:rsidRDefault="001D400C">
      <w:pPr>
        <w:widowControl w:val="0"/>
        <w:autoSpaceDE w:val="0"/>
        <w:autoSpaceDN w:val="0"/>
        <w:adjustRightInd w:val="0"/>
        <w:rPr>
          <w:lang w:val="en-US"/>
        </w:rPr>
      </w:pPr>
      <w:r w:rsidRPr="001D400C">
        <w:rPr>
          <w:lang w:val="en-US"/>
        </w:rPr>
        <w:t xml:space="preserve">Henderson, David. 2020. ‘Are Epistemic Norms Fundamentally Social Norms?’ </w:t>
      </w:r>
      <w:r w:rsidRPr="001D400C">
        <w:rPr>
          <w:i/>
          <w:iCs/>
          <w:lang w:val="en-US"/>
        </w:rPr>
        <w:t>Episteme</w:t>
      </w:r>
      <w:r w:rsidRPr="001D400C">
        <w:rPr>
          <w:lang w:val="en-US"/>
        </w:rPr>
        <w:t xml:space="preserve"> 17 (3): 281–300.</w:t>
      </w:r>
    </w:p>
    <w:p w14:paraId="2C66B8E2" w14:textId="77777777" w:rsidR="001D400C" w:rsidRPr="001D400C" w:rsidRDefault="001D400C">
      <w:pPr>
        <w:widowControl w:val="0"/>
        <w:autoSpaceDE w:val="0"/>
        <w:autoSpaceDN w:val="0"/>
        <w:adjustRightInd w:val="0"/>
        <w:rPr>
          <w:lang w:val="en-US"/>
        </w:rPr>
      </w:pPr>
      <w:r w:rsidRPr="001D400C">
        <w:rPr>
          <w:lang w:val="en-US"/>
        </w:rPr>
        <w:t xml:space="preserve">Henderson, David, and Peter Graham. 2017. ‘Epistemic Norms and the “Epistemic Game” They Regulate: The Basic Structured Epistemic Costs and Benefits’. </w:t>
      </w:r>
      <w:r w:rsidRPr="001D400C">
        <w:rPr>
          <w:i/>
          <w:iCs/>
          <w:lang w:val="en-US"/>
        </w:rPr>
        <w:t>American Philosophical Quarterly</w:t>
      </w:r>
      <w:r w:rsidRPr="001D400C">
        <w:rPr>
          <w:lang w:val="en-US"/>
        </w:rPr>
        <w:t xml:space="preserve"> 54 (4): 367–82.</w:t>
      </w:r>
    </w:p>
    <w:p w14:paraId="7BCF8081" w14:textId="77777777" w:rsidR="001D400C" w:rsidRPr="001D400C" w:rsidRDefault="001D400C">
      <w:pPr>
        <w:widowControl w:val="0"/>
        <w:autoSpaceDE w:val="0"/>
        <w:autoSpaceDN w:val="0"/>
        <w:adjustRightInd w:val="0"/>
        <w:rPr>
          <w:lang w:val="en-US"/>
        </w:rPr>
      </w:pPr>
      <w:r w:rsidRPr="001D400C">
        <w:rPr>
          <w:lang w:val="en-US"/>
        </w:rPr>
        <w:t xml:space="preserve">Henrich, Joseph. 2015. </w:t>
      </w:r>
      <w:r w:rsidRPr="001D400C">
        <w:rPr>
          <w:i/>
          <w:iCs/>
          <w:lang w:val="en-US"/>
        </w:rPr>
        <w:t>The Secret of Our Success</w:t>
      </w:r>
      <w:r w:rsidRPr="001D400C">
        <w:rPr>
          <w:lang w:val="en-US"/>
        </w:rPr>
        <w:t>. Princeton University Press.</w:t>
      </w:r>
    </w:p>
    <w:p w14:paraId="6281BCDD" w14:textId="77777777" w:rsidR="001D400C" w:rsidRPr="001D400C" w:rsidRDefault="001D400C">
      <w:pPr>
        <w:widowControl w:val="0"/>
        <w:autoSpaceDE w:val="0"/>
        <w:autoSpaceDN w:val="0"/>
        <w:adjustRightInd w:val="0"/>
        <w:rPr>
          <w:lang w:val="en-US"/>
        </w:rPr>
      </w:pPr>
      <w:r w:rsidRPr="001D400C">
        <w:rPr>
          <w:lang w:val="en-US"/>
        </w:rPr>
        <w:t xml:space="preserve">Henrich, Joseph, and Francisco J Gil-White. 2001. ‘The Evolution of Prestige: Freely Conferred Deference as a Mechanism for Enhancing the Benefits of Cultural Transmission’. </w:t>
      </w:r>
      <w:r w:rsidRPr="001D400C">
        <w:rPr>
          <w:i/>
          <w:iCs/>
          <w:lang w:val="en-US"/>
        </w:rPr>
        <w:t>Evolution and Human Behavior</w:t>
      </w:r>
      <w:r w:rsidRPr="001D400C">
        <w:rPr>
          <w:lang w:val="en-US"/>
        </w:rPr>
        <w:t xml:space="preserve"> 22 (3): 165–96. https://doi.org/10.1016/S1090-5138(00)00071-4.</w:t>
      </w:r>
    </w:p>
    <w:p w14:paraId="2637489F" w14:textId="77777777" w:rsidR="001D400C" w:rsidRPr="001D400C" w:rsidRDefault="001D400C">
      <w:pPr>
        <w:widowControl w:val="0"/>
        <w:autoSpaceDE w:val="0"/>
        <w:autoSpaceDN w:val="0"/>
        <w:adjustRightInd w:val="0"/>
        <w:rPr>
          <w:lang w:val="en-US"/>
        </w:rPr>
      </w:pPr>
      <w:r w:rsidRPr="001D400C">
        <w:rPr>
          <w:lang w:val="en-US"/>
        </w:rPr>
        <w:t xml:space="preserve">Henrich, Joseph, and Michael Muthukrishna. 2021. ‘The Origins and Psychology of Human Cooperation’. </w:t>
      </w:r>
      <w:r w:rsidRPr="001D400C">
        <w:rPr>
          <w:i/>
          <w:iCs/>
          <w:lang w:val="en-US"/>
        </w:rPr>
        <w:t>Annual Review of Psychology</w:t>
      </w:r>
      <w:r w:rsidRPr="001D400C">
        <w:rPr>
          <w:lang w:val="en-US"/>
        </w:rPr>
        <w:t xml:space="preserve"> 72 (1): 207–40. https://doi.org/10.1146/annurev-psych-081920-042106.</w:t>
      </w:r>
    </w:p>
    <w:p w14:paraId="31E9C98A" w14:textId="77777777" w:rsidR="001D400C" w:rsidRPr="001D400C" w:rsidRDefault="001D400C">
      <w:pPr>
        <w:widowControl w:val="0"/>
        <w:autoSpaceDE w:val="0"/>
        <w:autoSpaceDN w:val="0"/>
        <w:adjustRightInd w:val="0"/>
        <w:rPr>
          <w:lang w:val="en-US"/>
        </w:rPr>
      </w:pPr>
      <w:r w:rsidRPr="001D400C">
        <w:rPr>
          <w:lang w:val="en-US"/>
        </w:rPr>
        <w:t xml:space="preserve">Hewlett, Barry S., Hillary N. Fouts, Adam H. Boyette, and Bonnie L. Hewlett. 2011. ‘Social Learning among Congo Basin Hunter–Gatherers’. </w:t>
      </w:r>
      <w:r w:rsidRPr="001D400C">
        <w:rPr>
          <w:i/>
          <w:iCs/>
          <w:lang w:val="en-US"/>
        </w:rPr>
        <w:t>Philosophical Transactions of the Royal Society B: Biological Sciences</w:t>
      </w:r>
      <w:r w:rsidRPr="001D400C">
        <w:rPr>
          <w:lang w:val="en-US"/>
        </w:rPr>
        <w:t xml:space="preserve"> 366 (1567): 1168–78. https://doi.org/10.1098/rstb.2010.0373.</w:t>
      </w:r>
    </w:p>
    <w:p w14:paraId="70E57B70" w14:textId="77777777" w:rsidR="001D400C" w:rsidRPr="001D400C" w:rsidRDefault="001D400C">
      <w:pPr>
        <w:widowControl w:val="0"/>
        <w:autoSpaceDE w:val="0"/>
        <w:autoSpaceDN w:val="0"/>
        <w:adjustRightInd w:val="0"/>
        <w:rPr>
          <w:lang w:val="en-US"/>
        </w:rPr>
      </w:pPr>
      <w:r w:rsidRPr="001D400C">
        <w:rPr>
          <w:lang w:val="en-US"/>
        </w:rPr>
        <w:t xml:space="preserve">Heyes, Cecilia. 2018. </w:t>
      </w:r>
      <w:r w:rsidRPr="001D400C">
        <w:rPr>
          <w:i/>
          <w:iCs/>
          <w:lang w:val="en-US"/>
        </w:rPr>
        <w:t>Cognitive Gadgets</w:t>
      </w:r>
      <w:r w:rsidRPr="001D400C">
        <w:rPr>
          <w:lang w:val="en-US"/>
        </w:rPr>
        <w:t>. Harvard University Press.</w:t>
      </w:r>
    </w:p>
    <w:p w14:paraId="2EBD5C64" w14:textId="77777777" w:rsidR="001D400C" w:rsidRPr="001D400C" w:rsidRDefault="001D400C">
      <w:pPr>
        <w:widowControl w:val="0"/>
        <w:autoSpaceDE w:val="0"/>
        <w:autoSpaceDN w:val="0"/>
        <w:adjustRightInd w:val="0"/>
        <w:rPr>
          <w:lang w:val="en-US"/>
        </w:rPr>
      </w:pPr>
      <w:r w:rsidRPr="001D400C">
        <w:rPr>
          <w:lang w:val="en-US"/>
        </w:rPr>
        <w:t xml:space="preserve">———. 2021. ‘Imitation and Culture: What Gives?’ </w:t>
      </w:r>
      <w:r w:rsidRPr="001D400C">
        <w:rPr>
          <w:i/>
          <w:iCs/>
          <w:lang w:val="en-US"/>
        </w:rPr>
        <w:t>Mind &amp; Language</w:t>
      </w:r>
      <w:r w:rsidRPr="001D400C">
        <w:rPr>
          <w:lang w:val="en-US"/>
        </w:rPr>
        <w:t xml:space="preserve"> n/a (n/a). https://doi.org/10.1111/mila.12388.</w:t>
      </w:r>
    </w:p>
    <w:p w14:paraId="318E46F7" w14:textId="77777777" w:rsidR="001D400C" w:rsidRPr="0007417B" w:rsidRDefault="001D400C">
      <w:pPr>
        <w:widowControl w:val="0"/>
        <w:autoSpaceDE w:val="0"/>
        <w:autoSpaceDN w:val="0"/>
        <w:adjustRightInd w:val="0"/>
        <w:rPr>
          <w:lang w:val="en-US"/>
        </w:rPr>
      </w:pPr>
      <w:r w:rsidRPr="0007417B">
        <w:rPr>
          <w:lang w:val="en-US"/>
        </w:rPr>
        <w:t>———. 2022. ‘RETHINKING NORM PSYCHOLOGY’.</w:t>
      </w:r>
    </w:p>
    <w:p w14:paraId="3A453504" w14:textId="77777777" w:rsidR="001D400C" w:rsidRPr="001D400C" w:rsidRDefault="001D400C">
      <w:pPr>
        <w:widowControl w:val="0"/>
        <w:autoSpaceDE w:val="0"/>
        <w:autoSpaceDN w:val="0"/>
        <w:adjustRightInd w:val="0"/>
        <w:rPr>
          <w:lang w:val="en-US"/>
        </w:rPr>
      </w:pPr>
      <w:r w:rsidRPr="001D400C">
        <w:rPr>
          <w:lang w:val="en-US"/>
        </w:rPr>
        <w:t xml:space="preserve">Hill, Kim R., Robert S. Walker, Miran Božičević, James Eder, Thomas Headland, Barry Hewlett, A. Magdalena Hurtado, Frank Marlowe, Polly Wiessner, and Brian Wood. 2011. ‘Co-Residence Patterns in Hunter-Gatherer Societies Show Unique Human Social Structure’. </w:t>
      </w:r>
      <w:r w:rsidRPr="001D400C">
        <w:rPr>
          <w:i/>
          <w:iCs/>
          <w:lang w:val="en-US"/>
        </w:rPr>
        <w:t>Science</w:t>
      </w:r>
      <w:r w:rsidRPr="001D400C">
        <w:rPr>
          <w:lang w:val="en-US"/>
        </w:rPr>
        <w:t xml:space="preserve"> 331 (6022): 1286–89. https://doi.org/10.1126/science.1199071.</w:t>
      </w:r>
    </w:p>
    <w:p w14:paraId="0C0FB8A4" w14:textId="77777777" w:rsidR="001D400C" w:rsidRPr="001D400C" w:rsidRDefault="001D400C">
      <w:pPr>
        <w:widowControl w:val="0"/>
        <w:autoSpaceDE w:val="0"/>
        <w:autoSpaceDN w:val="0"/>
        <w:adjustRightInd w:val="0"/>
        <w:rPr>
          <w:lang w:val="en-US"/>
        </w:rPr>
      </w:pPr>
      <w:r w:rsidRPr="001D400C">
        <w:rPr>
          <w:lang w:val="en-US"/>
        </w:rPr>
        <w:t xml:space="preserve">Hoppitt, William, and Kevin N. Laland. 2013. </w:t>
      </w:r>
      <w:r w:rsidRPr="001D400C">
        <w:rPr>
          <w:i/>
          <w:iCs/>
          <w:lang w:val="en-US"/>
        </w:rPr>
        <w:t>Social Learning: An Introduction to Mechanisms, Methods, and Models</w:t>
      </w:r>
      <w:r w:rsidRPr="001D400C">
        <w:rPr>
          <w:lang w:val="en-US"/>
        </w:rPr>
        <w:t xml:space="preserve">. </w:t>
      </w:r>
      <w:r w:rsidRPr="001D400C">
        <w:rPr>
          <w:i/>
          <w:iCs/>
          <w:lang w:val="en-US"/>
        </w:rPr>
        <w:t>Social Learning</w:t>
      </w:r>
      <w:r w:rsidRPr="001D400C">
        <w:rPr>
          <w:lang w:val="en-US"/>
        </w:rPr>
        <w:t>. Princeton University Press. https://doi.org/10.1515/9781400846504.</w:t>
      </w:r>
    </w:p>
    <w:p w14:paraId="522B2B6B" w14:textId="77777777" w:rsidR="001D400C" w:rsidRPr="001D400C" w:rsidRDefault="001D400C">
      <w:pPr>
        <w:widowControl w:val="0"/>
        <w:autoSpaceDE w:val="0"/>
        <w:autoSpaceDN w:val="0"/>
        <w:adjustRightInd w:val="0"/>
        <w:rPr>
          <w:lang w:val="en-US"/>
        </w:rPr>
      </w:pPr>
      <w:r w:rsidRPr="001D400C">
        <w:rPr>
          <w:lang w:val="en-US"/>
        </w:rPr>
        <w:t xml:space="preserve">Jordan, Peter. 2014. </w:t>
      </w:r>
      <w:r w:rsidRPr="001D400C">
        <w:rPr>
          <w:i/>
          <w:iCs/>
          <w:lang w:val="en-US"/>
        </w:rPr>
        <w:t>Technology as Human Social Tradition: Cultural Transmission Among Hunter-Gatherers</w:t>
      </w:r>
      <w:r w:rsidRPr="001D400C">
        <w:rPr>
          <w:lang w:val="en-US"/>
        </w:rPr>
        <w:t>. Univ of California Press.</w:t>
      </w:r>
    </w:p>
    <w:p w14:paraId="5D2D786B" w14:textId="77777777" w:rsidR="001D400C" w:rsidRPr="001D400C" w:rsidRDefault="001D400C">
      <w:pPr>
        <w:widowControl w:val="0"/>
        <w:autoSpaceDE w:val="0"/>
        <w:autoSpaceDN w:val="0"/>
        <w:adjustRightInd w:val="0"/>
        <w:rPr>
          <w:lang w:val="en-US"/>
        </w:rPr>
      </w:pPr>
      <w:r w:rsidRPr="001D400C">
        <w:rPr>
          <w:lang w:val="en-US"/>
        </w:rPr>
        <w:t xml:space="preserve">Kandler, Anne, and Kevin N. Laland. 2009. ‘An Investigation of the Relationship between Innovation and Cultural Diversity’. </w:t>
      </w:r>
      <w:r w:rsidRPr="001D400C">
        <w:rPr>
          <w:i/>
          <w:iCs/>
          <w:lang w:val="en-US"/>
        </w:rPr>
        <w:t>Theoretical Population Biology</w:t>
      </w:r>
      <w:r w:rsidRPr="001D400C">
        <w:rPr>
          <w:lang w:val="en-US"/>
        </w:rPr>
        <w:t xml:space="preserve"> 76 (1): 59–67. https://doi.org/10.1016/j.tpb.2009.04.004.</w:t>
      </w:r>
    </w:p>
    <w:p w14:paraId="347184D4" w14:textId="77777777" w:rsidR="001D400C" w:rsidRPr="001D400C" w:rsidRDefault="001D400C">
      <w:pPr>
        <w:widowControl w:val="0"/>
        <w:autoSpaceDE w:val="0"/>
        <w:autoSpaceDN w:val="0"/>
        <w:adjustRightInd w:val="0"/>
        <w:rPr>
          <w:lang w:val="en-US"/>
        </w:rPr>
      </w:pPr>
      <w:r w:rsidRPr="001D400C">
        <w:rPr>
          <w:lang w:val="en-US"/>
        </w:rPr>
        <w:t xml:space="preserve">Kuhn, Steven L. 2020. </w:t>
      </w:r>
      <w:r w:rsidRPr="001D400C">
        <w:rPr>
          <w:i/>
          <w:iCs/>
          <w:lang w:val="en-US"/>
        </w:rPr>
        <w:t>The Evolution of Paleolithic Technologies</w:t>
      </w:r>
      <w:r w:rsidRPr="001D400C">
        <w:rPr>
          <w:lang w:val="en-US"/>
        </w:rPr>
        <w:t>. Routledge. https://www.routledge.com/The-Evolution-of-Paleolithic-Technologies/Kuhn/p/book/9780367140540.</w:t>
      </w:r>
    </w:p>
    <w:p w14:paraId="02017856" w14:textId="77777777" w:rsidR="001D400C" w:rsidRPr="001D400C" w:rsidRDefault="001D400C">
      <w:pPr>
        <w:widowControl w:val="0"/>
        <w:autoSpaceDE w:val="0"/>
        <w:autoSpaceDN w:val="0"/>
        <w:adjustRightInd w:val="0"/>
        <w:rPr>
          <w:lang w:val="en-US"/>
        </w:rPr>
      </w:pPr>
      <w:r w:rsidRPr="001D400C">
        <w:rPr>
          <w:lang w:val="en-US"/>
        </w:rPr>
        <w:t xml:space="preserve">Laland, Kevin N. 2004. ‘Social Learning Strategies’. </w:t>
      </w:r>
      <w:r w:rsidRPr="001D400C">
        <w:rPr>
          <w:i/>
          <w:iCs/>
          <w:lang w:val="en-US"/>
        </w:rPr>
        <w:t>Animal Learning &amp; Behavior</w:t>
      </w:r>
      <w:r w:rsidRPr="001D400C">
        <w:rPr>
          <w:lang w:val="en-US"/>
        </w:rPr>
        <w:t xml:space="preserve"> 32 (1): 4–14. https://doi.org/10.3758/BF03196002.</w:t>
      </w:r>
    </w:p>
    <w:p w14:paraId="0D721B04" w14:textId="77777777" w:rsidR="001D400C" w:rsidRPr="001D400C" w:rsidRDefault="001D400C">
      <w:pPr>
        <w:widowControl w:val="0"/>
        <w:autoSpaceDE w:val="0"/>
        <w:autoSpaceDN w:val="0"/>
        <w:adjustRightInd w:val="0"/>
        <w:rPr>
          <w:lang w:val="en-US"/>
        </w:rPr>
      </w:pPr>
      <w:r w:rsidRPr="001D400C">
        <w:rPr>
          <w:lang w:val="en-US"/>
        </w:rPr>
        <w:t xml:space="preserve">Levy, Neil. 2022. ‘Do Your Own Research!’ </w:t>
      </w:r>
      <w:r w:rsidRPr="001D400C">
        <w:rPr>
          <w:i/>
          <w:iCs/>
          <w:lang w:val="en-US"/>
        </w:rPr>
        <w:t>Synthese</w:t>
      </w:r>
      <w:r w:rsidRPr="001D400C">
        <w:rPr>
          <w:lang w:val="en-US"/>
        </w:rPr>
        <w:t xml:space="preserve"> 200 (5): 356. https://doi.org/10.1007/s11229-022-03793-w.</w:t>
      </w:r>
    </w:p>
    <w:p w14:paraId="6D831C87" w14:textId="77777777" w:rsidR="001D400C" w:rsidRPr="001D400C" w:rsidRDefault="001D400C">
      <w:pPr>
        <w:widowControl w:val="0"/>
        <w:autoSpaceDE w:val="0"/>
        <w:autoSpaceDN w:val="0"/>
        <w:adjustRightInd w:val="0"/>
        <w:rPr>
          <w:lang w:val="en-US"/>
        </w:rPr>
      </w:pPr>
      <w:r w:rsidRPr="001D400C">
        <w:rPr>
          <w:lang w:val="en-US"/>
        </w:rPr>
        <w:t xml:space="preserve">Levy, Neil, and Mark Alfano. 2020. ‘Knowledge From Vice: Deeply Social Epistemology’. </w:t>
      </w:r>
      <w:r w:rsidRPr="001D400C">
        <w:rPr>
          <w:i/>
          <w:iCs/>
          <w:lang w:val="en-US"/>
        </w:rPr>
        <w:t>Mind</w:t>
      </w:r>
      <w:r w:rsidRPr="001D400C">
        <w:rPr>
          <w:lang w:val="en-US"/>
        </w:rPr>
        <w:t xml:space="preserve"> 129 (515): 887–915. https://doi.org/10.1093/mind/fzz017.</w:t>
      </w:r>
    </w:p>
    <w:p w14:paraId="59EA611A" w14:textId="77777777" w:rsidR="001D400C" w:rsidRPr="001D400C" w:rsidRDefault="001D400C">
      <w:pPr>
        <w:widowControl w:val="0"/>
        <w:autoSpaceDE w:val="0"/>
        <w:autoSpaceDN w:val="0"/>
        <w:adjustRightInd w:val="0"/>
        <w:rPr>
          <w:lang w:val="en-US"/>
        </w:rPr>
      </w:pPr>
      <w:r w:rsidRPr="001D400C">
        <w:rPr>
          <w:lang w:val="en-US"/>
        </w:rPr>
        <w:t xml:space="preserve">Lewis, David. 1969. </w:t>
      </w:r>
      <w:r w:rsidRPr="001D400C">
        <w:rPr>
          <w:i/>
          <w:iCs/>
          <w:lang w:val="en-US"/>
        </w:rPr>
        <w:t>Convention: A Philosophical Study</w:t>
      </w:r>
      <w:r w:rsidRPr="001D400C">
        <w:rPr>
          <w:lang w:val="en-US"/>
        </w:rPr>
        <w:t>. John Wiley &amp; Sons.</w:t>
      </w:r>
    </w:p>
    <w:p w14:paraId="0F9BF83E" w14:textId="77777777" w:rsidR="001D400C" w:rsidRPr="001D400C" w:rsidRDefault="001D400C">
      <w:pPr>
        <w:widowControl w:val="0"/>
        <w:autoSpaceDE w:val="0"/>
        <w:autoSpaceDN w:val="0"/>
        <w:adjustRightInd w:val="0"/>
        <w:rPr>
          <w:lang w:val="en-US"/>
        </w:rPr>
      </w:pPr>
      <w:r w:rsidRPr="001D400C">
        <w:rPr>
          <w:lang w:val="en-US"/>
        </w:rPr>
        <w:t xml:space="preserve">Lew-Levy, Sheina, Stephen M. Kissler, Adam H. Boyette, Alyssa N. Crittenden, Ibrahim A. Mabulla, and Barry S. Hewlett. </w:t>
      </w:r>
      <w:r w:rsidRPr="0007417B">
        <w:rPr>
          <w:lang w:val="en-US"/>
        </w:rPr>
        <w:t xml:space="preserve">2020. ‘Who Teaches Children to Forage? </w:t>
      </w:r>
      <w:r w:rsidRPr="001D400C">
        <w:rPr>
          <w:lang w:val="en-US"/>
        </w:rPr>
        <w:t xml:space="preserve">Exploring the Primacy of Child-to-Child Teaching among Hadza and BaYaka Hunter-Gatherers of Tanzania and Congo’. </w:t>
      </w:r>
      <w:r w:rsidRPr="001D400C">
        <w:rPr>
          <w:i/>
          <w:iCs/>
          <w:lang w:val="en-US"/>
        </w:rPr>
        <w:t>Evolution and Human Behavior</w:t>
      </w:r>
      <w:r w:rsidRPr="001D400C">
        <w:rPr>
          <w:lang w:val="en-US"/>
        </w:rPr>
        <w:t xml:space="preserve"> 41 (1): 12–22. https://doi.org/10.1016/j.evolhumbehav.2019.07.003.</w:t>
      </w:r>
    </w:p>
    <w:p w14:paraId="6D8F152C" w14:textId="77777777" w:rsidR="001D400C" w:rsidRPr="001D400C" w:rsidRDefault="001D400C">
      <w:pPr>
        <w:widowControl w:val="0"/>
        <w:autoSpaceDE w:val="0"/>
        <w:autoSpaceDN w:val="0"/>
        <w:adjustRightInd w:val="0"/>
        <w:rPr>
          <w:lang w:val="en-US"/>
        </w:rPr>
      </w:pPr>
      <w:r w:rsidRPr="001D400C">
        <w:rPr>
          <w:lang w:val="en-US"/>
        </w:rPr>
        <w:t xml:space="preserve">Lew-Levy, Sheina, Rachel Reckin, Noa Lavi, Jurgi Cristóbal-Azkarate, and Kate Ellis-Davies. 2017. ‘How Do Hunter-Gatherer Children Learn Subsistence Skills?’ </w:t>
      </w:r>
      <w:r w:rsidRPr="001D400C">
        <w:rPr>
          <w:i/>
          <w:iCs/>
          <w:lang w:val="en-US"/>
        </w:rPr>
        <w:t>Human Nature</w:t>
      </w:r>
      <w:r w:rsidRPr="001D400C">
        <w:rPr>
          <w:lang w:val="en-US"/>
        </w:rPr>
        <w:t xml:space="preserve"> </w:t>
      </w:r>
      <w:r w:rsidRPr="001D400C">
        <w:rPr>
          <w:lang w:val="en-US"/>
        </w:rPr>
        <w:lastRenderedPageBreak/>
        <w:t>28 (4): 367–94. https://doi.org/10.1007/s12110-017-9302-2.</w:t>
      </w:r>
    </w:p>
    <w:p w14:paraId="252C3119" w14:textId="77777777" w:rsidR="001D400C" w:rsidRPr="001D400C" w:rsidRDefault="001D400C">
      <w:pPr>
        <w:widowControl w:val="0"/>
        <w:autoSpaceDE w:val="0"/>
        <w:autoSpaceDN w:val="0"/>
        <w:adjustRightInd w:val="0"/>
        <w:rPr>
          <w:lang w:val="en-US"/>
        </w:rPr>
      </w:pPr>
      <w:r w:rsidRPr="001D400C">
        <w:rPr>
          <w:lang w:val="en-US"/>
        </w:rPr>
        <w:t xml:space="preserve">Machin, Anna. 2009. ‘The Role of the Individual Agent in Acheulean Biface Variability: A Multi-Factorial Model’. </w:t>
      </w:r>
      <w:r w:rsidRPr="001D400C">
        <w:rPr>
          <w:i/>
          <w:iCs/>
          <w:lang w:val="en-US"/>
        </w:rPr>
        <w:t>Journal of Social Archaeology</w:t>
      </w:r>
      <w:r w:rsidRPr="001D400C">
        <w:rPr>
          <w:lang w:val="en-US"/>
        </w:rPr>
        <w:t xml:space="preserve"> 9 (1): 35–58.</w:t>
      </w:r>
    </w:p>
    <w:p w14:paraId="2B644627" w14:textId="77777777" w:rsidR="001D400C" w:rsidRPr="001D400C" w:rsidRDefault="001D400C">
      <w:pPr>
        <w:widowControl w:val="0"/>
        <w:autoSpaceDE w:val="0"/>
        <w:autoSpaceDN w:val="0"/>
        <w:adjustRightInd w:val="0"/>
        <w:rPr>
          <w:lang w:val="en-US"/>
        </w:rPr>
      </w:pPr>
      <w:r w:rsidRPr="001D400C">
        <w:rPr>
          <w:lang w:val="en-US"/>
        </w:rPr>
        <w:t xml:space="preserve">Matheson, Jonathan. 2022. ‘Why Think for Yourself?’ </w:t>
      </w:r>
      <w:r w:rsidRPr="001D400C">
        <w:rPr>
          <w:i/>
          <w:iCs/>
          <w:lang w:val="en-US"/>
        </w:rPr>
        <w:t>Episteme</w:t>
      </w:r>
      <w:r w:rsidRPr="001D400C">
        <w:rPr>
          <w:lang w:val="en-US"/>
        </w:rPr>
        <w:t>, January, 1–19. https://doi.org/10.1017/epi.2021.49.</w:t>
      </w:r>
    </w:p>
    <w:p w14:paraId="40E4173E" w14:textId="77777777" w:rsidR="001D400C" w:rsidRPr="001D400C" w:rsidRDefault="001D400C">
      <w:pPr>
        <w:widowControl w:val="0"/>
        <w:autoSpaceDE w:val="0"/>
        <w:autoSpaceDN w:val="0"/>
        <w:adjustRightInd w:val="0"/>
        <w:rPr>
          <w:lang w:val="en-US"/>
        </w:rPr>
      </w:pPr>
      <w:r w:rsidRPr="001D400C">
        <w:rPr>
          <w:lang w:val="en-US"/>
        </w:rPr>
        <w:t xml:space="preserve">Mercier, Hugo, and Dan Sperber. </w:t>
      </w:r>
      <w:r w:rsidRPr="0007417B">
        <w:rPr>
          <w:lang w:val="en-US"/>
        </w:rPr>
        <w:t xml:space="preserve">2011. ‘Why Do Humans Reason? </w:t>
      </w:r>
      <w:r w:rsidRPr="001D400C">
        <w:rPr>
          <w:lang w:val="en-US"/>
        </w:rPr>
        <w:t xml:space="preserve">Arguments for an Argumentative Theory.’ </w:t>
      </w:r>
      <w:r w:rsidRPr="001D400C">
        <w:rPr>
          <w:i/>
          <w:iCs/>
          <w:lang w:val="en-US"/>
        </w:rPr>
        <w:t>Behavioral and Brain Sciences</w:t>
      </w:r>
      <w:r w:rsidRPr="001D400C">
        <w:rPr>
          <w:lang w:val="en-US"/>
        </w:rPr>
        <w:t xml:space="preserve"> 34 (2): 57–74; discussion 74-111. https://doi.org/10.1017/S0140525X10000968.</w:t>
      </w:r>
    </w:p>
    <w:p w14:paraId="095C6D88" w14:textId="77777777" w:rsidR="001D400C" w:rsidRPr="001D400C" w:rsidRDefault="001D400C">
      <w:pPr>
        <w:widowControl w:val="0"/>
        <w:autoSpaceDE w:val="0"/>
        <w:autoSpaceDN w:val="0"/>
        <w:adjustRightInd w:val="0"/>
        <w:rPr>
          <w:lang w:val="en-US"/>
        </w:rPr>
      </w:pPr>
      <w:r w:rsidRPr="001D400C">
        <w:rPr>
          <w:lang w:val="en-US"/>
        </w:rPr>
        <w:t xml:space="preserve">———. 2017. </w:t>
      </w:r>
      <w:r w:rsidRPr="001D400C">
        <w:rPr>
          <w:i/>
          <w:iCs/>
          <w:lang w:val="en-US"/>
        </w:rPr>
        <w:t>The Enigma of Reason</w:t>
      </w:r>
      <w:r w:rsidRPr="001D400C">
        <w:rPr>
          <w:lang w:val="en-US"/>
        </w:rPr>
        <w:t>. Cambridge, Massachusetts: Harvard University Press.</w:t>
      </w:r>
    </w:p>
    <w:p w14:paraId="39E2C33D" w14:textId="77777777" w:rsidR="001D400C" w:rsidRPr="001D400C" w:rsidRDefault="001D400C">
      <w:pPr>
        <w:widowControl w:val="0"/>
        <w:autoSpaceDE w:val="0"/>
        <w:autoSpaceDN w:val="0"/>
        <w:adjustRightInd w:val="0"/>
        <w:rPr>
          <w:lang w:val="en-US"/>
        </w:rPr>
      </w:pPr>
      <w:r w:rsidRPr="001D400C">
        <w:rPr>
          <w:lang w:val="en-US"/>
        </w:rPr>
        <w:t xml:space="preserve">Mesoudi, Alex, and Alex Thornton. 2018. ‘What Is Cumulative Cultural Evolution?’ </w:t>
      </w:r>
      <w:r w:rsidRPr="001D400C">
        <w:rPr>
          <w:i/>
          <w:iCs/>
          <w:lang w:val="en-US"/>
        </w:rPr>
        <w:t>Proceedings of the Royal Society B: Biological Sciences</w:t>
      </w:r>
      <w:r w:rsidRPr="001D400C">
        <w:rPr>
          <w:lang w:val="en-US"/>
        </w:rPr>
        <w:t xml:space="preserve"> 285 (1880): 20180712. https://doi.org/10.1098/rspb.2018.0712.</w:t>
      </w:r>
    </w:p>
    <w:p w14:paraId="4B68C3EA" w14:textId="77777777" w:rsidR="001D400C" w:rsidRPr="001D400C" w:rsidRDefault="001D400C">
      <w:pPr>
        <w:widowControl w:val="0"/>
        <w:autoSpaceDE w:val="0"/>
        <w:autoSpaceDN w:val="0"/>
        <w:adjustRightInd w:val="0"/>
        <w:rPr>
          <w:lang w:val="en-US"/>
        </w:rPr>
      </w:pPr>
      <w:r w:rsidRPr="001D400C">
        <w:rPr>
          <w:lang w:val="en-US"/>
        </w:rPr>
        <w:t xml:space="preserve">Nagell, Katherine, Raquel S. Olguin, and Michael Tomasello. 1993. ‘Processes of Social Learning in the Tool Use of Chimpanzees (Pan Troglodytes) and Human Children (Homo Sapiens)’. </w:t>
      </w:r>
      <w:r w:rsidRPr="001D400C">
        <w:rPr>
          <w:i/>
          <w:iCs/>
          <w:lang w:val="en-US"/>
        </w:rPr>
        <w:t>Journal of Comparative Psychology</w:t>
      </w:r>
      <w:r w:rsidRPr="001D400C">
        <w:rPr>
          <w:lang w:val="en-US"/>
        </w:rPr>
        <w:t xml:space="preserve"> 107 (2): 174–86. https://doi.org/10.1037/0735-7036.107.2.174.</w:t>
      </w:r>
    </w:p>
    <w:p w14:paraId="0D30D029" w14:textId="77777777" w:rsidR="001D400C" w:rsidRPr="001D400C" w:rsidRDefault="001D400C">
      <w:pPr>
        <w:widowControl w:val="0"/>
        <w:autoSpaceDE w:val="0"/>
        <w:autoSpaceDN w:val="0"/>
        <w:adjustRightInd w:val="0"/>
        <w:rPr>
          <w:lang w:val="en-US"/>
        </w:rPr>
      </w:pPr>
      <w:r w:rsidRPr="001D400C">
        <w:rPr>
          <w:lang w:val="en-US"/>
        </w:rPr>
        <w:t xml:space="preserve">Norman, Andy. 2016. ‘Why We Reason: Intention-Alignment and the Genesis of Human Rationality’. </w:t>
      </w:r>
      <w:r w:rsidRPr="001D400C">
        <w:rPr>
          <w:i/>
          <w:iCs/>
          <w:lang w:val="en-US"/>
        </w:rPr>
        <w:t>Biology &amp; Philosophy</w:t>
      </w:r>
      <w:r w:rsidRPr="001D400C">
        <w:rPr>
          <w:lang w:val="en-US"/>
        </w:rPr>
        <w:t xml:space="preserve"> 31 (5): 685–704. https://doi.org/10.1007/s10539-016-9532-4.</w:t>
      </w:r>
    </w:p>
    <w:p w14:paraId="24AE7ACE" w14:textId="77777777" w:rsidR="001D400C" w:rsidRPr="001D400C" w:rsidRDefault="001D400C">
      <w:pPr>
        <w:widowControl w:val="0"/>
        <w:autoSpaceDE w:val="0"/>
        <w:autoSpaceDN w:val="0"/>
        <w:adjustRightInd w:val="0"/>
        <w:rPr>
          <w:lang w:val="en-US"/>
        </w:rPr>
      </w:pPr>
      <w:r w:rsidRPr="001D400C">
        <w:rPr>
          <w:lang w:val="en-US"/>
        </w:rPr>
        <w:t xml:space="preserve">Ofek, Haim. 2004. </w:t>
      </w:r>
      <w:r w:rsidRPr="001D400C">
        <w:rPr>
          <w:i/>
          <w:iCs/>
          <w:lang w:val="en-US"/>
        </w:rPr>
        <w:t>Second Nature - Economic Origins of Human Evolution</w:t>
      </w:r>
      <w:r w:rsidRPr="001D400C">
        <w:rPr>
          <w:lang w:val="en-US"/>
        </w:rPr>
        <w:t>. Cambridge.</w:t>
      </w:r>
    </w:p>
    <w:p w14:paraId="54A9F65E" w14:textId="77777777" w:rsidR="001D400C" w:rsidRPr="001D400C" w:rsidRDefault="001D400C">
      <w:pPr>
        <w:widowControl w:val="0"/>
        <w:autoSpaceDE w:val="0"/>
        <w:autoSpaceDN w:val="0"/>
        <w:adjustRightInd w:val="0"/>
        <w:rPr>
          <w:lang w:val="en-US"/>
        </w:rPr>
      </w:pPr>
      <w:r w:rsidRPr="001D400C">
        <w:rPr>
          <w:lang w:val="en-US"/>
        </w:rPr>
        <w:t xml:space="preserve">Pickering, Travis Rayne. 2013. </w:t>
      </w:r>
      <w:r w:rsidRPr="001D400C">
        <w:rPr>
          <w:i/>
          <w:iCs/>
          <w:lang w:val="en-US"/>
        </w:rPr>
        <w:t>Rough and Tumble: Aggression, Hunting, and Human Evolution</w:t>
      </w:r>
      <w:r w:rsidRPr="001D400C">
        <w:rPr>
          <w:lang w:val="en-US"/>
        </w:rPr>
        <w:t>. Univ of California Press.</w:t>
      </w:r>
    </w:p>
    <w:p w14:paraId="175D6392" w14:textId="77777777" w:rsidR="001D400C" w:rsidRPr="001D400C" w:rsidRDefault="001D400C">
      <w:pPr>
        <w:widowControl w:val="0"/>
        <w:autoSpaceDE w:val="0"/>
        <w:autoSpaceDN w:val="0"/>
        <w:adjustRightInd w:val="0"/>
        <w:rPr>
          <w:lang w:val="en-US"/>
        </w:rPr>
      </w:pPr>
      <w:r w:rsidRPr="001D400C">
        <w:rPr>
          <w:lang w:val="en-US"/>
        </w:rPr>
        <w:t xml:space="preserve">Pradhan, Gauri R., Claudio Tennie, and Carel P. van Schaik. 2012. ‘Social Organization and the Evolution of Cumulative Technology in Apes and Hominins’. </w:t>
      </w:r>
      <w:r w:rsidRPr="001D400C">
        <w:rPr>
          <w:i/>
          <w:iCs/>
          <w:lang w:val="en-US"/>
        </w:rPr>
        <w:t>Journal of Human Evolution</w:t>
      </w:r>
      <w:r w:rsidRPr="001D400C">
        <w:rPr>
          <w:lang w:val="en-US"/>
        </w:rPr>
        <w:t xml:space="preserve"> 63 (1): 180–90. https://doi.org/10.1016/j.jhevol.2012.04.008.</w:t>
      </w:r>
    </w:p>
    <w:p w14:paraId="74C18F55" w14:textId="77777777" w:rsidR="001D400C" w:rsidRPr="001D400C" w:rsidRDefault="001D400C">
      <w:pPr>
        <w:widowControl w:val="0"/>
        <w:autoSpaceDE w:val="0"/>
        <w:autoSpaceDN w:val="0"/>
        <w:adjustRightInd w:val="0"/>
        <w:rPr>
          <w:lang w:val="en-US"/>
        </w:rPr>
      </w:pPr>
      <w:r w:rsidRPr="001D400C">
        <w:rPr>
          <w:lang w:val="en-US"/>
        </w:rPr>
        <w:t xml:space="preserve">Railton, Peter. 2021. ‘Normative Guidance, Evaluative Guidance, and Skill’. </w:t>
      </w:r>
      <w:r w:rsidRPr="001D400C">
        <w:rPr>
          <w:i/>
          <w:iCs/>
          <w:lang w:val="en-US"/>
        </w:rPr>
        <w:t>Analyse &amp; Kritik</w:t>
      </w:r>
      <w:r w:rsidRPr="001D400C">
        <w:rPr>
          <w:lang w:val="en-US"/>
        </w:rPr>
        <w:t xml:space="preserve"> 43 (1): 235–52. https://doi.org/10.1515/auk-2021-0014.</w:t>
      </w:r>
    </w:p>
    <w:p w14:paraId="40A4B208" w14:textId="77777777" w:rsidR="001D400C" w:rsidRPr="001D400C" w:rsidRDefault="001D400C">
      <w:pPr>
        <w:widowControl w:val="0"/>
        <w:autoSpaceDE w:val="0"/>
        <w:autoSpaceDN w:val="0"/>
        <w:adjustRightInd w:val="0"/>
        <w:rPr>
          <w:lang w:val="en-US"/>
        </w:rPr>
      </w:pPr>
      <w:r w:rsidRPr="001D400C">
        <w:rPr>
          <w:lang w:val="en-US"/>
        </w:rPr>
        <w:t xml:space="preserve">Reyes-García, Victoria, Sandrine Gallois, and Kathryn Demps. 2016. ‘A Multistage Learning Model for Cultural Transmission: Evidence from Three Indigenous Societies’. In </w:t>
      </w:r>
      <w:r w:rsidRPr="001D400C">
        <w:rPr>
          <w:i/>
          <w:iCs/>
          <w:lang w:val="en-US"/>
        </w:rPr>
        <w:t>Social Learning and Innovation in Contemporary Hunter-Gatherers: Evolutionary and Ethnographic Perspectives</w:t>
      </w:r>
      <w:r w:rsidRPr="001D400C">
        <w:rPr>
          <w:lang w:val="en-US"/>
        </w:rPr>
        <w:t>, edited by Hideaki Terashima and Barry S. Hewlett, 47–60. Replacement of Neanderthals by Modern Humans Series. Tokyo: Springer Japan. https://doi.org/10.1007/978-4-431-55997-9_4.</w:t>
      </w:r>
    </w:p>
    <w:p w14:paraId="094EA404" w14:textId="77777777" w:rsidR="001D400C" w:rsidRPr="001D400C" w:rsidRDefault="001D400C">
      <w:pPr>
        <w:widowControl w:val="0"/>
        <w:autoSpaceDE w:val="0"/>
        <w:autoSpaceDN w:val="0"/>
        <w:adjustRightInd w:val="0"/>
        <w:rPr>
          <w:lang w:val="en-US"/>
        </w:rPr>
      </w:pPr>
      <w:r w:rsidRPr="001D400C">
        <w:rPr>
          <w:lang w:val="en-US"/>
        </w:rPr>
        <w:t xml:space="preserve">Richerson, Peter J., and Robert Boyd. 2008. </w:t>
      </w:r>
      <w:r w:rsidRPr="001D400C">
        <w:rPr>
          <w:i/>
          <w:iCs/>
          <w:lang w:val="en-US"/>
        </w:rPr>
        <w:t>Not By Genes Alone: How Culture Transformed Human Evolution</w:t>
      </w:r>
      <w:r w:rsidRPr="001D400C">
        <w:rPr>
          <w:lang w:val="en-US"/>
        </w:rPr>
        <w:t>. University of Chicago Press.</w:t>
      </w:r>
    </w:p>
    <w:p w14:paraId="28F6EF64" w14:textId="77777777" w:rsidR="001D400C" w:rsidRPr="001D400C" w:rsidRDefault="001D400C">
      <w:pPr>
        <w:widowControl w:val="0"/>
        <w:autoSpaceDE w:val="0"/>
        <w:autoSpaceDN w:val="0"/>
        <w:adjustRightInd w:val="0"/>
        <w:rPr>
          <w:lang w:val="en-US"/>
        </w:rPr>
      </w:pPr>
      <w:r w:rsidRPr="001D400C">
        <w:rPr>
          <w:lang w:val="en-US"/>
        </w:rPr>
        <w:t xml:space="preserve">Ridder, Jeroen de. 2014. ‘Epistemic Dependence and Collective Scientific Knowledge’. </w:t>
      </w:r>
      <w:r w:rsidRPr="001D400C">
        <w:rPr>
          <w:i/>
          <w:iCs/>
          <w:lang w:val="en-US"/>
        </w:rPr>
        <w:t>Synthese</w:t>
      </w:r>
      <w:r w:rsidRPr="001D400C">
        <w:rPr>
          <w:lang w:val="en-US"/>
        </w:rPr>
        <w:t xml:space="preserve"> 191 (1): 37–53. https://doi.org/10.1007/s11229-013-0283-3.</w:t>
      </w:r>
    </w:p>
    <w:p w14:paraId="244AA32D" w14:textId="77777777" w:rsidR="001D400C" w:rsidRPr="001D400C" w:rsidRDefault="001D400C">
      <w:pPr>
        <w:widowControl w:val="0"/>
        <w:autoSpaceDE w:val="0"/>
        <w:autoSpaceDN w:val="0"/>
        <w:adjustRightInd w:val="0"/>
        <w:rPr>
          <w:lang w:val="en-US"/>
        </w:rPr>
      </w:pPr>
      <w:r w:rsidRPr="001D400C">
        <w:rPr>
          <w:lang w:val="en-US"/>
        </w:rPr>
        <w:t xml:space="preserve">Riede, Felix, Niels N. Johannsen, Anders Högberg, April Nowell, and Marlize Lombard. 2018. ‘The Role of Play Objects and Object Play in Human Cognitive Evolution and Innovation’. </w:t>
      </w:r>
      <w:r w:rsidRPr="001D400C">
        <w:rPr>
          <w:i/>
          <w:iCs/>
          <w:lang w:val="en-US"/>
        </w:rPr>
        <w:t>Evolutionary Anthropology: Issues, News, and Reviews</w:t>
      </w:r>
      <w:r w:rsidRPr="001D400C">
        <w:rPr>
          <w:lang w:val="en-US"/>
        </w:rPr>
        <w:t xml:space="preserve"> 27 (1): 46–59. https://doi.org/10.1002/evan.21555.</w:t>
      </w:r>
    </w:p>
    <w:p w14:paraId="5E62B2A3" w14:textId="77777777" w:rsidR="001D400C" w:rsidRPr="001D400C" w:rsidRDefault="001D400C">
      <w:pPr>
        <w:widowControl w:val="0"/>
        <w:autoSpaceDE w:val="0"/>
        <w:autoSpaceDN w:val="0"/>
        <w:adjustRightInd w:val="0"/>
        <w:rPr>
          <w:lang w:val="en-US"/>
        </w:rPr>
      </w:pPr>
      <w:r w:rsidRPr="001D400C">
        <w:rPr>
          <w:lang w:val="en-US"/>
        </w:rPr>
        <w:t xml:space="preserve">Schaik, Carel P. van, and Judith M. Burkart. 2018. ‘The Moral Capacity as a Biological Adaptation: A Commentary on Tomasello’. </w:t>
      </w:r>
      <w:r w:rsidRPr="001D400C">
        <w:rPr>
          <w:i/>
          <w:iCs/>
          <w:lang w:val="en-US"/>
        </w:rPr>
        <w:t>Philosophical Psychology</w:t>
      </w:r>
      <w:r w:rsidRPr="001D400C">
        <w:rPr>
          <w:lang w:val="en-US"/>
        </w:rPr>
        <w:t xml:space="preserve"> 31 (5): 703–21. https://doi.org/10.1080/09515089.2018.1486608.</w:t>
      </w:r>
    </w:p>
    <w:p w14:paraId="0B6C0763" w14:textId="77777777" w:rsidR="001D400C" w:rsidRPr="001D400C" w:rsidRDefault="001D400C">
      <w:pPr>
        <w:widowControl w:val="0"/>
        <w:autoSpaceDE w:val="0"/>
        <w:autoSpaceDN w:val="0"/>
        <w:adjustRightInd w:val="0"/>
        <w:rPr>
          <w:lang w:val="en-US"/>
        </w:rPr>
      </w:pPr>
      <w:r w:rsidRPr="001D400C">
        <w:rPr>
          <w:lang w:val="en-US"/>
        </w:rPr>
        <w:t xml:space="preserve">Seitz, Fabian. 2020. ‘Argumentation Evolved: But How? Coevolution of Coordinated Group Behavior and Reasoning’. </w:t>
      </w:r>
      <w:r w:rsidRPr="001D400C">
        <w:rPr>
          <w:i/>
          <w:iCs/>
          <w:lang w:val="en-US"/>
        </w:rPr>
        <w:t>Argumentation</w:t>
      </w:r>
      <w:r w:rsidRPr="001D400C">
        <w:rPr>
          <w:lang w:val="en-US"/>
        </w:rPr>
        <w:t xml:space="preserve"> 34 (2): 237–60. https://doi.org/10.1007/s10503-020-09510-6.</w:t>
      </w:r>
    </w:p>
    <w:p w14:paraId="4A641138" w14:textId="77777777" w:rsidR="001D400C" w:rsidRPr="001D400C" w:rsidRDefault="001D400C">
      <w:pPr>
        <w:widowControl w:val="0"/>
        <w:autoSpaceDE w:val="0"/>
        <w:autoSpaceDN w:val="0"/>
        <w:adjustRightInd w:val="0"/>
        <w:rPr>
          <w:lang w:val="en-US"/>
        </w:rPr>
      </w:pPr>
      <w:r w:rsidRPr="001D400C">
        <w:rPr>
          <w:lang w:val="en-US"/>
        </w:rPr>
        <w:t xml:space="preserve">Sertler, Ezgi. 2022. ‘Epistemic Dependence and Oppression: A Telling Relationship’. </w:t>
      </w:r>
      <w:r w:rsidRPr="001D400C">
        <w:rPr>
          <w:i/>
          <w:iCs/>
          <w:lang w:val="en-US"/>
        </w:rPr>
        <w:t>Episteme</w:t>
      </w:r>
      <w:r w:rsidRPr="001D400C">
        <w:rPr>
          <w:lang w:val="en-US"/>
        </w:rPr>
        <w:t xml:space="preserve"> 19 (3): 394–408. https://doi.org/10.1017/epi.2020.34.</w:t>
      </w:r>
    </w:p>
    <w:p w14:paraId="7BF56A48" w14:textId="77777777" w:rsidR="001D400C" w:rsidRPr="001D400C" w:rsidRDefault="001D400C">
      <w:pPr>
        <w:widowControl w:val="0"/>
        <w:autoSpaceDE w:val="0"/>
        <w:autoSpaceDN w:val="0"/>
        <w:adjustRightInd w:val="0"/>
        <w:rPr>
          <w:lang w:val="en-US"/>
        </w:rPr>
      </w:pPr>
      <w:r w:rsidRPr="001D400C">
        <w:rPr>
          <w:lang w:val="en-US"/>
        </w:rPr>
        <w:t xml:space="preserve">Shipton, Ceri. 2019. ‘The Evolution of Social Transmission in the Acheulean’. In </w:t>
      </w:r>
      <w:r w:rsidRPr="001D400C">
        <w:rPr>
          <w:i/>
          <w:iCs/>
          <w:lang w:val="en-US"/>
        </w:rPr>
        <w:t>Squeezing Minds From Stones — Cognitive Archaeology and the Evolution of the Human Mind</w:t>
      </w:r>
      <w:r w:rsidRPr="001D400C">
        <w:rPr>
          <w:lang w:val="en-US"/>
        </w:rPr>
        <w:t xml:space="preserve">, edited </w:t>
      </w:r>
      <w:r w:rsidRPr="001D400C">
        <w:rPr>
          <w:lang w:val="en-US"/>
        </w:rPr>
        <w:lastRenderedPageBreak/>
        <w:t>by Karenleigh A. Overmann and Frederick L. Coolidge. Oxford University Press.</w:t>
      </w:r>
    </w:p>
    <w:p w14:paraId="10FB3D4D" w14:textId="77777777" w:rsidR="001D400C" w:rsidRPr="001D400C" w:rsidRDefault="001D400C">
      <w:pPr>
        <w:widowControl w:val="0"/>
        <w:autoSpaceDE w:val="0"/>
        <w:autoSpaceDN w:val="0"/>
        <w:adjustRightInd w:val="0"/>
        <w:rPr>
          <w:lang w:val="en-US"/>
        </w:rPr>
      </w:pPr>
      <w:r w:rsidRPr="001D400C">
        <w:rPr>
          <w:lang w:val="en-US"/>
        </w:rPr>
        <w:t xml:space="preserve">Shipton, Ceri, and Mark White. 2020. ‘Handaxe Types, Colonization Waves, and Social Norms in the British Acheulean’. </w:t>
      </w:r>
      <w:r w:rsidRPr="001D400C">
        <w:rPr>
          <w:i/>
          <w:iCs/>
          <w:lang w:val="en-US"/>
        </w:rPr>
        <w:t>Journal of Archaeological Science: Reports</w:t>
      </w:r>
      <w:r w:rsidRPr="001D400C">
        <w:rPr>
          <w:lang w:val="en-US"/>
        </w:rPr>
        <w:t xml:space="preserve"> 31 (June): 102352. https://doi.org/10.1016/j.jasrep.2020.102352.</w:t>
      </w:r>
    </w:p>
    <w:p w14:paraId="116B7117" w14:textId="77777777" w:rsidR="001D400C" w:rsidRPr="001D400C" w:rsidRDefault="001D400C">
      <w:pPr>
        <w:widowControl w:val="0"/>
        <w:autoSpaceDE w:val="0"/>
        <w:autoSpaceDN w:val="0"/>
        <w:adjustRightInd w:val="0"/>
        <w:rPr>
          <w:lang w:val="en-US"/>
        </w:rPr>
      </w:pPr>
      <w:r w:rsidRPr="001D400C">
        <w:rPr>
          <w:lang w:val="en-US"/>
        </w:rPr>
        <w:t xml:space="preserve">Simion, Mona. 2021. ‘Testimonial Contractarianism: A Knowledge-First Social Epistemology’. </w:t>
      </w:r>
      <w:r w:rsidRPr="001D400C">
        <w:rPr>
          <w:i/>
          <w:iCs/>
          <w:lang w:val="en-US"/>
        </w:rPr>
        <w:t>Noûs</w:t>
      </w:r>
      <w:r w:rsidRPr="001D400C">
        <w:rPr>
          <w:lang w:val="en-US"/>
        </w:rPr>
        <w:t xml:space="preserve"> 55 (4): 891–916. https://doi.org/10.1111/nous.12337.</w:t>
      </w:r>
    </w:p>
    <w:p w14:paraId="61DE4915" w14:textId="77777777" w:rsidR="001D400C" w:rsidRPr="001D400C" w:rsidRDefault="001D400C">
      <w:pPr>
        <w:widowControl w:val="0"/>
        <w:autoSpaceDE w:val="0"/>
        <w:autoSpaceDN w:val="0"/>
        <w:adjustRightInd w:val="0"/>
        <w:rPr>
          <w:lang w:val="en-US"/>
        </w:rPr>
      </w:pPr>
      <w:r w:rsidRPr="001D400C">
        <w:rPr>
          <w:lang w:val="en-US"/>
        </w:rPr>
        <w:t xml:space="preserve">Sripada, Chandra Sekhar, and Stephen Stich. 2006. ‘A Framework for the Psychology of Norms’. In </w:t>
      </w:r>
      <w:r w:rsidRPr="001D400C">
        <w:rPr>
          <w:i/>
          <w:iCs/>
          <w:lang w:val="en-US"/>
        </w:rPr>
        <w:t>The Innate Mind, Volume 2: Culture and Cognition</w:t>
      </w:r>
      <w:r w:rsidRPr="001D400C">
        <w:rPr>
          <w:lang w:val="en-US"/>
        </w:rPr>
        <w:t>, edited by Peter Carruthers, Stephen Laurence, and Stephen Stich, 280–301. Oxford University Press.</w:t>
      </w:r>
    </w:p>
    <w:p w14:paraId="27A6A0A5" w14:textId="77777777" w:rsidR="001D400C" w:rsidRPr="001D400C" w:rsidRDefault="001D400C">
      <w:pPr>
        <w:widowControl w:val="0"/>
        <w:autoSpaceDE w:val="0"/>
        <w:autoSpaceDN w:val="0"/>
        <w:adjustRightInd w:val="0"/>
        <w:rPr>
          <w:lang w:val="en-US"/>
        </w:rPr>
      </w:pPr>
      <w:r w:rsidRPr="001D400C">
        <w:rPr>
          <w:lang w:val="en-US"/>
        </w:rPr>
        <w:t xml:space="preserve">Steele, James, and Stephen Shennan. 2009. ‘Introduction: Demography and Cultural Macroevolution’. </w:t>
      </w:r>
      <w:r w:rsidRPr="001D400C">
        <w:rPr>
          <w:i/>
          <w:iCs/>
          <w:lang w:val="en-US"/>
        </w:rPr>
        <w:t>Human Biology</w:t>
      </w:r>
      <w:r w:rsidRPr="001D400C">
        <w:rPr>
          <w:lang w:val="en-US"/>
        </w:rPr>
        <w:t xml:space="preserve"> 81 (3): 105–19.</w:t>
      </w:r>
    </w:p>
    <w:p w14:paraId="3E6D90A4" w14:textId="77777777" w:rsidR="001D400C" w:rsidRPr="001D400C" w:rsidRDefault="001D400C">
      <w:pPr>
        <w:widowControl w:val="0"/>
        <w:autoSpaceDE w:val="0"/>
        <w:autoSpaceDN w:val="0"/>
        <w:adjustRightInd w:val="0"/>
        <w:rPr>
          <w:lang w:val="en-US"/>
        </w:rPr>
      </w:pPr>
      <w:r w:rsidRPr="001D400C">
        <w:rPr>
          <w:lang w:val="en-US"/>
        </w:rPr>
        <w:t xml:space="preserve">Sterelny, Kim. 2012. </w:t>
      </w:r>
      <w:r w:rsidRPr="001D400C">
        <w:rPr>
          <w:i/>
          <w:iCs/>
          <w:lang w:val="en-US"/>
        </w:rPr>
        <w:t>The Evolved Apprentice</w:t>
      </w:r>
      <w:r w:rsidRPr="001D400C">
        <w:rPr>
          <w:lang w:val="en-US"/>
        </w:rPr>
        <w:t>. MIT press.</w:t>
      </w:r>
    </w:p>
    <w:p w14:paraId="0C52ADFC" w14:textId="77777777" w:rsidR="001D400C" w:rsidRPr="001D400C" w:rsidRDefault="001D400C">
      <w:pPr>
        <w:widowControl w:val="0"/>
        <w:autoSpaceDE w:val="0"/>
        <w:autoSpaceDN w:val="0"/>
        <w:adjustRightInd w:val="0"/>
        <w:rPr>
          <w:lang w:val="en-US"/>
        </w:rPr>
      </w:pPr>
      <w:r w:rsidRPr="001D400C">
        <w:rPr>
          <w:lang w:val="en-US"/>
        </w:rPr>
        <w:t xml:space="preserve">———. 2014. ‘A Paleolithic Reciprocation Crisis: Symbols, Signals, and Norms’. </w:t>
      </w:r>
      <w:r w:rsidRPr="001D400C">
        <w:rPr>
          <w:i/>
          <w:iCs/>
          <w:lang w:val="en-US"/>
        </w:rPr>
        <w:t>Biological Theory</w:t>
      </w:r>
      <w:r w:rsidRPr="001D400C">
        <w:rPr>
          <w:lang w:val="en-US"/>
        </w:rPr>
        <w:t xml:space="preserve"> 9 (1): 65–77. https://doi.org/10.1007/s13752-013-0143-x.</w:t>
      </w:r>
    </w:p>
    <w:p w14:paraId="5AE95E2F" w14:textId="77777777" w:rsidR="001D400C" w:rsidRPr="001D400C" w:rsidRDefault="001D400C">
      <w:pPr>
        <w:widowControl w:val="0"/>
        <w:autoSpaceDE w:val="0"/>
        <w:autoSpaceDN w:val="0"/>
        <w:adjustRightInd w:val="0"/>
        <w:rPr>
          <w:lang w:val="en-US"/>
        </w:rPr>
      </w:pPr>
      <w:r w:rsidRPr="00513504">
        <w:rPr>
          <w:lang w:val="en-US"/>
        </w:rPr>
        <w:t xml:space="preserve">———. 2018. ‘Why Reason? </w:t>
      </w:r>
      <w:r w:rsidRPr="001D400C">
        <w:rPr>
          <w:lang w:val="en-US"/>
        </w:rPr>
        <w:t xml:space="preserve">Hugo Mercier’s and Dan Sperber’s The Enigma of Reason: A New Theory of Human Understanding’. </w:t>
      </w:r>
      <w:r w:rsidRPr="001D400C">
        <w:rPr>
          <w:i/>
          <w:iCs/>
          <w:lang w:val="en-US"/>
        </w:rPr>
        <w:t>Mind &amp; Language</w:t>
      </w:r>
      <w:r w:rsidRPr="001D400C">
        <w:rPr>
          <w:lang w:val="en-US"/>
        </w:rPr>
        <w:t xml:space="preserve"> 33 (5): 502–12. https://doi.org/10.1111/mila.12182.</w:t>
      </w:r>
    </w:p>
    <w:p w14:paraId="45CF0F69" w14:textId="77777777" w:rsidR="001D400C" w:rsidRPr="001D400C" w:rsidRDefault="001D400C">
      <w:pPr>
        <w:widowControl w:val="0"/>
        <w:autoSpaceDE w:val="0"/>
        <w:autoSpaceDN w:val="0"/>
        <w:adjustRightInd w:val="0"/>
        <w:rPr>
          <w:lang w:val="de-DE"/>
        </w:rPr>
      </w:pPr>
      <w:r w:rsidRPr="001D400C">
        <w:rPr>
          <w:lang w:val="en-US"/>
        </w:rPr>
        <w:t xml:space="preserve">———. 2021a. ‘The Skill Hypothesis: A Variant’. </w:t>
      </w:r>
      <w:r w:rsidRPr="001D400C">
        <w:rPr>
          <w:i/>
          <w:iCs/>
          <w:lang w:val="de-DE"/>
        </w:rPr>
        <w:t>Analyse &amp; Kritik</w:t>
      </w:r>
      <w:r w:rsidRPr="001D400C">
        <w:rPr>
          <w:lang w:val="de-DE"/>
        </w:rPr>
        <w:t xml:space="preserve"> 43 (1): 225–34. https://doi.org/10.1515/auk-2021-0013.</w:t>
      </w:r>
    </w:p>
    <w:p w14:paraId="338EFCEC" w14:textId="77777777" w:rsidR="001D400C" w:rsidRPr="001D400C" w:rsidRDefault="001D400C">
      <w:pPr>
        <w:widowControl w:val="0"/>
        <w:autoSpaceDE w:val="0"/>
        <w:autoSpaceDN w:val="0"/>
        <w:adjustRightInd w:val="0"/>
        <w:rPr>
          <w:lang w:val="en-US"/>
        </w:rPr>
      </w:pPr>
      <w:r w:rsidRPr="001D400C">
        <w:rPr>
          <w:lang w:val="en-US"/>
        </w:rPr>
        <w:t xml:space="preserve">———. 2021b. </w:t>
      </w:r>
      <w:r w:rsidRPr="001D400C">
        <w:rPr>
          <w:i/>
          <w:iCs/>
          <w:lang w:val="en-US"/>
        </w:rPr>
        <w:t>The Pleistocene Social Contract: Culture and Cooperation in Human Evolution</w:t>
      </w:r>
      <w:r w:rsidRPr="001D400C">
        <w:rPr>
          <w:lang w:val="en-US"/>
        </w:rPr>
        <w:t>. Oxford, New York: Oxford University Press.</w:t>
      </w:r>
    </w:p>
    <w:p w14:paraId="0F89B20B" w14:textId="77777777" w:rsidR="001D400C" w:rsidRPr="001D400C" w:rsidRDefault="001D400C">
      <w:pPr>
        <w:widowControl w:val="0"/>
        <w:autoSpaceDE w:val="0"/>
        <w:autoSpaceDN w:val="0"/>
        <w:adjustRightInd w:val="0"/>
        <w:rPr>
          <w:lang w:val="en-US"/>
        </w:rPr>
      </w:pPr>
      <w:r w:rsidRPr="001D400C">
        <w:rPr>
          <w:lang w:val="en-US"/>
        </w:rPr>
        <w:t xml:space="preserve">Tennie, Claudio, Josep Call, and Michael Tomasello. 2009. ‘Ratcheting up the Ratchet: On the Evolution of Cumulative Culture’. </w:t>
      </w:r>
      <w:r w:rsidRPr="001D400C">
        <w:rPr>
          <w:i/>
          <w:iCs/>
          <w:lang w:val="en-US"/>
        </w:rPr>
        <w:t>Philosophical Transactions of the Royal Society B: Biological Sciences</w:t>
      </w:r>
      <w:r w:rsidRPr="001D400C">
        <w:rPr>
          <w:lang w:val="en-US"/>
        </w:rPr>
        <w:t xml:space="preserve"> 364 (1528): 2405–15. https://doi.org/10.1098/rstb.2009.0052.</w:t>
      </w:r>
    </w:p>
    <w:p w14:paraId="30800E56" w14:textId="77777777" w:rsidR="001D400C" w:rsidRPr="001D400C" w:rsidRDefault="001D400C">
      <w:pPr>
        <w:widowControl w:val="0"/>
        <w:autoSpaceDE w:val="0"/>
        <w:autoSpaceDN w:val="0"/>
        <w:adjustRightInd w:val="0"/>
        <w:rPr>
          <w:lang w:val="en-US"/>
        </w:rPr>
      </w:pPr>
      <w:r w:rsidRPr="001D400C">
        <w:rPr>
          <w:lang w:val="en-US"/>
        </w:rPr>
        <w:t xml:space="preserve">Tomasello, Michael. 2014. </w:t>
      </w:r>
      <w:r w:rsidRPr="001D400C">
        <w:rPr>
          <w:i/>
          <w:iCs/>
          <w:lang w:val="en-US"/>
        </w:rPr>
        <w:t>A Natural History of Human Thinking</w:t>
      </w:r>
      <w:r w:rsidRPr="001D400C">
        <w:rPr>
          <w:lang w:val="en-US"/>
        </w:rPr>
        <w:t xml:space="preserve">. </w:t>
      </w:r>
      <w:r w:rsidRPr="001D400C">
        <w:rPr>
          <w:i/>
          <w:iCs/>
          <w:lang w:val="en-US"/>
        </w:rPr>
        <w:t>A Natural History of Human Thinking</w:t>
      </w:r>
      <w:r w:rsidRPr="001D400C">
        <w:rPr>
          <w:lang w:val="en-US"/>
        </w:rPr>
        <w:t>. Harvard University Press. https://www.degruyter.com/document/doi/10.4159/9780674726369/html.</w:t>
      </w:r>
    </w:p>
    <w:p w14:paraId="3BB2D7E1" w14:textId="77777777" w:rsidR="001D400C" w:rsidRPr="001D400C" w:rsidRDefault="001D400C">
      <w:pPr>
        <w:widowControl w:val="0"/>
        <w:autoSpaceDE w:val="0"/>
        <w:autoSpaceDN w:val="0"/>
        <w:adjustRightInd w:val="0"/>
        <w:rPr>
          <w:lang w:val="en-US"/>
        </w:rPr>
      </w:pPr>
      <w:r w:rsidRPr="001D400C">
        <w:rPr>
          <w:lang w:val="en-US"/>
        </w:rPr>
        <w:t xml:space="preserve">———. 2016. </w:t>
      </w:r>
      <w:r w:rsidRPr="001D400C">
        <w:rPr>
          <w:i/>
          <w:iCs/>
          <w:lang w:val="en-US"/>
        </w:rPr>
        <w:t>A Natural History of Human Morality</w:t>
      </w:r>
      <w:r w:rsidRPr="001D400C">
        <w:rPr>
          <w:lang w:val="en-US"/>
        </w:rPr>
        <w:t xml:space="preserve">. </w:t>
      </w:r>
      <w:r w:rsidRPr="001D400C">
        <w:rPr>
          <w:i/>
          <w:iCs/>
          <w:lang w:val="en-US"/>
        </w:rPr>
        <w:t>A Natural History of Human Morality</w:t>
      </w:r>
      <w:r w:rsidRPr="001D400C">
        <w:rPr>
          <w:lang w:val="en-US"/>
        </w:rPr>
        <w:t>. Harvard University Press. https://doi.org/10.4159/9780674915855.</w:t>
      </w:r>
    </w:p>
    <w:p w14:paraId="57109606" w14:textId="77777777" w:rsidR="001D400C" w:rsidRPr="001D400C" w:rsidRDefault="001D400C">
      <w:pPr>
        <w:widowControl w:val="0"/>
        <w:autoSpaceDE w:val="0"/>
        <w:autoSpaceDN w:val="0"/>
        <w:adjustRightInd w:val="0"/>
        <w:rPr>
          <w:lang w:val="en-US"/>
        </w:rPr>
      </w:pPr>
      <w:r w:rsidRPr="001D400C">
        <w:rPr>
          <w:lang w:val="en-US"/>
        </w:rPr>
        <w:t xml:space="preserve">———. 2020. ‘The Ontogenetic Foundations of Epistemic Norms’. </w:t>
      </w:r>
      <w:r w:rsidRPr="001D400C">
        <w:rPr>
          <w:i/>
          <w:iCs/>
          <w:lang w:val="en-US"/>
        </w:rPr>
        <w:t>Episteme</w:t>
      </w:r>
      <w:r w:rsidRPr="001D400C">
        <w:rPr>
          <w:lang w:val="en-US"/>
        </w:rPr>
        <w:t xml:space="preserve"> 17 (3): 301–15. https://doi.org/10.1017/epi.2019.50.</w:t>
      </w:r>
    </w:p>
    <w:p w14:paraId="3258425E" w14:textId="77777777" w:rsidR="001D400C" w:rsidRPr="001D400C" w:rsidRDefault="001D400C">
      <w:pPr>
        <w:widowControl w:val="0"/>
        <w:autoSpaceDE w:val="0"/>
        <w:autoSpaceDN w:val="0"/>
        <w:adjustRightInd w:val="0"/>
        <w:rPr>
          <w:lang w:val="en-US"/>
        </w:rPr>
      </w:pPr>
      <w:r w:rsidRPr="001D400C">
        <w:rPr>
          <w:lang w:val="en-US"/>
        </w:rPr>
        <w:t xml:space="preserve">Tomasello, Michael, Alicia P. Melis, Claudio Tennie, Emily Wyman, and Esther Herrmann. 2012. ‘Two Key Steps in the Evolution of Human Cooperation: The Interdependence Hypothesis’. </w:t>
      </w:r>
      <w:r w:rsidRPr="001D400C">
        <w:rPr>
          <w:i/>
          <w:iCs/>
          <w:lang w:val="en-US"/>
        </w:rPr>
        <w:t>Current Anthropology</w:t>
      </w:r>
      <w:r w:rsidRPr="001D400C">
        <w:rPr>
          <w:lang w:val="en-US"/>
        </w:rPr>
        <w:t xml:space="preserve"> 53 (6): 673–92. https://doi.org/10.1086/668207.</w:t>
      </w:r>
    </w:p>
    <w:p w14:paraId="7EF6CFFC" w14:textId="77777777" w:rsidR="001D400C" w:rsidRPr="001D400C" w:rsidRDefault="001D400C">
      <w:pPr>
        <w:widowControl w:val="0"/>
        <w:autoSpaceDE w:val="0"/>
        <w:autoSpaceDN w:val="0"/>
        <w:adjustRightInd w:val="0"/>
        <w:rPr>
          <w:lang w:val="en-US"/>
        </w:rPr>
      </w:pPr>
      <w:r w:rsidRPr="001D400C">
        <w:rPr>
          <w:lang w:val="en-US"/>
        </w:rPr>
        <w:t xml:space="preserve">Westra, Evan, and Kristin Andrews. 2021a. ‘If Skill is Normative, Then Norms are Everywhere’. </w:t>
      </w:r>
      <w:r w:rsidRPr="001D400C">
        <w:rPr>
          <w:i/>
          <w:iCs/>
          <w:lang w:val="en-US"/>
        </w:rPr>
        <w:t>Analyse &amp; Kritik</w:t>
      </w:r>
      <w:r w:rsidRPr="001D400C">
        <w:rPr>
          <w:lang w:val="en-US"/>
        </w:rPr>
        <w:t xml:space="preserve"> 43 (1): 203–18. https://doi.org/10.1515/auk-2021-0011.</w:t>
      </w:r>
    </w:p>
    <w:p w14:paraId="5D95ED75" w14:textId="77777777" w:rsidR="001D400C" w:rsidRPr="001D400C" w:rsidRDefault="001D400C">
      <w:pPr>
        <w:widowControl w:val="0"/>
        <w:autoSpaceDE w:val="0"/>
        <w:autoSpaceDN w:val="0"/>
        <w:adjustRightInd w:val="0"/>
        <w:rPr>
          <w:lang w:val="en-US"/>
        </w:rPr>
      </w:pPr>
      <w:r w:rsidRPr="001D400C">
        <w:rPr>
          <w:lang w:val="en-US"/>
        </w:rPr>
        <w:t>———. 2021b. ‘A Pluralistic Framework for the Psychology of Norms’. PsyArXiv. https://doi.org/10.31234/osf.io/aqv8c.</w:t>
      </w:r>
    </w:p>
    <w:p w14:paraId="5BC38588" w14:textId="77777777" w:rsidR="001D400C" w:rsidRPr="001D400C" w:rsidRDefault="001D400C">
      <w:pPr>
        <w:widowControl w:val="0"/>
        <w:autoSpaceDE w:val="0"/>
        <w:autoSpaceDN w:val="0"/>
        <w:adjustRightInd w:val="0"/>
        <w:rPr>
          <w:lang w:val="en-US"/>
        </w:rPr>
      </w:pPr>
      <w:r w:rsidRPr="001D400C">
        <w:rPr>
          <w:lang w:val="en-US"/>
        </w:rPr>
        <w:t xml:space="preserve">Wietmarschen, Han van. 2021. ‘Attitudinal Social Norms’. </w:t>
      </w:r>
      <w:r w:rsidRPr="001D400C">
        <w:rPr>
          <w:i/>
          <w:iCs/>
          <w:lang w:val="en-US"/>
        </w:rPr>
        <w:t>Analysis</w:t>
      </w:r>
      <w:r w:rsidRPr="001D400C">
        <w:rPr>
          <w:lang w:val="en-US"/>
        </w:rPr>
        <w:t xml:space="preserve"> 81 (1): 71–79. https://doi.org/10.1093/analys/anaa038.</w:t>
      </w:r>
    </w:p>
    <w:p w14:paraId="76E69F0D" w14:textId="77777777" w:rsidR="001D400C" w:rsidRPr="001D400C" w:rsidRDefault="001D400C">
      <w:pPr>
        <w:widowControl w:val="0"/>
        <w:autoSpaceDE w:val="0"/>
        <w:autoSpaceDN w:val="0"/>
        <w:adjustRightInd w:val="0"/>
        <w:rPr>
          <w:lang w:val="en-US"/>
        </w:rPr>
      </w:pPr>
      <w:r w:rsidRPr="001D400C">
        <w:rPr>
          <w:lang w:val="en-US"/>
        </w:rPr>
        <w:t xml:space="preserve">Williamson, T., and J. Stanley. 2016. ‘Knowing How’. </w:t>
      </w:r>
      <w:r w:rsidRPr="001D400C">
        <w:rPr>
          <w:i/>
          <w:iCs/>
          <w:lang w:val="en-US"/>
        </w:rPr>
        <w:t>Journal of Philosophy</w:t>
      </w:r>
      <w:r w:rsidRPr="001D400C">
        <w:rPr>
          <w:lang w:val="en-US"/>
        </w:rPr>
        <w:t xml:space="preserve"> 98 (8). https://ora.ox.ac.uk/objects/uuid:1fcf732b-731b-47e6-943d-aaf34905c02a.</w:t>
      </w:r>
    </w:p>
    <w:p w14:paraId="08709E1A" w14:textId="77777777" w:rsidR="001D400C" w:rsidRPr="001D400C" w:rsidRDefault="001D400C">
      <w:pPr>
        <w:widowControl w:val="0"/>
        <w:autoSpaceDE w:val="0"/>
        <w:autoSpaceDN w:val="0"/>
        <w:adjustRightInd w:val="0"/>
        <w:rPr>
          <w:lang w:val="de-DE"/>
        </w:rPr>
      </w:pPr>
      <w:r w:rsidRPr="001D400C">
        <w:rPr>
          <w:lang w:val="en-US"/>
        </w:rPr>
        <w:t xml:space="preserve">Young, H. P. 1998. ‘Individual Strategy and Social Structure: An Evolutionary Theory of Institutions. </w:t>
      </w:r>
      <w:r w:rsidRPr="001D400C">
        <w:rPr>
          <w:lang w:val="de-DE"/>
        </w:rPr>
        <w:t>Princeton: Princeton Univ. Press. 208 p.’</w:t>
      </w:r>
    </w:p>
    <w:p w14:paraId="4E4D8AF9" w14:textId="67E6DB5F" w:rsidR="007A3512" w:rsidRPr="009B1F4E" w:rsidRDefault="004D0E12" w:rsidP="009115FC">
      <w:pPr>
        <w:spacing w:line="360" w:lineRule="auto"/>
        <w:jc w:val="both"/>
        <w:rPr>
          <w:rFonts w:ascii="Garamond" w:hAnsi="Garamond" w:cs="Calibri"/>
          <w:color w:val="000000" w:themeColor="text1"/>
          <w:lang w:val="en-US"/>
        </w:rPr>
      </w:pPr>
      <w:r w:rsidRPr="009B1F4E">
        <w:rPr>
          <w:rFonts w:ascii="Garamond" w:hAnsi="Garamond" w:cs="Calibri"/>
          <w:color w:val="000000" w:themeColor="text1"/>
          <w:lang w:val="en-US"/>
        </w:rPr>
        <w:fldChar w:fldCharType="end"/>
      </w:r>
    </w:p>
    <w:sectPr w:rsidR="007A3512" w:rsidRPr="009B1F4E" w:rsidSect="005D6A4B">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9A8C6" w14:textId="77777777" w:rsidR="005D6A4B" w:rsidRDefault="005D6A4B" w:rsidP="009A4AF5">
      <w:r>
        <w:separator/>
      </w:r>
    </w:p>
  </w:endnote>
  <w:endnote w:type="continuationSeparator" w:id="0">
    <w:p w14:paraId="27B9F3BB" w14:textId="77777777" w:rsidR="005D6A4B" w:rsidRDefault="005D6A4B" w:rsidP="009A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30549918"/>
      <w:docPartObj>
        <w:docPartGallery w:val="Page Numbers (Bottom of Page)"/>
        <w:docPartUnique/>
      </w:docPartObj>
    </w:sdtPr>
    <w:sdtContent>
      <w:p w14:paraId="0EBF2F33" w14:textId="3F58CDAB" w:rsidR="009A4AF5" w:rsidRDefault="009A4AF5" w:rsidP="00CC654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286217B" w14:textId="77777777" w:rsidR="009A4AF5" w:rsidRDefault="009A4A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83746"/>
      <w:docPartObj>
        <w:docPartGallery w:val="Page Numbers (Bottom of Page)"/>
        <w:docPartUnique/>
      </w:docPartObj>
    </w:sdtPr>
    <w:sdtContent>
      <w:p w14:paraId="2484E217" w14:textId="1D641DF6" w:rsidR="009A4AF5" w:rsidRDefault="009A4AF5" w:rsidP="00CC654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BFEAECD" w14:textId="77777777" w:rsidR="009A4AF5" w:rsidRDefault="009A4A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46B2" w14:textId="77777777" w:rsidR="005D6A4B" w:rsidRDefault="005D6A4B" w:rsidP="009A4AF5">
      <w:r>
        <w:separator/>
      </w:r>
    </w:p>
  </w:footnote>
  <w:footnote w:type="continuationSeparator" w:id="0">
    <w:p w14:paraId="4B04F2D4" w14:textId="77777777" w:rsidR="005D6A4B" w:rsidRDefault="005D6A4B" w:rsidP="009A4AF5">
      <w:r>
        <w:continuationSeparator/>
      </w:r>
    </w:p>
  </w:footnote>
  <w:footnote w:id="1">
    <w:p w14:paraId="4B87301B" w14:textId="6641A8C5" w:rsidR="009A4AF5" w:rsidRPr="009B1F4E" w:rsidRDefault="009A4AF5" w:rsidP="009A1E73">
      <w:pPr>
        <w:pStyle w:val="Funotentext"/>
        <w:jc w:val="both"/>
        <w:rPr>
          <w:rFonts w:ascii="Garamond" w:hAnsi="Garamond" w:cs="Calibri"/>
          <w:color w:val="000000" w:themeColor="text1"/>
        </w:rPr>
      </w:pPr>
      <w:r w:rsidRPr="009B1F4E">
        <w:rPr>
          <w:rStyle w:val="Funotenzeichen"/>
          <w:rFonts w:ascii="Garamond" w:hAnsi="Garamond" w:cs="Calibri"/>
          <w:color w:val="000000" w:themeColor="text1"/>
        </w:rPr>
        <w:footnoteRef/>
      </w:r>
      <w:r w:rsidRPr="009B1F4E">
        <w:rPr>
          <w:rFonts w:ascii="Garamond" w:hAnsi="Garamond" w:cs="Calibri"/>
          <w:color w:val="000000" w:themeColor="text1"/>
        </w:rPr>
        <w:t xml:space="preserve"> A caveat on this: Whilst the notion of social norm</w:t>
      </w:r>
      <w:r w:rsidR="00816711" w:rsidRPr="009B1F4E">
        <w:rPr>
          <w:rFonts w:ascii="Garamond" w:hAnsi="Garamond" w:cs="Calibri"/>
          <w:color w:val="000000" w:themeColor="text1"/>
        </w:rPr>
        <w:t>s</w:t>
      </w:r>
      <w:r w:rsidRPr="009B1F4E">
        <w:rPr>
          <w:rFonts w:ascii="Garamond" w:hAnsi="Garamond" w:cs="Calibri"/>
          <w:color w:val="000000" w:themeColor="text1"/>
        </w:rPr>
        <w:t xml:space="preserve"> that I employ is largely psychologically neutral, I do require that </w:t>
      </w:r>
      <w:r w:rsidR="001D400C">
        <w:rPr>
          <w:rFonts w:ascii="Garamond" w:hAnsi="Garamond" w:cs="Calibri"/>
          <w:color w:val="000000" w:themeColor="text1"/>
        </w:rPr>
        <w:t xml:space="preserve">social norms are </w:t>
      </w:r>
      <w:r w:rsidRPr="009B1F4E">
        <w:rPr>
          <w:rFonts w:ascii="Garamond" w:hAnsi="Garamond" w:cs="Calibri"/>
          <w:color w:val="000000" w:themeColor="text1"/>
        </w:rPr>
        <w:t xml:space="preserve">able to guide agents in their behaviour and that </w:t>
      </w:r>
      <w:r w:rsidR="001D400C">
        <w:rPr>
          <w:rFonts w:ascii="Garamond" w:hAnsi="Garamond" w:cs="Calibri"/>
          <w:color w:val="000000" w:themeColor="text1"/>
        </w:rPr>
        <w:t>they</w:t>
      </w:r>
      <w:r w:rsidRPr="009B1F4E">
        <w:rPr>
          <w:rFonts w:ascii="Garamond" w:hAnsi="Garamond" w:cs="Calibri"/>
          <w:color w:val="000000" w:themeColor="text1"/>
        </w:rPr>
        <w:t xml:space="preserve"> do so, at least in part, by specifying which behaviours are appropriate, permissible, or obligatory. Plausibly, this means that these norms (or their content) must be represented by or encoded in the agent’s cognitive architecture. I remain neutral </w:t>
      </w:r>
      <w:r w:rsidR="00816711" w:rsidRPr="009B1F4E">
        <w:rPr>
          <w:rFonts w:ascii="Garamond" w:hAnsi="Garamond" w:cs="Calibri"/>
          <w:color w:val="000000" w:themeColor="text1"/>
        </w:rPr>
        <w:t>about</w:t>
      </w:r>
      <w:r w:rsidRPr="009B1F4E">
        <w:rPr>
          <w:rFonts w:ascii="Garamond" w:hAnsi="Garamond" w:cs="Calibri"/>
          <w:color w:val="000000" w:themeColor="text1"/>
        </w:rPr>
        <w:t xml:space="preserve"> how this is to take place. </w:t>
      </w:r>
    </w:p>
  </w:footnote>
  <w:footnote w:id="2">
    <w:p w14:paraId="1C4D5B0C" w14:textId="07CB2555" w:rsidR="009A4AF5" w:rsidRPr="009B1F4E" w:rsidRDefault="009A4AF5" w:rsidP="009A1E73">
      <w:pPr>
        <w:pStyle w:val="Funotentext"/>
        <w:jc w:val="both"/>
        <w:rPr>
          <w:rFonts w:ascii="Garamond" w:hAnsi="Garamond" w:cs="Calibri"/>
          <w:color w:val="000000" w:themeColor="text1"/>
        </w:rPr>
      </w:pPr>
      <w:r w:rsidRPr="009B1F4E">
        <w:rPr>
          <w:rStyle w:val="Funotenzeichen"/>
          <w:rFonts w:ascii="Garamond" w:hAnsi="Garamond" w:cs="Calibri"/>
          <w:color w:val="000000" w:themeColor="text1"/>
        </w:rPr>
        <w:footnoteRef/>
      </w:r>
      <w:r w:rsidRPr="009B1F4E">
        <w:rPr>
          <w:rFonts w:ascii="Garamond" w:hAnsi="Garamond" w:cs="Calibri"/>
          <w:color w:val="000000" w:themeColor="text1"/>
        </w:rPr>
        <w:t xml:space="preserve"> Several contemporary accounts of the evolution of socially normative phenomena focus on normative </w:t>
      </w:r>
      <w:r w:rsidRPr="009B1F4E">
        <w:rPr>
          <w:rFonts w:ascii="Garamond" w:hAnsi="Garamond" w:cs="Calibri"/>
          <w:i/>
          <w:iCs/>
          <w:color w:val="000000" w:themeColor="text1"/>
        </w:rPr>
        <w:t>cognition</w:t>
      </w:r>
      <w:r w:rsidRPr="009B1F4E">
        <w:rPr>
          <w:rFonts w:ascii="Garamond" w:hAnsi="Garamond" w:cs="Calibri"/>
          <w:color w:val="000000" w:themeColor="text1"/>
        </w:rPr>
        <w:t xml:space="preserve"> rather than social norms per se </w:t>
      </w:r>
      <w:r w:rsidRPr="009B1F4E">
        <w:rPr>
          <w:rFonts w:ascii="Garamond" w:hAnsi="Garamond" w:cs="Calibri"/>
          <w:color w:val="000000" w:themeColor="text1"/>
        </w:rPr>
        <w:fldChar w:fldCharType="begin"/>
      </w:r>
      <w:r w:rsidR="001D400C">
        <w:rPr>
          <w:rFonts w:ascii="Garamond" w:hAnsi="Garamond" w:cs="Calibri"/>
          <w:color w:val="000000" w:themeColor="text1"/>
        </w:rPr>
        <w:instrText xml:space="preserve"> ADDIN ZOTERO_ITEM CSL_CITATION {"citationID":"mmaYvb2B","properties":{"formattedCitation":"(e.g. Sripada and Stich 2006; Birch 2021a; Heyes 2022)","plainCitation":"(e.g. Sripada and Stich 2006; Birch 2021a; Heyes 2022)","noteIndex":2},"citationItems":[{"id":1054,"uris":["http://zotero.org/users/local/jz7T3Opo/items/VWHJ7GHV"],"itemData":{"id":1054,"type":"chapter","container-title":"The Innate Mind, Volume 2: Culture and Cognition","page":"280-301","publisher":"Oxford University Press","title":"A Framework for the Psychology of Norms","author":[{"family":"Sripada","given":"Chandra Sekhar"},{"family":"Stich","given":"Stephen"}],"editor":[{"family":"Carruthers","given":"Peter"},{"family":"Laurence","given":"Stephen"},{"family":"Stich","given":"Stephen"}],"issued":{"date-parts":[["2006"]]}},"label":"page","prefix":"e.g."},{"id":505,"uris":["http://zotero.org/users/local/jz7T3Opo/items/V2YJ9ATX"],"itemData":{"id":505,"type":"article-journal","abstract":"We are all guided by thousands of norms, but how did our capacity for normative cognition evolve? I propose there is a deep but neglected link between normative cognition and practical skill. In modern humans, complex motor skills and craft skills, such as toolmaking, are guided by internally represented norms of correct performance. Moreover, it is plausible that core components of human normative cognition evolved as a solution to the distinctive problems of transmitting complex motor skills and craft skills, especially skills related to toolmaking, through social learning. If this is correct, the expansion of the normative domain beyond technique to encompass more abstract norms of fairness, reciprocity, ritual and kinship involved the elaboration of a basic platform for the guidance of skilled action by technical norms. This article motivates and defends this “skill hypothesis” for the origin of normative cognition and sets out various ways in which it could be empirically tested.","container-title":"Biology &amp; Philosophy","DOI":"10.1007/s10539-020-09777-9","ISSN":"0169-3867, 1572-8404","issue":"1","journalAbbreviation":"Biol Philos","language":"en","page":"4","source":"DOI.org (Crossref)","title":"Toolmaking and the evolution of normative cognition","volume":"36","author":[{"family":"Birch","given":"Jonathan"}],"issued":{"date-parts":[["2021",2]]}}},{"id":1063,"uris":["http://zotero.org/users/local/jz7T3Opo/items/DK6S4CSP"],"itemData":{"id":1063,"type":"article-journal","source":"Google Scholar","title":"RETHINKING NORM PSYCHOLOGY","author":[{"family":"Heyes","given":"Cecilia"}],"issued":{"date-parts":[["2022"]]}}}],"schema":"https://github.com/citation-style-language/schema/raw/master/csl-citation.json"} </w:instrText>
      </w:r>
      <w:r w:rsidRPr="009B1F4E">
        <w:rPr>
          <w:rFonts w:ascii="Garamond" w:hAnsi="Garamond" w:cs="Calibri"/>
          <w:color w:val="000000" w:themeColor="text1"/>
        </w:rPr>
        <w:fldChar w:fldCharType="separate"/>
      </w:r>
      <w:r w:rsidR="001D400C">
        <w:rPr>
          <w:rFonts w:ascii="Garamond" w:hAnsi="Garamond" w:cs="Calibri"/>
          <w:noProof/>
          <w:color w:val="000000" w:themeColor="text1"/>
        </w:rPr>
        <w:t>(e.g. Sripada and Stich 2006; Birch 2021a; Heyes 2022)</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I prefer to use the notion of “social norms”, not least because what does and doesn’t count as “normative cognition” is heavily influenced by what kind of social norm this sort of cognition is thought to be aimed at. </w:t>
      </w:r>
    </w:p>
  </w:footnote>
  <w:footnote w:id="3">
    <w:p w14:paraId="2607DBD3" w14:textId="51582097" w:rsidR="009F56D2" w:rsidRPr="009B1F4E" w:rsidRDefault="009F56D2" w:rsidP="009F56D2">
      <w:pPr>
        <w:pStyle w:val="Funotentext"/>
        <w:jc w:val="both"/>
        <w:rPr>
          <w:rFonts w:ascii="Garamond" w:hAnsi="Garamond"/>
          <w:color w:val="000000" w:themeColor="text1"/>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Cooperation-norms are also often taken to be helpful because they disambiguate social interactions, i.e.</w:t>
      </w:r>
      <w:r w:rsidR="003855B9" w:rsidRPr="009B1F4E">
        <w:rPr>
          <w:rFonts w:ascii="Garamond" w:hAnsi="Garamond"/>
          <w:color w:val="000000" w:themeColor="text1"/>
        </w:rPr>
        <w:t>,</w:t>
      </w:r>
      <w:r w:rsidRPr="009B1F4E">
        <w:rPr>
          <w:rFonts w:ascii="Garamond" w:hAnsi="Garamond"/>
          <w:color w:val="000000" w:themeColor="text1"/>
        </w:rPr>
        <w:t xml:space="preserve"> they help define what counts as cooperating, as well as eliciting motivation for third-party sanctioning </w:t>
      </w:r>
      <w:r w:rsidRPr="009B1F4E">
        <w:rPr>
          <w:rFonts w:ascii="Garamond" w:hAnsi="Garamond"/>
          <w:color w:val="000000" w:themeColor="text1"/>
        </w:rPr>
        <w:fldChar w:fldCharType="begin"/>
      </w:r>
      <w:r w:rsidR="009B1F4E">
        <w:rPr>
          <w:rFonts w:ascii="Garamond" w:hAnsi="Garamond"/>
          <w:color w:val="000000" w:themeColor="text1"/>
        </w:rPr>
        <w:instrText xml:space="preserve"> ADDIN ZOTERO_ITEM CSL_CITATION {"citationID":"Y0fUluvz","properties":{"formattedCitation":"(see, e.g., Richerson and Boyd 2008; Sterelny 2021b)","plainCitation":"(see, e.g., Richerson and Boyd 2008; Sterelny 2021b)","noteIndex":3},"citationItems":[{"id":1041,"uris":["http://zotero.org/users/local/jz7T3Opo/items/9A58XXAZ"],"itemData":{"id":1041,"type":"book","abstract":"Humans are a striking anomaly in the natural world. While we are similar to other mammals in many ways, our behavior sets us apart. Our unparalleled ability to adapt has allowed us to occupy virtually every habitat on earth using an incredible variety of tools and subsistence techniques. Our societies are larger, more complex, and more cooperative than any other mammal's. In this stunning exploration of human adaptation, Peter J. Richerson and Robert Boyd argue that only a Darwinian theory of cultural evolution can explain these unique characteristics.  Not by Genes Alone offers a radical interpretation of human evolution, arguing that our ecological dominance and our singular social systems stem from a psychology uniquely adapted to create complex culture. Richerson and Boyd illustrate here that culture is neither superorganic nor the handmaiden of the genes. Rather, it is essential to human adaptation, as much a part of human biology as bipedal locomotion. Drawing on work in the fields of anthropology, political science, sociology, and economics—and building their case with such fascinating examples as kayaks, corporations, clever knots, and yams that require twelve men to carry them—Richerson and Boyd convincingly demonstrate that culture and biology are inextricably linked, and they show us how to think about their interaction in a way that yields a richer understanding of human nature.  In abandoning the nature-versus-nurture debate as fundamentally misconceived, Not by Genes Alone is a truly original and groundbreaking theory of the role of culture in evolution and a book to be reckoned with for generations to come.  “I continue to be surprised by the number of educated people (many of them biologists) who think that offering explanations for human behavior in terms of culture somehow disproves the suggestion that human behavior can be explained in Darwinian evolutionary terms. Fortunately, we now have a book to which they may be directed for enlightenment . . . . It is a book full of good sense and the kinds of intellectual rigor and clarity of writing that we have come to expect from the Boyd/Richerson stable.”—Robin Dunbar, Nature  “Not by Genes Alone is a valuable and very readable synthesis of a still embryonic but very important subject straddling the sciences and humanities.”—E. O. Wilson, Harvard University","ISBN":"978-0-226-71213-0","language":"en","number-of-pages":"343","publisher":"University of Chicago Press","source":"Google Books","title":"Not By Genes Alone: How Culture Transformed Human Evolution","title-short":"Not By Genes Alone","author":[{"family":"Richerson","given":"Peter J."},{"family":"Boyd","given":"Robert"}],"issued":{"date-parts":[["2008",6,20]]}},"label":"page","prefix":"see, e.g., "},{"id":789,"uris":["http://zotero.org/users/local/jz7T3Opo/items/GATH6MTZ"],"itemData":{"id":789,"type":"book","abstract":"Kim Sterelny here builds on his original account of the evolutionary development and interaction of human culture and cooperation, which he first presented in The Evolved Apprentice (2012). Sterelny sees human evolution not as hinging on a single key innovation, but as emerging from a positive feedback loop caused by smaller divergences from other great apes, including bipedal locomotion, better causal and social reasoning, reproductive cooperation, and changes in diet and foraging style. He advances this argument in The Pleistocene Social Contract with four key claims about cooperation, culture, and their interaction in human evolution. First, he proposes a new model of the evolution of human cooperation. He suggests human cooperation began from a baseline that was probably similar to that of great apes, advancing about 1.8 million years ago to an initial phase of cooperative forging, in small mobile bands. Second, he then presents a novel account of the change in evolutionary dynamics of cooperation: from cooperation profits based on collective action and mutualism, to profits based on direct and indirect reciprocation over the course of the Pleistocene. Third, he addresses the question of normative regulation, or moral norms, for band-scale cooperation, and connects it to the stabilization of indirect reciprocation as a central aspect of forager cooperation. Fourth, he develops an account of the emergence of inequality that links inequality to intermediate levels of conflict and cooperation: a final phase of cooperation in largescale, hierarchical societies in the Holocene, beginning about 12,000 years ago. The Pleistocene Social Contract combines philosophy of biology with a reading of the archaeological and ethnographic record to present a new model of the evolution of human cooperation, cultural learning, and inequality.","event-place":"Oxford, New York","ISBN":"978-0-19-753138-9","number-of-pages":"200","publisher":"Oxford University Press","publisher-place":"Oxford, New York","source":"Oxford University Press","title":"The Pleistocene Social Contract: Culture and Cooperation in Human Evolution","title-short":"The Pleistocene Social Contract","author":[{"family":"Sterelny","given":"Kim"}],"issued":{"date-parts":[["2021",9,16]]}}}],"schema":"https://github.com/citation-style-language/schema/raw/master/csl-citation.json"} </w:instrText>
      </w:r>
      <w:r w:rsidRPr="009B1F4E">
        <w:rPr>
          <w:rFonts w:ascii="Garamond" w:hAnsi="Garamond"/>
          <w:color w:val="000000" w:themeColor="text1"/>
        </w:rPr>
        <w:fldChar w:fldCharType="separate"/>
      </w:r>
      <w:r w:rsidR="009B1F4E">
        <w:rPr>
          <w:rFonts w:ascii="Garamond" w:hAnsi="Garamond"/>
          <w:noProof/>
          <w:color w:val="000000" w:themeColor="text1"/>
        </w:rPr>
        <w:t>(see, e.g., Richerson and Boyd 2008; Sterelny 2021b)</w:t>
      </w:r>
      <w:r w:rsidRPr="009B1F4E">
        <w:rPr>
          <w:rFonts w:ascii="Garamond" w:hAnsi="Garamond"/>
          <w:color w:val="000000" w:themeColor="text1"/>
        </w:rPr>
        <w:fldChar w:fldCharType="end"/>
      </w:r>
    </w:p>
  </w:footnote>
  <w:footnote w:id="4">
    <w:p w14:paraId="05381C38" w14:textId="2EED113A" w:rsidR="00FE5DD6" w:rsidRPr="009B1F4E" w:rsidRDefault="00FE5DD6" w:rsidP="009A1E73">
      <w:pPr>
        <w:pStyle w:val="Funotentext"/>
        <w:jc w:val="both"/>
        <w:rPr>
          <w:rFonts w:ascii="Garamond" w:hAnsi="Garamond" w:cs="Calibri"/>
          <w:color w:val="000000" w:themeColor="text1"/>
          <w:lang w:val="en-US"/>
        </w:rPr>
      </w:pPr>
      <w:r w:rsidRPr="009B1F4E">
        <w:rPr>
          <w:rStyle w:val="Funotenzeichen"/>
          <w:rFonts w:ascii="Garamond" w:hAnsi="Garamond" w:cs="Calibri"/>
          <w:color w:val="000000" w:themeColor="text1"/>
        </w:rPr>
        <w:footnoteRef/>
      </w:r>
      <w:r w:rsidRPr="009B1F4E">
        <w:rPr>
          <w:rFonts w:ascii="Garamond" w:hAnsi="Garamond" w:cs="Calibri"/>
          <w:color w:val="000000" w:themeColor="text1"/>
        </w:rPr>
        <w:t xml:space="preserve"> </w:t>
      </w:r>
      <w:r w:rsidRPr="009B1F4E">
        <w:rPr>
          <w:rFonts w:ascii="Garamond" w:hAnsi="Garamond" w:cs="Calibri"/>
          <w:color w:val="000000" w:themeColor="text1"/>
          <w:lang w:val="en-US"/>
        </w:rPr>
        <w:t xml:space="preserve">Coordination norms are roughly similar to what Bicchieri </w:t>
      </w:r>
      <w:r w:rsidRPr="009B1F4E">
        <w:rPr>
          <w:rFonts w:ascii="Garamond" w:hAnsi="Garamond" w:cs="Calibri"/>
          <w:color w:val="000000" w:themeColor="text1"/>
          <w:lang w:val="en-US"/>
        </w:rPr>
        <w:fldChar w:fldCharType="begin"/>
      </w:r>
      <w:r w:rsidR="009F56D2" w:rsidRPr="009B1F4E">
        <w:rPr>
          <w:rFonts w:ascii="Garamond" w:hAnsi="Garamond" w:cs="Calibri"/>
          <w:color w:val="000000" w:themeColor="text1"/>
          <w:lang w:val="en-US"/>
        </w:rPr>
        <w:instrText xml:space="preserve"> ADDIN ZOTERO_ITEM CSL_CITATION {"citationID":"Uh0KCxB2","properties":{"formattedCitation":"(see Bicchieri 2005, chap. 1)","plainCitation":"(see Bicchieri 2005, chap. 1)","noteIndex":4},"citationItems":[{"id":334,"uris":["http://zotero.org/users/local/jz7T3Opo/items/BUBTI4E3"],"itemData":{"id":334,"type":"article-journal","language":"en","page":"278","source":"Zotero","title":"The Grammar of Society: The Nature and Dynamics of Social Norms","author":[{"family":"Bicchieri","given":"Cristina"}],"issued":{"date-parts":[["2005"]]}},"locator":"1","label":"chapter","prefix":"see"}],"schema":"https://github.com/citation-style-language/schema/raw/master/csl-citation.json"} </w:instrText>
      </w:r>
      <w:r w:rsidRPr="009B1F4E">
        <w:rPr>
          <w:rFonts w:ascii="Garamond" w:hAnsi="Garamond" w:cs="Calibri"/>
          <w:color w:val="000000" w:themeColor="text1"/>
          <w:lang w:val="en-US"/>
        </w:rPr>
        <w:fldChar w:fldCharType="separate"/>
      </w:r>
      <w:r w:rsidRPr="009B1F4E">
        <w:rPr>
          <w:rFonts w:ascii="Garamond" w:hAnsi="Garamond" w:cs="Calibri"/>
          <w:noProof/>
          <w:color w:val="000000" w:themeColor="text1"/>
          <w:lang w:val="en-US"/>
        </w:rPr>
        <w:t>(see Bicchieri 2005, chap. 1)</w:t>
      </w:r>
      <w:r w:rsidRPr="009B1F4E">
        <w:rPr>
          <w:rFonts w:ascii="Garamond" w:hAnsi="Garamond" w:cs="Calibri"/>
          <w:color w:val="000000" w:themeColor="text1"/>
          <w:lang w:val="en-US"/>
        </w:rPr>
        <w:fldChar w:fldCharType="end"/>
      </w:r>
      <w:r w:rsidRPr="009B1F4E">
        <w:rPr>
          <w:rFonts w:ascii="Garamond" w:hAnsi="Garamond" w:cs="Calibri"/>
          <w:color w:val="000000" w:themeColor="text1"/>
          <w:lang w:val="en-US"/>
        </w:rPr>
        <w:t xml:space="preserve"> calls descriptive norms and to what Lewis </w:t>
      </w:r>
      <w:r w:rsidRPr="009B1F4E">
        <w:rPr>
          <w:rFonts w:ascii="Garamond" w:hAnsi="Garamond" w:cs="Calibri"/>
          <w:color w:val="000000" w:themeColor="text1"/>
          <w:lang w:val="en-US"/>
        </w:rPr>
        <w:fldChar w:fldCharType="begin"/>
      </w:r>
      <w:r w:rsidR="009F56D2" w:rsidRPr="009B1F4E">
        <w:rPr>
          <w:rFonts w:ascii="Garamond" w:hAnsi="Garamond" w:cs="Calibri"/>
          <w:color w:val="000000" w:themeColor="text1"/>
          <w:lang w:val="en-US"/>
        </w:rPr>
        <w:instrText xml:space="preserve"> ADDIN ZOTERO_ITEM CSL_CITATION {"citationID":"rpx4rQvp","properties":{"formattedCitation":"(1969)","plainCitation":"(1969)","noteIndex":4},"citationItems":[{"id":910,"uris":["http://zotero.org/users/local/jz7T3Opo/items/3RAGAWE4"],"itemData":{"id":910,"type":"book","abstract":"Convention was immediately recognized as a major contribution to the subject and its significance has remained undiminished since its first publication in 1969. Lewis analyzes social conventions as regularities in the resolution of recurring coordination problems-situations characterized by interdependent decision processes in which common interests are at stake. Conventions are contrasted with other kinds of regularity, and conventions governing systems of communication are given special attention.","ISBN":"978-0-470-69296-7","language":"en","note":"Google-Books-ID: GgCkLtTqBsMC","number-of-pages":"229","publisher":"John Wiley &amp; Sons","source":"Google Books","title":"Convention: A Philosophical Study","title-short":"Convention","author":[{"family":"Lewis","given":"David"}],"issued":{"date-parts":[["1969"]]}},"suppress-author":true}],"schema":"https://github.com/citation-style-language/schema/raw/master/csl-citation.json"} </w:instrText>
      </w:r>
      <w:r w:rsidRPr="009B1F4E">
        <w:rPr>
          <w:rFonts w:ascii="Garamond" w:hAnsi="Garamond" w:cs="Calibri"/>
          <w:color w:val="000000" w:themeColor="text1"/>
          <w:lang w:val="en-US"/>
        </w:rPr>
        <w:fldChar w:fldCharType="separate"/>
      </w:r>
      <w:r w:rsidRPr="009B1F4E">
        <w:rPr>
          <w:rFonts w:ascii="Garamond" w:hAnsi="Garamond" w:cs="Calibri"/>
          <w:noProof/>
          <w:color w:val="000000" w:themeColor="text1"/>
          <w:lang w:val="en-US"/>
        </w:rPr>
        <w:t>(1969)</w:t>
      </w:r>
      <w:r w:rsidRPr="009B1F4E">
        <w:rPr>
          <w:rFonts w:ascii="Garamond" w:hAnsi="Garamond" w:cs="Calibri"/>
          <w:color w:val="000000" w:themeColor="text1"/>
          <w:lang w:val="en-US"/>
        </w:rPr>
        <w:fldChar w:fldCharType="end"/>
      </w:r>
      <w:r w:rsidRPr="009B1F4E">
        <w:rPr>
          <w:rFonts w:ascii="Garamond" w:hAnsi="Garamond" w:cs="Calibri"/>
          <w:color w:val="000000" w:themeColor="text1"/>
          <w:lang w:val="en-US"/>
        </w:rPr>
        <w:t xml:space="preserve"> calls ‘conventions’. The differences need not concern us here.</w:t>
      </w:r>
    </w:p>
  </w:footnote>
  <w:footnote w:id="5">
    <w:p w14:paraId="02633FCC" w14:textId="4E6F59D6" w:rsidR="009F56D2" w:rsidRPr="009B1F4E" w:rsidRDefault="009F56D2" w:rsidP="009F56D2">
      <w:pPr>
        <w:pStyle w:val="Funotentext"/>
        <w:jc w:val="both"/>
        <w:rPr>
          <w:rFonts w:ascii="Garamond" w:hAnsi="Garamond"/>
          <w:color w:val="000000" w:themeColor="text1"/>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Henderson</w:t>
      </w:r>
      <w:r w:rsidR="00563557" w:rsidRPr="009B1F4E">
        <w:rPr>
          <w:rFonts w:ascii="Garamond" w:hAnsi="Garamond"/>
          <w:color w:val="000000" w:themeColor="text1"/>
        </w:rPr>
        <w:t xml:space="preserve"> </w:t>
      </w:r>
      <w:r w:rsidR="00563557" w:rsidRPr="009B1F4E">
        <w:rPr>
          <w:rFonts w:ascii="Garamond" w:hAnsi="Garamond"/>
          <w:color w:val="000000" w:themeColor="text1"/>
        </w:rPr>
        <w:fldChar w:fldCharType="begin"/>
      </w:r>
      <w:r w:rsidR="00563557" w:rsidRPr="009B1F4E">
        <w:rPr>
          <w:rFonts w:ascii="Garamond" w:hAnsi="Garamond"/>
          <w:color w:val="000000" w:themeColor="text1"/>
        </w:rPr>
        <w:instrText xml:space="preserve"> ADDIN ZOTERO_ITEM CSL_CITATION {"citationID":"Wvnf7eaT","properties":{"formattedCitation":"(2020)","plainCitation":"(2020)","noteIndex":5},"citationItems":[{"id":100,"uris":["http://zotero.org/users/local/jz7T3Opo/items/4KN3WW78"],"itemData":{"id":100,"type":"article-journal","container-title":"Episteme","issue":"3","note":"publisher: Cambridge University Press","page":"281–300","source":"Google Scholar","title":"Are Epistemic Norms Fundamentally Social Norms?","volume":"17","author":[{"family":"Henderson","given":"David"}],"issued":{"date-parts":[["2020"]]}},"label":"page","suppress-author":true}],"schema":"https://github.com/citation-style-language/schema/raw/master/csl-citation.json"} </w:instrText>
      </w:r>
      <w:r w:rsidR="00563557" w:rsidRPr="009B1F4E">
        <w:rPr>
          <w:rFonts w:ascii="Garamond" w:hAnsi="Garamond"/>
          <w:color w:val="000000" w:themeColor="text1"/>
        </w:rPr>
        <w:fldChar w:fldCharType="separate"/>
      </w:r>
      <w:r w:rsidR="00563557" w:rsidRPr="009B1F4E">
        <w:rPr>
          <w:rFonts w:ascii="Garamond" w:hAnsi="Garamond"/>
          <w:noProof/>
          <w:color w:val="000000" w:themeColor="text1"/>
        </w:rPr>
        <w:t>(2020)</w:t>
      </w:r>
      <w:r w:rsidR="00563557" w:rsidRPr="009B1F4E">
        <w:rPr>
          <w:rFonts w:ascii="Garamond" w:hAnsi="Garamond"/>
          <w:color w:val="000000" w:themeColor="text1"/>
        </w:rPr>
        <w:fldChar w:fldCharType="end"/>
      </w:r>
      <w:r w:rsidRPr="009B1F4E">
        <w:rPr>
          <w:rFonts w:ascii="Garamond" w:hAnsi="Garamond"/>
          <w:color w:val="000000" w:themeColor="text1"/>
        </w:rPr>
        <w:t xml:space="preserve"> makes the point that social epistemic norms might function as coordination-norms for some and as cooperation-norms for other individuals, depending on the context. I take this to be true. My point in the following will be that these norms predominately functioned as coordination-norms in the early evolution of cultural learning. </w:t>
      </w:r>
    </w:p>
  </w:footnote>
  <w:footnote w:id="6">
    <w:p w14:paraId="549F3369" w14:textId="01CA7970" w:rsidR="00FE5DD6" w:rsidRPr="009B1F4E" w:rsidRDefault="00FE5DD6" w:rsidP="009A1E73">
      <w:pPr>
        <w:jc w:val="both"/>
        <w:rPr>
          <w:rFonts w:ascii="Garamond" w:hAnsi="Garamond" w:cs="Calibri"/>
          <w:color w:val="000000" w:themeColor="text1"/>
          <w:sz w:val="20"/>
          <w:szCs w:val="20"/>
          <w:lang w:val="en-US"/>
        </w:rPr>
      </w:pPr>
      <w:r w:rsidRPr="009B1F4E">
        <w:rPr>
          <w:rStyle w:val="Funotenzeichen"/>
          <w:rFonts w:ascii="Garamond" w:hAnsi="Garamond" w:cs="Calibri"/>
          <w:color w:val="000000" w:themeColor="text1"/>
          <w:sz w:val="20"/>
          <w:szCs w:val="20"/>
        </w:rPr>
        <w:footnoteRef/>
      </w:r>
      <w:r w:rsidRPr="009B1F4E">
        <w:rPr>
          <w:rStyle w:val="notion-enable-hover"/>
          <w:rFonts w:ascii="Garamond" w:hAnsi="Garamond" w:cs="Calibri"/>
          <w:color w:val="000000" w:themeColor="text1"/>
          <w:sz w:val="20"/>
          <w:szCs w:val="20"/>
          <w:lang w:val="en-US"/>
        </w:rPr>
        <w:t xml:space="preserve"> If one takes it that practical knowledge reduces to propositional knowledge, then all social epistemic norms will likely be about how we form and share beliefs </w:t>
      </w:r>
      <w:r w:rsidRPr="009B1F4E">
        <w:rPr>
          <w:rStyle w:val="notion-enable-hover"/>
          <w:rFonts w:ascii="Garamond" w:hAnsi="Garamond" w:cs="Calibri"/>
          <w:color w:val="000000" w:themeColor="text1"/>
          <w:sz w:val="20"/>
          <w:szCs w:val="20"/>
          <w:lang w:val="en-US"/>
        </w:rPr>
        <w:fldChar w:fldCharType="begin"/>
      </w:r>
      <w:r w:rsidR="00205D66" w:rsidRPr="009B1F4E">
        <w:rPr>
          <w:rStyle w:val="notion-enable-hover"/>
          <w:rFonts w:ascii="Garamond" w:hAnsi="Garamond" w:cs="Calibri"/>
          <w:color w:val="000000" w:themeColor="text1"/>
          <w:sz w:val="20"/>
          <w:szCs w:val="20"/>
          <w:lang w:val="en-US"/>
        </w:rPr>
        <w:instrText xml:space="preserve"> ADDIN ZOTERO_ITEM CSL_CITATION {"citationID":"w1bYQVxV","properties":{"formattedCitation":"(see e.g. Williamson and Stanley 2016)","plainCitation":"(see e.g. Williamson and Stanley 2016)","noteIndex":6},"citationItems":[{"id":1043,"uris":["http://zotero.org/users/local/jz7T3Opo/items/9HRTCWT4"],"itemData":{"id":1043,"type":"article-journal","abstract":"Many philosophers believe that there is a fundamental distinction between knowing that something is the case and knowing how to do something. According to Gilbert Ryle, to whom the insight is credited, knowledge-how is an ability, which is in turn a complex of dispositions. Knowledge-that, on the other hand, is not an ability, or anything similar. Rather, knowledge-that is a relation between a thinker and a true proposition.","container-title":"Journal of Philosophy","ISSN":"0022-362X","issue":"8","language":"English","note":"edition: Accepted Manuscript\npublisher: Journal of Philosophy, Inc.\nversion: Accepted Manuscript","source":"ora.ox.ac.uk","title":"Knowing how","URL":"https://ora.ox.ac.uk/objects/uuid:1fcf732b-731b-47e6-943d-aaf34905c02a","volume":"98","author":[{"family":"Williamson","given":"T."},{"family":"Stanley","given":"J."}],"accessed":{"date-parts":[["2022",7,25]]},"issued":{"date-parts":[["2016"]]}},"label":"page","prefix":"see e.g."}],"schema":"https://github.com/citation-style-language/schema/raw/master/csl-citation.json"} </w:instrText>
      </w:r>
      <w:r w:rsidRPr="009B1F4E">
        <w:rPr>
          <w:rStyle w:val="notion-enable-hover"/>
          <w:rFonts w:ascii="Garamond" w:hAnsi="Garamond" w:cs="Calibri"/>
          <w:color w:val="000000" w:themeColor="text1"/>
          <w:sz w:val="20"/>
          <w:szCs w:val="20"/>
          <w:lang w:val="en-US"/>
        </w:rPr>
        <w:fldChar w:fldCharType="separate"/>
      </w:r>
      <w:r w:rsidRPr="009B1F4E">
        <w:rPr>
          <w:rStyle w:val="notion-enable-hover"/>
          <w:rFonts w:ascii="Garamond" w:hAnsi="Garamond" w:cs="Calibri"/>
          <w:noProof/>
          <w:color w:val="000000" w:themeColor="text1"/>
          <w:sz w:val="20"/>
          <w:szCs w:val="20"/>
          <w:lang w:val="en-US"/>
        </w:rPr>
        <w:t>(see e.g. Williamson and Stanley 2016)</w:t>
      </w:r>
      <w:r w:rsidRPr="009B1F4E">
        <w:rPr>
          <w:rStyle w:val="notion-enable-hover"/>
          <w:rFonts w:ascii="Garamond" w:hAnsi="Garamond" w:cs="Calibri"/>
          <w:color w:val="000000" w:themeColor="text1"/>
          <w:sz w:val="20"/>
          <w:szCs w:val="20"/>
          <w:lang w:val="en-US"/>
        </w:rPr>
        <w:fldChar w:fldCharType="end"/>
      </w:r>
      <w:r w:rsidRPr="009B1F4E">
        <w:rPr>
          <w:rStyle w:val="notion-enable-hover"/>
          <w:rFonts w:ascii="Garamond" w:hAnsi="Garamond" w:cs="Calibri"/>
          <w:color w:val="000000" w:themeColor="text1"/>
          <w:sz w:val="20"/>
          <w:szCs w:val="20"/>
          <w:lang w:val="en-US"/>
        </w:rPr>
        <w:t>. What I’ll argue below is compatible with but not committed to such a view.</w:t>
      </w:r>
    </w:p>
  </w:footnote>
  <w:footnote w:id="7">
    <w:p w14:paraId="728003C5" w14:textId="14C60CD1" w:rsidR="00164BDB" w:rsidRPr="009B1F4E" w:rsidRDefault="00164BDB" w:rsidP="00011CBB">
      <w:pPr>
        <w:pStyle w:val="Funotentext"/>
        <w:jc w:val="both"/>
        <w:rPr>
          <w:rFonts w:ascii="Garamond" w:hAnsi="Garamond"/>
          <w:color w:val="000000" w:themeColor="text1"/>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There might be more things that social groups need to coordinate on for cultural learning to succeed. I’ll focus on these two factors to make the general point that coordination-problems address by social epistemic norms were of importance to early cultural learning. </w:t>
      </w:r>
    </w:p>
  </w:footnote>
  <w:footnote w:id="8">
    <w:p w14:paraId="7CF8DFE6" w14:textId="3971F3B6" w:rsidR="00466314" w:rsidRPr="009B1F4E" w:rsidRDefault="00466314" w:rsidP="009A1E73">
      <w:pPr>
        <w:pStyle w:val="Funotentext"/>
        <w:jc w:val="both"/>
        <w:rPr>
          <w:rFonts w:ascii="Garamond" w:hAnsi="Garamond"/>
          <w:color w:val="000000" w:themeColor="text1"/>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There are similarities between assessor-teaching and natural pedagogy </w:t>
      </w:r>
      <w:r w:rsidRPr="009B1F4E">
        <w:rPr>
          <w:rFonts w:ascii="Garamond" w:hAnsi="Garamond"/>
          <w:color w:val="000000" w:themeColor="text1"/>
        </w:rPr>
        <w:fldChar w:fldCharType="begin"/>
      </w:r>
      <w:r w:rsidR="00205D66" w:rsidRPr="009B1F4E">
        <w:rPr>
          <w:rFonts w:ascii="Garamond" w:hAnsi="Garamond"/>
          <w:color w:val="000000" w:themeColor="text1"/>
        </w:rPr>
        <w:instrText xml:space="preserve"> ADDIN ZOTERO_ITEM CSL_CITATION {"citationID":"fMvUt0PX","properties":{"formattedCitation":"(Csibra and Gergely 2011; 2009)","plainCitation":"(Csibra and Gergely 2011; 2009)","noteIndex":8},"citationItems":[{"id":1220,"uris":["http://zotero.org/users/local/jz7T3Opo/items/SPPZZPB3"],"itemData":{"id":1220,"type":"article-journal","abstract":"We propose that the cognitive mechanisms that enable the transmission of cultural knowledge by communication between individuals constitute a system of ‘natural pedagogy’ in humans, and represent an evolutionary adaptation along the hominin lineage. We discuss three kinds of arguments that support this hypothesis. First, natural pedagogy is likely to be human-specific: while social learning and communication are both widespread in non-human animals, we know of no example of social learning by communication in any other species apart from humans. Second, natural pedagogy is universal: despite the huge variability in child-rearing practices, all human cultures rely on communication to transmit to novices a variety of different types of cultural knowledge, including information about artefact kinds, conventional behaviours, arbitrary referential symbols, cognitively opaque skills and know-how embedded in means-end actions. Third, the data available on early hominin technological culture are more compatible with the assumption that natural pedagogy was an independently selected adaptive cognitive system than considering it as a by-product of some other human-specific adaptation, such as language. By providing a qualitatively new type of social learning mechanism, natural pedagogy is not only the product but also one of the sources of the rich cultural heritage of our species.","container-title":"Philosophical Transactions of the Royal Society B: Biological Sciences","DOI":"10.1098/rstb.2010.0319","issue":"1567","note":"publisher: Royal Society","page":"1149-1157","source":"royalsocietypublishing.org (Atypon)","title":"Natural pedagogy as evolutionary adaptation","volume":"366","author":[{"family":"Csibra","given":"Gergely"},{"family":"Gergely","given":"György"}],"issued":{"date-parts":[["2011",4,12]]}}},{"id":1222,"uris":["http://zotero.org/users/local/jz7T3Opo/items/JFDFZGR6"],"itemData":{"id":1222,"type":"article-journal","abstract":"We propose that human communication is specifically adapted to allow the transmission of generic knowledge between individuals. Such a communication system, which we call ‘natural pedagogy’, enables fast and efficient social learning of cognitively opaque cultural knowledge that would be hard to acquire relying on purely observational learning mechanisms alone. We argue that human infants are prepared to be at the receptive side of natural pedagogy (i) by being sensitive to ostensive signals that indicate that they are being addressed by communication, (ii) by developing referential expectations in ostensive contexts and (iii) by being biased to interpret ostensive-referential communication as conveying information that is kind-relevant and generalizable.","container-title":"Trends in Cognitive Sciences","DOI":"10.1016/j.tics.2009.01.005","ISSN":"1364-6613","issue":"4","journalAbbreviation":"Trends in Cognitive Sciences","language":"en","page":"148-153","source":"ScienceDirect","title":"Natural pedagogy","volume":"13","author":[{"family":"Csibra","given":"Gergely"},{"family":"Gergely","given":"György"}],"issued":{"date-parts":[["2009",4,1]]}}}],"schema":"https://github.com/citation-style-language/schema/raw/master/csl-citation.json"}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noProof/>
          <w:color w:val="000000" w:themeColor="text1"/>
        </w:rPr>
        <w:t>(Csibra and Gergely 2011; 2009)</w:t>
      </w:r>
      <w:r w:rsidRPr="009B1F4E">
        <w:rPr>
          <w:rFonts w:ascii="Garamond" w:hAnsi="Garamond"/>
          <w:color w:val="000000" w:themeColor="text1"/>
        </w:rPr>
        <w:fldChar w:fldCharType="end"/>
      </w:r>
      <w:r w:rsidRPr="009B1F4E">
        <w:rPr>
          <w:rFonts w:ascii="Garamond" w:hAnsi="Garamond"/>
          <w:color w:val="000000" w:themeColor="text1"/>
        </w:rPr>
        <w:t>. For reasons of space, I won’t expand on this, although I take it that some of the points below that apply to the former also apply to the latter.</w:t>
      </w:r>
      <w:r w:rsidR="003817C9" w:rsidRPr="009B1F4E">
        <w:rPr>
          <w:rFonts w:ascii="Garamond" w:hAnsi="Garamond"/>
          <w:color w:val="000000" w:themeColor="text1"/>
        </w:rPr>
        <w:t xml:space="preserve"> </w:t>
      </w:r>
    </w:p>
  </w:footnote>
  <w:footnote w:id="9">
    <w:p w14:paraId="64FE05B8" w14:textId="7C05D17C" w:rsidR="003817C9" w:rsidRPr="009B1F4E" w:rsidRDefault="003817C9" w:rsidP="003817C9">
      <w:pPr>
        <w:pStyle w:val="Funotentext"/>
        <w:jc w:val="both"/>
        <w:rPr>
          <w:rFonts w:ascii="Garamond" w:hAnsi="Garamond"/>
          <w:color w:val="000000" w:themeColor="text1"/>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w:t>
      </w:r>
      <w:r w:rsidR="003855B9" w:rsidRPr="009B1F4E">
        <w:rPr>
          <w:rFonts w:ascii="Garamond" w:hAnsi="Garamond"/>
          <w:color w:val="000000" w:themeColor="text1"/>
        </w:rPr>
        <w:t>One might be sceptical</w:t>
      </w:r>
      <w:r w:rsidRPr="009B1F4E">
        <w:rPr>
          <w:rFonts w:ascii="Garamond" w:hAnsi="Garamond"/>
          <w:color w:val="000000" w:themeColor="text1"/>
        </w:rPr>
        <w:t xml:space="preserve"> whether assessor-teaching is supported by the relevant ethnographic evidence</w:t>
      </w:r>
      <w:r w:rsidR="003855B9" w:rsidRPr="009B1F4E">
        <w:rPr>
          <w:rFonts w:ascii="Garamond" w:hAnsi="Garamond"/>
          <w:color w:val="000000" w:themeColor="text1"/>
        </w:rPr>
        <w:t xml:space="preserve">, </w:t>
      </w:r>
      <w:r w:rsidR="00F42D3A" w:rsidRPr="009B1F4E">
        <w:rPr>
          <w:rFonts w:ascii="Garamond" w:hAnsi="Garamond"/>
          <w:color w:val="000000" w:themeColor="text1"/>
        </w:rPr>
        <w:t xml:space="preserve">although </w:t>
      </w:r>
      <w:r w:rsidRPr="009B1F4E">
        <w:rPr>
          <w:rFonts w:ascii="Garamond" w:hAnsi="Garamond"/>
          <w:color w:val="000000" w:themeColor="text1"/>
        </w:rPr>
        <w:t>evaluative feedback is being discussed in</w:t>
      </w:r>
      <w:r w:rsidR="00F42D3A" w:rsidRPr="009B1F4E">
        <w:rPr>
          <w:rFonts w:ascii="Garamond" w:hAnsi="Garamond"/>
          <w:color w:val="000000" w:themeColor="text1"/>
        </w:rPr>
        <w:t>, e.g.,</w:t>
      </w:r>
      <w:r w:rsidRPr="009B1F4E">
        <w:rPr>
          <w:rFonts w:ascii="Garamond" w:hAnsi="Garamond"/>
          <w:color w:val="000000" w:themeColor="text1"/>
        </w:rPr>
        <w:t xml:space="preserve"> Lew-Levy </w:t>
      </w:r>
      <w:r w:rsidR="00F42D3A" w:rsidRPr="009B1F4E">
        <w:rPr>
          <w:rFonts w:ascii="Garamond" w:hAnsi="Garamond"/>
          <w:color w:val="000000" w:themeColor="text1"/>
        </w:rPr>
        <w:fldChar w:fldCharType="begin"/>
      </w:r>
      <w:r w:rsidR="00F42D3A" w:rsidRPr="009B1F4E">
        <w:rPr>
          <w:rFonts w:ascii="Garamond" w:hAnsi="Garamond"/>
          <w:color w:val="000000" w:themeColor="text1"/>
        </w:rPr>
        <w:instrText xml:space="preserve"> ADDIN ZOTERO_ITEM CSL_CITATION {"citationID":"3VCtDCWT","properties":{"formattedCitation":"(2017)","plainCitation":"(2017)","noteIndex":9},"citationItems":[{"id":1645,"uris":["http://zotero.org/users/local/jz7T3Opo/items/ZSYDZ5QV"],"itemData":{"id":1645,"type":"article-journal","abstract":"Hunting and gathering is, evolutionarily, the defining subsistence strategy of our species. Studying how children learn foraging skills can, therefore, provide us with key data to test theories about the evolution of human life history, cognition, and social behavior. Modern foragers, with their vast cultural and environmental diversity, have mostly been studied individually. However, cross-cultural studies allow us to extrapolate forager-wide trends in how, when, and from whom hunter-gatherer children learn their subsistence skills. We perform a meta-ethnography, which allows us to systematically extract, summarize, and compare both quantitative and qualitative literature. We found 58 publications focusing on learning subsistence skills. Learning begins early in infancy, when parents take children on foraging expeditions and give them toy versions of tools. In early and middle childhood, children transition into the multi-age playgroup, where they learn skills through play, observation, and participation. By the end of middle childhood, most children are proficient food collectors. However, it is not until adolescence that adults (not necessarily parents) begin directly teaching children complex skills such as hunting and complex tool manufacture. Adolescents seek to learn innovations from adults, but they themselves do not innovate. These findings support predictive models that find social learning should occur before individual learning. Furthermore, these results show that teaching does indeed exist in hunter-gatherer societies. And, finally, though children are competent foragers by late childhood, learning to extract more complex resources, such as hunting large game, takes a lifetime.","container-title":"Human Nature","DOI":"10.1007/s12110-017-9302-2","ISSN":"1936-4776","issue":"4","journalAbbreviation":"Hum Nat","language":"en","page":"367-394","source":"Springer Link","title":"How Do Hunter-Gatherer Children Learn Subsistence Skills?","volume":"28","author":[{"family":"Lew-Levy","given":"Sheina"},{"family":"Reckin","given":"Rachel"},{"family":"Lavi","given":"Noa"},{"family":"Cristóbal-Azkarate","given":"Jurgi"},{"family":"Ellis-Davies","given":"Kate"}],"issued":{"date-parts":[["2017",12,1]]}},"label":"page","suppress-author":true}],"schema":"https://github.com/citation-style-language/schema/raw/master/csl-citation.json"} </w:instrText>
      </w:r>
      <w:r w:rsidR="00F42D3A" w:rsidRPr="009B1F4E">
        <w:rPr>
          <w:rFonts w:ascii="Garamond" w:hAnsi="Garamond"/>
          <w:color w:val="000000" w:themeColor="text1"/>
        </w:rPr>
        <w:fldChar w:fldCharType="separate"/>
      </w:r>
      <w:r w:rsidR="00F42D3A" w:rsidRPr="009B1F4E">
        <w:rPr>
          <w:rFonts w:ascii="Garamond" w:hAnsi="Garamond"/>
          <w:noProof/>
          <w:color w:val="000000" w:themeColor="text1"/>
        </w:rPr>
        <w:t>(2017)</w:t>
      </w:r>
      <w:r w:rsidR="00F42D3A" w:rsidRPr="009B1F4E">
        <w:rPr>
          <w:rFonts w:ascii="Garamond" w:hAnsi="Garamond"/>
          <w:color w:val="000000" w:themeColor="text1"/>
        </w:rPr>
        <w:fldChar w:fldCharType="end"/>
      </w:r>
      <w:r w:rsidR="003855B9" w:rsidRPr="009B1F4E">
        <w:rPr>
          <w:rFonts w:ascii="Garamond" w:hAnsi="Garamond"/>
          <w:color w:val="000000" w:themeColor="text1"/>
        </w:rPr>
        <w:t xml:space="preserve"> </w:t>
      </w:r>
      <w:r w:rsidRPr="009B1F4E">
        <w:rPr>
          <w:rFonts w:ascii="Garamond" w:hAnsi="Garamond"/>
          <w:color w:val="000000" w:themeColor="text1"/>
        </w:rPr>
        <w:t>and Jordan</w:t>
      </w:r>
      <w:r w:rsidR="00F42D3A" w:rsidRPr="009B1F4E">
        <w:rPr>
          <w:rFonts w:ascii="Garamond" w:hAnsi="Garamond"/>
          <w:color w:val="000000" w:themeColor="text1"/>
        </w:rPr>
        <w:t xml:space="preserve"> </w:t>
      </w:r>
      <w:r w:rsidR="00F42D3A" w:rsidRPr="009B1F4E">
        <w:rPr>
          <w:rFonts w:ascii="Garamond" w:hAnsi="Garamond"/>
          <w:color w:val="000000" w:themeColor="text1"/>
        </w:rPr>
        <w:fldChar w:fldCharType="begin"/>
      </w:r>
      <w:r w:rsidR="00F42D3A" w:rsidRPr="009B1F4E">
        <w:rPr>
          <w:rFonts w:ascii="Garamond" w:hAnsi="Garamond"/>
          <w:color w:val="000000" w:themeColor="text1"/>
        </w:rPr>
        <w:instrText xml:space="preserve"> ADDIN ZOTERO_ITEM CSL_CITATION {"citationID":"WaN55Ny3","properties":{"formattedCitation":"(2014)","plainCitation":"(2014)","noteIndex":9},"citationItems":[{"id":1655,"uris":["http://zotero.org/users/local/jz7T3Opo/items/TMMQ6N6P"],"itemData":{"id":1655,"type":"book","abstract":"Technology as Human Social Tradition outlines a novel approach to studying variability and cumulative change in human technologyÑprominent research themes in both archaeology and anthropology. Peter Jordan argues that human material culture is best understood as an expression of social tradition. In this approach, each artifact stands as an output of a distinctive operational sequence with specific choices made at each stage in its production. Jordan also explores different material culture traditions that are propagated through social learning, factors that promote coherent lineages of tradition to form, and the extent to which these cultural lineages exhibit congruence with one another and with language history. Drawing on the application of cultural transmission theory to empirical research, Jordan develops a descent-with-modification perspective on the technology of Northern Hemisphere hunter-gatherers. Case studies from indigenous societies in Northwest Siberia, the Pacific Northwest Coast, and Northern California provide cross-cultural insights related to the evolution of material culture traditions at different social and spatial scales. This book promises new ways of exploring some of the primary factors that generate human cultural diversity in the deep past and through to the present.","ISBN":"978-0-520-27692-5","language":"en","number-of-pages":"424","publisher":"Univ of California Press","source":"Google Books","title":"Technology as Human Social Tradition: Cultural Transmission Among Hunter-Gatherers","title-short":"Technology as Human Social Tradition","author":[{"family":"Jordan","given":"Peter"}],"issued":{"date-parts":[["2014",11,6]]}},"label":"page","suppress-author":true}],"schema":"https://github.com/citation-style-language/schema/raw/master/csl-citation.json"} </w:instrText>
      </w:r>
      <w:r w:rsidR="00F42D3A" w:rsidRPr="009B1F4E">
        <w:rPr>
          <w:rFonts w:ascii="Garamond" w:hAnsi="Garamond"/>
          <w:color w:val="000000" w:themeColor="text1"/>
        </w:rPr>
        <w:fldChar w:fldCharType="separate"/>
      </w:r>
      <w:r w:rsidR="00F42D3A" w:rsidRPr="009B1F4E">
        <w:rPr>
          <w:rFonts w:ascii="Garamond" w:hAnsi="Garamond"/>
          <w:noProof/>
          <w:color w:val="000000" w:themeColor="text1"/>
        </w:rPr>
        <w:t>(2014)</w:t>
      </w:r>
      <w:r w:rsidR="00F42D3A" w:rsidRPr="009B1F4E">
        <w:rPr>
          <w:rFonts w:ascii="Garamond" w:hAnsi="Garamond"/>
          <w:color w:val="000000" w:themeColor="text1"/>
        </w:rPr>
        <w:fldChar w:fldCharType="end"/>
      </w:r>
      <w:r w:rsidRPr="009B1F4E">
        <w:rPr>
          <w:rFonts w:ascii="Garamond" w:hAnsi="Garamond"/>
          <w:color w:val="000000" w:themeColor="text1"/>
        </w:rPr>
        <w:t xml:space="preserve">. </w:t>
      </w:r>
      <w:r w:rsidR="003855B9" w:rsidRPr="009B1F4E">
        <w:rPr>
          <w:rFonts w:ascii="Garamond" w:hAnsi="Garamond"/>
          <w:color w:val="000000" w:themeColor="text1"/>
        </w:rPr>
        <w:t>I think the more general point that I’ll make below, that social groups need to coordinate on the contents of cultural learning, stands nonetheless.</w:t>
      </w:r>
    </w:p>
  </w:footnote>
  <w:footnote w:id="10">
    <w:p w14:paraId="4456DE04" w14:textId="6F57A2B0" w:rsidR="001F64B7" w:rsidRPr="009B1F4E" w:rsidRDefault="001F64B7" w:rsidP="009A1E73">
      <w:pPr>
        <w:pStyle w:val="Funotentext"/>
        <w:jc w:val="both"/>
        <w:rPr>
          <w:rFonts w:ascii="Garamond" w:hAnsi="Garamond"/>
          <w:color w:val="000000" w:themeColor="text1"/>
          <w:lang w:val="en-US"/>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w:t>
      </w:r>
      <w:r w:rsidR="001C0042" w:rsidRPr="009B1F4E">
        <w:rPr>
          <w:rFonts w:ascii="Garamond" w:hAnsi="Garamond" w:cs="Calibri"/>
          <w:color w:val="000000" w:themeColor="text1"/>
        </w:rPr>
        <w:t xml:space="preserve">This notion </w:t>
      </w:r>
      <w:r w:rsidR="001C0042" w:rsidRPr="009B1F4E">
        <w:rPr>
          <w:rFonts w:ascii="Garamond" w:hAnsi="Garamond" w:cs="Calibri"/>
          <w:color w:val="000000" w:themeColor="text1"/>
          <w:lang w:val="en-US"/>
        </w:rPr>
        <w:t>stems from feminist epistemology. This literature is helpful for the aims of this paper in that it uncovers how social norms impact what and how we know things.</w:t>
      </w:r>
      <w:r w:rsidR="00963FF4" w:rsidRPr="009B1F4E">
        <w:rPr>
          <w:rFonts w:ascii="Garamond" w:hAnsi="Garamond" w:cs="Calibri"/>
          <w:color w:val="000000" w:themeColor="text1"/>
          <w:lang w:val="en-US"/>
        </w:rPr>
        <w:t xml:space="preserve"> However</w:t>
      </w:r>
      <w:r w:rsidR="00011CBB" w:rsidRPr="009B1F4E">
        <w:rPr>
          <w:rFonts w:ascii="Garamond" w:hAnsi="Garamond"/>
          <w:color w:val="000000" w:themeColor="text1"/>
        </w:rPr>
        <w:t xml:space="preserve">, </w:t>
      </w:r>
      <w:r w:rsidR="00011CBB" w:rsidRPr="009B1F4E">
        <w:rPr>
          <w:rFonts w:ascii="Garamond" w:hAnsi="Garamond"/>
          <w:color w:val="000000" w:themeColor="text1"/>
          <w:lang w:val="en-US"/>
        </w:rPr>
        <w:t>f</w:t>
      </w:r>
      <w:r w:rsidRPr="009B1F4E">
        <w:rPr>
          <w:rFonts w:ascii="Garamond" w:hAnsi="Garamond"/>
          <w:color w:val="000000" w:themeColor="text1"/>
          <w:lang w:val="en-US"/>
        </w:rPr>
        <w:t xml:space="preserve">eminist epistemologists care about </w:t>
      </w:r>
      <w:r w:rsidR="00011CBB" w:rsidRPr="009B1F4E">
        <w:rPr>
          <w:rFonts w:ascii="Garamond" w:hAnsi="Garamond"/>
          <w:color w:val="000000" w:themeColor="text1"/>
          <w:lang w:val="en-US"/>
        </w:rPr>
        <w:t>a slightly broader phenomenon — what they often call “social structures”</w:t>
      </w:r>
      <w:r w:rsidR="004A42AF" w:rsidRPr="009B1F4E">
        <w:rPr>
          <w:rFonts w:ascii="Garamond" w:hAnsi="Garamond"/>
          <w:color w:val="000000" w:themeColor="text1"/>
          <w:lang w:val="en-US"/>
        </w:rPr>
        <w:t xml:space="preserve"> or “social practices” </w:t>
      </w:r>
      <w:r w:rsidR="004A42AF" w:rsidRPr="009B1F4E">
        <w:rPr>
          <w:rFonts w:ascii="Garamond" w:hAnsi="Garamond"/>
          <w:color w:val="000000" w:themeColor="text1"/>
          <w:lang w:val="en-US"/>
        </w:rPr>
        <w:fldChar w:fldCharType="begin"/>
      </w:r>
      <w:r w:rsidR="00816711" w:rsidRPr="009B1F4E">
        <w:rPr>
          <w:rFonts w:ascii="Garamond" w:hAnsi="Garamond"/>
          <w:color w:val="000000" w:themeColor="text1"/>
          <w:lang w:val="en-US"/>
        </w:rPr>
        <w:instrText xml:space="preserve"> ADDIN ZOTERO_ITEM CSL_CITATION {"citationID":"GxdHgb07","properties":{"formattedCitation":"(see, e.g., Sertler 2022; Haslanger 2018; 2016)","plainCitation":"(see, e.g., Sertler 2022; Haslanger 2018; 2016)","noteIndex":10},"citationItems":[{"id":788,"uris":["http://zotero.org/users/local/jz7T3Opo/items/SY7YCQFI"],"itemData":{"id":788,"type":"article-journal","abstract":"Abstract\n            \n              Epistemic dependence refers to our social mechanisms of reliance in practices of knowledge production. Epistemic oppression concerns persistent and unwarranted exclusions from those practices. This article examines the relationship between these two frameworks and demonstrates that attending to their relationship is a fruitful practice for applied epistemology. Paying attention to relations of epistemic dependence and how exclusive they are can help us track epistemically oppressive practices. In order to show this, I introduce a taxonomy of epistemic dependence (interpersonal – communal – structural). I argue that this particular taxonomy is useful for tracking epistemically oppressive practices in institutional contexts. This is because, first, the forms of epistemic dependence in this taxonomy yield, what I call,\n              diagnostic questions.\n              These are questions that help us track how relations of epistemic dependence could become exclusive and that thus help reveal epistemic oppression in institutional contexts. Second, the forms of epistemic dependence in the taxonomy are interrelated. Paying attention not just to each of three forms of epistemic dependence but also to the way in which they are interrelated is useful for illuminating epistemically oppressive practices. I conclude by demonstrating how the diagnostic questions can be used in analyses of concrete institutional practices in asylum law and higher education.","container-title":"Episteme","DOI":"10.1017/epi.2020.34","ISSN":"1742-3600, 1750-0117","issue":"3","journalAbbreviation":"Episteme","language":"en","page":"394-408","source":"DOI.org (Crossref)","title":"Epistemic Dependence and Oppression: A Telling Relationship","title-short":"Epistemic Dependence and Oppression","volume":"19","author":[{"family":"Sertler","given":"Ezgi"}],"issued":{"date-parts":[["2022"]]}},"label":"page","prefix":"see, e.g., "},{"id":307,"uris":["http://zotero.org/users/local/jz7T3Opo/items/FRRGULS4"],"itemData":{"id":307,"type":"article-journal","abstract":"Abstract\n            This paper provides an account of social practices that reveals how they are constitutive of social agency, enable coordination around things of value, and are a site for social intervention. The social world, on this account, does not begin when psychologically sophisticated individuals interact to share knowledge or make plans. Instead, culture shapes agents to interpret and respond both to each other and the physical world around us. Practices shape us as we shape them. This provides resources for understanding why social practices tend to be stable, but also reveals sites and opportunities for change. (Challenge social meanings! Intervene in the material conditions!)","container-title":"Royal Institute of Philosophy Supplement","DOI":"10.1017/S1358246118000085","ISSN":"1358-2461, 1755-3555","journalAbbreviation":"Roy. Inst. Philos. Suppl.","language":"en","page":"231-247","source":"DOI.org (Crossref)","title":"What is a Social Practice?","volume":"82","author":[{"family":"Haslanger","given":"Sally"}],"issued":{"date-parts":[["2018",7]]}}},{"id":869,"uris":["http://zotero.org/users/local/jz7T3Opo/items/JR4KY77X"],"itemData":{"id":869,"type":"article-journal","abstract":"A philosophically useful account of social structure must accommodate the fact that social structures play an important role in structural explanation. But what is a structural explanation? How do structural explanations function in the social sciences? This paper offers a way of thinking about structural explanation and sketches an account of social structure that connects social structures with structural explanation.","container-title":"Philosophical Studies","DOI":"10.1007/s11098-014-0434-5","ISSN":"0031-8116, 1573-0883","issue":"1","journalAbbreviation":"Philos Stud","language":"en","page":"113-130","source":"DOI.org (Crossref)","title":"What is a (social) structural explanation?","volume":"173","author":[{"family":"Haslanger","given":"Sally"}],"issued":{"date-parts":[["2016",1]]}}}],"schema":"https://github.com/citation-style-language/schema/raw/master/csl-citation.json"} </w:instrText>
      </w:r>
      <w:r w:rsidR="004A42AF" w:rsidRPr="009B1F4E">
        <w:rPr>
          <w:rFonts w:ascii="Garamond" w:hAnsi="Garamond"/>
          <w:color w:val="000000" w:themeColor="text1"/>
          <w:lang w:val="en-US"/>
        </w:rPr>
        <w:fldChar w:fldCharType="separate"/>
      </w:r>
      <w:r w:rsidR="004A42AF" w:rsidRPr="009B1F4E">
        <w:rPr>
          <w:rFonts w:ascii="Garamond" w:hAnsi="Garamond"/>
          <w:noProof/>
          <w:color w:val="000000" w:themeColor="text1"/>
          <w:lang w:val="en-US"/>
        </w:rPr>
        <w:t>(see, e.g., Sertler 2022; Haslanger 2018; 2016)</w:t>
      </w:r>
      <w:r w:rsidR="004A42AF" w:rsidRPr="009B1F4E">
        <w:rPr>
          <w:rFonts w:ascii="Garamond" w:hAnsi="Garamond"/>
          <w:color w:val="000000" w:themeColor="text1"/>
          <w:lang w:val="en-US"/>
        </w:rPr>
        <w:fldChar w:fldCharType="end"/>
      </w:r>
      <w:r w:rsidR="00011CBB" w:rsidRPr="009B1F4E">
        <w:rPr>
          <w:rFonts w:ascii="Garamond" w:hAnsi="Garamond"/>
          <w:color w:val="000000" w:themeColor="text1"/>
          <w:lang w:val="en-US"/>
        </w:rPr>
        <w:t xml:space="preserve"> </w:t>
      </w:r>
      <w:r w:rsidR="004A42AF" w:rsidRPr="009B1F4E">
        <w:rPr>
          <w:rFonts w:ascii="Garamond" w:hAnsi="Garamond"/>
          <w:color w:val="000000" w:themeColor="text1"/>
          <w:lang w:val="en-US"/>
        </w:rPr>
        <w:t xml:space="preserve">— that also include things like in-group power dynamics, social roles etc. They also focus on </w:t>
      </w:r>
      <w:r w:rsidRPr="009B1F4E">
        <w:rPr>
          <w:rFonts w:ascii="Garamond" w:hAnsi="Garamond"/>
          <w:color w:val="000000" w:themeColor="text1"/>
          <w:lang w:val="en-US"/>
        </w:rPr>
        <w:t xml:space="preserve">how such social structures can be and often are unjust. This is not something I’ll consider here — though it would be interesting for future work to address.  </w:t>
      </w:r>
    </w:p>
  </w:footnote>
  <w:footnote w:id="11">
    <w:p w14:paraId="53A87526" w14:textId="1DA345D9" w:rsidR="00B525B7" w:rsidRPr="009B1F4E" w:rsidRDefault="00B525B7" w:rsidP="00B422CC">
      <w:pPr>
        <w:pStyle w:val="Funotentext"/>
        <w:jc w:val="both"/>
        <w:rPr>
          <w:rFonts w:ascii="Garamond" w:hAnsi="Garamond"/>
          <w:color w:val="000000" w:themeColor="text1"/>
          <w:lang w:val="en-US"/>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w:t>
      </w:r>
      <w:r w:rsidR="00B422CC" w:rsidRPr="009B1F4E">
        <w:rPr>
          <w:rFonts w:ascii="Garamond" w:hAnsi="Garamond"/>
          <w:color w:val="000000" w:themeColor="text1"/>
        </w:rPr>
        <w:t xml:space="preserve">My thanks to an anonymous reviewer for bringing this to my attention. One might worry that such an increase in standardisation might be due to a </w:t>
      </w:r>
      <w:r w:rsidR="003855B9" w:rsidRPr="009B1F4E">
        <w:rPr>
          <w:rFonts w:ascii="Garamond" w:hAnsi="Garamond"/>
          <w:color w:val="000000" w:themeColor="text1"/>
        </w:rPr>
        <w:t>copy-the-most-frequent</w:t>
      </w:r>
      <w:r w:rsidR="00B422CC" w:rsidRPr="009B1F4E">
        <w:rPr>
          <w:rFonts w:ascii="Garamond" w:hAnsi="Garamond"/>
          <w:color w:val="000000" w:themeColor="text1"/>
        </w:rPr>
        <w:t xml:space="preserve"> heuristic</w:t>
      </w:r>
      <w:r w:rsidR="00E3327C" w:rsidRPr="009B1F4E">
        <w:rPr>
          <w:rFonts w:ascii="Garamond" w:hAnsi="Garamond"/>
          <w:color w:val="000000" w:themeColor="text1"/>
        </w:rPr>
        <w:t>.</w:t>
      </w:r>
      <w:r w:rsidR="00B422CC" w:rsidRPr="009B1F4E">
        <w:rPr>
          <w:rFonts w:ascii="Garamond" w:hAnsi="Garamond"/>
          <w:color w:val="000000" w:themeColor="text1"/>
        </w:rPr>
        <w:t xml:space="preserve"> </w:t>
      </w:r>
      <w:r w:rsidR="003855B9" w:rsidRPr="009B1F4E">
        <w:rPr>
          <w:rFonts w:ascii="Garamond" w:hAnsi="Garamond"/>
          <w:color w:val="000000" w:themeColor="text1"/>
        </w:rPr>
        <w:t>This</w:t>
      </w:r>
      <w:r w:rsidR="00B422CC" w:rsidRPr="009B1F4E">
        <w:rPr>
          <w:rFonts w:ascii="Garamond" w:hAnsi="Garamond"/>
          <w:color w:val="000000" w:themeColor="text1"/>
        </w:rPr>
        <w:t xml:space="preserve"> is possible</w:t>
      </w:r>
      <w:r w:rsidR="003855B9" w:rsidRPr="009B1F4E">
        <w:rPr>
          <w:rFonts w:ascii="Garamond" w:hAnsi="Garamond"/>
          <w:color w:val="000000" w:themeColor="text1"/>
        </w:rPr>
        <w:t>,</w:t>
      </w:r>
      <w:r w:rsidR="00B422CC" w:rsidRPr="009B1F4E">
        <w:rPr>
          <w:rFonts w:ascii="Garamond" w:hAnsi="Garamond"/>
          <w:color w:val="000000" w:themeColor="text1"/>
        </w:rPr>
        <w:t xml:space="preserve"> and further research that distinguishes between possible norm- and heuristic-based views to explain standardisation would be valuable. </w:t>
      </w:r>
      <w:r w:rsidR="003855B9" w:rsidRPr="009B1F4E">
        <w:rPr>
          <w:rFonts w:ascii="Garamond" w:hAnsi="Garamond"/>
          <w:color w:val="000000" w:themeColor="text1"/>
        </w:rPr>
        <w:t>However, the more general point taken from Birch</w:t>
      </w:r>
      <w:r w:rsidR="00B422CC" w:rsidRPr="009B1F4E">
        <w:rPr>
          <w:rFonts w:ascii="Garamond" w:hAnsi="Garamond"/>
          <w:color w:val="000000" w:themeColor="text1"/>
        </w:rPr>
        <w:t xml:space="preserve"> remains: There was a need to coordinate on what counts as a good tool</w:t>
      </w:r>
      <w:r w:rsidR="00A73F4C" w:rsidRPr="009B1F4E">
        <w:rPr>
          <w:rFonts w:ascii="Garamond" w:hAnsi="Garamond"/>
          <w:color w:val="000000" w:themeColor="text1"/>
        </w:rPr>
        <w:t>, no matter how it was produced</w:t>
      </w:r>
      <w:r w:rsidR="00E3327C" w:rsidRPr="009B1F4E">
        <w:rPr>
          <w:rFonts w:ascii="Garamond" w:hAnsi="Garamond"/>
          <w:color w:val="000000" w:themeColor="text1"/>
        </w:rPr>
        <w:t xml:space="preserve">. </w:t>
      </w:r>
      <w:r w:rsidR="003855B9" w:rsidRPr="009B1F4E">
        <w:rPr>
          <w:rFonts w:ascii="Garamond" w:hAnsi="Garamond"/>
          <w:color w:val="000000" w:themeColor="text1"/>
        </w:rPr>
        <w:t>Both</w:t>
      </w:r>
      <w:r w:rsidR="00E3327C" w:rsidRPr="009B1F4E">
        <w:rPr>
          <w:rFonts w:ascii="Garamond" w:hAnsi="Garamond"/>
          <w:color w:val="000000" w:themeColor="text1"/>
        </w:rPr>
        <w:t xml:space="preserve"> </w:t>
      </w:r>
      <w:r w:rsidR="00B422CC" w:rsidRPr="009B1F4E">
        <w:rPr>
          <w:rFonts w:ascii="Garamond" w:hAnsi="Garamond"/>
          <w:color w:val="000000" w:themeColor="text1"/>
        </w:rPr>
        <w:t xml:space="preserve">a norm- or heuristic-based mechanism must stand in relation to that norm </w:t>
      </w:r>
      <w:r w:rsidR="003855B9" w:rsidRPr="009B1F4E">
        <w:rPr>
          <w:rFonts w:ascii="Garamond" w:hAnsi="Garamond"/>
          <w:color w:val="000000" w:themeColor="text1"/>
        </w:rPr>
        <w:t>to</w:t>
      </w:r>
      <w:r w:rsidR="00B422CC" w:rsidRPr="009B1F4E">
        <w:rPr>
          <w:rFonts w:ascii="Garamond" w:hAnsi="Garamond"/>
          <w:color w:val="000000" w:themeColor="text1"/>
        </w:rPr>
        <w:t xml:space="preserve"> succee</w:t>
      </w:r>
      <w:r w:rsidR="00E3327C" w:rsidRPr="009B1F4E">
        <w:rPr>
          <w:rFonts w:ascii="Garamond" w:hAnsi="Garamond"/>
          <w:color w:val="000000" w:themeColor="text1"/>
        </w:rPr>
        <w:t>d.</w:t>
      </w:r>
    </w:p>
  </w:footnote>
  <w:footnote w:id="12">
    <w:p w14:paraId="65B325E4" w14:textId="41FB9ABC" w:rsidR="00A87B83" w:rsidRPr="009B1F4E" w:rsidRDefault="00A87B83" w:rsidP="00A87B83">
      <w:pPr>
        <w:pStyle w:val="Funotentext"/>
        <w:jc w:val="both"/>
        <w:rPr>
          <w:rFonts w:ascii="Garamond" w:hAnsi="Garamond"/>
          <w:color w:val="000000" w:themeColor="text1"/>
          <w:lang w:val="en-US"/>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w:t>
      </w:r>
      <w:r w:rsidRPr="009B1F4E">
        <w:rPr>
          <w:rFonts w:ascii="Garamond" w:hAnsi="Garamond"/>
          <w:color w:val="000000" w:themeColor="text1"/>
          <w:lang w:val="en-US"/>
        </w:rPr>
        <w:t xml:space="preserve">One might be sceptical whether the exchange of proto-reasons is possible without full language. But note that even if it does, this only means that coordination around standards of correctness for </w:t>
      </w:r>
      <w:r w:rsidRPr="009B1F4E">
        <w:rPr>
          <w:rFonts w:ascii="Garamond" w:hAnsi="Garamond"/>
          <w:i/>
          <w:iCs/>
          <w:color w:val="000000" w:themeColor="text1"/>
          <w:lang w:val="en-US"/>
        </w:rPr>
        <w:t>epistemic</w:t>
      </w:r>
      <w:r w:rsidRPr="009B1F4E">
        <w:rPr>
          <w:rFonts w:ascii="Garamond" w:hAnsi="Garamond"/>
          <w:color w:val="000000" w:themeColor="text1"/>
          <w:lang w:val="en-US"/>
        </w:rPr>
        <w:t xml:space="preserve"> capacities became relevant later in human evolution. The more general point</w:t>
      </w:r>
      <w:r w:rsidR="003855B9" w:rsidRPr="009B1F4E">
        <w:rPr>
          <w:rFonts w:ascii="Garamond" w:hAnsi="Garamond"/>
          <w:color w:val="000000" w:themeColor="text1"/>
          <w:lang w:val="en-US"/>
        </w:rPr>
        <w:t>, that there was a need to coordinate on standards of correctness for cultural traits</w:t>
      </w:r>
      <w:r w:rsidR="00AC2BA9">
        <w:rPr>
          <w:rFonts w:ascii="Garamond" w:hAnsi="Garamond"/>
          <w:color w:val="000000" w:themeColor="text1"/>
          <w:lang w:val="en-US"/>
        </w:rPr>
        <w:t xml:space="preserve"> more generally</w:t>
      </w:r>
      <w:r w:rsidR="003855B9" w:rsidRPr="009B1F4E">
        <w:rPr>
          <w:rFonts w:ascii="Garamond" w:hAnsi="Garamond"/>
          <w:color w:val="000000" w:themeColor="text1"/>
          <w:lang w:val="en-US"/>
        </w:rPr>
        <w:t>,</w:t>
      </w:r>
      <w:r w:rsidRPr="009B1F4E">
        <w:rPr>
          <w:rFonts w:ascii="Garamond" w:hAnsi="Garamond"/>
          <w:color w:val="000000" w:themeColor="text1"/>
          <w:lang w:val="en-US"/>
        </w:rPr>
        <w:t xml:space="preserve"> remains.</w:t>
      </w:r>
    </w:p>
  </w:footnote>
  <w:footnote w:id="13">
    <w:p w14:paraId="5FCED872" w14:textId="67757A9F" w:rsidR="00B43E02" w:rsidRPr="009B1F4E" w:rsidRDefault="00B43E02" w:rsidP="00B43E02">
      <w:pPr>
        <w:jc w:val="both"/>
        <w:rPr>
          <w:rFonts w:ascii="Garamond" w:hAnsi="Garamond" w:cs="Calibri"/>
          <w:color w:val="000000" w:themeColor="text1"/>
          <w:sz w:val="20"/>
          <w:szCs w:val="20"/>
        </w:rPr>
      </w:pPr>
      <w:r w:rsidRPr="009B1F4E">
        <w:rPr>
          <w:rStyle w:val="Funotenzeichen"/>
          <w:rFonts w:ascii="Garamond" w:hAnsi="Garamond"/>
          <w:color w:val="000000" w:themeColor="text1"/>
          <w:sz w:val="20"/>
          <w:szCs w:val="20"/>
        </w:rPr>
        <w:footnoteRef/>
      </w:r>
      <w:r w:rsidRPr="009B1F4E">
        <w:rPr>
          <w:rFonts w:ascii="Garamond" w:hAnsi="Garamond"/>
          <w:color w:val="000000" w:themeColor="text1"/>
          <w:sz w:val="20"/>
          <w:szCs w:val="20"/>
        </w:rPr>
        <w:t xml:space="preserve"> </w:t>
      </w:r>
      <w:r w:rsidRPr="009B1F4E">
        <w:rPr>
          <w:rFonts w:ascii="Garamond" w:hAnsi="Garamond" w:cs="Calibri"/>
          <w:color w:val="000000" w:themeColor="text1"/>
          <w:sz w:val="20"/>
          <w:szCs w:val="20"/>
        </w:rPr>
        <w:t xml:space="preserve">Strategic approaches </w:t>
      </w:r>
      <w:r w:rsidRPr="009B1F4E">
        <w:rPr>
          <w:rFonts w:ascii="Garamond" w:hAnsi="Garamond" w:cs="Calibri"/>
          <w:color w:val="000000" w:themeColor="text1"/>
          <w:sz w:val="20"/>
          <w:szCs w:val="20"/>
        </w:rPr>
        <w:fldChar w:fldCharType="begin"/>
      </w:r>
      <w:r w:rsidR="004C1DC7" w:rsidRPr="009B1F4E">
        <w:rPr>
          <w:rFonts w:ascii="Garamond" w:hAnsi="Garamond" w:cs="Calibri"/>
          <w:color w:val="000000" w:themeColor="text1"/>
          <w:sz w:val="20"/>
          <w:szCs w:val="20"/>
        </w:rPr>
        <w:instrText xml:space="preserve"> ADDIN ZOTERO_ITEM CSL_CITATION {"citationID":"vDpH5LGK","properties":{"formattedCitation":"(e.g. Henrich 2015; Hoppitt and Laland 2013; Laland 2004)","plainCitation":"(e.g. Henrich 2015; Hoppitt and Laland 2013; Laland 2004)","noteIndex":13},"citationItems":[{"id":818,"uris":["http://zotero.org/users/local/jz7T3Opo/items/TWXJMDVG"],"itemData":{"id":818,"type":"book","abstract":"Humans are a puzzling species. On the one hand, we struggle to survive on our own in the wild, often failing to overcome even basic challenges, like obtaining food, building shelters, or avoiding predators. On the other hand, human groups have produced ingenious technologies, sophisticated languages, and complex institutions that have permitted us to successfully expand into a vast range of diverse environments. What has enabled us to dominate the globe, more than any other species, while remaining virtually helpless as lone individuals? This book shows that the secret of our success lies not in our innate intelligence, but in our collective brains—on the ability of human groups to socially interconnect and learn from one another over generations. Drawing insights from lost European explorers, clever chimpanzees, mobile hunter-gatherers, neuroscientific findings, ancient bones, and the human genome, Joseph Henrich demonstrates how our collective brains have propelled our species' genetic evolution and shaped our biology. Our early capacities for learning from others produced many cultural innovations, such as fire, cooking, water containers, plant knowledge, and projectile weapons, which in turn drove the expansion of our brains and altered our physiology, anatomy, and psychology in crucial ways. Later on, some collective brains generated and recombined powerful concepts, such as the lever, wheel, screw, and writing, while also creating the institutions that continue to alter our motivations and perceptions. Henrich shows how our genetics and biology are inextricably interwoven with cultural evolution, and how culture-gene interactions launched our species on an extraordinary evolutionary trajectory. Tracking clues from our ancient past to the present, The Secret of Our Success explores how the evolution of both our cultural and social natures produce a collective intelligence that explains both our species' immense success and the origins of human uniqueness.","publisher":"Princeton University Press","title":"The Secret of Our Success","author":[{"family":"Henrich","given":"Joseph"}],"issued":{"date-parts":[["2015"]]}},"prefix":"e.g."},{"id":989,"uris":["http://zotero.org/users/local/jz7T3Opo/items/2PEGIQIE"],"itemData":{"id":989,"type":"book","abstract":"Many animals, including humans, acquire valuable skills and knowledge by copying others. Scientists refer to this as social learning. It is one of the most exciting and rapidly developing areas of behavioral research and sits at the interface of many academic disciplines, including biology, experimental psychology, economics, and cognitive neuroscience. Social Learning provides a comprehensive, practical guide to the research methods of this important emerging field. William Hoppitt and Kevin Laland define the mechanisms thought to underlie social learning and demonstrate how to distinguish them experimentally in the laboratory. They present techniques for detecting and quantifying social learning in nature, including statistical modeling of the spatial distribution of behavior traits. They also describe the latest theory and empirical findings on social learning strategies, and introduce readers to mathematical methods and models used in the study of cultural evolution. This book is an indispensable tool for researchers and an essential primer for students. Provides a comprehensive, practical guide to social learning research Combines theoretical and empirical approaches Describes techniques for the laboratory and the field Covers social learning mechanisms and strategies, statistical modeling techniques for field data, mathematical modeling of cultural evolution, and more","ISBN":"978-1-4008-4650-4","language":"en","note":"DOI: 10.1515/9781400846504\ncontainer-title: Social Learning","publisher":"Princeton University Press","source":"www.degruyter.com","title":"Social Learning: An Introduction to Mechanisms, Methods, and Models","title-short":"Social Learning","URL":"https://www.degruyter.com/document/doi/10.1515/9781400846504/html?lang=de","author":[{"family":"Hoppitt","given":"William"},{"family":"Laland","given":"Kevin N."}],"accessed":{"date-parts":[["2022",4,25]]},"issued":{"date-parts":[["2013",7,21]]}}},{"id":815,"uris":["http://zotero.org/users/local/jz7T3Opo/items/VWS3ANL5"],"itemData":{"id":815,"type":"article-journal","abstract":"In most studies of social learning in animals, no attempt has been made to examine the nature of the strategy adopted by animals when they copy others. Researchers have expended considerable effort in exploring the psychological processes that underlie social learning and amassed extensive data banks recording purported social learning in the field, but the contexts under which animals copy others remain unexplored. Yet, theoretical models used to investigate the adaptive advantages of social learning lead to the conclusion that social learning cannot be indiscriminate and that individuals should adopt strategies that dictate the circumstances under which they copy others and from whom they learn. In this article, I discuss a number of possible strategies that are predicted by theoretical analyses, includingcopy when uncertain,copy the majority, andcopy if better, and consider the empirical evidence in support of each, drawing from both the animal and human social learning literature. Reliance on social learning strategies may be organized hierarchically, their being employed by animals when unlearned and asocially learned strategies prove ineffective but before animals take recourse in innovation.","container-title":"Animal Learning &amp; Behavior","DOI":"10.3758/BF03196002","ISSN":"1532-5830","issue":"1","journalAbbreviation":"Animal Learning &amp; Behavior","language":"en","page":"4-14","source":"Springer Link","title":"Social learning strategies","volume":"32","author":[{"family":"Laland","given":"Kevin N."}],"issued":{"date-parts":[["2004",2,1]]}}}],"schema":"https://github.com/citation-style-language/schema/raw/master/csl-citation.json"} </w:instrText>
      </w:r>
      <w:r w:rsidRPr="009B1F4E">
        <w:rPr>
          <w:rFonts w:ascii="Garamond" w:hAnsi="Garamond" w:cs="Calibri"/>
          <w:color w:val="000000" w:themeColor="text1"/>
          <w:sz w:val="20"/>
          <w:szCs w:val="20"/>
        </w:rPr>
        <w:fldChar w:fldCharType="separate"/>
      </w:r>
      <w:r w:rsidRPr="009B1F4E">
        <w:rPr>
          <w:rFonts w:ascii="Garamond" w:hAnsi="Garamond" w:cs="Calibri"/>
          <w:noProof/>
          <w:color w:val="000000" w:themeColor="text1"/>
          <w:sz w:val="20"/>
          <w:szCs w:val="20"/>
        </w:rPr>
        <w:t>(e.g. Henrich 2015; Hoppitt and Laland 2013; Laland 2004)</w:t>
      </w:r>
      <w:r w:rsidRPr="009B1F4E">
        <w:rPr>
          <w:rFonts w:ascii="Garamond" w:hAnsi="Garamond" w:cs="Calibri"/>
          <w:color w:val="000000" w:themeColor="text1"/>
          <w:sz w:val="20"/>
          <w:szCs w:val="20"/>
        </w:rPr>
        <w:fldChar w:fldCharType="end"/>
      </w:r>
      <w:r w:rsidRPr="009B1F4E">
        <w:rPr>
          <w:rFonts w:ascii="Garamond" w:hAnsi="Garamond" w:cs="Calibri"/>
          <w:color w:val="000000" w:themeColor="text1"/>
          <w:sz w:val="20"/>
          <w:szCs w:val="20"/>
        </w:rPr>
        <w:t xml:space="preserve"> maintain that selection (i.e. when to learn and from whom) occurs only after all the information has been taken in and evaluated in accordance with a particular (set of) rule(s). Selection thus occurs at the output stage — when the agent is said to decide in light of a rule or strategy. The mechanisms employed here are domain-specific — i.e., they’re specialised to operate within the domain of social learning. In contrast, Heyes’ attentional approach maintains that in most instances, selection is not facilitated by decisions made concerning rules specific to social learning but rather by low-level, automatic, attentional processes. The idea is that agents’ attention is differently employed — for example, they might pay more attention to prestigious individuals than others — thus allowing for social learning to be selective. The mechanisms employed here are domain-general — they’re important to all learning contexts, and we can find them in a variety of non-human animals as well. However, Heyes agrees that human social learning is</w:t>
      </w:r>
      <w:r w:rsidR="00DD0F49">
        <w:rPr>
          <w:rFonts w:ascii="Garamond" w:hAnsi="Garamond" w:cs="Calibri"/>
          <w:color w:val="000000" w:themeColor="text1"/>
          <w:sz w:val="20"/>
          <w:szCs w:val="20"/>
        </w:rPr>
        <w:t xml:space="preserve">, at least sometimes, </w:t>
      </w:r>
      <w:r w:rsidRPr="009B1F4E">
        <w:rPr>
          <w:rFonts w:ascii="Garamond" w:hAnsi="Garamond" w:cs="Calibri"/>
          <w:color w:val="000000" w:themeColor="text1"/>
          <w:sz w:val="20"/>
          <w:szCs w:val="20"/>
        </w:rPr>
        <w:t xml:space="preserve">made selective through the employment of metacognitive social learning rules: “i.e. by conscious, explicit, reportable, domain-specific rules that represent who knows” </w:t>
      </w:r>
      <w:r w:rsidRPr="009B1F4E">
        <w:rPr>
          <w:rFonts w:ascii="Garamond" w:hAnsi="Garamond" w:cs="Calibri"/>
          <w:color w:val="000000" w:themeColor="text1"/>
          <w:sz w:val="20"/>
          <w:szCs w:val="20"/>
        </w:rPr>
        <w:fldChar w:fldCharType="begin"/>
      </w:r>
      <w:r w:rsidR="004C1DC7" w:rsidRPr="009B1F4E">
        <w:rPr>
          <w:rFonts w:ascii="Garamond" w:hAnsi="Garamond" w:cs="Calibri"/>
          <w:color w:val="000000" w:themeColor="text1"/>
          <w:sz w:val="20"/>
          <w:szCs w:val="20"/>
        </w:rPr>
        <w:instrText xml:space="preserve"> ADDIN ZOTERO_ITEM CSL_CITATION {"citationID":"Cb0NT01c","properties":{"formattedCitation":"(Heyes 2018, 106)","plainCitation":"(Heyes 2018, 106)","noteIndex":13},"citationItems":[{"id":809,"uris":["http://zotero.org/users/local/jz7T3Opo/items/LD8WZRV6"],"itemData":{"id":809,"type":"book","abstract":"How did human minds become so different from those of other animals? What accounts for our capacity to understand the way the physical world works, to think ourselves into the minds of others, to gossip, read, tell stories about the past, and imagine the future? These questions are not new: they have been debated by philosophers, psychologists, anthropologists, evolutionists, and neurobiologists over the course of centuries. One explanation widely accepted today is that humans have special cognitive instincts. Unlike other living animal species, we are born with complicated mechanisms for reasoning about causation, reading the minds of others, copying behaviors, and using language. Cecilia Heyes agrees that adult humans have impressive pieces of cognitive equipment. In her framing, however, these cognitive gadgets are not instincts programmed in the genes but are constructed in the course of childhood through social interaction. Cognitive gadgets are products of cultural evolution, rather than genetic evolution. At birth, the minds of human babies are only subtly different from the minds of newborn chimpanzees. We are friendlier, our attention is drawn to different things, and we have a capacity to learn and remember that outstrips the abilities of newborn chimpanzees. Yet when these subtle differences are exposed to culture-soaked human environments, they have enormous effects. They enable us to upload distinctively human ways of thinking from the social world around us. As Cognitive Gadgets makes clear, from birth our malleable human minds can learn through culture not only what to think but how to think it.","publisher":"Harvard University Press","source":"www.degruyter.com","title":"Cognitive Gadgets","author":[{"family":"Heyes","given":"Cecilia"}],"issued":{"date-parts":[["2018"]]}},"locator":"106"}],"schema":"https://github.com/citation-style-language/schema/raw/master/csl-citation.json"} </w:instrText>
      </w:r>
      <w:r w:rsidRPr="009B1F4E">
        <w:rPr>
          <w:rFonts w:ascii="Garamond" w:hAnsi="Garamond" w:cs="Calibri"/>
          <w:color w:val="000000" w:themeColor="text1"/>
          <w:sz w:val="20"/>
          <w:szCs w:val="20"/>
        </w:rPr>
        <w:fldChar w:fldCharType="separate"/>
      </w:r>
      <w:r w:rsidRPr="009B1F4E">
        <w:rPr>
          <w:rFonts w:ascii="Garamond" w:hAnsi="Garamond" w:cs="Calibri"/>
          <w:noProof/>
          <w:color w:val="000000" w:themeColor="text1"/>
          <w:sz w:val="20"/>
          <w:szCs w:val="20"/>
        </w:rPr>
        <w:t>(Heyes 2018, 106)</w:t>
      </w:r>
      <w:r w:rsidRPr="009B1F4E">
        <w:rPr>
          <w:rFonts w:ascii="Garamond" w:hAnsi="Garamond" w:cs="Calibri"/>
          <w:color w:val="000000" w:themeColor="text1"/>
          <w:sz w:val="20"/>
          <w:szCs w:val="20"/>
        </w:rPr>
        <w:fldChar w:fldCharType="end"/>
      </w:r>
      <w:r w:rsidRPr="009B1F4E">
        <w:rPr>
          <w:rFonts w:ascii="Garamond" w:hAnsi="Garamond" w:cs="Calibri"/>
          <w:color w:val="000000" w:themeColor="text1"/>
          <w:sz w:val="20"/>
          <w:szCs w:val="20"/>
        </w:rPr>
        <w:t xml:space="preserve"> and when we should learn from them. To be clear, there are important differences between the strategic and attentional approaches, e.g. concerning selection mechanisms, evolutionary history and others, but the point here is that both subscribe to the idea that selective social learning is guided by norms of some kind.  </w:t>
      </w:r>
    </w:p>
    <w:p w14:paraId="1D5273D8" w14:textId="77777777" w:rsidR="00B43E02" w:rsidRPr="009B1F4E" w:rsidRDefault="00B43E02" w:rsidP="00B43E02">
      <w:pPr>
        <w:pStyle w:val="Funotentext"/>
        <w:rPr>
          <w:rFonts w:ascii="Garamond" w:hAnsi="Garamond"/>
          <w:color w:val="000000" w:themeColor="text1"/>
        </w:rPr>
      </w:pPr>
    </w:p>
  </w:footnote>
  <w:footnote w:id="14">
    <w:p w14:paraId="1DAE1F8C" w14:textId="56BF9D11" w:rsidR="000649A3" w:rsidRPr="009B1F4E" w:rsidRDefault="000649A3" w:rsidP="000649A3">
      <w:pPr>
        <w:pStyle w:val="Funotentext"/>
        <w:jc w:val="both"/>
        <w:rPr>
          <w:rFonts w:ascii="Garamond" w:hAnsi="Garamond"/>
          <w:color w:val="000000" w:themeColor="text1"/>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w:t>
      </w:r>
      <w:r w:rsidR="00F92058" w:rsidRPr="009B1F4E">
        <w:rPr>
          <w:rFonts w:ascii="Garamond" w:hAnsi="Garamond"/>
          <w:color w:val="000000" w:themeColor="text1"/>
        </w:rPr>
        <w:t>It should be noted that</w:t>
      </w:r>
      <w:r w:rsidRPr="009B1F4E">
        <w:rPr>
          <w:rFonts w:ascii="Garamond" w:hAnsi="Garamond"/>
          <w:color w:val="000000" w:themeColor="text1"/>
        </w:rPr>
        <w:t xml:space="preserve"> cultural conservatism </w:t>
      </w:r>
      <w:r w:rsidR="00F92058" w:rsidRPr="009B1F4E">
        <w:rPr>
          <w:rFonts w:ascii="Garamond" w:hAnsi="Garamond"/>
          <w:color w:val="000000" w:themeColor="text1"/>
        </w:rPr>
        <w:t>in toolmaking might be</w:t>
      </w:r>
      <w:r w:rsidRPr="009B1F4E">
        <w:rPr>
          <w:rFonts w:ascii="Garamond" w:hAnsi="Garamond"/>
          <w:color w:val="000000" w:themeColor="text1"/>
        </w:rPr>
        <w:t xml:space="preserve"> exaggerated, as soft material technologies and more complex tools (because of their rarity) disappear from the material record more frequently than others. There’s also documented change within Acheulean toolmaking </w:t>
      </w:r>
      <w:r w:rsidRPr="009B1F4E">
        <w:rPr>
          <w:rFonts w:ascii="Garamond" w:hAnsi="Garamond"/>
          <w:color w:val="000000" w:themeColor="text1"/>
        </w:rPr>
        <w:fldChar w:fldCharType="begin"/>
      </w:r>
      <w:r w:rsidR="00816711" w:rsidRPr="009B1F4E">
        <w:rPr>
          <w:rFonts w:ascii="Garamond" w:hAnsi="Garamond"/>
          <w:color w:val="000000" w:themeColor="text1"/>
        </w:rPr>
        <w:instrText xml:space="preserve"> ADDIN ZOTERO_ITEM CSL_CITATION {"citationID":"ISxR6yjx","properties":{"formattedCitation":"(see, e.g., Kuhn 2020)","plainCitation":"(see, e.g., Kuhn 2020)","noteIndex":14},"citationItems":[{"id":1641,"uris":["http://zotero.org/users/local/jz7T3Opo/items/PH9CUG3G"],"itemData":{"id":1641,"type":"book","abstract":"The Evolution of Paleolithic Technologies provides a novel perspective on long-term trajectories of evolutionary change in Paleolithic tools and tool-makers. \nMembers of the human lineage have been producing stone tools for more than 3 million years. These artefacts provide key evidence for important evolutionary developments in hominin behaviour and cognition. Avoiding conventional approaches based on progressive stages of development, this book instead examines global trends in six separate di","language":"en","publisher":"Routledge","title":"The Evolution of Paleolithic Technologies","URL":"https://www.routledge.com/The-Evolution-of-Paleolithic-Technologies/Kuhn/p/book/9780367140540","author":[{"family":"Kuhn","given":"Steven L."}],"accessed":{"date-parts":[["2024",3,6]]},"issued":{"date-parts":[["2020"]]}},"label":"page","prefix":"see, e.g., "}],"schema":"https://github.com/citation-style-language/schema/raw/master/csl-citation.json"} </w:instrText>
      </w:r>
      <w:r w:rsidRPr="009B1F4E">
        <w:rPr>
          <w:rFonts w:ascii="Garamond" w:hAnsi="Garamond"/>
          <w:color w:val="000000" w:themeColor="text1"/>
        </w:rPr>
        <w:fldChar w:fldCharType="separate"/>
      </w:r>
      <w:r w:rsidRPr="009B1F4E">
        <w:rPr>
          <w:rFonts w:ascii="Garamond" w:hAnsi="Garamond"/>
          <w:noProof/>
          <w:color w:val="000000" w:themeColor="text1"/>
        </w:rPr>
        <w:t>(see, e.g., Kuhn 2020)</w:t>
      </w:r>
      <w:r w:rsidRPr="009B1F4E">
        <w:rPr>
          <w:rFonts w:ascii="Garamond" w:hAnsi="Garamond"/>
          <w:color w:val="000000" w:themeColor="text1"/>
        </w:rPr>
        <w:fldChar w:fldCharType="end"/>
      </w:r>
      <w:r w:rsidRPr="009B1F4E">
        <w:rPr>
          <w:rFonts w:ascii="Garamond" w:hAnsi="Garamond"/>
          <w:color w:val="000000" w:themeColor="text1"/>
        </w:rPr>
        <w:t xml:space="preserve">. This isn’t the place to arbitrate on the degree of cultural conservatism in toolmaking.  </w:t>
      </w:r>
      <w:r w:rsidR="00F92058" w:rsidRPr="009B1F4E">
        <w:rPr>
          <w:rFonts w:ascii="Garamond" w:hAnsi="Garamond"/>
          <w:color w:val="000000" w:themeColor="text1"/>
        </w:rPr>
        <w:t xml:space="preserve">But those sceptical of the more conservative view should still appreciate the more general point I make below, that the form of cultural learning is specific to different cultural traits and likely governed by social norms. </w:t>
      </w:r>
    </w:p>
  </w:footnote>
  <w:footnote w:id="15">
    <w:p w14:paraId="79EF2B0A" w14:textId="49763276" w:rsidR="00E02CC4" w:rsidRPr="009B1F4E" w:rsidRDefault="00E02CC4">
      <w:pPr>
        <w:pStyle w:val="Funotentext"/>
        <w:rPr>
          <w:rFonts w:ascii="Garamond" w:hAnsi="Garamond"/>
          <w:color w:val="000000" w:themeColor="text1"/>
        </w:rPr>
      </w:pPr>
      <w:r w:rsidRPr="009B1F4E">
        <w:rPr>
          <w:rStyle w:val="Funotenzeichen"/>
          <w:color w:val="000000" w:themeColor="text1"/>
        </w:rPr>
        <w:footnoteRef/>
      </w:r>
      <w:r w:rsidRPr="009B1F4E">
        <w:rPr>
          <w:color w:val="000000" w:themeColor="text1"/>
        </w:rPr>
        <w:t xml:space="preserve"> </w:t>
      </w:r>
      <w:r w:rsidRPr="009B1F4E">
        <w:rPr>
          <w:rFonts w:ascii="Garamond" w:hAnsi="Garamond"/>
          <w:color w:val="000000" w:themeColor="text1"/>
        </w:rPr>
        <w:t xml:space="preserve">Presumably, some, though </w:t>
      </w:r>
      <w:r w:rsidR="00E55926" w:rsidRPr="009B1F4E">
        <w:rPr>
          <w:rFonts w:ascii="Garamond" w:hAnsi="Garamond"/>
          <w:color w:val="000000" w:themeColor="text1"/>
        </w:rPr>
        <w:t>notably</w:t>
      </w:r>
      <w:r w:rsidRPr="009B1F4E">
        <w:rPr>
          <w:rFonts w:ascii="Garamond" w:hAnsi="Garamond"/>
          <w:color w:val="000000" w:themeColor="text1"/>
        </w:rPr>
        <w:t xml:space="preserve"> not all</w:t>
      </w:r>
      <w:r w:rsidR="00E55926" w:rsidRPr="009B1F4E">
        <w:rPr>
          <w:rFonts w:ascii="Garamond" w:hAnsi="Garamond"/>
          <w:color w:val="000000" w:themeColor="text1"/>
        </w:rPr>
        <w:t>,</w:t>
      </w:r>
      <w:r w:rsidRPr="009B1F4E">
        <w:rPr>
          <w:rFonts w:ascii="Garamond" w:hAnsi="Garamond"/>
          <w:color w:val="000000" w:themeColor="text1"/>
        </w:rPr>
        <w:t xml:space="preserve"> early instances of cumulative culture were indeed attainable via the kinds of comparatively simple learning strategies I describe above. However, we do see </w:t>
      </w:r>
      <w:r w:rsidRPr="009B1F4E">
        <w:rPr>
          <w:rFonts w:ascii="Garamond" w:hAnsi="Garamond"/>
          <w:color w:val="000000" w:themeColor="text1"/>
        </w:rPr>
        <w:t xml:space="preserve">fairly complex tools and evidence of big game hunting — both </w:t>
      </w:r>
      <w:r w:rsidR="0006686F">
        <w:rPr>
          <w:rFonts w:ascii="Garamond" w:hAnsi="Garamond"/>
          <w:color w:val="000000" w:themeColor="text1"/>
        </w:rPr>
        <w:t xml:space="preserve">require </w:t>
      </w:r>
      <w:r w:rsidRPr="009B1F4E">
        <w:rPr>
          <w:rFonts w:ascii="Garamond" w:hAnsi="Garamond"/>
          <w:color w:val="000000" w:themeColor="text1"/>
        </w:rPr>
        <w:t xml:space="preserve">fairly complex skills — </w:t>
      </w:r>
      <w:r w:rsidR="008C4626" w:rsidRPr="009B1F4E">
        <w:rPr>
          <w:rFonts w:ascii="Garamond" w:hAnsi="Garamond"/>
          <w:color w:val="000000" w:themeColor="text1"/>
        </w:rPr>
        <w:t>from relatively early in human evolution</w:t>
      </w:r>
      <w:r w:rsidRPr="009B1F4E">
        <w:rPr>
          <w:rFonts w:ascii="Garamond" w:hAnsi="Garamond"/>
          <w:color w:val="000000" w:themeColor="text1"/>
        </w:rPr>
        <w:t xml:space="preserve"> as well. This favours a picture where a mixture of learning strategies was employed — what strategy was chosen depends on the kinds of contextual factors that I discuss.</w:t>
      </w:r>
    </w:p>
  </w:footnote>
  <w:footnote w:id="16">
    <w:p w14:paraId="2C9DB74D" w14:textId="5F9390BF" w:rsidR="00033BD3" w:rsidRPr="009B1F4E" w:rsidRDefault="00033BD3">
      <w:pPr>
        <w:pStyle w:val="Funotentext"/>
        <w:rPr>
          <w:rFonts w:ascii="Garamond" w:hAnsi="Garamond"/>
          <w:color w:val="000000" w:themeColor="text1"/>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My thanks to an anonymous reviewer for pushing me on this point.</w:t>
      </w:r>
    </w:p>
  </w:footnote>
  <w:footnote w:id="17">
    <w:p w14:paraId="28ECF4BA" w14:textId="258F82B0" w:rsidR="006F0A49" w:rsidRPr="009B1F4E" w:rsidRDefault="006F0A49" w:rsidP="006F0A49">
      <w:pPr>
        <w:pStyle w:val="Funotentext"/>
        <w:jc w:val="both"/>
        <w:rPr>
          <w:rFonts w:ascii="Garamond" w:hAnsi="Garamond"/>
          <w:color w:val="000000" w:themeColor="text1"/>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I take it the following points are also valid for the content of cultural norms: Here</w:t>
      </w:r>
      <w:r w:rsidR="00A334FC">
        <w:rPr>
          <w:rFonts w:ascii="Garamond" w:hAnsi="Garamond"/>
          <w:color w:val="000000" w:themeColor="text1"/>
        </w:rPr>
        <w:t>,</w:t>
      </w:r>
      <w:r w:rsidRPr="009B1F4E">
        <w:rPr>
          <w:rFonts w:ascii="Garamond" w:hAnsi="Garamond"/>
          <w:color w:val="000000" w:themeColor="text1"/>
        </w:rPr>
        <w:t xml:space="preserve"> too</w:t>
      </w:r>
      <w:r w:rsidR="00A334FC">
        <w:rPr>
          <w:rFonts w:ascii="Garamond" w:hAnsi="Garamond"/>
          <w:color w:val="000000" w:themeColor="text1"/>
        </w:rPr>
        <w:t>,</w:t>
      </w:r>
      <w:r w:rsidRPr="009B1F4E">
        <w:rPr>
          <w:rFonts w:ascii="Garamond" w:hAnsi="Garamond"/>
          <w:color w:val="000000" w:themeColor="text1"/>
        </w:rPr>
        <w:t xml:space="preserve"> we find patterns regarding the contents of cultural learning — that certain cultural traits are transmitted in some groups and others elsewhere. Again, I take it that this is reflective of the ways in which social groups coordinated on their range of relevance, i.e. which traits agents are supposed to acquire.</w:t>
      </w:r>
    </w:p>
  </w:footnote>
  <w:footnote w:id="18">
    <w:p w14:paraId="2F7573F7" w14:textId="52956BDD" w:rsidR="009115FC" w:rsidRPr="009B1F4E" w:rsidRDefault="009115FC" w:rsidP="009A1E73">
      <w:pPr>
        <w:pStyle w:val="Funotentext"/>
        <w:jc w:val="both"/>
        <w:rPr>
          <w:rFonts w:ascii="Garamond" w:hAnsi="Garamond"/>
          <w:color w:val="000000" w:themeColor="text1"/>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There’s another, less important difference:</w:t>
      </w:r>
      <w:r w:rsidRPr="009B1F4E">
        <w:rPr>
          <w:rFonts w:ascii="Garamond" w:hAnsi="Garamond" w:cs="Calibri"/>
          <w:color w:val="000000" w:themeColor="text1"/>
        </w:rPr>
        <w:t xml:space="preserve"> On Birch’s account, norms are represented in the pattern of mismatches that trigger affective pressure — so it’s the cognitive control models that implicitly and inflexibly encode norms. On the view I prefer, norms rather stand in relation to (shared) goods or goals. I’m, however, happy to say that cognitive control models are responsible for </w:t>
      </w:r>
      <w:r w:rsidR="009468EB" w:rsidRPr="009B1F4E">
        <w:rPr>
          <w:rFonts w:ascii="Garamond" w:hAnsi="Garamond" w:cs="Calibri"/>
          <w:color w:val="000000" w:themeColor="text1"/>
        </w:rPr>
        <w:t>pursuing</w:t>
      </w:r>
      <w:r w:rsidRPr="009B1F4E">
        <w:rPr>
          <w:rFonts w:ascii="Garamond" w:hAnsi="Garamond" w:cs="Calibri"/>
          <w:color w:val="000000" w:themeColor="text1"/>
        </w:rPr>
        <w:t xml:space="preserve"> these goods or goals </w:t>
      </w:r>
      <w:r w:rsidRPr="009B1F4E">
        <w:rPr>
          <w:rFonts w:ascii="Garamond" w:hAnsi="Garamond" w:cs="Calibri"/>
          <w:color w:val="000000" w:themeColor="text1"/>
        </w:rPr>
        <w:fldChar w:fldCharType="begin"/>
      </w:r>
      <w:r w:rsidR="00816711" w:rsidRPr="009B1F4E">
        <w:rPr>
          <w:rFonts w:ascii="Garamond" w:hAnsi="Garamond" w:cs="Calibri"/>
          <w:color w:val="000000" w:themeColor="text1"/>
        </w:rPr>
        <w:instrText xml:space="preserve"> ADDIN ZOTERO_ITEM CSL_CITATION {"citationID":"ZVYmFcmO","properties":{"formattedCitation":"(see Railton 2021 or; Tomasello 2014 for a view similar to this)","plainCitation":"(see Railton 2021 or; Tomasello 2014 for a view similar to this)","noteIndex":18},"citationItems":[{"id":1048,"uris":["http://zotero.org/users/local/jz7T3Opo/items/WTBIT3W2"],"itemData":{"id":1048,"type":"article-journal","abstract":"At least since Aristotle, practical skill has been thought to be a possible model for individual ethical development and action. Jonathan Birch’s ambitious proposal is that practical skill and tool-use might also have played a central role in the historical emergence and evolution of our very capacity for normative guidance. Birch argues that human acquisition of motor skill, for example in making and using tools, involves formation of an internal standard of correct performance, which serves as a basis for normative guidance in skilled thought and action, and in the social transfer of skills. I suggest that evaluative modeling, guidance, and learning play a more basic role in motor skill than standards of correctness as such-indeed, such standards can provide effective normative guidance thanks to being embedded within evaluative modeling and guidance. This picture better fits the evidence Birch cites of the flexibility, adaptability, and creativity of skills, and can support a generalized version of Birch’s ‘skill hypothesis’.","container-title":"Analyse &amp; Kritik","DOI":"10.1515/auk-2021-0014","ISSN":"2365-9858","issue":"1","language":"de","note":"publisher: De Gruyter Oldenbourg","page":"235-252","source":"www.degruyter.com","title":"Normative Guidance, Evaluative Guidance, and Skill","volume":"43","author":[{"family":"Railton","given":"Peter"}],"issued":{"date-parts":[["2021",6,1]]}},"label":"page","prefix":"see","suffix":"or"},{"id":810,"uris":["http://zotero.org/users/local/jz7T3Opo/items/GTI7FTAL"],"itemData":{"id":810,"type":"book","abstract":"Tool-making or culture, language or religious belief: ever since Darwin, thinkers have struggled to identify what fundamentally differentiates human beings from other animals. Michael Tomasello weaves his twenty years of comparative studies of humans and great apes into a compelling argument that cooperative social interaction is the key to our cognitive uniqueness. Tomasello maintains that our prehuman ancestors, like today's great apes, were social beings who could solve problems by thinking. But they were almost entirely competitive, aiming only at their individual goals. As ecological changes forced them into more cooperative living arrangements, early humans had to coordinate their actions and communicate their thoughts with collaborative partners. Tomasello's \"shared intentionality hypothesis\" captures how these more socially complex forms of life led to more conceptually complex forms of thinking. In order to survive, humans had to learn to see the world from multiple social perspectives, to draw socially recursive inferences, and to monitor their own thinking via the normative standards of the group. Even language and culture arose from the preexisting need to work together and coordinate thoughts. A Natural History of Human Thinking is the most detailed scientific analysis to date of the connection between human sociality and cognition.","ISBN":"978-0-674-72636-9","language":"en","note":"container-title: A Natural History of Human Thinking","publisher":"Harvard University Press","source":"www.degruyter.com","title":"A Natural History of Human Thinking","URL":"https://www.degruyter.com/document/doi/10.4159/9780674726369/html","author":[{"family":"Tomasello","given":"Michael"}],"accessed":{"date-parts":[["2021",7,29]]},"issued":{"date-parts":[["2014",2,17]]}},"label":"page","suffix":"for a view similar to this"}],"schema":"https://github.com/citation-style-language/schema/raw/master/csl-citation.json"}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(see Railton 2021 or; Tomasello 2014 for a view similar to this)</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Birch </w:t>
      </w:r>
      <w:r w:rsidRPr="009B1F4E">
        <w:rPr>
          <w:rFonts w:ascii="Garamond" w:hAnsi="Garamond" w:cs="Calibri"/>
          <w:color w:val="000000" w:themeColor="text1"/>
        </w:rPr>
        <w:fldChar w:fldCharType="begin"/>
      </w:r>
      <w:r w:rsidR="00816711" w:rsidRPr="009B1F4E">
        <w:rPr>
          <w:rFonts w:ascii="Garamond" w:hAnsi="Garamond" w:cs="Calibri"/>
          <w:color w:val="000000" w:themeColor="text1"/>
        </w:rPr>
        <w:instrText xml:space="preserve"> ADDIN ZOTERO_ITEM CSL_CITATION {"citationID":"Y4IxLw1V","properties":{"formattedCitation":"(2021b)","plainCitation":"(2021b)","noteIndex":18},"citationItems":[{"id":1046,"uris":["http://zotero.org/users/local/jz7T3Opo/items/AZKXM8JG"],"itemData":{"id":1046,"type":"article-journal","abstract":"I reflect on the commentaries on my ‘skill hypothesis’ from Andrews/Westra, Tomasello, Sterelny, and Railton. I discuss the difference between normative cognition and the broader category of action-guiding representation, and I reflect on the relationship between joint intentionality and normative cognition. I then consider Sterelny and Railton’s variants on the skill hypothesis, which highlight some important areas where future evidence could help us refine the account: the relative importance of on-the-fly skill execution vs. longer-term strategizing, the relative importance of toolmaking vs. collaborative foraging, and the question of whether norms are encoded in control models themselves or in the goals and ideals that our control models help us pursue.","container-title":"Analyse &amp; Kritik","DOI":"10.1515/auk-2021-0015","ISSN":"2365-9858","issue":"1","language":"de","note":"publisher: De Gruyter Oldenbourg","page":"253-260","source":"www.degruyter.com","title":"Refining the Skill Hypothesis: Replies to Andrews/Westra, Tomasello, Sterelny, and Railton","title-short":"Refining the Skill Hypothesis","volume":"43","author":[{"family":"Birch","given":"Jonathan"}],"issued":{"date-parts":[["2021",6,1]]}},"label":"page","suppress-author":true}],"schema":"https://github.com/citation-style-language/schema/raw/master/csl-citation.json"} </w:instrText>
      </w:r>
      <w:r w:rsidRPr="009B1F4E">
        <w:rPr>
          <w:rFonts w:ascii="Garamond" w:hAnsi="Garamond" w:cs="Calibri"/>
          <w:color w:val="000000" w:themeColor="text1"/>
        </w:rPr>
        <w:fldChar w:fldCharType="separate"/>
      </w:r>
      <w:r w:rsidRPr="009B1F4E">
        <w:rPr>
          <w:rFonts w:ascii="Garamond" w:hAnsi="Garamond" w:cs="Calibri"/>
          <w:noProof/>
          <w:color w:val="000000" w:themeColor="text1"/>
        </w:rPr>
        <w:t>(2021b)</w:t>
      </w:r>
      <w:r w:rsidRPr="009B1F4E">
        <w:rPr>
          <w:rFonts w:ascii="Garamond" w:hAnsi="Garamond" w:cs="Calibri"/>
          <w:color w:val="000000" w:themeColor="text1"/>
        </w:rPr>
        <w:fldChar w:fldCharType="end"/>
      </w:r>
      <w:r w:rsidRPr="009B1F4E">
        <w:rPr>
          <w:rFonts w:ascii="Garamond" w:hAnsi="Garamond" w:cs="Calibri"/>
          <w:color w:val="000000" w:themeColor="text1"/>
        </w:rPr>
        <w:t xml:space="preserve"> has acknowledged this </w:t>
      </w:r>
      <w:r w:rsidR="009468EB" w:rsidRPr="009B1F4E">
        <w:rPr>
          <w:rFonts w:ascii="Garamond" w:hAnsi="Garamond" w:cs="Calibri"/>
          <w:color w:val="000000" w:themeColor="text1"/>
        </w:rPr>
        <w:t>as</w:t>
      </w:r>
      <w:r w:rsidRPr="009B1F4E">
        <w:rPr>
          <w:rFonts w:ascii="Garamond" w:hAnsi="Garamond" w:cs="Calibri"/>
          <w:color w:val="000000" w:themeColor="text1"/>
        </w:rPr>
        <w:t xml:space="preserve"> a legitimate and closely related variant of his view, so I won’t further discuss this.</w:t>
      </w:r>
    </w:p>
  </w:footnote>
  <w:footnote w:id="19">
    <w:p w14:paraId="47EE9E93" w14:textId="45574223" w:rsidR="009115FC" w:rsidRPr="009B1F4E" w:rsidRDefault="009115FC" w:rsidP="009A1E73">
      <w:pPr>
        <w:pStyle w:val="Funotentext"/>
        <w:jc w:val="both"/>
        <w:rPr>
          <w:rFonts w:ascii="Garamond" w:hAnsi="Garamond"/>
          <w:color w:val="000000" w:themeColor="text1"/>
          <w:lang w:val="en-US"/>
        </w:rPr>
      </w:pPr>
      <w:r w:rsidRPr="009B1F4E">
        <w:rPr>
          <w:rStyle w:val="Funotenzeichen"/>
          <w:rFonts w:ascii="Garamond" w:hAnsi="Garamond"/>
          <w:color w:val="000000" w:themeColor="text1"/>
        </w:rPr>
        <w:footnoteRef/>
      </w:r>
      <w:r w:rsidRPr="009B1F4E">
        <w:rPr>
          <w:rFonts w:ascii="Garamond" w:hAnsi="Garamond"/>
          <w:color w:val="000000" w:themeColor="text1"/>
        </w:rPr>
        <w:t xml:space="preserve"> </w:t>
      </w:r>
      <w:r w:rsidRPr="009B1F4E">
        <w:rPr>
          <w:rFonts w:ascii="Garamond" w:hAnsi="Garamond"/>
          <w:color w:val="000000" w:themeColor="text1"/>
          <w:lang w:val="en-US"/>
        </w:rPr>
        <w:t>This ignores cooperative breeding</w:t>
      </w:r>
      <w:r w:rsidR="00DA6234" w:rsidRPr="009B1F4E">
        <w:rPr>
          <w:rFonts w:ascii="Garamond" w:hAnsi="Garamond"/>
          <w:color w:val="000000" w:themeColor="text1"/>
          <w:lang w:val="en-US"/>
        </w:rPr>
        <w:t>,</w:t>
      </w:r>
      <w:r w:rsidRPr="009B1F4E">
        <w:rPr>
          <w:rFonts w:ascii="Garamond" w:hAnsi="Garamond"/>
          <w:color w:val="000000" w:themeColor="text1"/>
          <w:lang w:val="en-US"/>
        </w:rPr>
        <w:t xml:space="preserve"> which might also have posed coordination-problems </w:t>
      </w:r>
      <w:r w:rsidRPr="009B1F4E">
        <w:rPr>
          <w:rFonts w:ascii="Garamond" w:hAnsi="Garamond"/>
          <w:color w:val="000000" w:themeColor="text1"/>
          <w:lang w:val="en-US"/>
        </w:rPr>
        <w:fldChar w:fldCharType="begin"/>
      </w:r>
      <w:r w:rsidR="00816711" w:rsidRPr="009B1F4E">
        <w:rPr>
          <w:rFonts w:ascii="Garamond" w:hAnsi="Garamond"/>
          <w:color w:val="000000" w:themeColor="text1"/>
          <w:lang w:val="en-US"/>
        </w:rPr>
        <w:instrText xml:space="preserve"> ADDIN ZOTERO_ITEM CSL_CITATION {"citationID":"doT6qps1","properties":{"formattedCitation":"(Burkart, Hrdy, and Van Schaik 2009)","plainCitation":"(Burkart, Hrdy, and Van Schaik 2009)","noteIndex":19},"citationItems":[{"id":1262,"uris":["http://zotero.org/users/local/jz7T3Opo/items/T22H3A7D"],"itemData":{"id":1262,"type":"article-journal","abstract":"Despite sharing a recent common ancestor, humans are surprisingly different from other great apes. The most obvious discontinuities are related to our cognitive abilities, including language, but we also have a markedly different, cooperative breeding system. Among many nonhuman primates and mammals in general, cooperative breeding is accompanied by psychological changes leading to greater prosociality, which directly enhances performance in social cognition. Here we propose that these cognitive consequences of cooperative breeding could have become more pervasive in the human lineage because the psychological changes were added to an ape-level cognitive system capable of understanding simple mental states, albeit mainly in competitive contexts. Once more prosocial motivations were added, these cognitive abilities could also be used for cooperative purposes, including a willingness to share mental states, thereby enabling the emergence of shared intentionality. Shared intentionality has been identified as the original source of many uniquely human cognitive abilities, including cumulative culture and language. Shared intentionality rests on a fundamentally prosocial disposition that is strikingly absent in chimpanzees, but present in cooperatively breeding primates. Thus, our hypothesis is that while chimpanzees and perhaps all great apes exhibit many of the important cognitive preconditions for uniquely human mental capacities to evolve, they lack the psychological preconditions. In humans, we argue, the two components merged, the cognitive component due to common descent from ape ancestors and the motivational component due to convergent evolution of traits typical of many cooperative breeders.","container-title":"Evolutionary Anthropology: Issues, News, and Reviews","DOI":"10.1002/evan.20222","ISSN":"1520-6505","issue":"5","language":"en","note":"_eprint: https://onlinelibrary.wiley.com/doi/pdf/10.1002/evan.20222","page":"175-186","source":"Wiley Online Library","title":"Cooperative breeding and human cognitive evolution","volume":"18","author":[{"family":"Burkart","given":"J. M."},{"family":"Hrdy","given":"S. B."},{"family":"Van Schaik","given":"C. P."}],"issued":{"date-parts":[["2009"]]}}}],"schema":"https://github.com/citation-style-language/schema/raw/master/csl-citation.json"} </w:instrText>
      </w:r>
      <w:r w:rsidRPr="009B1F4E">
        <w:rPr>
          <w:rFonts w:ascii="Garamond" w:hAnsi="Garamond"/>
          <w:color w:val="000000" w:themeColor="text1"/>
          <w:lang w:val="en-US"/>
        </w:rPr>
        <w:fldChar w:fldCharType="separate"/>
      </w:r>
      <w:r w:rsidRPr="009B1F4E">
        <w:rPr>
          <w:rFonts w:ascii="Garamond" w:hAnsi="Garamond"/>
          <w:noProof/>
          <w:color w:val="000000" w:themeColor="text1"/>
          <w:lang w:val="en-US"/>
        </w:rPr>
        <w:t>(Burkart, Hrdy, and Van Schaik 2009)</w:t>
      </w:r>
      <w:r w:rsidRPr="009B1F4E">
        <w:rPr>
          <w:rFonts w:ascii="Garamond" w:hAnsi="Garamond"/>
          <w:color w:val="000000" w:themeColor="text1"/>
          <w:lang w:val="en-US"/>
        </w:rPr>
        <w:fldChar w:fldCharType="end"/>
      </w:r>
      <w:r w:rsidR="009B1F4E">
        <w:rPr>
          <w:rFonts w:ascii="Garamond" w:hAnsi="Garamond"/>
          <w:color w:val="000000" w:themeColor="text1"/>
          <w:lang w:val="en-US"/>
        </w:rPr>
        <w:t xml:space="preserve">. Similar points also apply to big game hunting, as </w:t>
      </w:r>
      <w:r w:rsidR="009B1F4E">
        <w:rPr>
          <w:rFonts w:ascii="Garamond" w:hAnsi="Garamond"/>
          <w:color w:val="000000" w:themeColor="text1"/>
          <w:lang w:val="en-US"/>
        </w:rPr>
        <w:t xml:space="preserve">Sterelny </w:t>
      </w:r>
      <w:r w:rsidR="009B1F4E">
        <w:rPr>
          <w:rFonts w:ascii="Garamond" w:hAnsi="Garamond"/>
          <w:color w:val="000000" w:themeColor="text1"/>
          <w:lang w:val="en-US"/>
        </w:rPr>
        <w:fldChar w:fldCharType="begin"/>
      </w:r>
      <w:r w:rsidR="009B1F4E">
        <w:rPr>
          <w:rFonts w:ascii="Garamond" w:hAnsi="Garamond"/>
          <w:color w:val="000000" w:themeColor="text1"/>
          <w:lang w:val="en-US"/>
        </w:rPr>
        <w:instrText xml:space="preserve"> ADDIN ZOTERO_ITEM CSL_CITATION {"citationID":"ZZjuRW0e","properties":{"formattedCitation":"(2021a)","plainCitation":"(2021a)","noteIndex":19},"citationItems":[{"id":1657,"uris":["http://zotero.org/users/local/jz7T3Opo/items/55XTKY8N"],"itemData":{"id":1657,"type":"article-journal","abstract":"Abstract\n            The basic idea of Birch’s analysis is plausible: normative guidance began in agents’ assessment of their own craft skills. But I suggest developing that idea in a different way. I suggest that proto-normative affect plays its guiding role diachronically, in the development of those skills, rather than synchronically, in modulating their moment-by-moment execution. More importantly, I suggest a different pathway to normative affect’s direction at second and third parties. Normative response became social in the context of skilled collaborative activities, for in those activities others’ failures have material consequences for each agent. In such collaborations, all have reason to care about others’ skill, or lack of it.","container-title":"Analyse &amp; Kritik","DOI":"10.1515/auk-2021-0013","ISSN":"2365-9858, 0171-5860","issue":"1","language":"en","page":"225-234","source":"DOI.org (Crossref)","title":"The Skill Hypothesis: A Variant","title-short":"The Skill Hypothesis","volume":"43","author":[{"family":"Sterelny","given":"Kim"}],"issued":{"date-parts":[["2021",6,1]]}},"label":"page","suppress-author":true}],"schema":"https://github.com/citation-style-language/schema/raw/master/csl-citation.json"} </w:instrText>
      </w:r>
      <w:r w:rsidR="009B1F4E">
        <w:rPr>
          <w:rFonts w:ascii="Garamond" w:hAnsi="Garamond"/>
          <w:color w:val="000000" w:themeColor="text1"/>
          <w:lang w:val="en-US"/>
        </w:rPr>
        <w:fldChar w:fldCharType="separate"/>
      </w:r>
      <w:r w:rsidR="009B1F4E">
        <w:rPr>
          <w:rFonts w:ascii="Garamond" w:hAnsi="Garamond"/>
          <w:noProof/>
          <w:color w:val="000000" w:themeColor="text1"/>
          <w:lang w:val="en-US"/>
        </w:rPr>
        <w:t>(2021a)</w:t>
      </w:r>
      <w:r w:rsidR="009B1F4E">
        <w:rPr>
          <w:rFonts w:ascii="Garamond" w:hAnsi="Garamond"/>
          <w:color w:val="000000" w:themeColor="text1"/>
          <w:lang w:val="en-US"/>
        </w:rPr>
        <w:fldChar w:fldCharType="end"/>
      </w:r>
      <w:r w:rsidR="009B1F4E">
        <w:rPr>
          <w:rFonts w:ascii="Garamond" w:hAnsi="Garamond"/>
          <w:color w:val="000000" w:themeColor="text1"/>
          <w:lang w:val="en-US"/>
        </w:rPr>
        <w:t>discusses.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45E"/>
    <w:multiLevelType w:val="hybridMultilevel"/>
    <w:tmpl w:val="59543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2757E7"/>
    <w:multiLevelType w:val="hybridMultilevel"/>
    <w:tmpl w:val="B426C52A"/>
    <w:lvl w:ilvl="0" w:tplc="D29E97D0">
      <w:start w:val="3"/>
      <w:numFmt w:val="bullet"/>
      <w:lvlText w:val="-"/>
      <w:lvlJc w:val="left"/>
      <w:pPr>
        <w:ind w:left="644" w:hanging="360"/>
      </w:pPr>
      <w:rPr>
        <w:rFonts w:ascii="Garamond" w:eastAsia="Times New Roman" w:hAnsi="Garamond" w:cs="Calibri"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23A408D6"/>
    <w:multiLevelType w:val="hybridMultilevel"/>
    <w:tmpl w:val="78664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825262"/>
    <w:multiLevelType w:val="multilevel"/>
    <w:tmpl w:val="AB30D7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5C703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37151E"/>
    <w:multiLevelType w:val="multilevel"/>
    <w:tmpl w:val="AB30D7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814DA7"/>
    <w:multiLevelType w:val="hybridMultilevel"/>
    <w:tmpl w:val="C69CF77A"/>
    <w:lvl w:ilvl="0" w:tplc="04070013">
      <w:start w:val="1"/>
      <w:numFmt w:val="upperRoman"/>
      <w:lvlText w:val="%1."/>
      <w:lvlJc w:val="righ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0F4FF2"/>
    <w:multiLevelType w:val="multilevel"/>
    <w:tmpl w:val="AB30D7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8E4FA1"/>
    <w:multiLevelType w:val="multilevel"/>
    <w:tmpl w:val="AB30D7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CE3BC6"/>
    <w:multiLevelType w:val="hybridMultilevel"/>
    <w:tmpl w:val="B50E6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6804044">
    <w:abstractNumId w:val="5"/>
  </w:num>
  <w:num w:numId="2" w16cid:durableId="1244995675">
    <w:abstractNumId w:val="7"/>
  </w:num>
  <w:num w:numId="3" w16cid:durableId="469135542">
    <w:abstractNumId w:val="6"/>
  </w:num>
  <w:num w:numId="4" w16cid:durableId="1344824258">
    <w:abstractNumId w:val="3"/>
  </w:num>
  <w:num w:numId="5" w16cid:durableId="967972292">
    <w:abstractNumId w:val="9"/>
  </w:num>
  <w:num w:numId="6" w16cid:durableId="243422603">
    <w:abstractNumId w:val="8"/>
  </w:num>
  <w:num w:numId="7" w16cid:durableId="1954902160">
    <w:abstractNumId w:val="0"/>
  </w:num>
  <w:num w:numId="8" w16cid:durableId="2096169695">
    <w:abstractNumId w:val="4"/>
  </w:num>
  <w:num w:numId="9" w16cid:durableId="488207210">
    <w:abstractNumId w:val="1"/>
  </w:num>
  <w:num w:numId="10" w16cid:durableId="778184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6E"/>
    <w:rsid w:val="00005FA8"/>
    <w:rsid w:val="00011CBB"/>
    <w:rsid w:val="00014F02"/>
    <w:rsid w:val="0002408A"/>
    <w:rsid w:val="00025E7D"/>
    <w:rsid w:val="00025F00"/>
    <w:rsid w:val="00033BD3"/>
    <w:rsid w:val="000501D9"/>
    <w:rsid w:val="00061DCC"/>
    <w:rsid w:val="000649A3"/>
    <w:rsid w:val="0006686F"/>
    <w:rsid w:val="000700ED"/>
    <w:rsid w:val="0007240D"/>
    <w:rsid w:val="0007417B"/>
    <w:rsid w:val="0007576D"/>
    <w:rsid w:val="00077D8E"/>
    <w:rsid w:val="00081800"/>
    <w:rsid w:val="000839F6"/>
    <w:rsid w:val="00084766"/>
    <w:rsid w:val="000858B9"/>
    <w:rsid w:val="00085AF9"/>
    <w:rsid w:val="0008637A"/>
    <w:rsid w:val="00092431"/>
    <w:rsid w:val="000932DD"/>
    <w:rsid w:val="0009383C"/>
    <w:rsid w:val="00096FC0"/>
    <w:rsid w:val="000B5A82"/>
    <w:rsid w:val="000C70ED"/>
    <w:rsid w:val="000D635C"/>
    <w:rsid w:val="00104D28"/>
    <w:rsid w:val="00137204"/>
    <w:rsid w:val="00150E51"/>
    <w:rsid w:val="00152B25"/>
    <w:rsid w:val="00164BDB"/>
    <w:rsid w:val="00174753"/>
    <w:rsid w:val="00177583"/>
    <w:rsid w:val="00181D34"/>
    <w:rsid w:val="00184412"/>
    <w:rsid w:val="00186697"/>
    <w:rsid w:val="001B2844"/>
    <w:rsid w:val="001B3EB7"/>
    <w:rsid w:val="001C0042"/>
    <w:rsid w:val="001C673D"/>
    <w:rsid w:val="001D400C"/>
    <w:rsid w:val="001D546F"/>
    <w:rsid w:val="001D5B9B"/>
    <w:rsid w:val="001E3F5D"/>
    <w:rsid w:val="001F184A"/>
    <w:rsid w:val="001F64B7"/>
    <w:rsid w:val="0020264E"/>
    <w:rsid w:val="00204B23"/>
    <w:rsid w:val="00205D66"/>
    <w:rsid w:val="00210B06"/>
    <w:rsid w:val="0021104F"/>
    <w:rsid w:val="0022467A"/>
    <w:rsid w:val="00232D48"/>
    <w:rsid w:val="00234F2A"/>
    <w:rsid w:val="00243578"/>
    <w:rsid w:val="002531E8"/>
    <w:rsid w:val="00275706"/>
    <w:rsid w:val="002836F3"/>
    <w:rsid w:val="00284461"/>
    <w:rsid w:val="002863C8"/>
    <w:rsid w:val="00293722"/>
    <w:rsid w:val="002B0144"/>
    <w:rsid w:val="002B3562"/>
    <w:rsid w:val="002B675D"/>
    <w:rsid w:val="002E3CE7"/>
    <w:rsid w:val="002E5960"/>
    <w:rsid w:val="002F50E9"/>
    <w:rsid w:val="0030485C"/>
    <w:rsid w:val="00316DCF"/>
    <w:rsid w:val="0033690A"/>
    <w:rsid w:val="00337641"/>
    <w:rsid w:val="00347F80"/>
    <w:rsid w:val="00350A1E"/>
    <w:rsid w:val="003571FD"/>
    <w:rsid w:val="003809B4"/>
    <w:rsid w:val="003817C9"/>
    <w:rsid w:val="003855B9"/>
    <w:rsid w:val="0039165A"/>
    <w:rsid w:val="003932F5"/>
    <w:rsid w:val="003B61F7"/>
    <w:rsid w:val="003D10DD"/>
    <w:rsid w:val="003E5F44"/>
    <w:rsid w:val="003F74C0"/>
    <w:rsid w:val="004004A6"/>
    <w:rsid w:val="0043377F"/>
    <w:rsid w:val="00441209"/>
    <w:rsid w:val="00441E72"/>
    <w:rsid w:val="004505F0"/>
    <w:rsid w:val="00466314"/>
    <w:rsid w:val="004714F6"/>
    <w:rsid w:val="00472529"/>
    <w:rsid w:val="00482911"/>
    <w:rsid w:val="004864B2"/>
    <w:rsid w:val="0049543B"/>
    <w:rsid w:val="00497B29"/>
    <w:rsid w:val="004A1153"/>
    <w:rsid w:val="004A136E"/>
    <w:rsid w:val="004A3940"/>
    <w:rsid w:val="004A42AF"/>
    <w:rsid w:val="004B298C"/>
    <w:rsid w:val="004B77CA"/>
    <w:rsid w:val="004C1DC7"/>
    <w:rsid w:val="004C2D2A"/>
    <w:rsid w:val="004C5B32"/>
    <w:rsid w:val="004D0E12"/>
    <w:rsid w:val="004D5966"/>
    <w:rsid w:val="004E0678"/>
    <w:rsid w:val="004E3AFB"/>
    <w:rsid w:val="004E7804"/>
    <w:rsid w:val="004F4468"/>
    <w:rsid w:val="004F776E"/>
    <w:rsid w:val="0050162B"/>
    <w:rsid w:val="00505E66"/>
    <w:rsid w:val="0051198A"/>
    <w:rsid w:val="00513504"/>
    <w:rsid w:val="00516E46"/>
    <w:rsid w:val="005271E9"/>
    <w:rsid w:val="005310DB"/>
    <w:rsid w:val="0053694E"/>
    <w:rsid w:val="00536C62"/>
    <w:rsid w:val="00547DBA"/>
    <w:rsid w:val="00556438"/>
    <w:rsid w:val="00562BCD"/>
    <w:rsid w:val="00563046"/>
    <w:rsid w:val="00563557"/>
    <w:rsid w:val="00567CC2"/>
    <w:rsid w:val="00582652"/>
    <w:rsid w:val="005855DE"/>
    <w:rsid w:val="005906EA"/>
    <w:rsid w:val="0059225E"/>
    <w:rsid w:val="00595E95"/>
    <w:rsid w:val="005A140E"/>
    <w:rsid w:val="005A6905"/>
    <w:rsid w:val="005B07C6"/>
    <w:rsid w:val="005B5F02"/>
    <w:rsid w:val="005D6A4B"/>
    <w:rsid w:val="005E6380"/>
    <w:rsid w:val="00603D49"/>
    <w:rsid w:val="00617F6E"/>
    <w:rsid w:val="0062157A"/>
    <w:rsid w:val="0063286D"/>
    <w:rsid w:val="00644719"/>
    <w:rsid w:val="006507E9"/>
    <w:rsid w:val="006542F6"/>
    <w:rsid w:val="006830CC"/>
    <w:rsid w:val="00687C6E"/>
    <w:rsid w:val="006925E6"/>
    <w:rsid w:val="006A7C49"/>
    <w:rsid w:val="006B13D3"/>
    <w:rsid w:val="006B2BE5"/>
    <w:rsid w:val="006B3071"/>
    <w:rsid w:val="006C3EAD"/>
    <w:rsid w:val="006D7E17"/>
    <w:rsid w:val="006E0C7E"/>
    <w:rsid w:val="006F027B"/>
    <w:rsid w:val="006F0A49"/>
    <w:rsid w:val="00710475"/>
    <w:rsid w:val="00711B58"/>
    <w:rsid w:val="00714E35"/>
    <w:rsid w:val="00740A1F"/>
    <w:rsid w:val="0074697B"/>
    <w:rsid w:val="00774A91"/>
    <w:rsid w:val="0078148B"/>
    <w:rsid w:val="00786C46"/>
    <w:rsid w:val="007905F0"/>
    <w:rsid w:val="00795539"/>
    <w:rsid w:val="0079670B"/>
    <w:rsid w:val="007A3512"/>
    <w:rsid w:val="007A4914"/>
    <w:rsid w:val="007B269D"/>
    <w:rsid w:val="007D10E3"/>
    <w:rsid w:val="007D4B67"/>
    <w:rsid w:val="007E5565"/>
    <w:rsid w:val="007E698F"/>
    <w:rsid w:val="007F4B20"/>
    <w:rsid w:val="007F7DEA"/>
    <w:rsid w:val="00800995"/>
    <w:rsid w:val="00816711"/>
    <w:rsid w:val="0082637F"/>
    <w:rsid w:val="00833D41"/>
    <w:rsid w:val="00834A73"/>
    <w:rsid w:val="0084130E"/>
    <w:rsid w:val="00846337"/>
    <w:rsid w:val="00847B59"/>
    <w:rsid w:val="008653BF"/>
    <w:rsid w:val="0087087F"/>
    <w:rsid w:val="008757B4"/>
    <w:rsid w:val="00877EC0"/>
    <w:rsid w:val="00881508"/>
    <w:rsid w:val="00883376"/>
    <w:rsid w:val="008845DE"/>
    <w:rsid w:val="00887483"/>
    <w:rsid w:val="00887F1E"/>
    <w:rsid w:val="00892B11"/>
    <w:rsid w:val="00894D05"/>
    <w:rsid w:val="0089799C"/>
    <w:rsid w:val="008A05EE"/>
    <w:rsid w:val="008A44F5"/>
    <w:rsid w:val="008C4626"/>
    <w:rsid w:val="008C484F"/>
    <w:rsid w:val="008C552D"/>
    <w:rsid w:val="008C5B3B"/>
    <w:rsid w:val="008D619D"/>
    <w:rsid w:val="008E6F81"/>
    <w:rsid w:val="008E717D"/>
    <w:rsid w:val="00905258"/>
    <w:rsid w:val="009115FC"/>
    <w:rsid w:val="00921267"/>
    <w:rsid w:val="00921766"/>
    <w:rsid w:val="009249BB"/>
    <w:rsid w:val="009316C4"/>
    <w:rsid w:val="00933074"/>
    <w:rsid w:val="00935C88"/>
    <w:rsid w:val="0094032A"/>
    <w:rsid w:val="009468EB"/>
    <w:rsid w:val="00963FF4"/>
    <w:rsid w:val="009645EC"/>
    <w:rsid w:val="00972918"/>
    <w:rsid w:val="00977CC7"/>
    <w:rsid w:val="00980AA8"/>
    <w:rsid w:val="009918E4"/>
    <w:rsid w:val="009A1E73"/>
    <w:rsid w:val="009A4AF5"/>
    <w:rsid w:val="009B1F4E"/>
    <w:rsid w:val="009C3CD8"/>
    <w:rsid w:val="009D457F"/>
    <w:rsid w:val="009D74F4"/>
    <w:rsid w:val="009E22DE"/>
    <w:rsid w:val="009F540E"/>
    <w:rsid w:val="009F56D2"/>
    <w:rsid w:val="009F74D0"/>
    <w:rsid w:val="00A02845"/>
    <w:rsid w:val="00A13C69"/>
    <w:rsid w:val="00A209A7"/>
    <w:rsid w:val="00A334FC"/>
    <w:rsid w:val="00A5348D"/>
    <w:rsid w:val="00A5764C"/>
    <w:rsid w:val="00A73F4C"/>
    <w:rsid w:val="00A76110"/>
    <w:rsid w:val="00A87B83"/>
    <w:rsid w:val="00A93AB2"/>
    <w:rsid w:val="00A9429C"/>
    <w:rsid w:val="00A94956"/>
    <w:rsid w:val="00A97BB5"/>
    <w:rsid w:val="00AA12EB"/>
    <w:rsid w:val="00AA43AC"/>
    <w:rsid w:val="00AA4B28"/>
    <w:rsid w:val="00AA741A"/>
    <w:rsid w:val="00AC2BA9"/>
    <w:rsid w:val="00AF5110"/>
    <w:rsid w:val="00B01225"/>
    <w:rsid w:val="00B10307"/>
    <w:rsid w:val="00B11513"/>
    <w:rsid w:val="00B14DA9"/>
    <w:rsid w:val="00B224C8"/>
    <w:rsid w:val="00B2304C"/>
    <w:rsid w:val="00B422CC"/>
    <w:rsid w:val="00B43E02"/>
    <w:rsid w:val="00B5219F"/>
    <w:rsid w:val="00B525B7"/>
    <w:rsid w:val="00B621B2"/>
    <w:rsid w:val="00B63C27"/>
    <w:rsid w:val="00B645D3"/>
    <w:rsid w:val="00B7218A"/>
    <w:rsid w:val="00B91EB8"/>
    <w:rsid w:val="00B93D74"/>
    <w:rsid w:val="00BA7647"/>
    <w:rsid w:val="00BC50CB"/>
    <w:rsid w:val="00BC7711"/>
    <w:rsid w:val="00BD3BD8"/>
    <w:rsid w:val="00BE0FBE"/>
    <w:rsid w:val="00BF4F3C"/>
    <w:rsid w:val="00C07BA2"/>
    <w:rsid w:val="00C12328"/>
    <w:rsid w:val="00C23372"/>
    <w:rsid w:val="00C255A0"/>
    <w:rsid w:val="00C34CDD"/>
    <w:rsid w:val="00C6090A"/>
    <w:rsid w:val="00C67DAB"/>
    <w:rsid w:val="00C730B2"/>
    <w:rsid w:val="00C85D07"/>
    <w:rsid w:val="00C9487F"/>
    <w:rsid w:val="00CA5AD8"/>
    <w:rsid w:val="00CA7BE1"/>
    <w:rsid w:val="00CB0B50"/>
    <w:rsid w:val="00CB7999"/>
    <w:rsid w:val="00CC1EBA"/>
    <w:rsid w:val="00CD2178"/>
    <w:rsid w:val="00CD6A49"/>
    <w:rsid w:val="00CF12A8"/>
    <w:rsid w:val="00CF3910"/>
    <w:rsid w:val="00D04AD2"/>
    <w:rsid w:val="00D31427"/>
    <w:rsid w:val="00D53D79"/>
    <w:rsid w:val="00D57599"/>
    <w:rsid w:val="00D57B12"/>
    <w:rsid w:val="00D72148"/>
    <w:rsid w:val="00D8108F"/>
    <w:rsid w:val="00D86ED7"/>
    <w:rsid w:val="00D91B13"/>
    <w:rsid w:val="00DA6234"/>
    <w:rsid w:val="00DB1951"/>
    <w:rsid w:val="00DB2CCA"/>
    <w:rsid w:val="00DB743E"/>
    <w:rsid w:val="00DD0F49"/>
    <w:rsid w:val="00DE4179"/>
    <w:rsid w:val="00DE4CC3"/>
    <w:rsid w:val="00DE5248"/>
    <w:rsid w:val="00DF4075"/>
    <w:rsid w:val="00E02CC4"/>
    <w:rsid w:val="00E13D7D"/>
    <w:rsid w:val="00E17601"/>
    <w:rsid w:val="00E25414"/>
    <w:rsid w:val="00E3327C"/>
    <w:rsid w:val="00E41FE8"/>
    <w:rsid w:val="00E43D1C"/>
    <w:rsid w:val="00E4508F"/>
    <w:rsid w:val="00E46983"/>
    <w:rsid w:val="00E55926"/>
    <w:rsid w:val="00E70C77"/>
    <w:rsid w:val="00E765CA"/>
    <w:rsid w:val="00E95366"/>
    <w:rsid w:val="00ED156D"/>
    <w:rsid w:val="00EE0688"/>
    <w:rsid w:val="00EE51F9"/>
    <w:rsid w:val="00EE57CE"/>
    <w:rsid w:val="00F056CC"/>
    <w:rsid w:val="00F12580"/>
    <w:rsid w:val="00F22302"/>
    <w:rsid w:val="00F42D3A"/>
    <w:rsid w:val="00F547E0"/>
    <w:rsid w:val="00F54968"/>
    <w:rsid w:val="00F65633"/>
    <w:rsid w:val="00F66DFC"/>
    <w:rsid w:val="00F7159B"/>
    <w:rsid w:val="00F76DC4"/>
    <w:rsid w:val="00F856D4"/>
    <w:rsid w:val="00F92058"/>
    <w:rsid w:val="00F93878"/>
    <w:rsid w:val="00FC311D"/>
    <w:rsid w:val="00FC787F"/>
    <w:rsid w:val="00FD1630"/>
    <w:rsid w:val="00FD3DC3"/>
    <w:rsid w:val="00FD7146"/>
    <w:rsid w:val="00FE0C82"/>
    <w:rsid w:val="00FE4710"/>
    <w:rsid w:val="00FE5DD6"/>
    <w:rsid w:val="00FF31CA"/>
    <w:rsid w:val="00FF7B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5596627"/>
  <w15:chartTrackingRefBased/>
  <w15:docId w15:val="{A254BF6A-455B-734D-A1E7-E568C509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F6E"/>
    <w:rPr>
      <w:rFonts w:ascii="Times New Roman" w:eastAsia="Times New Roman" w:hAnsi="Times New Roman" w:cs="Times New Roman"/>
      <w:kern w:val="0"/>
      <w:lang w:val="en-GB"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7F6E"/>
    <w:pPr>
      <w:ind w:left="720"/>
      <w:contextualSpacing/>
    </w:pPr>
  </w:style>
  <w:style w:type="paragraph" w:styleId="Funotentext">
    <w:name w:val="footnote text"/>
    <w:basedOn w:val="Standard"/>
    <w:link w:val="FunotentextZchn"/>
    <w:uiPriority w:val="99"/>
    <w:semiHidden/>
    <w:unhideWhenUsed/>
    <w:rsid w:val="009A4AF5"/>
    <w:rPr>
      <w:sz w:val="20"/>
      <w:szCs w:val="20"/>
    </w:rPr>
  </w:style>
  <w:style w:type="character" w:customStyle="1" w:styleId="FunotentextZchn">
    <w:name w:val="Fußnotentext Zchn"/>
    <w:basedOn w:val="Absatz-Standardschriftart"/>
    <w:link w:val="Funotentext"/>
    <w:uiPriority w:val="99"/>
    <w:semiHidden/>
    <w:rsid w:val="009A4AF5"/>
    <w:rPr>
      <w:rFonts w:ascii="Times New Roman" w:eastAsia="Times New Roman" w:hAnsi="Times New Roman" w:cs="Times New Roman"/>
      <w:kern w:val="0"/>
      <w:sz w:val="20"/>
      <w:szCs w:val="20"/>
      <w:lang w:val="en-GB" w:eastAsia="de-DE"/>
      <w14:ligatures w14:val="none"/>
    </w:rPr>
  </w:style>
  <w:style w:type="character" w:styleId="Funotenzeichen">
    <w:name w:val="footnote reference"/>
    <w:basedOn w:val="Absatz-Standardschriftart"/>
    <w:uiPriority w:val="99"/>
    <w:semiHidden/>
    <w:unhideWhenUsed/>
    <w:rsid w:val="009A4AF5"/>
    <w:rPr>
      <w:vertAlign w:val="superscript"/>
    </w:rPr>
  </w:style>
  <w:style w:type="character" w:customStyle="1" w:styleId="notion-enable-hover">
    <w:name w:val="notion-enable-hover"/>
    <w:basedOn w:val="Absatz-Standardschriftart"/>
    <w:rsid w:val="009A4AF5"/>
  </w:style>
  <w:style w:type="paragraph" w:styleId="Fuzeile">
    <w:name w:val="footer"/>
    <w:basedOn w:val="Standard"/>
    <w:link w:val="FuzeileZchn"/>
    <w:uiPriority w:val="99"/>
    <w:unhideWhenUsed/>
    <w:rsid w:val="009A4AF5"/>
    <w:pPr>
      <w:tabs>
        <w:tab w:val="center" w:pos="4536"/>
        <w:tab w:val="right" w:pos="9072"/>
      </w:tabs>
    </w:pPr>
  </w:style>
  <w:style w:type="character" w:customStyle="1" w:styleId="FuzeileZchn">
    <w:name w:val="Fußzeile Zchn"/>
    <w:basedOn w:val="Absatz-Standardschriftart"/>
    <w:link w:val="Fuzeile"/>
    <w:uiPriority w:val="99"/>
    <w:rsid w:val="009A4AF5"/>
    <w:rPr>
      <w:rFonts w:ascii="Times New Roman" w:eastAsia="Times New Roman" w:hAnsi="Times New Roman" w:cs="Times New Roman"/>
      <w:kern w:val="0"/>
      <w:lang w:val="en-GB" w:eastAsia="de-DE"/>
      <w14:ligatures w14:val="none"/>
    </w:rPr>
  </w:style>
  <w:style w:type="character" w:styleId="Seitenzahl">
    <w:name w:val="page number"/>
    <w:basedOn w:val="Absatz-Standardschriftart"/>
    <w:uiPriority w:val="99"/>
    <w:semiHidden/>
    <w:unhideWhenUsed/>
    <w:rsid w:val="009A4AF5"/>
  </w:style>
  <w:style w:type="paragraph" w:styleId="Kopfzeile">
    <w:name w:val="header"/>
    <w:basedOn w:val="Standard"/>
    <w:link w:val="KopfzeileZchn"/>
    <w:uiPriority w:val="99"/>
    <w:unhideWhenUsed/>
    <w:rsid w:val="00186697"/>
    <w:pPr>
      <w:tabs>
        <w:tab w:val="center" w:pos="4536"/>
        <w:tab w:val="right" w:pos="9072"/>
      </w:tabs>
    </w:pPr>
  </w:style>
  <w:style w:type="character" w:customStyle="1" w:styleId="KopfzeileZchn">
    <w:name w:val="Kopfzeile Zchn"/>
    <w:basedOn w:val="Absatz-Standardschriftart"/>
    <w:link w:val="Kopfzeile"/>
    <w:uiPriority w:val="99"/>
    <w:rsid w:val="00186697"/>
    <w:rPr>
      <w:rFonts w:ascii="Times New Roman" w:eastAsia="Times New Roman" w:hAnsi="Times New Roman" w:cs="Times New Roman"/>
      <w:kern w:val="0"/>
      <w:lang w:val="en-GB" w:eastAsia="de-DE"/>
      <w14:ligatures w14:val="none"/>
    </w:rPr>
  </w:style>
  <w:style w:type="paragraph" w:customStyle="1" w:styleId="Literaturverzeichnis1">
    <w:name w:val="Literaturverzeichnis1"/>
    <w:basedOn w:val="Standard"/>
    <w:link w:val="BibliographyZchn"/>
    <w:rsid w:val="004D0E12"/>
    <w:pPr>
      <w:ind w:left="720" w:hanging="720"/>
      <w:jc w:val="both"/>
    </w:pPr>
    <w:rPr>
      <w:rFonts w:ascii="Garamond" w:hAnsi="Garamond" w:cs="Calibri"/>
      <w:lang w:val="en-US"/>
    </w:rPr>
  </w:style>
  <w:style w:type="character" w:customStyle="1" w:styleId="BibliographyZchn">
    <w:name w:val="Bibliography Zchn"/>
    <w:basedOn w:val="Absatz-Standardschriftart"/>
    <w:link w:val="Literaturverzeichnis1"/>
    <w:rsid w:val="004D0E12"/>
    <w:rPr>
      <w:rFonts w:ascii="Garamond" w:eastAsia="Times New Roman" w:hAnsi="Garamond" w:cs="Calibri"/>
      <w:kern w:val="0"/>
      <w:lang w:val="en-US" w:eastAsia="de-DE"/>
      <w14:ligatures w14:val="none"/>
    </w:rPr>
  </w:style>
  <w:style w:type="character" w:styleId="Zeilennummer">
    <w:name w:val="line number"/>
    <w:basedOn w:val="Absatz-Standardschriftart"/>
    <w:uiPriority w:val="99"/>
    <w:semiHidden/>
    <w:unhideWhenUsed/>
    <w:rsid w:val="009645EC"/>
  </w:style>
  <w:style w:type="character" w:styleId="Hyperlink">
    <w:name w:val="Hyperlink"/>
    <w:basedOn w:val="Absatz-Standardschriftart"/>
    <w:uiPriority w:val="99"/>
    <w:unhideWhenUsed/>
    <w:rsid w:val="00CD21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sil.mueller@unib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57540</Words>
  <Characters>362508</Characters>
  <Application>Microsoft Office Word</Application>
  <DocSecurity>0</DocSecurity>
  <Lines>3020</Lines>
  <Paragraphs>838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Basil (PHILO)</dc:creator>
  <cp:keywords/>
  <dc:description/>
  <cp:lastModifiedBy>Müller, Basil (PHILO)</cp:lastModifiedBy>
  <cp:revision>3</cp:revision>
  <dcterms:created xsi:type="dcterms:W3CDTF">2024-04-22T13:21:00Z</dcterms:created>
  <dcterms:modified xsi:type="dcterms:W3CDTF">2024-04-22T13:22:00Z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id="rrWU6bVk"/&gt;&lt;style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