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6F" w:rsidRPr="001D761D" w:rsidRDefault="004E0A30" w:rsidP="003862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Mixed-Effects</w:t>
      </w:r>
      <w:r w:rsidR="001D761D" w:rsidRPr="001D761D">
        <w:rPr>
          <w:rFonts w:ascii="Times New Roman" w:hAnsi="Times New Roman" w:cs="Times New Roman"/>
          <w:b/>
          <w:sz w:val="24"/>
        </w:rPr>
        <w:t xml:space="preserve"> Modeling and Non-Reductive Explanation</w:t>
      </w:r>
    </w:p>
    <w:p w:rsidR="001D761D" w:rsidRPr="001D761D" w:rsidRDefault="00FE27BE" w:rsidP="00FE27B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(497</w:t>
      </w:r>
      <w:r w:rsidR="005A2A3E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words)</w:t>
      </w: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 w:rsidRPr="00E70AB5">
        <w:rPr>
          <w:rFonts w:ascii="Times New Roman" w:hAnsi="Times New Roman" w:cs="Times New Roman"/>
          <w:b/>
          <w:sz w:val="24"/>
        </w:rPr>
        <w:t>Abstract:</w:t>
      </w:r>
      <w:r>
        <w:rPr>
          <w:rFonts w:ascii="Times New Roman" w:hAnsi="Times New Roman" w:cs="Times New Roman"/>
          <w:sz w:val="24"/>
        </w:rPr>
        <w:t xml:space="preserve"> This essay considers a mixed-effects modeling practice and its implications for the philosophical debate surrounding reductive explanation. Mixed-effects modeling is a species of the multilevel modeling practice, where a single model incorporates</w:t>
      </w:r>
      <w:r w:rsidRPr="00DF00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simultaneously two (or even more) levels of explanatory variables to explain a phenomenon of interest. I argue that this practice makes the position of explanatory reductionism held by many philosophers untenable, because it violates two central tenets of explanatory reductionism: single level preference and lower-level obsession.</w:t>
      </w:r>
    </w:p>
    <w:p w:rsidR="00AF2C24" w:rsidRDefault="00AF2C24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244CD" w:rsidRDefault="00C244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263484" w:rsidRDefault="00AF2C24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AF2C24">
        <w:rPr>
          <w:rFonts w:ascii="Times New Roman" w:hAnsi="Times New Roman" w:cs="Times New Roman"/>
          <w:b/>
          <w:sz w:val="24"/>
        </w:rPr>
        <w:lastRenderedPageBreak/>
        <w:t>1. Introduction</w:t>
      </w:r>
    </w:p>
    <w:p w:rsidR="00263484" w:rsidRDefault="00263484" w:rsidP="0026348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930DF" w:rsidRDefault="00277096" w:rsidP="0026348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Explanatory reductionism is the position </w:t>
      </w:r>
      <w:r w:rsidR="006D107F">
        <w:rPr>
          <w:rFonts w:ascii="Times New Roman" w:hAnsi="Times New Roman" w:cs="Times New Roman"/>
          <w:sz w:val="24"/>
        </w:rPr>
        <w:t xml:space="preserve">which </w:t>
      </w:r>
      <w:r w:rsidR="00A4233F">
        <w:rPr>
          <w:rFonts w:ascii="Times New Roman" w:hAnsi="Times New Roman" w:cs="Times New Roman"/>
          <w:sz w:val="24"/>
        </w:rPr>
        <w:t>hold</w:t>
      </w:r>
      <w:r w:rsidR="006D107F">
        <w:rPr>
          <w:rFonts w:ascii="Times New Roman" w:hAnsi="Times New Roman" w:cs="Times New Roman"/>
          <w:sz w:val="24"/>
        </w:rPr>
        <w:t>s</w:t>
      </w:r>
      <w:r w:rsidR="00A423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that</w:t>
      </w:r>
      <w:r w:rsidR="00C01C88">
        <w:rPr>
          <w:rFonts w:ascii="Times New Roman" w:hAnsi="Times New Roman" w:cs="Times New Roman"/>
          <w:sz w:val="24"/>
        </w:rPr>
        <w:t xml:space="preserve">, </w:t>
      </w:r>
      <w:r w:rsidR="00C01C88" w:rsidRPr="00C01C88">
        <w:rPr>
          <w:rFonts w:ascii="Times New Roman" w:hAnsi="Times New Roman" w:cs="Times New Roman"/>
          <w:sz w:val="24"/>
        </w:rPr>
        <w:t xml:space="preserve">given a relatively higher-level </w:t>
      </w:r>
      <w:r w:rsidR="00C01C88">
        <w:rPr>
          <w:rFonts w:ascii="Times New Roman" w:hAnsi="Times New Roman" w:cs="Times New Roman"/>
          <w:sz w:val="24"/>
        </w:rPr>
        <w:t>phenomenon</w:t>
      </w:r>
      <w:r w:rsidR="00C01C88" w:rsidRPr="00C01C88">
        <w:rPr>
          <w:rFonts w:ascii="Times New Roman" w:hAnsi="Times New Roman" w:cs="Times New Roman"/>
          <w:sz w:val="24"/>
        </w:rPr>
        <w:t xml:space="preserve"> (or state, event, process, etc.), it can be reductively explained by a relatively lower</w:t>
      </w:r>
      <w:r w:rsidR="00DB2C88">
        <w:rPr>
          <w:rFonts w:ascii="Times New Roman" w:hAnsi="Times New Roman" w:cs="Times New Roman"/>
          <w:sz w:val="24"/>
        </w:rPr>
        <w:t>-</w:t>
      </w:r>
      <w:r w:rsidR="00C01C88" w:rsidRPr="00C01C88">
        <w:rPr>
          <w:rFonts w:ascii="Times New Roman" w:hAnsi="Times New Roman" w:cs="Times New Roman"/>
          <w:sz w:val="24"/>
        </w:rPr>
        <w:t>level feature (</w:t>
      </w:r>
      <w:r w:rsidR="00C01C88">
        <w:rPr>
          <w:rFonts w:ascii="Times New Roman" w:hAnsi="Times New Roman" w:cs="Times New Roman"/>
          <w:sz w:val="24"/>
        </w:rPr>
        <w:t>Kaiser 2015</w:t>
      </w:r>
      <w:r w:rsidR="00C01C88" w:rsidRPr="00C01C88">
        <w:rPr>
          <w:rFonts w:ascii="Times New Roman" w:hAnsi="Times New Roman" w:cs="Times New Roman"/>
          <w:sz w:val="24"/>
        </w:rPr>
        <w:t>, 97</w:t>
      </w:r>
      <w:r w:rsidR="00235E72">
        <w:rPr>
          <w:rFonts w:ascii="Times New Roman" w:hAnsi="Times New Roman" w:cs="Times New Roman"/>
          <w:sz w:val="24"/>
        </w:rPr>
        <w:t xml:space="preserve">; see also </w:t>
      </w:r>
      <w:r w:rsidR="009B4E78">
        <w:rPr>
          <w:rFonts w:ascii="Times New Roman" w:hAnsi="Times New Roman" w:cs="Times New Roman"/>
          <w:sz w:val="24"/>
        </w:rPr>
        <w:t>Sarkar 199</w:t>
      </w:r>
      <w:r w:rsidR="00FD4A71">
        <w:rPr>
          <w:rFonts w:ascii="Times New Roman" w:hAnsi="Times New Roman" w:cs="Times New Roman"/>
          <w:sz w:val="24"/>
        </w:rPr>
        <w:t>8</w:t>
      </w:r>
      <w:r w:rsidR="009B4E78">
        <w:rPr>
          <w:rFonts w:ascii="Times New Roman" w:hAnsi="Times New Roman" w:cs="Times New Roman"/>
          <w:sz w:val="24"/>
        </w:rPr>
        <w:t xml:space="preserve">; </w:t>
      </w:r>
      <w:r w:rsidR="00CC0060">
        <w:rPr>
          <w:rFonts w:ascii="Times New Roman" w:hAnsi="Times New Roman" w:cs="Times New Roman"/>
          <w:sz w:val="24"/>
          <w:szCs w:val="24"/>
        </w:rPr>
        <w:t>Weber 2005</w:t>
      </w:r>
      <w:r w:rsidR="0033545F">
        <w:rPr>
          <w:rFonts w:ascii="Times New Roman" w:hAnsi="Times New Roman" w:cs="Times New Roman"/>
          <w:sz w:val="24"/>
          <w:szCs w:val="24"/>
        </w:rPr>
        <w:t xml:space="preserve">; </w:t>
      </w:r>
      <w:r w:rsidR="009B4E78">
        <w:rPr>
          <w:rFonts w:ascii="Times New Roman" w:hAnsi="Times New Roman" w:cs="Times New Roman"/>
          <w:sz w:val="24"/>
        </w:rPr>
        <w:t>Rosenberg 2006</w:t>
      </w:r>
      <w:r w:rsidR="0033545F">
        <w:rPr>
          <w:rFonts w:ascii="Times New Roman" w:hAnsi="Times New Roman" w:cs="Times New Roman"/>
          <w:sz w:val="24"/>
        </w:rPr>
        <w:t xml:space="preserve">; </w:t>
      </w:r>
      <w:r w:rsidR="0033545F">
        <w:rPr>
          <w:rFonts w:ascii="Times New Roman" w:hAnsi="Times New Roman" w:cs="Times New Roman"/>
          <w:sz w:val="24"/>
          <w:szCs w:val="24"/>
        </w:rPr>
        <w:t>Waters 2008</w:t>
      </w:r>
      <w:r w:rsidR="00C01C88">
        <w:rPr>
          <w:rFonts w:ascii="Times New Roman" w:hAnsi="Times New Roman" w:cs="Times New Roman"/>
          <w:sz w:val="24"/>
        </w:rPr>
        <w:t>).</w:t>
      </w:r>
      <w:r w:rsidR="00C01C88"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7121A7">
        <w:rPr>
          <w:rFonts w:ascii="Times New Roman" w:hAnsi="Times New Roman" w:cs="Times New Roman"/>
          <w:sz w:val="24"/>
        </w:rPr>
        <w:t xml:space="preserve">Though </w:t>
      </w:r>
      <w:r w:rsidR="00716A50">
        <w:rPr>
          <w:rFonts w:ascii="Times New Roman" w:hAnsi="Times New Roman" w:cs="Times New Roman"/>
          <w:sz w:val="24"/>
        </w:rPr>
        <w:t xml:space="preserve">philosophers </w:t>
      </w:r>
      <w:r w:rsidR="00F1385D">
        <w:rPr>
          <w:rFonts w:ascii="Times New Roman" w:hAnsi="Times New Roman" w:cs="Times New Roman"/>
          <w:sz w:val="24"/>
        </w:rPr>
        <w:t xml:space="preserve">tend to </w:t>
      </w:r>
      <w:r w:rsidR="00716A50">
        <w:rPr>
          <w:rFonts w:ascii="Times New Roman" w:hAnsi="Times New Roman" w:cs="Times New Roman"/>
          <w:sz w:val="24"/>
        </w:rPr>
        <w:t xml:space="preserve">have slightly different conceptions of the position, </w:t>
      </w:r>
      <w:r w:rsidR="00AF5131">
        <w:rPr>
          <w:rFonts w:ascii="Times New Roman" w:hAnsi="Times New Roman" w:cs="Times New Roman"/>
          <w:sz w:val="24"/>
        </w:rPr>
        <w:t xml:space="preserve">two central tenets of the position can still be </w:t>
      </w:r>
      <w:r w:rsidR="00F1385D">
        <w:rPr>
          <w:rFonts w:ascii="Times New Roman" w:hAnsi="Times New Roman" w:cs="Times New Roman"/>
          <w:sz w:val="24"/>
        </w:rPr>
        <w:t>extracted:</w:t>
      </w:r>
      <w:r w:rsidR="004303D1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="00F1385D">
        <w:rPr>
          <w:rFonts w:ascii="Times New Roman" w:hAnsi="Times New Roman" w:cs="Times New Roman"/>
          <w:sz w:val="24"/>
        </w:rPr>
        <w:t xml:space="preserve"> </w:t>
      </w:r>
    </w:p>
    <w:p w:rsidR="001A3C34" w:rsidRDefault="001A3C34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930DF" w:rsidRPr="00B41ADD" w:rsidRDefault="009930DF" w:rsidP="00867133">
      <w:pPr>
        <w:spacing w:after="0" w:line="480" w:lineRule="auto"/>
        <w:ind w:left="540"/>
        <w:rPr>
          <w:rFonts w:ascii="Times New Roman" w:hAnsi="Times New Roman" w:cs="Times New Roman"/>
          <w:sz w:val="24"/>
        </w:rPr>
      </w:pPr>
      <w:r w:rsidRPr="00B41ADD">
        <w:rPr>
          <w:rFonts w:ascii="Times New Roman" w:hAnsi="Times New Roman" w:cs="Times New Roman"/>
          <w:b/>
          <w:sz w:val="24"/>
        </w:rPr>
        <w:lastRenderedPageBreak/>
        <w:t>Single level preference:</w:t>
      </w:r>
      <w:r w:rsidR="009E439F" w:rsidRPr="00B41ADD">
        <w:rPr>
          <w:rFonts w:ascii="Times New Roman" w:hAnsi="Times New Roman" w:cs="Times New Roman"/>
          <w:sz w:val="24"/>
        </w:rPr>
        <w:t xml:space="preserve"> a phenomenon of interest can be fully explained by invoking features that reside at a single, well-defined level of analysis (e.g., molecular</w:t>
      </w:r>
      <w:r w:rsidR="00BD59B5" w:rsidRPr="00B41ADD">
        <w:rPr>
          <w:rFonts w:ascii="Times New Roman" w:hAnsi="Times New Roman" w:cs="Times New Roman"/>
          <w:sz w:val="24"/>
        </w:rPr>
        <w:t xml:space="preserve"> level in biology</w:t>
      </w:r>
      <w:r w:rsidR="009E439F" w:rsidRPr="00B41ADD">
        <w:rPr>
          <w:rFonts w:ascii="Times New Roman" w:hAnsi="Times New Roman" w:cs="Times New Roman"/>
          <w:sz w:val="24"/>
        </w:rPr>
        <w:t>).</w:t>
      </w:r>
    </w:p>
    <w:p w:rsidR="00F33917" w:rsidRDefault="00F33917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E439F" w:rsidRPr="00B41ADD" w:rsidRDefault="009930DF" w:rsidP="00867133">
      <w:pPr>
        <w:spacing w:after="0" w:line="480" w:lineRule="auto"/>
        <w:ind w:left="540"/>
        <w:rPr>
          <w:rFonts w:ascii="Times New Roman" w:hAnsi="Times New Roman" w:cs="Times New Roman"/>
          <w:sz w:val="24"/>
        </w:rPr>
      </w:pPr>
      <w:r w:rsidRPr="00B41ADD">
        <w:rPr>
          <w:rFonts w:ascii="Times New Roman" w:hAnsi="Times New Roman" w:cs="Times New Roman"/>
          <w:b/>
          <w:sz w:val="24"/>
        </w:rPr>
        <w:t>Lower-level obsession:</w:t>
      </w:r>
      <w:r w:rsidRPr="00B41ADD">
        <w:rPr>
          <w:rFonts w:ascii="Times New Roman" w:hAnsi="Times New Roman" w:cs="Times New Roman"/>
          <w:sz w:val="24"/>
        </w:rPr>
        <w:t xml:space="preserve"> </w:t>
      </w:r>
      <w:r w:rsidR="001A3C34" w:rsidRPr="00B41ADD">
        <w:rPr>
          <w:rFonts w:ascii="Times New Roman" w:hAnsi="Times New Roman" w:cs="Times New Roman"/>
          <w:sz w:val="24"/>
        </w:rPr>
        <w:t xml:space="preserve">lower-level features always provide the most significant and detailed explanation of the phenomenon in question, so </w:t>
      </w:r>
      <w:r w:rsidR="00F33917" w:rsidRPr="00B41ADD">
        <w:rPr>
          <w:rFonts w:ascii="Times New Roman" w:hAnsi="Times New Roman" w:cs="Times New Roman"/>
          <w:sz w:val="24"/>
        </w:rPr>
        <w:t>a lower-level explanation is always better than a higher-level explanation.</w:t>
      </w:r>
    </w:p>
    <w:p w:rsidR="009E439F" w:rsidRDefault="009E439F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09441B" w:rsidRDefault="0009783A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Philosophers sometimes </w:t>
      </w:r>
      <w:r w:rsidR="0046410B">
        <w:rPr>
          <w:rFonts w:ascii="Times New Roman" w:hAnsi="Times New Roman" w:cs="Times New Roman"/>
          <w:sz w:val="24"/>
        </w:rPr>
        <w:t xml:space="preserve">express these two tenets explicitly in their work. For example, Alex Rosenberg </w:t>
      </w:r>
      <w:r w:rsidR="00035A08">
        <w:rPr>
          <w:rFonts w:ascii="Times New Roman" w:hAnsi="Times New Roman" w:cs="Times New Roman"/>
          <w:sz w:val="24"/>
        </w:rPr>
        <w:t>holds</w:t>
      </w:r>
      <w:r w:rsidR="0046410B">
        <w:rPr>
          <w:rFonts w:ascii="Times New Roman" w:hAnsi="Times New Roman" w:cs="Times New Roman"/>
          <w:sz w:val="24"/>
        </w:rPr>
        <w:t xml:space="preserve"> that “</w:t>
      </w:r>
      <w:r w:rsidR="00C164F2">
        <w:rPr>
          <w:rFonts w:ascii="Times New Roman" w:hAnsi="Times New Roman" w:cs="Times New Roman"/>
          <w:sz w:val="24"/>
        </w:rPr>
        <w:t xml:space="preserve">[…] </w:t>
      </w:r>
      <w:r w:rsidR="00C164F2" w:rsidRPr="00C164F2">
        <w:rPr>
          <w:rFonts w:ascii="Times New Roman" w:hAnsi="Times New Roman" w:cs="Times New Roman"/>
          <w:sz w:val="24"/>
        </w:rPr>
        <w:t>there</w:t>
      </w:r>
      <w:r w:rsidR="00C164F2">
        <w:rPr>
          <w:rFonts w:ascii="Times New Roman" w:hAnsi="Times New Roman" w:cs="Times New Roman"/>
          <w:sz w:val="24"/>
        </w:rPr>
        <w:t xml:space="preserve"> </w:t>
      </w:r>
      <w:r w:rsidR="00C164F2" w:rsidRPr="00C164F2">
        <w:rPr>
          <w:rFonts w:ascii="Times New Roman" w:hAnsi="Times New Roman" w:cs="Times New Roman"/>
          <w:sz w:val="24"/>
        </w:rPr>
        <w:t>is a full and complete explanation of every biological fact, state, event, process,</w:t>
      </w:r>
      <w:r w:rsidR="00C164F2">
        <w:rPr>
          <w:rFonts w:ascii="Times New Roman" w:hAnsi="Times New Roman" w:cs="Times New Roman"/>
          <w:sz w:val="24"/>
        </w:rPr>
        <w:t xml:space="preserve"> </w:t>
      </w:r>
      <w:r w:rsidR="00C164F2" w:rsidRPr="00C164F2">
        <w:rPr>
          <w:rFonts w:ascii="Times New Roman" w:hAnsi="Times New Roman" w:cs="Times New Roman"/>
          <w:sz w:val="24"/>
        </w:rPr>
        <w:t>trend, or generalization, and that this explanation will cite only the interaction</w:t>
      </w:r>
      <w:r w:rsidR="00C164F2">
        <w:rPr>
          <w:rFonts w:ascii="Times New Roman" w:hAnsi="Times New Roman" w:cs="Times New Roman"/>
          <w:sz w:val="24"/>
        </w:rPr>
        <w:t xml:space="preserve"> </w:t>
      </w:r>
      <w:r w:rsidR="00C164F2" w:rsidRPr="00C164F2">
        <w:rPr>
          <w:rFonts w:ascii="Times New Roman" w:hAnsi="Times New Roman" w:cs="Times New Roman"/>
          <w:sz w:val="24"/>
        </w:rPr>
        <w:t>of macromolecules to provide this explanation</w:t>
      </w:r>
      <w:r w:rsidR="002E4BC5">
        <w:rPr>
          <w:rFonts w:ascii="Times New Roman" w:hAnsi="Times New Roman" w:cs="Times New Roman"/>
          <w:sz w:val="24"/>
        </w:rPr>
        <w:t xml:space="preserve">” (Rosenberg 2006, 12). </w:t>
      </w:r>
      <w:r w:rsidR="00F71033">
        <w:rPr>
          <w:rFonts w:ascii="Times New Roman" w:hAnsi="Times New Roman" w:cs="Times New Roman"/>
          <w:sz w:val="24"/>
        </w:rPr>
        <w:t xml:space="preserve">Marcel Weber </w:t>
      </w:r>
      <w:r w:rsidR="00102ADF">
        <w:rPr>
          <w:rFonts w:ascii="Times New Roman" w:hAnsi="Times New Roman" w:cs="Times New Roman"/>
          <w:sz w:val="24"/>
        </w:rPr>
        <w:t xml:space="preserve">expresses a similar idea in his explanatory hegemony thesis, </w:t>
      </w:r>
      <w:r w:rsidR="0008462C">
        <w:rPr>
          <w:rFonts w:ascii="Times New Roman" w:hAnsi="Times New Roman" w:cs="Times New Roman"/>
          <w:sz w:val="24"/>
        </w:rPr>
        <w:t>according to which</w:t>
      </w:r>
      <w:r w:rsidR="00102ADF">
        <w:rPr>
          <w:rFonts w:ascii="Times New Roman" w:hAnsi="Times New Roman" w:cs="Times New Roman"/>
          <w:sz w:val="24"/>
        </w:rPr>
        <w:t xml:space="preserve"> </w:t>
      </w:r>
      <w:r w:rsidR="0021656C">
        <w:rPr>
          <w:rFonts w:ascii="Times New Roman" w:hAnsi="Times New Roman" w:cs="Times New Roman"/>
          <w:sz w:val="24"/>
        </w:rPr>
        <w:t>it’s</w:t>
      </w:r>
      <w:r w:rsidR="0009441B">
        <w:rPr>
          <w:rFonts w:ascii="Times New Roman" w:hAnsi="Times New Roman" w:cs="Times New Roman"/>
          <w:sz w:val="24"/>
        </w:rPr>
        <w:t xml:space="preserve"> always some </w:t>
      </w:r>
      <w:r w:rsidR="002C2A3F">
        <w:rPr>
          <w:rFonts w:ascii="Times New Roman" w:hAnsi="Times New Roman" w:cs="Times New Roman"/>
          <w:sz w:val="24"/>
        </w:rPr>
        <w:t xml:space="preserve">lower-level </w:t>
      </w:r>
      <w:r w:rsidR="0009441B" w:rsidRPr="0009441B">
        <w:rPr>
          <w:rFonts w:ascii="Times New Roman" w:hAnsi="Times New Roman" w:cs="Times New Roman"/>
          <w:sz w:val="24"/>
        </w:rPr>
        <w:t>physicochemical law</w:t>
      </w:r>
      <w:r w:rsidR="0009441B">
        <w:rPr>
          <w:rFonts w:ascii="Times New Roman" w:hAnsi="Times New Roman" w:cs="Times New Roman"/>
          <w:sz w:val="24"/>
        </w:rPr>
        <w:t>s (or principles) that ultimately do the explanatory work in experimental biology (Weber 2005, 18-50).</w:t>
      </w:r>
      <w:r w:rsidR="00042F75">
        <w:rPr>
          <w:rFonts w:ascii="Times New Roman" w:hAnsi="Times New Roman" w:cs="Times New Roman"/>
          <w:sz w:val="24"/>
        </w:rPr>
        <w:t xml:space="preserve"> </w:t>
      </w:r>
      <w:r w:rsidR="00734B1D">
        <w:rPr>
          <w:rFonts w:ascii="Times New Roman" w:hAnsi="Times New Roman" w:cs="Times New Roman"/>
          <w:sz w:val="24"/>
        </w:rPr>
        <w:t xml:space="preserve">John Bickle </w:t>
      </w:r>
      <w:r w:rsidR="009B392E">
        <w:rPr>
          <w:rFonts w:ascii="Times New Roman" w:hAnsi="Times New Roman" w:cs="Times New Roman"/>
          <w:sz w:val="24"/>
        </w:rPr>
        <w:t xml:space="preserve">attempts to motivate a ‘ruthless’ reduction of </w:t>
      </w:r>
      <w:r w:rsidR="007F764B">
        <w:rPr>
          <w:rFonts w:ascii="Times New Roman" w:hAnsi="Times New Roman" w:cs="Times New Roman"/>
          <w:sz w:val="24"/>
        </w:rPr>
        <w:t xml:space="preserve">psychological </w:t>
      </w:r>
      <w:r w:rsidR="00A06A90">
        <w:rPr>
          <w:rFonts w:ascii="Times New Roman" w:hAnsi="Times New Roman" w:cs="Times New Roman"/>
          <w:sz w:val="24"/>
        </w:rPr>
        <w:t xml:space="preserve">phenomena </w:t>
      </w:r>
      <w:r w:rsidR="00AC6F58">
        <w:rPr>
          <w:rFonts w:ascii="Times New Roman" w:hAnsi="Times New Roman" w:cs="Times New Roman"/>
          <w:sz w:val="24"/>
        </w:rPr>
        <w:t xml:space="preserve">(e.g., </w:t>
      </w:r>
      <w:r w:rsidR="00A06A90">
        <w:rPr>
          <w:rFonts w:ascii="Times New Roman" w:hAnsi="Times New Roman" w:cs="Times New Roman"/>
          <w:sz w:val="24"/>
        </w:rPr>
        <w:t>memory</w:t>
      </w:r>
      <w:r w:rsidR="00AC6F58">
        <w:rPr>
          <w:rFonts w:ascii="Times New Roman" w:hAnsi="Times New Roman" w:cs="Times New Roman"/>
          <w:sz w:val="24"/>
        </w:rPr>
        <w:t>)</w:t>
      </w:r>
      <w:r w:rsidR="009B392E">
        <w:rPr>
          <w:rFonts w:ascii="Times New Roman" w:hAnsi="Times New Roman" w:cs="Times New Roman"/>
          <w:sz w:val="24"/>
        </w:rPr>
        <w:t xml:space="preserve"> to </w:t>
      </w:r>
      <w:r w:rsidR="00DA114A">
        <w:rPr>
          <w:rFonts w:ascii="Times New Roman" w:hAnsi="Times New Roman" w:cs="Times New Roman"/>
          <w:sz w:val="24"/>
        </w:rPr>
        <w:t xml:space="preserve">the </w:t>
      </w:r>
      <w:r w:rsidR="009B392E">
        <w:rPr>
          <w:rFonts w:ascii="Times New Roman" w:hAnsi="Times New Roman" w:cs="Times New Roman"/>
          <w:sz w:val="24"/>
        </w:rPr>
        <w:t xml:space="preserve">molecular </w:t>
      </w:r>
      <w:r w:rsidR="00DA114A">
        <w:rPr>
          <w:rFonts w:ascii="Times New Roman" w:hAnsi="Times New Roman" w:cs="Times New Roman"/>
          <w:sz w:val="24"/>
        </w:rPr>
        <w:t xml:space="preserve">level </w:t>
      </w:r>
      <w:r w:rsidR="009B392E">
        <w:rPr>
          <w:rFonts w:ascii="Times New Roman" w:hAnsi="Times New Roman" w:cs="Times New Roman"/>
          <w:sz w:val="24"/>
        </w:rPr>
        <w:t>(Bickle 2003).</w:t>
      </w:r>
    </w:p>
    <w:p w:rsidR="00847E51" w:rsidRDefault="000E65DE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However, </w:t>
      </w:r>
      <w:r w:rsidR="00480677">
        <w:rPr>
          <w:rFonts w:ascii="Times New Roman" w:hAnsi="Times New Roman" w:cs="Times New Roman"/>
          <w:sz w:val="24"/>
        </w:rPr>
        <w:t xml:space="preserve">many philosophers have </w:t>
      </w:r>
      <w:r w:rsidR="003F2667">
        <w:rPr>
          <w:rFonts w:ascii="Times New Roman" w:hAnsi="Times New Roman" w:cs="Times New Roman"/>
          <w:sz w:val="24"/>
        </w:rPr>
        <w:t>questioned</w:t>
      </w:r>
      <w:r w:rsidR="00480677">
        <w:rPr>
          <w:rFonts w:ascii="Times New Roman" w:hAnsi="Times New Roman" w:cs="Times New Roman"/>
          <w:sz w:val="24"/>
        </w:rPr>
        <w:t xml:space="preserve"> </w:t>
      </w:r>
      <w:r w:rsidR="00ED3614">
        <w:rPr>
          <w:rFonts w:ascii="Times New Roman" w:hAnsi="Times New Roman" w:cs="Times New Roman"/>
          <w:sz w:val="24"/>
        </w:rPr>
        <w:t xml:space="preserve">the plausibility of </w:t>
      </w:r>
      <w:r w:rsidR="00480677">
        <w:rPr>
          <w:rFonts w:ascii="Times New Roman" w:hAnsi="Times New Roman" w:cs="Times New Roman"/>
          <w:sz w:val="24"/>
        </w:rPr>
        <w:t xml:space="preserve">the </w:t>
      </w:r>
      <w:r w:rsidR="003F2667">
        <w:rPr>
          <w:rFonts w:ascii="Times New Roman" w:hAnsi="Times New Roman" w:cs="Times New Roman"/>
          <w:sz w:val="24"/>
        </w:rPr>
        <w:t>position</w:t>
      </w:r>
      <w:r w:rsidR="00480677">
        <w:rPr>
          <w:rFonts w:ascii="Times New Roman" w:hAnsi="Times New Roman" w:cs="Times New Roman"/>
          <w:sz w:val="24"/>
        </w:rPr>
        <w:t xml:space="preserve"> </w:t>
      </w:r>
      <w:proofErr w:type="gramStart"/>
      <w:r w:rsidR="00B8245E">
        <w:rPr>
          <w:rFonts w:ascii="Times New Roman" w:hAnsi="Times New Roman" w:cs="Times New Roman"/>
          <w:sz w:val="24"/>
        </w:rPr>
        <w:t>on the basis of</w:t>
      </w:r>
      <w:proofErr w:type="gramEnd"/>
      <w:r w:rsidR="00E5262F">
        <w:rPr>
          <w:rFonts w:ascii="Times New Roman" w:hAnsi="Times New Roman" w:cs="Times New Roman"/>
          <w:sz w:val="24"/>
        </w:rPr>
        <w:t xml:space="preserve"> scientific practice </w:t>
      </w:r>
      <w:r w:rsidR="00480677">
        <w:rPr>
          <w:rFonts w:ascii="Times New Roman" w:hAnsi="Times New Roman" w:cs="Times New Roman"/>
          <w:sz w:val="24"/>
        </w:rPr>
        <w:t>(</w:t>
      </w:r>
      <w:r w:rsidR="00BB68F3">
        <w:rPr>
          <w:rFonts w:ascii="Times New Roman" w:hAnsi="Times New Roman" w:cs="Times New Roman"/>
          <w:sz w:val="24"/>
          <w:szCs w:val="24"/>
        </w:rPr>
        <w:t xml:space="preserve">Hull 1972; </w:t>
      </w:r>
      <w:r w:rsidR="00150B14">
        <w:rPr>
          <w:rFonts w:ascii="Times New Roman" w:hAnsi="Times New Roman" w:cs="Times New Roman"/>
          <w:sz w:val="24"/>
          <w:szCs w:val="24"/>
        </w:rPr>
        <w:t xml:space="preserve">Craver 2007; </w:t>
      </w:r>
      <w:r w:rsidR="00BB68F3">
        <w:rPr>
          <w:rFonts w:ascii="Times New Roman" w:hAnsi="Times New Roman" w:cs="Times New Roman"/>
          <w:sz w:val="24"/>
          <w:szCs w:val="24"/>
        </w:rPr>
        <w:t>Bechtel 20</w:t>
      </w:r>
      <w:r w:rsidR="002B2D0E">
        <w:rPr>
          <w:rFonts w:ascii="Times New Roman" w:hAnsi="Times New Roman" w:cs="Times New Roman"/>
          <w:sz w:val="24"/>
          <w:szCs w:val="24"/>
        </w:rPr>
        <w:t>10</w:t>
      </w:r>
      <w:r w:rsidR="00612077">
        <w:rPr>
          <w:rFonts w:ascii="Times New Roman" w:hAnsi="Times New Roman" w:cs="Times New Roman"/>
          <w:sz w:val="24"/>
          <w:szCs w:val="24"/>
        </w:rPr>
        <w:t xml:space="preserve">; </w:t>
      </w:r>
      <w:r w:rsidR="0005261E" w:rsidRPr="0005261E">
        <w:rPr>
          <w:rFonts w:ascii="Times New Roman" w:hAnsi="Times New Roman" w:cs="Times New Roman"/>
          <w:sz w:val="24"/>
          <w:szCs w:val="24"/>
        </w:rPr>
        <w:t>Brigandt</w:t>
      </w:r>
      <w:r w:rsidR="0005261E">
        <w:rPr>
          <w:rFonts w:ascii="Times New Roman" w:hAnsi="Times New Roman" w:cs="Times New Roman"/>
          <w:sz w:val="24"/>
          <w:szCs w:val="24"/>
        </w:rPr>
        <w:t xml:space="preserve"> 2010; </w:t>
      </w:r>
      <w:r w:rsidR="00612077" w:rsidRPr="00612077">
        <w:rPr>
          <w:rFonts w:ascii="Times New Roman" w:hAnsi="Times New Roman" w:cs="Times New Roman"/>
          <w:sz w:val="24"/>
          <w:szCs w:val="24"/>
        </w:rPr>
        <w:t>Hüttemann and Love 2011</w:t>
      </w:r>
      <w:r w:rsidR="0005261E">
        <w:rPr>
          <w:rFonts w:ascii="Times New Roman" w:hAnsi="Times New Roman" w:cs="Times New Roman"/>
          <w:sz w:val="24"/>
          <w:szCs w:val="24"/>
        </w:rPr>
        <w:t>; Kaiser 2015</w:t>
      </w:r>
      <w:r w:rsidR="009C7A91">
        <w:rPr>
          <w:rFonts w:ascii="Times New Roman" w:hAnsi="Times New Roman" w:cs="Times New Roman"/>
          <w:sz w:val="24"/>
          <w:szCs w:val="24"/>
        </w:rPr>
        <w:t>).</w:t>
      </w:r>
      <w:r w:rsidR="00F77B05">
        <w:rPr>
          <w:rFonts w:ascii="Times New Roman" w:hAnsi="Times New Roman" w:cs="Times New Roman"/>
          <w:sz w:val="24"/>
          <w:szCs w:val="24"/>
        </w:rPr>
        <w:t xml:space="preserve"> To counter that position,</w:t>
      </w:r>
      <w:r w:rsidR="009C7A91">
        <w:rPr>
          <w:rFonts w:ascii="Times New Roman" w:hAnsi="Times New Roman" w:cs="Times New Roman"/>
          <w:sz w:val="24"/>
          <w:szCs w:val="24"/>
        </w:rPr>
        <w:t xml:space="preserve"> </w:t>
      </w:r>
      <w:r w:rsidR="00F77B05">
        <w:rPr>
          <w:rFonts w:ascii="Times New Roman" w:hAnsi="Times New Roman" w:cs="Times New Roman"/>
          <w:sz w:val="24"/>
          <w:szCs w:val="24"/>
        </w:rPr>
        <w:t>s</w:t>
      </w:r>
      <w:r w:rsidR="0005676C">
        <w:rPr>
          <w:rFonts w:ascii="Times New Roman" w:hAnsi="Times New Roman" w:cs="Times New Roman"/>
          <w:sz w:val="24"/>
          <w:szCs w:val="24"/>
        </w:rPr>
        <w:t>ome authors</w:t>
      </w:r>
      <w:r w:rsidR="0061008E">
        <w:rPr>
          <w:rFonts w:ascii="Times New Roman" w:hAnsi="Times New Roman" w:cs="Times New Roman"/>
          <w:sz w:val="24"/>
          <w:szCs w:val="24"/>
        </w:rPr>
        <w:t xml:space="preserve"> have pointed to the relevance of </w:t>
      </w:r>
      <w:r w:rsidR="0091271E">
        <w:rPr>
          <w:rFonts w:ascii="Times New Roman" w:hAnsi="Times New Roman" w:cs="Times New Roman"/>
          <w:sz w:val="24"/>
          <w:szCs w:val="24"/>
        </w:rPr>
        <w:t>an</w:t>
      </w:r>
      <w:r w:rsidR="0005676C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5D1343">
        <w:rPr>
          <w:rFonts w:ascii="Times New Roman" w:hAnsi="Times New Roman" w:cs="Times New Roman"/>
          <w:sz w:val="24"/>
          <w:szCs w:val="24"/>
        </w:rPr>
        <w:t>practice</w:t>
      </w:r>
      <w:r w:rsidR="00E50955">
        <w:rPr>
          <w:rFonts w:ascii="Times New Roman" w:hAnsi="Times New Roman" w:cs="Times New Roman"/>
          <w:sz w:val="24"/>
          <w:szCs w:val="24"/>
        </w:rPr>
        <w:t xml:space="preserve"> </w:t>
      </w:r>
      <w:r w:rsidR="0005676C">
        <w:rPr>
          <w:rFonts w:ascii="Times New Roman" w:hAnsi="Times New Roman" w:cs="Times New Roman"/>
          <w:sz w:val="24"/>
          <w:szCs w:val="24"/>
        </w:rPr>
        <w:t xml:space="preserve">that has </w:t>
      </w:r>
      <w:r w:rsidR="00952C52">
        <w:rPr>
          <w:rFonts w:ascii="Times New Roman" w:hAnsi="Times New Roman" w:cs="Times New Roman"/>
          <w:sz w:val="24"/>
          <w:szCs w:val="24"/>
        </w:rPr>
        <w:t xml:space="preserve">not </w:t>
      </w:r>
      <w:r w:rsidR="0005676C">
        <w:rPr>
          <w:rFonts w:ascii="Times New Roman" w:hAnsi="Times New Roman" w:cs="Times New Roman"/>
          <w:sz w:val="24"/>
          <w:szCs w:val="24"/>
        </w:rPr>
        <w:t>received sufficient attention before:</w:t>
      </w:r>
      <w:r w:rsidR="00E50955">
        <w:rPr>
          <w:rFonts w:ascii="Times New Roman" w:hAnsi="Times New Roman" w:cs="Times New Roman"/>
          <w:sz w:val="24"/>
          <w:szCs w:val="24"/>
        </w:rPr>
        <w:t xml:space="preserve"> multi</w:t>
      </w:r>
      <w:r w:rsidR="00BD288E">
        <w:rPr>
          <w:rFonts w:ascii="Times New Roman" w:hAnsi="Times New Roman" w:cs="Times New Roman"/>
          <w:sz w:val="24"/>
          <w:szCs w:val="24"/>
        </w:rPr>
        <w:t>s</w:t>
      </w:r>
      <w:r w:rsidR="00E50955">
        <w:rPr>
          <w:rFonts w:ascii="Times New Roman" w:hAnsi="Times New Roman" w:cs="Times New Roman"/>
          <w:sz w:val="24"/>
          <w:szCs w:val="24"/>
        </w:rPr>
        <w:t>cale or multi</w:t>
      </w:r>
      <w:r w:rsidR="004067D7">
        <w:rPr>
          <w:rFonts w:ascii="Times New Roman" w:hAnsi="Times New Roman" w:cs="Times New Roman"/>
          <w:sz w:val="24"/>
          <w:szCs w:val="24"/>
        </w:rPr>
        <w:t>level</w:t>
      </w:r>
      <w:r w:rsidR="00E50955">
        <w:rPr>
          <w:rFonts w:ascii="Times New Roman" w:hAnsi="Times New Roman" w:cs="Times New Roman"/>
          <w:sz w:val="24"/>
          <w:szCs w:val="24"/>
        </w:rPr>
        <w:t xml:space="preserve"> modeling</w:t>
      </w:r>
      <w:r w:rsidR="0005676C">
        <w:rPr>
          <w:rFonts w:ascii="Times New Roman" w:hAnsi="Times New Roman" w:cs="Times New Roman"/>
          <w:sz w:val="24"/>
          <w:szCs w:val="24"/>
        </w:rPr>
        <w:t xml:space="preserve"> </w:t>
      </w:r>
      <w:r w:rsidR="00952C52">
        <w:rPr>
          <w:rFonts w:ascii="Times New Roman" w:hAnsi="Times New Roman" w:cs="Times New Roman"/>
          <w:sz w:val="24"/>
          <w:szCs w:val="24"/>
        </w:rPr>
        <w:t xml:space="preserve">or </w:t>
      </w:r>
      <w:r w:rsidR="00952C52">
        <w:rPr>
          <w:rFonts w:ascii="Times New Roman" w:hAnsi="Times New Roman" w:cs="Times New Roman"/>
          <w:sz w:val="24"/>
          <w:szCs w:val="24"/>
        </w:rPr>
        <w:lastRenderedPageBreak/>
        <w:t>sometimes called integrative modeling approach</w:t>
      </w:r>
      <w:r w:rsidR="008611A6">
        <w:rPr>
          <w:rFonts w:ascii="Times New Roman" w:hAnsi="Times New Roman" w:cs="Times New Roman"/>
          <w:sz w:val="24"/>
          <w:szCs w:val="24"/>
        </w:rPr>
        <w:t>,</w:t>
      </w:r>
      <w:r w:rsidR="00952C52">
        <w:rPr>
          <w:rFonts w:ascii="Times New Roman" w:hAnsi="Times New Roman" w:cs="Times New Roman"/>
          <w:sz w:val="24"/>
          <w:szCs w:val="24"/>
        </w:rPr>
        <w:t xml:space="preserve"> </w:t>
      </w:r>
      <w:r w:rsidR="008611A6">
        <w:rPr>
          <w:rFonts w:ascii="Times New Roman" w:hAnsi="Times New Roman" w:cs="Times New Roman"/>
          <w:sz w:val="24"/>
          <w:szCs w:val="24"/>
        </w:rPr>
        <w:t>where</w:t>
      </w:r>
      <w:r w:rsidR="00952C52">
        <w:rPr>
          <w:rFonts w:ascii="Times New Roman" w:hAnsi="Times New Roman" w:cs="Times New Roman"/>
          <w:sz w:val="24"/>
          <w:szCs w:val="24"/>
        </w:rPr>
        <w:t xml:space="preserve"> a </w:t>
      </w:r>
      <w:r w:rsidR="005D297D">
        <w:rPr>
          <w:rFonts w:ascii="Times New Roman" w:hAnsi="Times New Roman" w:cs="Times New Roman"/>
          <w:sz w:val="24"/>
          <w:szCs w:val="24"/>
        </w:rPr>
        <w:t>set</w:t>
      </w:r>
      <w:r w:rsidR="00952C52">
        <w:rPr>
          <w:rFonts w:ascii="Times New Roman" w:hAnsi="Times New Roman" w:cs="Times New Roman"/>
          <w:sz w:val="24"/>
          <w:szCs w:val="24"/>
        </w:rPr>
        <w:t xml:space="preserve"> of distinct models ranging over multiple levels or scales</w:t>
      </w:r>
      <w:r w:rsidR="00493F1F">
        <w:rPr>
          <w:rFonts w:ascii="Times New Roman" w:hAnsi="Times New Roman" w:cs="Times New Roman"/>
          <w:sz w:val="24"/>
          <w:szCs w:val="24"/>
        </w:rPr>
        <w:t>—including the macro</w:t>
      </w:r>
      <w:r w:rsidR="000A0EA1">
        <w:rPr>
          <w:rFonts w:ascii="Times New Roman" w:hAnsi="Times New Roman" w:cs="Times New Roman"/>
          <w:sz w:val="24"/>
          <w:szCs w:val="24"/>
        </w:rPr>
        <w:t>-phenomenon level/scale—</w:t>
      </w:r>
      <w:r w:rsidR="00952C52">
        <w:rPr>
          <w:rFonts w:ascii="Times New Roman" w:hAnsi="Times New Roman" w:cs="Times New Roman"/>
          <w:sz w:val="24"/>
          <w:szCs w:val="24"/>
        </w:rPr>
        <w:t xml:space="preserve">are involved in explaining a </w:t>
      </w:r>
      <w:r w:rsidR="00400490">
        <w:rPr>
          <w:rFonts w:ascii="Times New Roman" w:hAnsi="Times New Roman" w:cs="Times New Roman"/>
          <w:sz w:val="24"/>
          <w:szCs w:val="24"/>
        </w:rPr>
        <w:t xml:space="preserve">(often complex) </w:t>
      </w:r>
      <w:r w:rsidR="00952C52">
        <w:rPr>
          <w:rFonts w:ascii="Times New Roman" w:hAnsi="Times New Roman" w:cs="Times New Roman"/>
          <w:sz w:val="24"/>
          <w:szCs w:val="24"/>
        </w:rPr>
        <w:t>phenomenon of interest</w:t>
      </w:r>
      <w:r w:rsidR="00CE7F16">
        <w:rPr>
          <w:rFonts w:ascii="Times New Roman" w:hAnsi="Times New Roman" w:cs="Times New Roman"/>
          <w:sz w:val="24"/>
          <w:szCs w:val="24"/>
        </w:rPr>
        <w:t xml:space="preserve"> (</w:t>
      </w:r>
      <w:r w:rsidR="00CA327B">
        <w:rPr>
          <w:rFonts w:ascii="Times New Roman" w:hAnsi="Times New Roman" w:cs="Times New Roman"/>
          <w:sz w:val="24"/>
          <w:szCs w:val="24"/>
        </w:rPr>
        <w:t xml:space="preserve">Mitchell 2003, 2009; </w:t>
      </w:r>
      <w:r w:rsidR="00A446E6">
        <w:rPr>
          <w:rFonts w:ascii="Times New Roman" w:hAnsi="Times New Roman" w:cs="Times New Roman"/>
          <w:sz w:val="24"/>
          <w:szCs w:val="24"/>
        </w:rPr>
        <w:t>Craver 2007; Brigandt 2010, 2013a, 2013b</w:t>
      </w:r>
      <w:r w:rsidR="00B06A1A">
        <w:rPr>
          <w:rFonts w:ascii="Times New Roman" w:hAnsi="Times New Roman" w:cs="Times New Roman"/>
          <w:sz w:val="24"/>
          <w:szCs w:val="24"/>
        </w:rPr>
        <w:t>; Knuuttila 2011; Batterman 201</w:t>
      </w:r>
      <w:r w:rsidR="00C20DF6">
        <w:rPr>
          <w:rFonts w:ascii="Times New Roman" w:hAnsi="Times New Roman" w:cs="Times New Roman"/>
          <w:sz w:val="24"/>
          <w:szCs w:val="24"/>
        </w:rPr>
        <w:t>3</w:t>
      </w:r>
      <w:r w:rsidR="00B06A1A">
        <w:rPr>
          <w:rFonts w:ascii="Times New Roman" w:hAnsi="Times New Roman" w:cs="Times New Roman"/>
          <w:sz w:val="24"/>
          <w:szCs w:val="24"/>
        </w:rPr>
        <w:t xml:space="preserve">; Green 2013; </w:t>
      </w:r>
      <w:r w:rsidR="00CA327B">
        <w:rPr>
          <w:rFonts w:ascii="Times New Roman" w:hAnsi="Times New Roman" w:cs="Times New Roman"/>
          <w:sz w:val="24"/>
          <w:szCs w:val="24"/>
        </w:rPr>
        <w:t xml:space="preserve">O’ Malley et al. 2014; </w:t>
      </w:r>
      <w:r w:rsidR="00B06A1A">
        <w:rPr>
          <w:rFonts w:ascii="Times New Roman" w:hAnsi="Times New Roman" w:cs="Times New Roman"/>
          <w:sz w:val="24"/>
          <w:szCs w:val="24"/>
        </w:rPr>
        <w:t>Green and Batterman 201</w:t>
      </w:r>
      <w:r w:rsidR="00CA327B">
        <w:rPr>
          <w:rFonts w:ascii="Times New Roman" w:hAnsi="Times New Roman" w:cs="Times New Roman"/>
          <w:sz w:val="24"/>
          <w:szCs w:val="24"/>
        </w:rPr>
        <w:t>7</w:t>
      </w:r>
      <w:r w:rsidR="00A446E6">
        <w:rPr>
          <w:rFonts w:ascii="Times New Roman" w:hAnsi="Times New Roman" w:cs="Times New Roman"/>
          <w:sz w:val="24"/>
          <w:szCs w:val="24"/>
        </w:rPr>
        <w:t>).</w:t>
      </w:r>
      <w:r w:rsidR="00465E2B">
        <w:rPr>
          <w:rFonts w:ascii="Times New Roman" w:hAnsi="Times New Roman" w:cs="Times New Roman"/>
          <w:sz w:val="24"/>
          <w:szCs w:val="24"/>
        </w:rPr>
        <w:t xml:space="preserve"> </w:t>
      </w:r>
      <w:r w:rsidR="00DB6264">
        <w:rPr>
          <w:rFonts w:ascii="Times New Roman" w:hAnsi="Times New Roman" w:cs="Times New Roman"/>
          <w:sz w:val="24"/>
          <w:szCs w:val="24"/>
        </w:rPr>
        <w:t>Often these models work together by providing</w:t>
      </w:r>
      <w:r w:rsidR="00AA06BF">
        <w:rPr>
          <w:rFonts w:ascii="Times New Roman" w:hAnsi="Times New Roman" w:cs="Times New Roman"/>
          <w:sz w:val="24"/>
          <w:szCs w:val="24"/>
        </w:rPr>
        <w:t xml:space="preserve"> diverse</w:t>
      </w:r>
      <w:r w:rsidR="00DB6264">
        <w:rPr>
          <w:rFonts w:ascii="Times New Roman" w:hAnsi="Times New Roman" w:cs="Times New Roman"/>
          <w:sz w:val="24"/>
          <w:szCs w:val="24"/>
        </w:rPr>
        <w:t xml:space="preserve"> constraints on the </w:t>
      </w:r>
      <w:r w:rsidR="003937C5">
        <w:rPr>
          <w:rFonts w:ascii="Times New Roman" w:hAnsi="Times New Roman" w:cs="Times New Roman"/>
          <w:sz w:val="24"/>
          <w:szCs w:val="24"/>
        </w:rPr>
        <w:t xml:space="preserve">potential </w:t>
      </w:r>
      <w:r w:rsidR="00DB6264">
        <w:rPr>
          <w:rFonts w:ascii="Times New Roman" w:hAnsi="Times New Roman" w:cs="Times New Roman"/>
          <w:sz w:val="24"/>
          <w:szCs w:val="24"/>
        </w:rPr>
        <w:t>space of representation</w:t>
      </w:r>
      <w:r w:rsidR="008406C9">
        <w:rPr>
          <w:rFonts w:ascii="Times New Roman" w:hAnsi="Times New Roman" w:cs="Times New Roman"/>
          <w:sz w:val="24"/>
          <w:szCs w:val="24"/>
        </w:rPr>
        <w:t xml:space="preserve"> </w:t>
      </w:r>
      <w:r w:rsidR="003937C5">
        <w:rPr>
          <w:rFonts w:ascii="Times New Roman" w:hAnsi="Times New Roman" w:cs="Times New Roman"/>
          <w:sz w:val="24"/>
          <w:szCs w:val="24"/>
        </w:rPr>
        <w:t xml:space="preserve">(Knuuttila and </w:t>
      </w:r>
      <w:proofErr w:type="spellStart"/>
      <w:r w:rsidR="003937C5">
        <w:rPr>
          <w:rFonts w:ascii="Times New Roman" w:hAnsi="Times New Roman" w:cs="Times New Roman"/>
          <w:sz w:val="24"/>
          <w:szCs w:val="24"/>
        </w:rPr>
        <w:t>Loettgers</w:t>
      </w:r>
      <w:proofErr w:type="spellEnd"/>
      <w:r w:rsidR="003937C5">
        <w:rPr>
          <w:rFonts w:ascii="Times New Roman" w:hAnsi="Times New Roman" w:cs="Times New Roman"/>
          <w:sz w:val="24"/>
          <w:szCs w:val="24"/>
        </w:rPr>
        <w:t xml:space="preserve"> 2010; Knuuttila 2011; Green 2013).</w:t>
      </w:r>
    </w:p>
    <w:p w:rsidR="00FF705B" w:rsidRDefault="00400490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multi</w:t>
      </w:r>
      <w:r w:rsidR="00EF77AE">
        <w:rPr>
          <w:rFonts w:ascii="Times New Roman" w:hAnsi="Times New Roman" w:cs="Times New Roman"/>
          <w:sz w:val="24"/>
        </w:rPr>
        <w:t>level</w:t>
      </w:r>
      <w:r>
        <w:rPr>
          <w:rFonts w:ascii="Times New Roman" w:hAnsi="Times New Roman" w:cs="Times New Roman"/>
          <w:sz w:val="24"/>
        </w:rPr>
        <w:t xml:space="preserve"> modeling surely casts some doubt on </w:t>
      </w:r>
      <w:r w:rsidR="000A365D">
        <w:rPr>
          <w:rFonts w:ascii="Times New Roman" w:hAnsi="Times New Roman" w:cs="Times New Roman"/>
          <w:sz w:val="24"/>
        </w:rPr>
        <w:t>explana</w:t>
      </w:r>
      <w:r w:rsidR="00E26F98">
        <w:rPr>
          <w:rFonts w:ascii="Times New Roman" w:hAnsi="Times New Roman" w:cs="Times New Roman"/>
          <w:sz w:val="24"/>
        </w:rPr>
        <w:t>tory reductionism</w:t>
      </w:r>
      <w:r w:rsidR="000A365D">
        <w:rPr>
          <w:rFonts w:ascii="Times New Roman" w:hAnsi="Times New Roman" w:cs="Times New Roman"/>
          <w:sz w:val="24"/>
        </w:rPr>
        <w:t xml:space="preserve">, for </w:t>
      </w:r>
      <w:r w:rsidR="005D297D">
        <w:rPr>
          <w:rFonts w:ascii="Times New Roman" w:hAnsi="Times New Roman" w:cs="Times New Roman"/>
          <w:sz w:val="24"/>
        </w:rPr>
        <w:t>it seems unclear what reductively explains what</w:t>
      </w:r>
      <w:r w:rsidR="00E26F98">
        <w:rPr>
          <w:rFonts w:ascii="Times New Roman" w:hAnsi="Times New Roman" w:cs="Times New Roman"/>
          <w:sz w:val="24"/>
        </w:rPr>
        <w:t>—</w:t>
      </w:r>
      <w:r w:rsidR="00D36787">
        <w:rPr>
          <w:rFonts w:ascii="Times New Roman" w:hAnsi="Times New Roman" w:cs="Times New Roman"/>
          <w:sz w:val="24"/>
        </w:rPr>
        <w:t>all th</w:t>
      </w:r>
      <w:r w:rsidR="00E26F98">
        <w:rPr>
          <w:rFonts w:ascii="Times New Roman" w:hAnsi="Times New Roman" w:cs="Times New Roman"/>
          <w:sz w:val="24"/>
        </w:rPr>
        <w:t>ose</w:t>
      </w:r>
      <w:r w:rsidR="00D36787">
        <w:rPr>
          <w:rFonts w:ascii="Times New Roman" w:hAnsi="Times New Roman" w:cs="Times New Roman"/>
          <w:sz w:val="24"/>
        </w:rPr>
        <w:t xml:space="preserve"> facts </w:t>
      </w:r>
      <w:r w:rsidR="00A26ECC">
        <w:rPr>
          <w:rFonts w:ascii="Times New Roman" w:hAnsi="Times New Roman" w:cs="Times New Roman"/>
          <w:sz w:val="24"/>
        </w:rPr>
        <w:t xml:space="preserve">in the set of models </w:t>
      </w:r>
      <w:r w:rsidR="00E26F98">
        <w:rPr>
          <w:rFonts w:ascii="Times New Roman" w:hAnsi="Times New Roman" w:cs="Times New Roman"/>
          <w:sz w:val="24"/>
        </w:rPr>
        <w:t>ranging over</w:t>
      </w:r>
      <w:r w:rsidR="00C66E29">
        <w:rPr>
          <w:rFonts w:ascii="Times New Roman" w:hAnsi="Times New Roman" w:cs="Times New Roman"/>
          <w:sz w:val="24"/>
        </w:rPr>
        <w:t xml:space="preserve"> different levels/scales </w:t>
      </w:r>
      <w:r w:rsidR="00D36787">
        <w:rPr>
          <w:rFonts w:ascii="Times New Roman" w:hAnsi="Times New Roman" w:cs="Times New Roman"/>
          <w:sz w:val="24"/>
        </w:rPr>
        <w:t xml:space="preserve">are involved in doing </w:t>
      </w:r>
      <w:r w:rsidR="00C66E29">
        <w:rPr>
          <w:rFonts w:ascii="Times New Roman" w:hAnsi="Times New Roman" w:cs="Times New Roman"/>
          <w:sz w:val="24"/>
        </w:rPr>
        <w:t>some</w:t>
      </w:r>
      <w:r w:rsidR="00D36787">
        <w:rPr>
          <w:rFonts w:ascii="Times New Roman" w:hAnsi="Times New Roman" w:cs="Times New Roman"/>
          <w:sz w:val="24"/>
        </w:rPr>
        <w:t xml:space="preserve"> explanatory work. </w:t>
      </w:r>
      <w:r w:rsidR="006C0B57">
        <w:rPr>
          <w:rFonts w:ascii="Times New Roman" w:hAnsi="Times New Roman" w:cs="Times New Roman"/>
          <w:sz w:val="24"/>
        </w:rPr>
        <w:t xml:space="preserve">However, there is </w:t>
      </w:r>
      <w:r w:rsidR="00A419BB">
        <w:rPr>
          <w:rFonts w:ascii="Times New Roman" w:hAnsi="Times New Roman" w:cs="Times New Roman"/>
          <w:sz w:val="24"/>
        </w:rPr>
        <w:t>a species</w:t>
      </w:r>
      <w:r w:rsidR="00833429">
        <w:rPr>
          <w:rFonts w:ascii="Times New Roman" w:hAnsi="Times New Roman" w:cs="Times New Roman"/>
          <w:sz w:val="24"/>
        </w:rPr>
        <w:t xml:space="preserve"> of</w:t>
      </w:r>
      <w:r w:rsidR="006C0B57">
        <w:rPr>
          <w:rFonts w:ascii="Times New Roman" w:hAnsi="Times New Roman" w:cs="Times New Roman"/>
          <w:sz w:val="24"/>
        </w:rPr>
        <w:t xml:space="preserve"> multi</w:t>
      </w:r>
      <w:r w:rsidR="00EF77AE">
        <w:rPr>
          <w:rFonts w:ascii="Times New Roman" w:hAnsi="Times New Roman" w:cs="Times New Roman"/>
          <w:sz w:val="24"/>
        </w:rPr>
        <w:t>level</w:t>
      </w:r>
      <w:r w:rsidR="006C0B57">
        <w:rPr>
          <w:rFonts w:ascii="Times New Roman" w:hAnsi="Times New Roman" w:cs="Times New Roman"/>
          <w:sz w:val="24"/>
        </w:rPr>
        <w:t xml:space="preserve"> modeling that has </w:t>
      </w:r>
      <w:r w:rsidR="00D7493F">
        <w:rPr>
          <w:rFonts w:ascii="Times New Roman" w:hAnsi="Times New Roman" w:cs="Times New Roman"/>
          <w:sz w:val="24"/>
        </w:rPr>
        <w:t xml:space="preserve">slipped away from </w:t>
      </w:r>
      <w:r w:rsidR="009A7E64">
        <w:rPr>
          <w:rFonts w:ascii="Times New Roman" w:hAnsi="Times New Roman" w:cs="Times New Roman"/>
          <w:sz w:val="24"/>
        </w:rPr>
        <w:t xml:space="preserve">most </w:t>
      </w:r>
      <w:r w:rsidR="00D7493F">
        <w:rPr>
          <w:rFonts w:ascii="Times New Roman" w:hAnsi="Times New Roman" w:cs="Times New Roman"/>
          <w:sz w:val="24"/>
        </w:rPr>
        <w:t>philosophers’ sights</w:t>
      </w:r>
      <w:r w:rsidR="006C0B57">
        <w:rPr>
          <w:rFonts w:ascii="Times New Roman" w:hAnsi="Times New Roman" w:cs="Times New Roman"/>
          <w:sz w:val="24"/>
        </w:rPr>
        <w:t xml:space="preserve">: </w:t>
      </w:r>
      <w:r w:rsidR="00A419BB">
        <w:rPr>
          <w:rFonts w:ascii="Times New Roman" w:hAnsi="Times New Roman" w:cs="Times New Roman"/>
          <w:sz w:val="24"/>
        </w:rPr>
        <w:t>mixed-effects</w:t>
      </w:r>
      <w:r w:rsidR="006C0B57">
        <w:rPr>
          <w:rFonts w:ascii="Times New Roman" w:hAnsi="Times New Roman" w:cs="Times New Roman"/>
          <w:sz w:val="24"/>
        </w:rPr>
        <w:t xml:space="preserve"> modeling</w:t>
      </w:r>
      <w:r w:rsidR="006E40E0">
        <w:rPr>
          <w:rFonts w:ascii="Times New Roman" w:hAnsi="Times New Roman" w:cs="Times New Roman"/>
          <w:sz w:val="24"/>
        </w:rPr>
        <w:t xml:space="preserve"> (MEM hereafter)</w:t>
      </w:r>
      <w:r w:rsidR="00F94816">
        <w:rPr>
          <w:rFonts w:ascii="Times New Roman" w:hAnsi="Times New Roman" w:cs="Times New Roman"/>
          <w:sz w:val="24"/>
        </w:rPr>
        <w:t>—</w:t>
      </w:r>
      <w:r w:rsidR="006907E2">
        <w:rPr>
          <w:rFonts w:ascii="Times New Roman" w:hAnsi="Times New Roman" w:cs="Times New Roman"/>
          <w:sz w:val="24"/>
        </w:rPr>
        <w:t>also called</w:t>
      </w:r>
      <w:r w:rsidR="001F20D6">
        <w:rPr>
          <w:rFonts w:ascii="Times New Roman" w:hAnsi="Times New Roman" w:cs="Times New Roman"/>
          <w:sz w:val="24"/>
        </w:rPr>
        <w:t xml:space="preserve"> multilevel regression modeling, hierarchical line</w:t>
      </w:r>
      <w:r w:rsidR="0068429F">
        <w:rPr>
          <w:rFonts w:ascii="Times New Roman" w:hAnsi="Times New Roman" w:cs="Times New Roman"/>
          <w:sz w:val="24"/>
        </w:rPr>
        <w:t>a</w:t>
      </w:r>
      <w:r w:rsidR="001F20D6">
        <w:rPr>
          <w:rFonts w:ascii="Times New Roman" w:hAnsi="Times New Roman" w:cs="Times New Roman"/>
          <w:sz w:val="24"/>
        </w:rPr>
        <w:t>r modeling, etc</w:t>
      </w:r>
      <w:r w:rsidR="00F94816">
        <w:rPr>
          <w:rFonts w:ascii="Times New Roman" w:hAnsi="Times New Roman" w:cs="Times New Roman"/>
          <w:sz w:val="24"/>
        </w:rPr>
        <w:t>.—</w:t>
      </w:r>
      <w:r w:rsidR="006C0B57">
        <w:rPr>
          <w:rFonts w:ascii="Times New Roman" w:hAnsi="Times New Roman" w:cs="Times New Roman"/>
          <w:sz w:val="24"/>
        </w:rPr>
        <w:t xml:space="preserve">in which a single model incorporating </w:t>
      </w:r>
      <w:r w:rsidR="00E21670">
        <w:rPr>
          <w:rFonts w:ascii="Times New Roman" w:hAnsi="Times New Roman" w:cs="Times New Roman"/>
          <w:sz w:val="24"/>
        </w:rPr>
        <w:t xml:space="preserve">simultaneously </w:t>
      </w:r>
      <w:r w:rsidR="006C0B57">
        <w:rPr>
          <w:rFonts w:ascii="Times New Roman" w:hAnsi="Times New Roman" w:cs="Times New Roman"/>
          <w:sz w:val="24"/>
        </w:rPr>
        <w:t xml:space="preserve">two (or even more) levels of variables is used to explain a phenomenon. </w:t>
      </w:r>
      <w:r w:rsidR="00CD2E78">
        <w:rPr>
          <w:rFonts w:ascii="Times New Roman" w:hAnsi="Times New Roman" w:cs="Times New Roman"/>
          <w:sz w:val="24"/>
        </w:rPr>
        <w:t xml:space="preserve">For a mixed-effects model to explain, features of the so-called reducing and reduced levels must be simultaneously incorporated into the model, that is, they must go hand in hand. </w:t>
      </w:r>
    </w:p>
    <w:p w:rsidR="007172EE" w:rsidRDefault="00F972B0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</w:t>
      </w:r>
      <w:r w:rsidR="00737D64">
        <w:rPr>
          <w:rFonts w:ascii="Times New Roman" w:hAnsi="Times New Roman" w:cs="Times New Roman"/>
          <w:sz w:val="24"/>
        </w:rPr>
        <w:t xml:space="preserve"> </w:t>
      </w:r>
      <w:r w:rsidR="00345FCC">
        <w:rPr>
          <w:rFonts w:ascii="Times New Roman" w:hAnsi="Times New Roman" w:cs="Times New Roman"/>
          <w:sz w:val="24"/>
        </w:rPr>
        <w:t>deserves special attention</w:t>
      </w:r>
      <w:r w:rsidR="00737D64">
        <w:rPr>
          <w:rFonts w:ascii="Times New Roman" w:hAnsi="Times New Roman" w:cs="Times New Roman"/>
          <w:sz w:val="24"/>
        </w:rPr>
        <w:t xml:space="preserve"> because it sheds new light on the reductionism-antireductionism debate by showing that</w:t>
      </w:r>
      <w:r w:rsidR="00970F5E">
        <w:rPr>
          <w:rFonts w:ascii="Times New Roman" w:hAnsi="Times New Roman" w:cs="Times New Roman"/>
          <w:sz w:val="24"/>
        </w:rPr>
        <w:t xml:space="preserve"> </w:t>
      </w:r>
      <w:r w:rsidR="00FF0D26">
        <w:rPr>
          <w:rFonts w:ascii="Times New Roman" w:hAnsi="Times New Roman" w:cs="Times New Roman"/>
          <w:sz w:val="24"/>
        </w:rPr>
        <w:t xml:space="preserve">(a) </w:t>
      </w:r>
      <w:r w:rsidR="00970F5E">
        <w:rPr>
          <w:rFonts w:ascii="Times New Roman" w:hAnsi="Times New Roman" w:cs="Times New Roman"/>
          <w:sz w:val="24"/>
        </w:rPr>
        <w:t xml:space="preserve">a </w:t>
      </w:r>
      <w:r w:rsidR="005222C4">
        <w:rPr>
          <w:rFonts w:ascii="Times New Roman" w:hAnsi="Times New Roman" w:cs="Times New Roman"/>
          <w:sz w:val="24"/>
        </w:rPr>
        <w:t>mixed-effects</w:t>
      </w:r>
      <w:r w:rsidR="00970F5E">
        <w:rPr>
          <w:rFonts w:ascii="Times New Roman" w:hAnsi="Times New Roman" w:cs="Times New Roman"/>
          <w:sz w:val="24"/>
        </w:rPr>
        <w:t xml:space="preserve"> model violating the two central tenets of explanatory reductionism can provide successful explanation</w:t>
      </w:r>
      <w:r w:rsidR="005222C4">
        <w:rPr>
          <w:rFonts w:ascii="Times New Roman" w:hAnsi="Times New Roman" w:cs="Times New Roman"/>
          <w:sz w:val="24"/>
        </w:rPr>
        <w:t xml:space="preserve">, and (b) a single mixed-effects model without integrating </w:t>
      </w:r>
      <w:r w:rsidR="005222C4">
        <w:rPr>
          <w:rFonts w:ascii="Times New Roman" w:hAnsi="Times New Roman" w:cs="Times New Roman"/>
          <w:sz w:val="24"/>
        </w:rPr>
        <w:lastRenderedPageBreak/>
        <w:t xml:space="preserve">with other epistemic </w:t>
      </w:r>
      <w:r w:rsidR="00A82667">
        <w:rPr>
          <w:rFonts w:ascii="Times New Roman" w:hAnsi="Times New Roman" w:cs="Times New Roman"/>
          <w:sz w:val="24"/>
        </w:rPr>
        <w:t>me</w:t>
      </w:r>
      <w:r w:rsidR="00EF007B">
        <w:rPr>
          <w:rFonts w:ascii="Times New Roman" w:hAnsi="Times New Roman" w:cs="Times New Roman"/>
          <w:sz w:val="24"/>
        </w:rPr>
        <w:t>an</w:t>
      </w:r>
      <w:r w:rsidR="00A82667">
        <w:rPr>
          <w:rFonts w:ascii="Times New Roman" w:hAnsi="Times New Roman" w:cs="Times New Roman"/>
          <w:sz w:val="24"/>
        </w:rPr>
        <w:t>s</w:t>
      </w:r>
      <w:r w:rsidR="005222C4">
        <w:rPr>
          <w:rFonts w:ascii="Times New Roman" w:hAnsi="Times New Roman" w:cs="Times New Roman"/>
          <w:sz w:val="24"/>
        </w:rPr>
        <w:t xml:space="preserve"> can </w:t>
      </w:r>
      <w:r w:rsidR="00CD2E78">
        <w:rPr>
          <w:rFonts w:ascii="Times New Roman" w:hAnsi="Times New Roman" w:cs="Times New Roman"/>
          <w:sz w:val="24"/>
        </w:rPr>
        <w:t xml:space="preserve">also </w:t>
      </w:r>
      <w:r w:rsidR="005222C4">
        <w:rPr>
          <w:rFonts w:ascii="Times New Roman" w:hAnsi="Times New Roman" w:cs="Times New Roman"/>
          <w:sz w:val="24"/>
        </w:rPr>
        <w:t xml:space="preserve">provide </w:t>
      </w:r>
      <w:r w:rsidR="0016276C">
        <w:rPr>
          <w:rFonts w:ascii="Times New Roman" w:hAnsi="Times New Roman" w:cs="Times New Roman"/>
          <w:sz w:val="24"/>
        </w:rPr>
        <w:t>such successful</w:t>
      </w:r>
      <w:r w:rsidR="005222C4">
        <w:rPr>
          <w:rFonts w:ascii="Times New Roman" w:hAnsi="Times New Roman" w:cs="Times New Roman"/>
          <w:sz w:val="24"/>
        </w:rPr>
        <w:t xml:space="preserve"> explanation</w:t>
      </w:r>
      <w:r w:rsidR="00970F5E">
        <w:rPr>
          <w:rFonts w:ascii="Times New Roman" w:hAnsi="Times New Roman" w:cs="Times New Roman"/>
          <w:sz w:val="24"/>
        </w:rPr>
        <w:t>.</w:t>
      </w:r>
      <w:r w:rsidR="0039505C">
        <w:rPr>
          <w:rFonts w:ascii="Times New Roman" w:hAnsi="Times New Roman" w:cs="Times New Roman"/>
          <w:sz w:val="24"/>
        </w:rPr>
        <w:t xml:space="preserve"> Therefore, </w:t>
      </w:r>
      <w:r w:rsidR="00B1581C">
        <w:rPr>
          <w:rFonts w:ascii="Times New Roman" w:hAnsi="Times New Roman" w:cs="Times New Roman"/>
          <w:sz w:val="24"/>
        </w:rPr>
        <w:t xml:space="preserve">MEM first </w:t>
      </w:r>
      <w:r w:rsidR="00EF007B">
        <w:rPr>
          <w:rFonts w:ascii="Times New Roman" w:hAnsi="Times New Roman" w:cs="Times New Roman"/>
          <w:sz w:val="24"/>
        </w:rPr>
        <w:t xml:space="preserve">further </w:t>
      </w:r>
      <w:r w:rsidR="00B1581C">
        <w:rPr>
          <w:rFonts w:ascii="Times New Roman" w:hAnsi="Times New Roman" w:cs="Times New Roman"/>
          <w:sz w:val="24"/>
        </w:rPr>
        <w:t xml:space="preserve">challenges the explanatory reductionist position, and second </w:t>
      </w:r>
      <w:r w:rsidR="00FC7F40">
        <w:rPr>
          <w:rFonts w:ascii="Times New Roman" w:hAnsi="Times New Roman" w:cs="Times New Roman"/>
          <w:sz w:val="24"/>
        </w:rPr>
        <w:t>offers a novel perspective</w:t>
      </w:r>
      <w:r w:rsidR="00B1581C">
        <w:rPr>
          <w:rFonts w:ascii="Times New Roman" w:hAnsi="Times New Roman" w:cs="Times New Roman"/>
          <w:sz w:val="24"/>
        </w:rPr>
        <w:t xml:space="preserve"> </w:t>
      </w:r>
      <w:r w:rsidR="00AE6222">
        <w:rPr>
          <w:rFonts w:ascii="Times New Roman" w:hAnsi="Times New Roman" w:cs="Times New Roman"/>
          <w:sz w:val="24"/>
        </w:rPr>
        <w:t>bolstering</w:t>
      </w:r>
      <w:r w:rsidR="00B1581C">
        <w:rPr>
          <w:rFonts w:ascii="Times New Roman" w:hAnsi="Times New Roman" w:cs="Times New Roman"/>
          <w:sz w:val="24"/>
        </w:rPr>
        <w:t xml:space="preserve"> the</w:t>
      </w:r>
      <w:r w:rsidR="00864841">
        <w:rPr>
          <w:rFonts w:ascii="Times New Roman" w:hAnsi="Times New Roman" w:cs="Times New Roman"/>
          <w:sz w:val="24"/>
        </w:rPr>
        <w:t xml:space="preserve"> multilevel/multiscale</w:t>
      </w:r>
      <w:r w:rsidR="00B1581C">
        <w:rPr>
          <w:rFonts w:ascii="Times New Roman" w:hAnsi="Times New Roman" w:cs="Times New Roman"/>
          <w:sz w:val="24"/>
        </w:rPr>
        <w:t xml:space="preserve"> integrative approach discussed by many philosophers</w:t>
      </w:r>
      <w:r w:rsidR="00A26ECC">
        <w:rPr>
          <w:rFonts w:ascii="Times New Roman" w:hAnsi="Times New Roman" w:cs="Times New Roman"/>
          <w:sz w:val="24"/>
        </w:rPr>
        <w:t>.</w:t>
      </w:r>
    </w:p>
    <w:p w:rsidR="00AF2C24" w:rsidRDefault="00AF2C24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</w:t>
      </w:r>
      <w:r w:rsidR="00CA04F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CA04FA">
        <w:rPr>
          <w:rFonts w:ascii="Times New Roman" w:hAnsi="Times New Roman" w:cs="Times New Roman"/>
          <w:sz w:val="24"/>
        </w:rPr>
        <w:t>essay</w:t>
      </w:r>
      <w:r>
        <w:rPr>
          <w:rFonts w:ascii="Times New Roman" w:hAnsi="Times New Roman" w:cs="Times New Roman"/>
          <w:sz w:val="24"/>
        </w:rPr>
        <w:t xml:space="preserve"> proceeds as follows. Section 2 discusses the challenges faced by the traditional single-level modeling </w:t>
      </w:r>
      <w:proofErr w:type="gramStart"/>
      <w:r>
        <w:rPr>
          <w:rFonts w:ascii="Times New Roman" w:hAnsi="Times New Roman" w:cs="Times New Roman"/>
          <w:sz w:val="24"/>
        </w:rPr>
        <w:t>approach, and</w:t>
      </w:r>
      <w:proofErr w:type="gramEnd"/>
      <w:r>
        <w:rPr>
          <w:rFonts w:ascii="Times New Roman" w:hAnsi="Times New Roman" w:cs="Times New Roman"/>
          <w:sz w:val="24"/>
        </w:rPr>
        <w:t xml:space="preserve"> examines </w:t>
      </w:r>
      <w:r w:rsidR="00CA04FA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reasons why the </w:t>
      </w:r>
      <w:r w:rsidR="0068719E">
        <w:rPr>
          <w:rFonts w:ascii="Times New Roman" w:hAnsi="Times New Roman" w:cs="Times New Roman"/>
          <w:sz w:val="24"/>
        </w:rPr>
        <w:t>MEM</w:t>
      </w:r>
      <w:r>
        <w:rPr>
          <w:rFonts w:ascii="Times New Roman" w:hAnsi="Times New Roman" w:cs="Times New Roman"/>
          <w:sz w:val="24"/>
        </w:rPr>
        <w:t xml:space="preserve"> approach is preferable in dealing with these challenges. Section 3 describes a </w:t>
      </w:r>
      <w:r w:rsidR="007A6927">
        <w:rPr>
          <w:rFonts w:ascii="Times New Roman" w:hAnsi="Times New Roman" w:cs="Times New Roman"/>
          <w:sz w:val="24"/>
        </w:rPr>
        <w:t>MEM</w:t>
      </w:r>
      <w:r>
        <w:rPr>
          <w:rFonts w:ascii="Times New Roman" w:hAnsi="Times New Roman" w:cs="Times New Roman"/>
          <w:sz w:val="24"/>
        </w:rPr>
        <w:t xml:space="preserve"> practice using a </w:t>
      </w:r>
      <w:r w:rsidR="00CA04FA">
        <w:rPr>
          <w:rFonts w:ascii="Times New Roman" w:hAnsi="Times New Roman" w:cs="Times New Roman"/>
          <w:sz w:val="24"/>
        </w:rPr>
        <w:t>concrete</w:t>
      </w:r>
      <w:r>
        <w:rPr>
          <w:rFonts w:ascii="Times New Roman" w:hAnsi="Times New Roman" w:cs="Times New Roman"/>
          <w:sz w:val="24"/>
        </w:rPr>
        <w:t xml:space="preserve"> model. Section 4 elaborates on the implications </w:t>
      </w:r>
      <w:r w:rsidR="002A1DA0">
        <w:rPr>
          <w:rFonts w:ascii="Times New Roman" w:hAnsi="Times New Roman" w:cs="Times New Roman"/>
          <w:sz w:val="24"/>
        </w:rPr>
        <w:t xml:space="preserve">of </w:t>
      </w:r>
      <w:r w:rsidR="00103B77">
        <w:rPr>
          <w:rFonts w:ascii="Times New Roman" w:hAnsi="Times New Roman" w:cs="Times New Roman"/>
          <w:sz w:val="24"/>
        </w:rPr>
        <w:t>MEM</w:t>
      </w:r>
      <w:r w:rsidR="002A1D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for </w:t>
      </w:r>
      <w:r w:rsidR="007E43BC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explanatory reduction</w:t>
      </w:r>
      <w:r w:rsidR="002A1DA0">
        <w:rPr>
          <w:rFonts w:ascii="Times New Roman" w:hAnsi="Times New Roman" w:cs="Times New Roman"/>
          <w:sz w:val="24"/>
        </w:rPr>
        <w:t>ism</w:t>
      </w:r>
      <w:r w:rsidR="007E43BC">
        <w:rPr>
          <w:rFonts w:ascii="Times New Roman" w:hAnsi="Times New Roman" w:cs="Times New Roman"/>
          <w:sz w:val="24"/>
        </w:rPr>
        <w:t xml:space="preserve"> debate</w:t>
      </w:r>
      <w:r>
        <w:rPr>
          <w:rFonts w:ascii="Times New Roman" w:hAnsi="Times New Roman" w:cs="Times New Roman"/>
          <w:sz w:val="24"/>
        </w:rPr>
        <w:t xml:space="preserve">. </w:t>
      </w:r>
      <w:r w:rsidR="002547C9">
        <w:rPr>
          <w:rFonts w:ascii="Times New Roman" w:hAnsi="Times New Roman" w:cs="Times New Roman"/>
          <w:sz w:val="24"/>
        </w:rPr>
        <w:t>Finally, Section 5 considers potential objections to my viewpoint.</w:t>
      </w:r>
    </w:p>
    <w:p w:rsidR="00AF2C24" w:rsidRDefault="00AF2C24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263484" w:rsidRDefault="00AF2C24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490C4C">
        <w:rPr>
          <w:rFonts w:ascii="Times New Roman" w:hAnsi="Times New Roman" w:cs="Times New Roman"/>
          <w:b/>
          <w:sz w:val="24"/>
        </w:rPr>
        <w:t xml:space="preserve">2. Challenges </w:t>
      </w:r>
      <w:r w:rsidR="00B91CBF">
        <w:rPr>
          <w:rFonts w:ascii="Times New Roman" w:hAnsi="Times New Roman" w:cs="Times New Roman"/>
          <w:b/>
          <w:sz w:val="24"/>
        </w:rPr>
        <w:t xml:space="preserve">to </w:t>
      </w:r>
      <w:r w:rsidR="00950C7E">
        <w:rPr>
          <w:rFonts w:ascii="Times New Roman" w:hAnsi="Times New Roman" w:cs="Times New Roman"/>
          <w:b/>
          <w:sz w:val="24"/>
        </w:rPr>
        <w:t>R</w:t>
      </w:r>
      <w:r w:rsidR="00ED6EDF">
        <w:rPr>
          <w:rFonts w:ascii="Times New Roman" w:hAnsi="Times New Roman" w:cs="Times New Roman"/>
          <w:b/>
          <w:sz w:val="24"/>
        </w:rPr>
        <w:t xml:space="preserve">eductive </w:t>
      </w:r>
      <w:r w:rsidR="00950C7E">
        <w:rPr>
          <w:rFonts w:ascii="Times New Roman" w:hAnsi="Times New Roman" w:cs="Times New Roman"/>
          <w:b/>
          <w:sz w:val="24"/>
        </w:rPr>
        <w:t>E</w:t>
      </w:r>
      <w:r w:rsidR="00ED6EDF">
        <w:rPr>
          <w:rFonts w:ascii="Times New Roman" w:hAnsi="Times New Roman" w:cs="Times New Roman"/>
          <w:b/>
          <w:sz w:val="24"/>
        </w:rPr>
        <w:t xml:space="preserve">xplanatory </w:t>
      </w:r>
      <w:r w:rsidR="00950C7E">
        <w:rPr>
          <w:rFonts w:ascii="Times New Roman" w:hAnsi="Times New Roman" w:cs="Times New Roman"/>
          <w:b/>
          <w:sz w:val="24"/>
        </w:rPr>
        <w:t>S</w:t>
      </w:r>
      <w:r w:rsidR="00ED6EDF">
        <w:rPr>
          <w:rFonts w:ascii="Times New Roman" w:hAnsi="Times New Roman" w:cs="Times New Roman"/>
          <w:b/>
          <w:sz w:val="24"/>
        </w:rPr>
        <w:t>trategies</w:t>
      </w:r>
      <w:r>
        <w:rPr>
          <w:rFonts w:ascii="Times New Roman" w:hAnsi="Times New Roman" w:cs="Times New Roman"/>
          <w:sz w:val="24"/>
        </w:rPr>
        <w:t xml:space="preserve"> </w:t>
      </w:r>
    </w:p>
    <w:p w:rsidR="00263484" w:rsidRDefault="00263484" w:rsidP="0026348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A342DC" w:rsidRDefault="00995ACC" w:rsidP="0026348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m</w:t>
      </w:r>
      <w:r w:rsidR="00490C4C">
        <w:rPr>
          <w:rFonts w:ascii="Times New Roman" w:hAnsi="Times New Roman" w:cs="Times New Roman"/>
          <w:sz w:val="24"/>
        </w:rPr>
        <w:t>any fields (e.g., biological, social and behavioral sciences) scientists find that the data collected show an intrinsically hierarchical or nested feature</w:t>
      </w:r>
      <w:r w:rsidR="004742F1">
        <w:rPr>
          <w:rFonts w:ascii="Times New Roman" w:hAnsi="Times New Roman" w:cs="Times New Roman"/>
          <w:sz w:val="24"/>
        </w:rPr>
        <w:t xml:space="preserve">. Consider a simple example: </w:t>
      </w:r>
      <w:r w:rsidR="00F24ECA">
        <w:rPr>
          <w:rFonts w:ascii="Times New Roman" w:hAnsi="Times New Roman" w:cs="Times New Roman"/>
          <w:sz w:val="24"/>
        </w:rPr>
        <w:t xml:space="preserve">we might be interested in examining relationships between </w:t>
      </w:r>
      <w:r w:rsidR="00925427">
        <w:rPr>
          <w:rFonts w:ascii="Times New Roman" w:hAnsi="Times New Roman" w:cs="Times New Roman"/>
          <w:sz w:val="24"/>
        </w:rPr>
        <w:t xml:space="preserve">students’ achievement at school </w:t>
      </w:r>
      <w:r w:rsidR="003240E8">
        <w:rPr>
          <w:rFonts w:ascii="Times New Roman" w:hAnsi="Times New Roman" w:cs="Times New Roman"/>
          <w:sz w:val="24"/>
        </w:rPr>
        <w:t xml:space="preserve">(A hereafter) </w:t>
      </w:r>
      <w:r w:rsidR="00925427">
        <w:rPr>
          <w:rFonts w:ascii="Times New Roman" w:hAnsi="Times New Roman" w:cs="Times New Roman"/>
          <w:sz w:val="24"/>
        </w:rPr>
        <w:t>and the time they invest in studying</w:t>
      </w:r>
      <w:r w:rsidR="003240E8">
        <w:rPr>
          <w:rFonts w:ascii="Times New Roman" w:hAnsi="Times New Roman" w:cs="Times New Roman"/>
          <w:sz w:val="24"/>
        </w:rPr>
        <w:t xml:space="preserve"> (T)</w:t>
      </w:r>
      <w:r w:rsidR="00925427">
        <w:rPr>
          <w:rFonts w:ascii="Times New Roman" w:hAnsi="Times New Roman" w:cs="Times New Roman"/>
          <w:sz w:val="24"/>
        </w:rPr>
        <w:t>.</w:t>
      </w:r>
      <w:r w:rsidR="00561DA0">
        <w:rPr>
          <w:rStyle w:val="FootnoteReference"/>
          <w:rFonts w:ascii="Times New Roman" w:hAnsi="Times New Roman" w:cs="Times New Roman"/>
          <w:sz w:val="24"/>
        </w:rPr>
        <w:footnoteReference w:id="3"/>
      </w:r>
      <w:r w:rsidR="00DD476A">
        <w:rPr>
          <w:rFonts w:ascii="Times New Roman" w:hAnsi="Times New Roman" w:cs="Times New Roman"/>
          <w:sz w:val="24"/>
        </w:rPr>
        <w:t xml:space="preserve"> In conducting such a research, </w:t>
      </w:r>
      <w:r w:rsidR="008A1D63">
        <w:rPr>
          <w:rFonts w:ascii="Times New Roman" w:hAnsi="Times New Roman" w:cs="Times New Roman"/>
          <w:sz w:val="24"/>
        </w:rPr>
        <w:t>we might collect data from different classes (say 5 classes in total), with each class providing the same number of samples (say 10 students in each class)</w:t>
      </w:r>
      <w:r w:rsidR="00C952FE">
        <w:rPr>
          <w:rFonts w:ascii="Times New Roman" w:hAnsi="Times New Roman" w:cs="Times New Roman"/>
          <w:sz w:val="24"/>
        </w:rPr>
        <w:t>.</w:t>
      </w:r>
      <w:r w:rsidR="007B6A80">
        <w:rPr>
          <w:rFonts w:ascii="Times New Roman" w:hAnsi="Times New Roman" w:cs="Times New Roman"/>
          <w:sz w:val="24"/>
        </w:rPr>
        <w:t xml:space="preserve"> The data collected among classes might be taken for granted to be independent.</w:t>
      </w:r>
      <w:r w:rsidR="008A1D63">
        <w:rPr>
          <w:rFonts w:ascii="Times New Roman" w:hAnsi="Times New Roman" w:cs="Times New Roman"/>
          <w:sz w:val="24"/>
        </w:rPr>
        <w:t xml:space="preserve"> </w:t>
      </w:r>
      <w:r w:rsidR="009D68DE">
        <w:rPr>
          <w:rFonts w:ascii="Times New Roman" w:hAnsi="Times New Roman" w:cs="Times New Roman"/>
          <w:sz w:val="24"/>
        </w:rPr>
        <w:t>Then we may use</w:t>
      </w:r>
      <w:r w:rsidR="00A342DC">
        <w:rPr>
          <w:rFonts w:ascii="Times New Roman" w:hAnsi="Times New Roman" w:cs="Times New Roman"/>
          <w:sz w:val="24"/>
        </w:rPr>
        <w:t xml:space="preserve"> certain traditional statistical </w:t>
      </w:r>
      <w:r w:rsidR="008E0621">
        <w:rPr>
          <w:rFonts w:ascii="Times New Roman" w:hAnsi="Times New Roman" w:cs="Times New Roman"/>
          <w:sz w:val="24"/>
        </w:rPr>
        <w:lastRenderedPageBreak/>
        <w:t>techniques</w:t>
      </w:r>
      <w:r w:rsidR="00A342DC">
        <w:rPr>
          <w:rFonts w:ascii="Times New Roman" w:hAnsi="Times New Roman" w:cs="Times New Roman"/>
          <w:sz w:val="24"/>
        </w:rPr>
        <w:t xml:space="preserve"> such as ordinary least-squares (OLS) to</w:t>
      </w:r>
      <w:r w:rsidR="003240E8">
        <w:rPr>
          <w:rFonts w:ascii="Times New Roman" w:hAnsi="Times New Roman" w:cs="Times New Roman"/>
          <w:sz w:val="24"/>
        </w:rPr>
        <w:t xml:space="preserve"> </w:t>
      </w:r>
      <w:r w:rsidR="00A342DC">
        <w:rPr>
          <w:rFonts w:ascii="Times New Roman" w:hAnsi="Times New Roman" w:cs="Times New Roman"/>
          <w:sz w:val="24"/>
        </w:rPr>
        <w:t>analyze the data</w:t>
      </w:r>
      <w:r w:rsidR="005A4F39">
        <w:rPr>
          <w:rFonts w:ascii="Times New Roman" w:hAnsi="Times New Roman" w:cs="Times New Roman"/>
          <w:sz w:val="24"/>
        </w:rPr>
        <w:t xml:space="preserve"> and build a linear relationship between </w:t>
      </w:r>
      <w:r w:rsidR="003240E8">
        <w:rPr>
          <w:rFonts w:ascii="Times New Roman" w:hAnsi="Times New Roman" w:cs="Times New Roman"/>
          <w:sz w:val="24"/>
        </w:rPr>
        <w:t>A</w:t>
      </w:r>
      <w:r w:rsidR="005A4F39">
        <w:rPr>
          <w:rFonts w:ascii="Times New Roman" w:hAnsi="Times New Roman" w:cs="Times New Roman"/>
          <w:sz w:val="24"/>
        </w:rPr>
        <w:t xml:space="preserve"> and </w:t>
      </w:r>
      <w:r w:rsidR="003240E8">
        <w:rPr>
          <w:rFonts w:ascii="Times New Roman" w:hAnsi="Times New Roman" w:cs="Times New Roman"/>
          <w:sz w:val="24"/>
        </w:rPr>
        <w:t>T</w:t>
      </w:r>
      <w:r w:rsidR="00A342DC">
        <w:rPr>
          <w:rFonts w:ascii="Times New Roman" w:hAnsi="Times New Roman" w:cs="Times New Roman"/>
          <w:sz w:val="24"/>
        </w:rPr>
        <w:t xml:space="preserve">. </w:t>
      </w:r>
    </w:p>
    <w:p w:rsidR="00343181" w:rsidRDefault="00343181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However, this single-level </w:t>
      </w:r>
      <w:r w:rsidR="00B656A0">
        <w:rPr>
          <w:rFonts w:ascii="Times New Roman" w:hAnsi="Times New Roman" w:cs="Times New Roman"/>
          <w:sz w:val="24"/>
        </w:rPr>
        <w:t xml:space="preserve">reductive </w:t>
      </w:r>
      <w:r>
        <w:rPr>
          <w:rFonts w:ascii="Times New Roman" w:hAnsi="Times New Roman" w:cs="Times New Roman"/>
          <w:sz w:val="24"/>
        </w:rPr>
        <w:t xml:space="preserve">analysis </w:t>
      </w:r>
      <w:r w:rsidR="004D0914">
        <w:rPr>
          <w:rFonts w:ascii="Times New Roman" w:hAnsi="Times New Roman" w:cs="Times New Roman"/>
          <w:sz w:val="24"/>
        </w:rPr>
        <w:t>can lead to</w:t>
      </w:r>
      <w:r>
        <w:rPr>
          <w:rFonts w:ascii="Times New Roman" w:hAnsi="Times New Roman" w:cs="Times New Roman"/>
          <w:sz w:val="24"/>
        </w:rPr>
        <w:t xml:space="preserve"> misleading</w:t>
      </w:r>
      <w:r w:rsidR="004D0914">
        <w:rPr>
          <w:rFonts w:ascii="Times New Roman" w:hAnsi="Times New Roman" w:cs="Times New Roman"/>
          <w:sz w:val="24"/>
        </w:rPr>
        <w:t xml:space="preserve"> results</w:t>
      </w:r>
      <w:r w:rsidR="005A4F39">
        <w:rPr>
          <w:rFonts w:ascii="Times New Roman" w:hAnsi="Times New Roman" w:cs="Times New Roman"/>
          <w:sz w:val="24"/>
        </w:rPr>
        <w:t xml:space="preserve">, because it ignores the possibility that students within a class may be more </w:t>
      </w:r>
      <w:proofErr w:type="gramStart"/>
      <w:r w:rsidR="005A4F39">
        <w:rPr>
          <w:rFonts w:ascii="Times New Roman" w:hAnsi="Times New Roman" w:cs="Times New Roman"/>
          <w:sz w:val="24"/>
        </w:rPr>
        <w:t>similar</w:t>
      </w:r>
      <w:r w:rsidR="00546FAF">
        <w:rPr>
          <w:rFonts w:ascii="Times New Roman" w:hAnsi="Times New Roman" w:cs="Times New Roman"/>
          <w:sz w:val="24"/>
        </w:rPr>
        <w:t xml:space="preserve"> </w:t>
      </w:r>
      <w:r w:rsidR="005A4F39">
        <w:rPr>
          <w:rFonts w:ascii="Times New Roman" w:hAnsi="Times New Roman" w:cs="Times New Roman"/>
          <w:sz w:val="24"/>
        </w:rPr>
        <w:t>to</w:t>
      </w:r>
      <w:proofErr w:type="gramEnd"/>
      <w:r w:rsidR="005A4F39">
        <w:rPr>
          <w:rFonts w:ascii="Times New Roman" w:hAnsi="Times New Roman" w:cs="Times New Roman"/>
          <w:sz w:val="24"/>
        </w:rPr>
        <w:t xml:space="preserve"> each other in important aspects than students from different classes. </w:t>
      </w:r>
      <w:r w:rsidR="00546FAF">
        <w:rPr>
          <w:rFonts w:ascii="Times New Roman" w:hAnsi="Times New Roman" w:cs="Times New Roman"/>
          <w:sz w:val="24"/>
        </w:rPr>
        <w:t xml:space="preserve">In other words, each group </w:t>
      </w:r>
      <w:r w:rsidR="003E7B33">
        <w:rPr>
          <w:rFonts w:ascii="Times New Roman" w:hAnsi="Times New Roman" w:cs="Times New Roman"/>
          <w:sz w:val="24"/>
        </w:rPr>
        <w:t xml:space="preserve">(class) </w:t>
      </w:r>
      <w:r w:rsidR="00546FAF">
        <w:rPr>
          <w:rFonts w:ascii="Times New Roman" w:hAnsi="Times New Roman" w:cs="Times New Roman"/>
          <w:sz w:val="24"/>
        </w:rPr>
        <w:t xml:space="preserve">may have its own features </w:t>
      </w:r>
      <w:r w:rsidR="00B63185">
        <w:rPr>
          <w:rFonts w:ascii="Times New Roman" w:hAnsi="Times New Roman" w:cs="Times New Roman"/>
          <w:sz w:val="24"/>
        </w:rPr>
        <w:t>relevant</w:t>
      </w:r>
      <w:r w:rsidR="00546FAF">
        <w:rPr>
          <w:rFonts w:ascii="Times New Roman" w:hAnsi="Times New Roman" w:cs="Times New Roman"/>
          <w:sz w:val="24"/>
        </w:rPr>
        <w:t xml:space="preserve"> to </w:t>
      </w:r>
      <w:r w:rsidR="003240E8">
        <w:rPr>
          <w:rFonts w:ascii="Times New Roman" w:hAnsi="Times New Roman" w:cs="Times New Roman"/>
          <w:sz w:val="24"/>
        </w:rPr>
        <w:t xml:space="preserve">the relationship between A and T </w:t>
      </w:r>
      <w:r w:rsidR="00546FAF">
        <w:rPr>
          <w:rFonts w:ascii="Times New Roman" w:hAnsi="Times New Roman" w:cs="Times New Roman"/>
          <w:sz w:val="24"/>
        </w:rPr>
        <w:t>that the other</w:t>
      </w:r>
      <w:r w:rsidR="001248BB">
        <w:rPr>
          <w:rFonts w:ascii="Times New Roman" w:hAnsi="Times New Roman" w:cs="Times New Roman"/>
          <w:sz w:val="24"/>
        </w:rPr>
        <w:t xml:space="preserve"> groups</w:t>
      </w:r>
      <w:r w:rsidR="00546FAF">
        <w:rPr>
          <w:rFonts w:ascii="Times New Roman" w:hAnsi="Times New Roman" w:cs="Times New Roman"/>
          <w:sz w:val="24"/>
        </w:rPr>
        <w:t xml:space="preserve"> lack.</w:t>
      </w:r>
      <w:r w:rsidR="00404659">
        <w:rPr>
          <w:rFonts w:ascii="Times New Roman" w:hAnsi="Times New Roman" w:cs="Times New Roman"/>
          <w:sz w:val="24"/>
        </w:rPr>
        <w:t xml:space="preserve"> </w:t>
      </w:r>
      <w:r w:rsidR="00EF2023">
        <w:rPr>
          <w:rFonts w:ascii="Times New Roman" w:hAnsi="Times New Roman" w:cs="Times New Roman"/>
          <w:sz w:val="24"/>
        </w:rPr>
        <w:t>Hence</w:t>
      </w:r>
      <w:r w:rsidR="00B73147">
        <w:rPr>
          <w:rFonts w:ascii="Times New Roman" w:hAnsi="Times New Roman" w:cs="Times New Roman"/>
          <w:sz w:val="24"/>
        </w:rPr>
        <w:t>,</w:t>
      </w:r>
      <w:r w:rsidR="00404659">
        <w:rPr>
          <w:rFonts w:ascii="Times New Roman" w:hAnsi="Times New Roman" w:cs="Times New Roman"/>
          <w:sz w:val="24"/>
        </w:rPr>
        <w:t xml:space="preserve"> the data collected from the </w:t>
      </w:r>
      <w:r w:rsidR="00B73147">
        <w:rPr>
          <w:rFonts w:ascii="Times New Roman" w:hAnsi="Times New Roman" w:cs="Times New Roman"/>
          <w:sz w:val="24"/>
        </w:rPr>
        <w:t>students are in fact not independent</w:t>
      </w:r>
      <w:r w:rsidR="00671B57">
        <w:rPr>
          <w:rFonts w:ascii="Times New Roman" w:hAnsi="Times New Roman" w:cs="Times New Roman"/>
          <w:sz w:val="24"/>
        </w:rPr>
        <w:t xml:space="preserve">, </w:t>
      </w:r>
      <w:r w:rsidR="007F173C">
        <w:rPr>
          <w:rFonts w:ascii="Times New Roman" w:hAnsi="Times New Roman" w:cs="Times New Roman"/>
          <w:sz w:val="24"/>
        </w:rPr>
        <w:t>i.e., the subjects are not randomly sampled</w:t>
      </w:r>
      <w:r w:rsidR="00B73147">
        <w:rPr>
          <w:rFonts w:ascii="Times New Roman" w:hAnsi="Times New Roman" w:cs="Times New Roman"/>
          <w:sz w:val="24"/>
        </w:rPr>
        <w:t xml:space="preserve">, because </w:t>
      </w:r>
      <w:r w:rsidR="00E52C2B">
        <w:rPr>
          <w:rFonts w:ascii="Times New Roman" w:hAnsi="Times New Roman" w:cs="Times New Roman"/>
          <w:sz w:val="24"/>
        </w:rPr>
        <w:t>the individuals (students) are clustered within groups</w:t>
      </w:r>
      <w:r w:rsidR="00B055BA">
        <w:rPr>
          <w:rFonts w:ascii="Times New Roman" w:hAnsi="Times New Roman" w:cs="Times New Roman"/>
          <w:sz w:val="24"/>
        </w:rPr>
        <w:t xml:space="preserve"> (classes)</w:t>
      </w:r>
      <w:r w:rsidR="00B73147">
        <w:rPr>
          <w:rFonts w:ascii="Times New Roman" w:hAnsi="Times New Roman" w:cs="Times New Roman"/>
          <w:sz w:val="24"/>
        </w:rPr>
        <w:t>.</w:t>
      </w:r>
      <w:r w:rsidR="00546FAF">
        <w:rPr>
          <w:rFonts w:ascii="Times New Roman" w:hAnsi="Times New Roman" w:cs="Times New Roman"/>
          <w:sz w:val="24"/>
        </w:rPr>
        <w:t xml:space="preserve"> </w:t>
      </w:r>
      <w:r w:rsidR="00AD045C">
        <w:rPr>
          <w:rFonts w:ascii="Times New Roman" w:hAnsi="Times New Roman" w:cs="Times New Roman"/>
          <w:sz w:val="24"/>
        </w:rPr>
        <w:t xml:space="preserve">In technical terms, we say our analysis </w:t>
      </w:r>
      <w:r w:rsidR="0036303A">
        <w:rPr>
          <w:rFonts w:ascii="Times New Roman" w:hAnsi="Times New Roman" w:cs="Times New Roman"/>
          <w:sz w:val="24"/>
        </w:rPr>
        <w:t xml:space="preserve">may fall prey to the </w:t>
      </w:r>
      <w:r w:rsidR="0036303A" w:rsidRPr="0036303A">
        <w:rPr>
          <w:rFonts w:ascii="Times New Roman" w:hAnsi="Times New Roman" w:cs="Times New Roman"/>
          <w:i/>
          <w:sz w:val="24"/>
        </w:rPr>
        <w:t>atomistic fallacy</w:t>
      </w:r>
      <w:r w:rsidR="0036303A">
        <w:rPr>
          <w:rFonts w:ascii="Times New Roman" w:hAnsi="Times New Roman" w:cs="Times New Roman"/>
          <w:sz w:val="24"/>
        </w:rPr>
        <w:t xml:space="preserve"> where we base our analysis solely on the individual level—i.e., we </w:t>
      </w:r>
      <w:r w:rsidR="00BC26E1">
        <w:rPr>
          <w:rFonts w:ascii="Times New Roman" w:hAnsi="Times New Roman" w:cs="Times New Roman"/>
          <w:sz w:val="24"/>
        </w:rPr>
        <w:t>reduce</w:t>
      </w:r>
      <w:r w:rsidR="0036303A">
        <w:rPr>
          <w:rFonts w:ascii="Times New Roman" w:hAnsi="Times New Roman" w:cs="Times New Roman"/>
          <w:sz w:val="24"/>
        </w:rPr>
        <w:t xml:space="preserve"> all the group</w:t>
      </w:r>
      <w:r w:rsidR="000E31D7">
        <w:rPr>
          <w:rFonts w:ascii="Times New Roman" w:hAnsi="Times New Roman" w:cs="Times New Roman"/>
          <w:sz w:val="24"/>
        </w:rPr>
        <w:t>-</w:t>
      </w:r>
      <w:r w:rsidR="0036303A">
        <w:rPr>
          <w:rFonts w:ascii="Times New Roman" w:hAnsi="Times New Roman" w:cs="Times New Roman"/>
          <w:sz w:val="24"/>
        </w:rPr>
        <w:t>level features to the individual</w:t>
      </w:r>
      <w:r w:rsidR="00271F63">
        <w:rPr>
          <w:rFonts w:ascii="Times New Roman" w:hAnsi="Times New Roman" w:cs="Times New Roman"/>
          <w:sz w:val="24"/>
        </w:rPr>
        <w:t>s</w:t>
      </w:r>
      <w:r w:rsidR="0036303A">
        <w:rPr>
          <w:rFonts w:ascii="Times New Roman" w:hAnsi="Times New Roman" w:cs="Times New Roman"/>
          <w:sz w:val="24"/>
        </w:rPr>
        <w:t>.</w:t>
      </w:r>
      <w:r w:rsidR="00271F63">
        <w:rPr>
          <w:rFonts w:ascii="Times New Roman" w:hAnsi="Times New Roman" w:cs="Times New Roman"/>
          <w:sz w:val="24"/>
        </w:rPr>
        <w:t xml:space="preserve"> </w:t>
      </w:r>
      <w:r w:rsidR="00B17CAA">
        <w:rPr>
          <w:rFonts w:ascii="Times New Roman" w:hAnsi="Times New Roman" w:cs="Times New Roman"/>
          <w:sz w:val="24"/>
        </w:rPr>
        <w:t xml:space="preserve">Therefore, </w:t>
      </w:r>
      <w:r w:rsidR="00E100D2">
        <w:rPr>
          <w:rFonts w:ascii="Times New Roman" w:hAnsi="Times New Roman" w:cs="Times New Roman"/>
          <w:sz w:val="24"/>
        </w:rPr>
        <w:t xml:space="preserve">traditional </w:t>
      </w:r>
      <w:r w:rsidR="00334E9F">
        <w:rPr>
          <w:rFonts w:ascii="Times New Roman" w:hAnsi="Times New Roman" w:cs="Times New Roman"/>
          <w:sz w:val="24"/>
        </w:rPr>
        <w:t>OLS</w:t>
      </w:r>
      <w:r w:rsidR="00E100D2">
        <w:rPr>
          <w:rFonts w:ascii="Times New Roman" w:hAnsi="Times New Roman" w:cs="Times New Roman"/>
          <w:sz w:val="24"/>
        </w:rPr>
        <w:t xml:space="preserve"> </w:t>
      </w:r>
      <w:r w:rsidR="005D11BF">
        <w:rPr>
          <w:rFonts w:ascii="Times New Roman" w:hAnsi="Times New Roman" w:cs="Times New Roman"/>
          <w:sz w:val="24"/>
        </w:rPr>
        <w:t>techniques</w:t>
      </w:r>
      <w:r w:rsidR="00E100D2">
        <w:rPr>
          <w:rFonts w:ascii="Times New Roman" w:hAnsi="Times New Roman" w:cs="Times New Roman"/>
          <w:sz w:val="24"/>
        </w:rPr>
        <w:t xml:space="preserve"> such as </w:t>
      </w:r>
      <w:r w:rsidR="00334E9F">
        <w:rPr>
          <w:rFonts w:ascii="Times New Roman" w:hAnsi="Times New Roman" w:cs="Times New Roman"/>
          <w:sz w:val="24"/>
        </w:rPr>
        <w:t xml:space="preserve">multiple regression </w:t>
      </w:r>
      <w:r w:rsidR="00E100D2">
        <w:rPr>
          <w:rFonts w:ascii="Times New Roman" w:hAnsi="Times New Roman" w:cs="Times New Roman"/>
          <w:sz w:val="24"/>
        </w:rPr>
        <w:t xml:space="preserve">cannot be </w:t>
      </w:r>
      <w:r w:rsidR="00334E9F">
        <w:rPr>
          <w:rFonts w:ascii="Times New Roman" w:hAnsi="Times New Roman" w:cs="Times New Roman"/>
          <w:sz w:val="24"/>
        </w:rPr>
        <w:t>employed</w:t>
      </w:r>
      <w:r w:rsidR="00E100D2">
        <w:rPr>
          <w:rFonts w:ascii="Times New Roman" w:hAnsi="Times New Roman" w:cs="Times New Roman"/>
          <w:sz w:val="24"/>
        </w:rPr>
        <w:t xml:space="preserve"> in this context, because </w:t>
      </w:r>
      <w:r w:rsidR="00334E9F">
        <w:rPr>
          <w:rFonts w:ascii="Times New Roman" w:hAnsi="Times New Roman" w:cs="Times New Roman"/>
          <w:sz w:val="24"/>
        </w:rPr>
        <w:t xml:space="preserve">the case under consideration violates a fundamental assumption of these </w:t>
      </w:r>
      <w:r w:rsidR="005D11BF">
        <w:rPr>
          <w:rFonts w:ascii="Times New Roman" w:hAnsi="Times New Roman" w:cs="Times New Roman"/>
          <w:sz w:val="24"/>
        </w:rPr>
        <w:t>techniques</w:t>
      </w:r>
      <w:r w:rsidR="00334E9F">
        <w:rPr>
          <w:rFonts w:ascii="Times New Roman" w:hAnsi="Times New Roman" w:cs="Times New Roman"/>
          <w:sz w:val="24"/>
        </w:rPr>
        <w:t>: the independence of observations</w:t>
      </w:r>
      <w:r w:rsidR="00BD177B">
        <w:rPr>
          <w:rFonts w:ascii="Times New Roman" w:hAnsi="Times New Roman" w:cs="Times New Roman"/>
          <w:sz w:val="24"/>
        </w:rPr>
        <w:t xml:space="preserve"> (Nezlek 2008, 843)</w:t>
      </w:r>
      <w:r w:rsidR="004248C6">
        <w:rPr>
          <w:rFonts w:ascii="Times New Roman" w:hAnsi="Times New Roman" w:cs="Times New Roman"/>
          <w:sz w:val="24"/>
        </w:rPr>
        <w:t>.</w:t>
      </w:r>
    </w:p>
    <w:p w:rsidR="004248C6" w:rsidRDefault="004248C6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Conversely, </w:t>
      </w:r>
      <w:r w:rsidR="00573A85">
        <w:rPr>
          <w:rFonts w:ascii="Times New Roman" w:hAnsi="Times New Roman" w:cs="Times New Roman"/>
          <w:sz w:val="24"/>
        </w:rPr>
        <w:t xml:space="preserve">we may </w:t>
      </w:r>
      <w:r w:rsidR="00461FB1">
        <w:rPr>
          <w:rFonts w:ascii="Times New Roman" w:hAnsi="Times New Roman" w:cs="Times New Roman"/>
          <w:sz w:val="24"/>
        </w:rPr>
        <w:t>face</w:t>
      </w:r>
      <w:r w:rsidR="00573A85">
        <w:rPr>
          <w:rFonts w:ascii="Times New Roman" w:hAnsi="Times New Roman" w:cs="Times New Roman"/>
          <w:sz w:val="24"/>
        </w:rPr>
        <w:t xml:space="preserve"> </w:t>
      </w:r>
      <w:r w:rsidR="00B20013">
        <w:rPr>
          <w:rFonts w:ascii="Times New Roman" w:hAnsi="Times New Roman" w:cs="Times New Roman"/>
          <w:sz w:val="24"/>
        </w:rPr>
        <w:t>the</w:t>
      </w:r>
      <w:r w:rsidR="00573A85">
        <w:rPr>
          <w:rFonts w:ascii="Times New Roman" w:hAnsi="Times New Roman" w:cs="Times New Roman"/>
          <w:sz w:val="24"/>
        </w:rPr>
        <w:t xml:space="preserve"> </w:t>
      </w:r>
      <w:r w:rsidR="00CE317A">
        <w:rPr>
          <w:rFonts w:ascii="Times New Roman" w:hAnsi="Times New Roman" w:cs="Times New Roman"/>
          <w:sz w:val="24"/>
        </w:rPr>
        <w:t xml:space="preserve">same </w:t>
      </w:r>
      <w:r w:rsidR="00D819F7">
        <w:rPr>
          <w:rFonts w:ascii="Times New Roman" w:hAnsi="Times New Roman" w:cs="Times New Roman"/>
          <w:sz w:val="24"/>
        </w:rPr>
        <w:t xml:space="preserve">problem </w:t>
      </w:r>
      <w:r w:rsidR="00B20013">
        <w:rPr>
          <w:rFonts w:ascii="Times New Roman" w:hAnsi="Times New Roman" w:cs="Times New Roman"/>
          <w:sz w:val="24"/>
        </w:rPr>
        <w:t xml:space="preserve">the other way around </w:t>
      </w:r>
      <w:r w:rsidR="00D819F7">
        <w:rPr>
          <w:rFonts w:ascii="Times New Roman" w:hAnsi="Times New Roman" w:cs="Times New Roman"/>
          <w:sz w:val="24"/>
        </w:rPr>
        <w:t>if we fail to consider the inherent</w:t>
      </w:r>
      <w:r w:rsidR="007F7374">
        <w:rPr>
          <w:rFonts w:ascii="Times New Roman" w:hAnsi="Times New Roman" w:cs="Times New Roman"/>
          <w:sz w:val="24"/>
        </w:rPr>
        <w:t>ly</w:t>
      </w:r>
      <w:r w:rsidR="00D819F7">
        <w:rPr>
          <w:rFonts w:ascii="Times New Roman" w:hAnsi="Times New Roman" w:cs="Times New Roman"/>
          <w:sz w:val="24"/>
        </w:rPr>
        <w:t xml:space="preserve"> nested nature of the data. </w:t>
      </w:r>
      <w:r w:rsidR="00220D24">
        <w:rPr>
          <w:rFonts w:ascii="Times New Roman" w:hAnsi="Times New Roman" w:cs="Times New Roman"/>
          <w:sz w:val="24"/>
        </w:rPr>
        <w:t xml:space="preserve">Consider the </w:t>
      </w:r>
      <w:r w:rsidR="00041EB6">
        <w:rPr>
          <w:rFonts w:ascii="Times New Roman" w:hAnsi="Times New Roman" w:cs="Times New Roman"/>
          <w:sz w:val="24"/>
        </w:rPr>
        <w:t>student-achievement-at-school case again. We may observe that in classes where the time of study invested by students is very high, the achievement</w:t>
      </w:r>
      <w:r w:rsidR="00552407">
        <w:rPr>
          <w:rFonts w:ascii="Times New Roman" w:hAnsi="Times New Roman" w:cs="Times New Roman"/>
          <w:sz w:val="24"/>
        </w:rPr>
        <w:t xml:space="preserve">s of the students are also very high. Given such an observation, we may reason that students who invest a lot of time in studying would be more likely to get higher achievements at school. However, this inference commits the </w:t>
      </w:r>
      <w:r w:rsidR="00552407" w:rsidRPr="00644364">
        <w:rPr>
          <w:rFonts w:ascii="Times New Roman" w:hAnsi="Times New Roman" w:cs="Times New Roman"/>
          <w:i/>
          <w:sz w:val="24"/>
        </w:rPr>
        <w:t>ecological fallacy</w:t>
      </w:r>
      <w:r w:rsidR="00552407">
        <w:rPr>
          <w:rFonts w:ascii="Times New Roman" w:hAnsi="Times New Roman" w:cs="Times New Roman"/>
          <w:sz w:val="24"/>
        </w:rPr>
        <w:t xml:space="preserve">, because it </w:t>
      </w:r>
      <w:r w:rsidR="000311C4">
        <w:rPr>
          <w:rFonts w:ascii="Times New Roman" w:hAnsi="Times New Roman" w:cs="Times New Roman"/>
          <w:sz w:val="24"/>
        </w:rPr>
        <w:t xml:space="preserve">attributes the relationship observed at the group-level to </w:t>
      </w:r>
      <w:r w:rsidR="00FD1E40">
        <w:rPr>
          <w:rFonts w:ascii="Times New Roman" w:hAnsi="Times New Roman" w:cs="Times New Roman"/>
          <w:sz w:val="24"/>
        </w:rPr>
        <w:t xml:space="preserve">the </w:t>
      </w:r>
      <w:r w:rsidR="000311C4">
        <w:rPr>
          <w:rFonts w:ascii="Times New Roman" w:hAnsi="Times New Roman" w:cs="Times New Roman"/>
          <w:sz w:val="24"/>
        </w:rPr>
        <w:t>individual</w:t>
      </w:r>
      <w:r w:rsidR="00FD1E40">
        <w:rPr>
          <w:rFonts w:ascii="Times New Roman" w:hAnsi="Times New Roman" w:cs="Times New Roman"/>
          <w:sz w:val="24"/>
        </w:rPr>
        <w:t>-level</w:t>
      </w:r>
      <w:r w:rsidR="00A24A6D">
        <w:rPr>
          <w:rFonts w:ascii="Times New Roman" w:hAnsi="Times New Roman" w:cs="Times New Roman"/>
          <w:sz w:val="24"/>
        </w:rPr>
        <w:t xml:space="preserve"> </w:t>
      </w:r>
      <w:r w:rsidR="00A24A6D">
        <w:rPr>
          <w:rFonts w:ascii="Times New Roman" w:hAnsi="Times New Roman" w:cs="Times New Roman"/>
          <w:sz w:val="24"/>
        </w:rPr>
        <w:lastRenderedPageBreak/>
        <w:t xml:space="preserve">(Freedman </w:t>
      </w:r>
      <w:r w:rsidR="00742786">
        <w:rPr>
          <w:rFonts w:ascii="Times New Roman" w:hAnsi="Times New Roman" w:cs="Times New Roman"/>
          <w:sz w:val="24"/>
        </w:rPr>
        <w:t>1999</w:t>
      </w:r>
      <w:r w:rsidR="00A24A6D">
        <w:rPr>
          <w:rFonts w:ascii="Times New Roman" w:hAnsi="Times New Roman" w:cs="Times New Roman"/>
          <w:sz w:val="24"/>
        </w:rPr>
        <w:t>)</w:t>
      </w:r>
      <w:r w:rsidR="00FD1E40">
        <w:rPr>
          <w:rFonts w:ascii="Times New Roman" w:hAnsi="Times New Roman" w:cs="Times New Roman"/>
          <w:sz w:val="24"/>
        </w:rPr>
        <w:t xml:space="preserve">. </w:t>
      </w:r>
      <w:r w:rsidR="00E93A5A">
        <w:rPr>
          <w:rFonts w:ascii="Times New Roman" w:hAnsi="Times New Roman" w:cs="Times New Roman"/>
          <w:sz w:val="24"/>
        </w:rPr>
        <w:t>T</w:t>
      </w:r>
      <w:r w:rsidR="00D94273">
        <w:rPr>
          <w:rFonts w:ascii="Times New Roman" w:hAnsi="Times New Roman" w:cs="Times New Roman"/>
          <w:sz w:val="24"/>
        </w:rPr>
        <w:t>he individual</w:t>
      </w:r>
      <w:r w:rsidR="00FD6597">
        <w:rPr>
          <w:rFonts w:ascii="Times New Roman" w:hAnsi="Times New Roman" w:cs="Times New Roman"/>
          <w:sz w:val="24"/>
        </w:rPr>
        <w:t xml:space="preserve">s may </w:t>
      </w:r>
      <w:r w:rsidR="005B484B">
        <w:rPr>
          <w:rFonts w:ascii="Times New Roman" w:hAnsi="Times New Roman" w:cs="Times New Roman"/>
          <w:sz w:val="24"/>
        </w:rPr>
        <w:t xml:space="preserve">exhibit within-group </w:t>
      </w:r>
      <w:r w:rsidR="00E93A5A">
        <w:rPr>
          <w:rFonts w:ascii="Times New Roman" w:hAnsi="Times New Roman" w:cs="Times New Roman"/>
          <w:sz w:val="24"/>
        </w:rPr>
        <w:t>differences</w:t>
      </w:r>
      <w:r w:rsidR="00D65AAF">
        <w:rPr>
          <w:rFonts w:ascii="Times New Roman" w:hAnsi="Times New Roman" w:cs="Times New Roman"/>
          <w:sz w:val="24"/>
        </w:rPr>
        <w:t xml:space="preserve"> that the single group-level analysis </w:t>
      </w:r>
      <w:r w:rsidR="00C95FC3">
        <w:rPr>
          <w:rFonts w:ascii="Times New Roman" w:hAnsi="Times New Roman" w:cs="Times New Roman"/>
          <w:sz w:val="24"/>
        </w:rPr>
        <w:t>fails to capture</w:t>
      </w:r>
      <w:r w:rsidR="00BD3747">
        <w:rPr>
          <w:rFonts w:ascii="Times New Roman" w:hAnsi="Times New Roman" w:cs="Times New Roman"/>
          <w:sz w:val="24"/>
        </w:rPr>
        <w:t xml:space="preserve">. </w:t>
      </w:r>
      <w:r w:rsidR="00B22B37">
        <w:rPr>
          <w:rFonts w:ascii="Times New Roman" w:hAnsi="Times New Roman" w:cs="Times New Roman"/>
          <w:sz w:val="24"/>
        </w:rPr>
        <w:t xml:space="preserve">In technical terms, this inference flaws because it reduces the variability in achievement </w:t>
      </w:r>
      <w:r w:rsidR="0083593B">
        <w:rPr>
          <w:rFonts w:ascii="Times New Roman" w:hAnsi="Times New Roman" w:cs="Times New Roman"/>
          <w:sz w:val="24"/>
        </w:rPr>
        <w:t>at the individual-level</w:t>
      </w:r>
      <w:r w:rsidR="00B22B37">
        <w:rPr>
          <w:rFonts w:ascii="Times New Roman" w:hAnsi="Times New Roman" w:cs="Times New Roman"/>
          <w:sz w:val="24"/>
        </w:rPr>
        <w:t xml:space="preserve"> to a group-level </w:t>
      </w:r>
      <w:r w:rsidR="00570279">
        <w:rPr>
          <w:rFonts w:ascii="Times New Roman" w:hAnsi="Times New Roman" w:cs="Times New Roman"/>
          <w:sz w:val="24"/>
        </w:rPr>
        <w:t xml:space="preserve">variable, and </w:t>
      </w:r>
      <w:r w:rsidR="0083593B">
        <w:rPr>
          <w:rFonts w:ascii="Times New Roman" w:hAnsi="Times New Roman" w:cs="Times New Roman"/>
          <w:sz w:val="24"/>
        </w:rPr>
        <w:t xml:space="preserve">the </w:t>
      </w:r>
      <w:r w:rsidR="00644364">
        <w:rPr>
          <w:rFonts w:ascii="Times New Roman" w:hAnsi="Times New Roman" w:cs="Times New Roman"/>
          <w:sz w:val="24"/>
        </w:rPr>
        <w:t>subsequent</w:t>
      </w:r>
      <w:r w:rsidR="0083593B">
        <w:rPr>
          <w:rFonts w:ascii="Times New Roman" w:hAnsi="Times New Roman" w:cs="Times New Roman"/>
          <w:sz w:val="24"/>
        </w:rPr>
        <w:t xml:space="preserve"> analysis</w:t>
      </w:r>
      <w:r w:rsidR="00570279">
        <w:rPr>
          <w:rFonts w:ascii="Times New Roman" w:hAnsi="Times New Roman" w:cs="Times New Roman"/>
          <w:sz w:val="24"/>
        </w:rPr>
        <w:t xml:space="preserve"> is </w:t>
      </w:r>
      <w:r w:rsidR="006363E5">
        <w:rPr>
          <w:rFonts w:ascii="Times New Roman" w:hAnsi="Times New Roman" w:cs="Times New Roman"/>
          <w:sz w:val="24"/>
        </w:rPr>
        <w:t xml:space="preserve">solely </w:t>
      </w:r>
      <w:r w:rsidR="0083593B">
        <w:rPr>
          <w:rFonts w:ascii="Times New Roman" w:hAnsi="Times New Roman" w:cs="Times New Roman"/>
          <w:sz w:val="24"/>
        </w:rPr>
        <w:t>based on</w:t>
      </w:r>
      <w:r w:rsidR="00570279">
        <w:rPr>
          <w:rFonts w:ascii="Times New Roman" w:hAnsi="Times New Roman" w:cs="Times New Roman"/>
          <w:sz w:val="24"/>
        </w:rPr>
        <w:t xml:space="preserve"> group’s mean achievement results (Heck and Thomas 2015, 3).</w:t>
      </w:r>
      <w:r w:rsidR="0062499E">
        <w:rPr>
          <w:rFonts w:ascii="Times New Roman" w:hAnsi="Times New Roman" w:cs="Times New Roman"/>
          <w:sz w:val="24"/>
        </w:rPr>
        <w:t xml:space="preserve"> Again, traditional </w:t>
      </w:r>
      <w:r w:rsidR="0015306B">
        <w:rPr>
          <w:rFonts w:ascii="Times New Roman" w:hAnsi="Times New Roman" w:cs="Times New Roman"/>
          <w:sz w:val="24"/>
        </w:rPr>
        <w:t>statistical</w:t>
      </w:r>
      <w:r w:rsidR="00943B62">
        <w:rPr>
          <w:rFonts w:ascii="Times New Roman" w:hAnsi="Times New Roman" w:cs="Times New Roman"/>
          <w:sz w:val="24"/>
        </w:rPr>
        <w:t xml:space="preserve"> </w:t>
      </w:r>
      <w:r w:rsidR="00304467">
        <w:rPr>
          <w:rFonts w:ascii="Times New Roman" w:hAnsi="Times New Roman" w:cs="Times New Roman"/>
          <w:sz w:val="24"/>
        </w:rPr>
        <w:t>techni</w:t>
      </w:r>
      <w:r w:rsidR="00602190">
        <w:rPr>
          <w:rFonts w:ascii="Times New Roman" w:hAnsi="Times New Roman" w:cs="Times New Roman"/>
          <w:sz w:val="24"/>
        </w:rPr>
        <w:t>ques</w:t>
      </w:r>
      <w:r w:rsidR="00943B62">
        <w:rPr>
          <w:rFonts w:ascii="Times New Roman" w:hAnsi="Times New Roman" w:cs="Times New Roman"/>
          <w:sz w:val="24"/>
        </w:rPr>
        <w:t xml:space="preserve"> such </w:t>
      </w:r>
      <w:r w:rsidR="00B94CAA">
        <w:rPr>
          <w:rFonts w:ascii="Times New Roman" w:hAnsi="Times New Roman" w:cs="Times New Roman"/>
          <w:sz w:val="24"/>
        </w:rPr>
        <w:t xml:space="preserve">as </w:t>
      </w:r>
      <w:r w:rsidR="00943B62">
        <w:rPr>
          <w:rFonts w:ascii="Times New Roman" w:hAnsi="Times New Roman" w:cs="Times New Roman"/>
          <w:sz w:val="24"/>
        </w:rPr>
        <w:t>multiple regression cannot be employed in this context.</w:t>
      </w:r>
    </w:p>
    <w:p w:rsidR="00A342DC" w:rsidRDefault="007D0097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sum, a single-level </w:t>
      </w:r>
      <w:r w:rsidR="003E5DD8">
        <w:rPr>
          <w:rFonts w:ascii="Times New Roman" w:hAnsi="Times New Roman" w:cs="Times New Roman"/>
          <w:sz w:val="24"/>
        </w:rPr>
        <w:t xml:space="preserve">modeling approach that disrespects the </w:t>
      </w:r>
      <w:r w:rsidR="002C2FC4">
        <w:rPr>
          <w:rFonts w:ascii="Times New Roman" w:hAnsi="Times New Roman" w:cs="Times New Roman"/>
          <w:sz w:val="24"/>
        </w:rPr>
        <w:t>multi</w:t>
      </w:r>
      <w:r w:rsidR="00386443">
        <w:rPr>
          <w:rFonts w:ascii="Times New Roman" w:hAnsi="Times New Roman" w:cs="Times New Roman"/>
          <w:sz w:val="24"/>
        </w:rPr>
        <w:t>level</w:t>
      </w:r>
      <w:r w:rsidR="002C2FC4">
        <w:rPr>
          <w:rFonts w:ascii="Times New Roman" w:hAnsi="Times New Roman" w:cs="Times New Roman"/>
          <w:sz w:val="24"/>
        </w:rPr>
        <w:t xml:space="preserve"> data structure</w:t>
      </w:r>
      <w:r w:rsidR="003E5DD8">
        <w:rPr>
          <w:rFonts w:ascii="Times New Roman" w:hAnsi="Times New Roman" w:cs="Times New Roman"/>
          <w:sz w:val="24"/>
        </w:rPr>
        <w:t xml:space="preserve"> can commit either an atomistic or an ecological fallacy. </w:t>
      </w:r>
      <w:r w:rsidR="00B94CAA">
        <w:rPr>
          <w:rFonts w:ascii="Times New Roman" w:hAnsi="Times New Roman" w:cs="Times New Roman"/>
          <w:sz w:val="24"/>
        </w:rPr>
        <w:t>Confronted with these problems,</w:t>
      </w:r>
      <w:r w:rsidR="00A9345D">
        <w:rPr>
          <w:rFonts w:ascii="Times New Roman" w:hAnsi="Times New Roman" w:cs="Times New Roman"/>
          <w:sz w:val="24"/>
        </w:rPr>
        <w:t xml:space="preserve"> one </w:t>
      </w:r>
      <w:r w:rsidR="00787BBB">
        <w:rPr>
          <w:rFonts w:ascii="Times New Roman" w:hAnsi="Times New Roman" w:cs="Times New Roman"/>
          <w:sz w:val="24"/>
        </w:rPr>
        <w:t>response</w:t>
      </w:r>
      <w:r w:rsidR="00A9345D">
        <w:rPr>
          <w:rFonts w:ascii="Times New Roman" w:hAnsi="Times New Roman" w:cs="Times New Roman"/>
          <w:sz w:val="24"/>
        </w:rPr>
        <w:t xml:space="preserve"> is to </w:t>
      </w:r>
      <w:r w:rsidR="00DA59A3">
        <w:rPr>
          <w:rFonts w:ascii="Times New Roman" w:hAnsi="Times New Roman" w:cs="Times New Roman"/>
          <w:sz w:val="24"/>
        </w:rPr>
        <w:t>‘</w:t>
      </w:r>
      <w:r w:rsidR="00AD0006">
        <w:rPr>
          <w:rFonts w:ascii="Times New Roman" w:hAnsi="Times New Roman" w:cs="Times New Roman"/>
          <w:sz w:val="24"/>
        </w:rPr>
        <w:t>tailor</w:t>
      </w:r>
      <w:r w:rsidR="00DA59A3">
        <w:rPr>
          <w:rFonts w:ascii="Times New Roman" w:hAnsi="Times New Roman" w:cs="Times New Roman"/>
          <w:sz w:val="24"/>
        </w:rPr>
        <w:t xml:space="preserve">’ </w:t>
      </w:r>
      <w:r w:rsidR="003657BD">
        <w:rPr>
          <w:rFonts w:ascii="Times New Roman" w:hAnsi="Times New Roman" w:cs="Times New Roman"/>
          <w:sz w:val="24"/>
        </w:rPr>
        <w:t xml:space="preserve">the </w:t>
      </w:r>
      <w:r w:rsidR="00DA59A3">
        <w:rPr>
          <w:rFonts w:ascii="Times New Roman" w:hAnsi="Times New Roman" w:cs="Times New Roman"/>
          <w:sz w:val="24"/>
        </w:rPr>
        <w:t xml:space="preserve">traditional </w:t>
      </w:r>
      <w:r w:rsidR="003E5DD8">
        <w:rPr>
          <w:rFonts w:ascii="Times New Roman" w:hAnsi="Times New Roman" w:cs="Times New Roman"/>
          <w:sz w:val="24"/>
        </w:rPr>
        <w:t>statistical</w:t>
      </w:r>
      <w:r w:rsidR="00DA59A3">
        <w:rPr>
          <w:rFonts w:ascii="Times New Roman" w:hAnsi="Times New Roman" w:cs="Times New Roman"/>
          <w:sz w:val="24"/>
        </w:rPr>
        <w:t xml:space="preserve"> </w:t>
      </w:r>
      <w:r w:rsidR="005D11BF">
        <w:rPr>
          <w:rFonts w:ascii="Times New Roman" w:hAnsi="Times New Roman" w:cs="Times New Roman"/>
          <w:sz w:val="24"/>
        </w:rPr>
        <w:t>techniques</w:t>
      </w:r>
      <w:r w:rsidR="00DA59A3">
        <w:rPr>
          <w:rFonts w:ascii="Times New Roman" w:hAnsi="Times New Roman" w:cs="Times New Roman"/>
          <w:sz w:val="24"/>
        </w:rPr>
        <w:t xml:space="preserve"> </w:t>
      </w:r>
      <w:r w:rsidR="002C2FC4">
        <w:rPr>
          <w:rFonts w:ascii="Times New Roman" w:hAnsi="Times New Roman" w:cs="Times New Roman"/>
          <w:sz w:val="24"/>
        </w:rPr>
        <w:t>by</w:t>
      </w:r>
      <w:r w:rsidR="004E7072">
        <w:rPr>
          <w:rFonts w:ascii="Times New Roman" w:hAnsi="Times New Roman" w:cs="Times New Roman"/>
          <w:sz w:val="24"/>
        </w:rPr>
        <w:t xml:space="preserve">, e.g., </w:t>
      </w:r>
      <w:r w:rsidR="00DA59A3">
        <w:rPr>
          <w:rFonts w:ascii="Times New Roman" w:hAnsi="Times New Roman" w:cs="Times New Roman"/>
          <w:sz w:val="24"/>
        </w:rPr>
        <w:t xml:space="preserve">adding an effect variable </w:t>
      </w:r>
      <w:r w:rsidR="006A7D15">
        <w:rPr>
          <w:rFonts w:ascii="Times New Roman" w:hAnsi="Times New Roman" w:cs="Times New Roman"/>
          <w:sz w:val="24"/>
        </w:rPr>
        <w:t>to</w:t>
      </w:r>
      <w:r w:rsidR="00DA59A3">
        <w:rPr>
          <w:rFonts w:ascii="Times New Roman" w:hAnsi="Times New Roman" w:cs="Times New Roman"/>
          <w:sz w:val="24"/>
        </w:rPr>
        <w:t xml:space="preserve"> the model </w:t>
      </w:r>
      <w:r w:rsidR="006A7D15">
        <w:rPr>
          <w:rFonts w:ascii="Times New Roman" w:hAnsi="Times New Roman" w:cs="Times New Roman"/>
          <w:sz w:val="24"/>
        </w:rPr>
        <w:t xml:space="preserve">which indicates the grouping of the individuals. However, many have argued that </w:t>
      </w:r>
      <w:r w:rsidR="001E1509">
        <w:rPr>
          <w:rFonts w:ascii="Times New Roman" w:hAnsi="Times New Roman" w:cs="Times New Roman"/>
          <w:sz w:val="24"/>
        </w:rPr>
        <w:t xml:space="preserve">this approach is </w:t>
      </w:r>
      <w:r w:rsidR="00270D30">
        <w:rPr>
          <w:rFonts w:ascii="Times New Roman" w:hAnsi="Times New Roman" w:cs="Times New Roman"/>
          <w:sz w:val="24"/>
        </w:rPr>
        <w:t>un</w:t>
      </w:r>
      <w:r w:rsidR="001E1509">
        <w:rPr>
          <w:rFonts w:ascii="Times New Roman" w:hAnsi="Times New Roman" w:cs="Times New Roman"/>
          <w:sz w:val="24"/>
        </w:rPr>
        <w:t xml:space="preserve">promising because it may give rise to </w:t>
      </w:r>
      <w:r w:rsidR="004D5ACE">
        <w:rPr>
          <w:rFonts w:ascii="Times New Roman" w:hAnsi="Times New Roman" w:cs="Times New Roman"/>
          <w:sz w:val="24"/>
        </w:rPr>
        <w:t>enormous</w:t>
      </w:r>
      <w:r w:rsidR="001E1509">
        <w:rPr>
          <w:rFonts w:ascii="Times New Roman" w:hAnsi="Times New Roman" w:cs="Times New Roman"/>
          <w:sz w:val="24"/>
        </w:rPr>
        <w:t xml:space="preserve"> new problems</w:t>
      </w:r>
      <w:r w:rsidR="003657BD">
        <w:rPr>
          <w:rFonts w:ascii="Times New Roman" w:hAnsi="Times New Roman" w:cs="Times New Roman"/>
          <w:sz w:val="24"/>
        </w:rPr>
        <w:t xml:space="preserve"> (Luke 2004; Nezlek 2008; Heck and Thomas 2015)</w:t>
      </w:r>
      <w:r w:rsidR="001E1509">
        <w:rPr>
          <w:rFonts w:ascii="Times New Roman" w:hAnsi="Times New Roman" w:cs="Times New Roman"/>
          <w:sz w:val="24"/>
        </w:rPr>
        <w:t xml:space="preserve">. Alternatively, </w:t>
      </w:r>
      <w:r w:rsidR="00491A99">
        <w:rPr>
          <w:rFonts w:ascii="Times New Roman" w:hAnsi="Times New Roman" w:cs="Times New Roman"/>
          <w:sz w:val="24"/>
        </w:rPr>
        <w:t xml:space="preserve">scientists have developed a new framework </w:t>
      </w:r>
      <w:r w:rsidR="00F33A0C">
        <w:rPr>
          <w:rFonts w:ascii="Times New Roman" w:hAnsi="Times New Roman" w:cs="Times New Roman"/>
          <w:sz w:val="24"/>
        </w:rPr>
        <w:t>that</w:t>
      </w:r>
      <w:r w:rsidR="00491A99">
        <w:rPr>
          <w:rFonts w:ascii="Times New Roman" w:hAnsi="Times New Roman" w:cs="Times New Roman"/>
          <w:sz w:val="24"/>
        </w:rPr>
        <w:t xml:space="preserve"> </w:t>
      </w:r>
      <w:r w:rsidR="00F33A0C">
        <w:rPr>
          <w:rFonts w:ascii="Times New Roman" w:hAnsi="Times New Roman" w:cs="Times New Roman"/>
          <w:sz w:val="24"/>
        </w:rPr>
        <w:t>takes the multilevel data structure into full consideration</w:t>
      </w:r>
      <w:r w:rsidR="00491A99">
        <w:rPr>
          <w:rFonts w:ascii="Times New Roman" w:hAnsi="Times New Roman" w:cs="Times New Roman"/>
          <w:sz w:val="24"/>
        </w:rPr>
        <w:t xml:space="preserve">, </w:t>
      </w:r>
      <w:r w:rsidR="00F33A0C">
        <w:rPr>
          <w:rFonts w:ascii="Times New Roman" w:hAnsi="Times New Roman" w:cs="Times New Roman"/>
          <w:sz w:val="24"/>
        </w:rPr>
        <w:t>i.e.,</w:t>
      </w:r>
      <w:r w:rsidR="00491A99">
        <w:rPr>
          <w:rFonts w:ascii="Times New Roman" w:hAnsi="Times New Roman" w:cs="Times New Roman"/>
          <w:sz w:val="24"/>
        </w:rPr>
        <w:t xml:space="preserve"> the </w:t>
      </w:r>
      <w:r w:rsidR="00857F6F">
        <w:rPr>
          <w:rFonts w:ascii="Times New Roman" w:hAnsi="Times New Roman" w:cs="Times New Roman"/>
          <w:sz w:val="24"/>
        </w:rPr>
        <w:t>MEM</w:t>
      </w:r>
      <w:r w:rsidR="00491A99">
        <w:rPr>
          <w:rFonts w:ascii="Times New Roman" w:hAnsi="Times New Roman" w:cs="Times New Roman"/>
          <w:sz w:val="24"/>
        </w:rPr>
        <w:t xml:space="preserve"> approach, to which we now turn.</w:t>
      </w:r>
    </w:p>
    <w:p w:rsidR="001E1509" w:rsidRDefault="001E1509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263484" w:rsidRDefault="00AF2C24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56687D">
        <w:rPr>
          <w:rFonts w:ascii="Times New Roman" w:hAnsi="Times New Roman" w:cs="Times New Roman"/>
          <w:b/>
          <w:sz w:val="24"/>
        </w:rPr>
        <w:t xml:space="preserve">3. Case </w:t>
      </w:r>
      <w:r w:rsidR="00995076">
        <w:rPr>
          <w:rFonts w:ascii="Times New Roman" w:hAnsi="Times New Roman" w:cs="Times New Roman"/>
          <w:b/>
          <w:sz w:val="24"/>
        </w:rPr>
        <w:t>S</w:t>
      </w:r>
      <w:r w:rsidRPr="0056687D">
        <w:rPr>
          <w:rFonts w:ascii="Times New Roman" w:hAnsi="Times New Roman" w:cs="Times New Roman"/>
          <w:b/>
          <w:sz w:val="24"/>
        </w:rPr>
        <w:t xml:space="preserve">tudy: </w:t>
      </w:r>
      <w:r w:rsidR="00995076">
        <w:rPr>
          <w:rFonts w:ascii="Times New Roman" w:hAnsi="Times New Roman" w:cs="Times New Roman"/>
          <w:b/>
          <w:sz w:val="24"/>
        </w:rPr>
        <w:t>A</w:t>
      </w:r>
      <w:r w:rsidRPr="0056687D">
        <w:rPr>
          <w:rFonts w:ascii="Times New Roman" w:hAnsi="Times New Roman" w:cs="Times New Roman"/>
          <w:b/>
          <w:sz w:val="24"/>
        </w:rPr>
        <w:t xml:space="preserve"> </w:t>
      </w:r>
      <w:r w:rsidR="00995076">
        <w:rPr>
          <w:rFonts w:ascii="Times New Roman" w:hAnsi="Times New Roman" w:cs="Times New Roman"/>
          <w:b/>
          <w:sz w:val="24"/>
        </w:rPr>
        <w:t>M</w:t>
      </w:r>
      <w:r w:rsidR="00493F38">
        <w:rPr>
          <w:rFonts w:ascii="Times New Roman" w:hAnsi="Times New Roman" w:cs="Times New Roman"/>
          <w:b/>
          <w:sz w:val="24"/>
        </w:rPr>
        <w:t>ixed-</w:t>
      </w:r>
      <w:r w:rsidR="00995076">
        <w:rPr>
          <w:rFonts w:ascii="Times New Roman" w:hAnsi="Times New Roman" w:cs="Times New Roman"/>
          <w:b/>
          <w:sz w:val="24"/>
        </w:rPr>
        <w:t>E</w:t>
      </w:r>
      <w:r w:rsidR="00493F38">
        <w:rPr>
          <w:rFonts w:ascii="Times New Roman" w:hAnsi="Times New Roman" w:cs="Times New Roman"/>
          <w:b/>
          <w:sz w:val="24"/>
        </w:rPr>
        <w:t>ffects</w:t>
      </w:r>
      <w:r w:rsidRPr="0056687D">
        <w:rPr>
          <w:rFonts w:ascii="Times New Roman" w:hAnsi="Times New Roman" w:cs="Times New Roman"/>
          <w:b/>
          <w:sz w:val="24"/>
        </w:rPr>
        <w:t xml:space="preserve"> </w:t>
      </w:r>
      <w:r w:rsidR="00995076">
        <w:rPr>
          <w:rFonts w:ascii="Times New Roman" w:hAnsi="Times New Roman" w:cs="Times New Roman"/>
          <w:b/>
          <w:sz w:val="24"/>
        </w:rPr>
        <w:t>M</w:t>
      </w:r>
      <w:r w:rsidR="0015648F">
        <w:rPr>
          <w:rFonts w:ascii="Times New Roman" w:hAnsi="Times New Roman" w:cs="Times New Roman"/>
          <w:b/>
          <w:sz w:val="24"/>
        </w:rPr>
        <w:t>odel</w:t>
      </w:r>
      <w:r w:rsidR="00C109E1">
        <w:rPr>
          <w:rFonts w:ascii="Times New Roman" w:hAnsi="Times New Roman" w:cs="Times New Roman"/>
          <w:sz w:val="24"/>
        </w:rPr>
        <w:t xml:space="preserve"> </w:t>
      </w:r>
    </w:p>
    <w:p w:rsidR="00263484" w:rsidRDefault="00263484" w:rsidP="0026348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AF2C24" w:rsidRDefault="00AC071C" w:rsidP="0026348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962381">
        <w:rPr>
          <w:rFonts w:ascii="Times New Roman" w:hAnsi="Times New Roman" w:cs="Times New Roman"/>
          <w:sz w:val="24"/>
        </w:rPr>
        <w:t xml:space="preserve">Depending on different conceptual and methodological roots we have two broad categories of </w:t>
      </w:r>
      <w:r w:rsidR="003E4422">
        <w:rPr>
          <w:rFonts w:ascii="Times New Roman" w:hAnsi="Times New Roman" w:cs="Times New Roman"/>
          <w:sz w:val="24"/>
        </w:rPr>
        <w:t>MEM</w:t>
      </w:r>
      <w:r w:rsidRPr="00962381">
        <w:rPr>
          <w:rFonts w:ascii="Times New Roman" w:hAnsi="Times New Roman" w:cs="Times New Roman"/>
          <w:sz w:val="24"/>
        </w:rPr>
        <w:t xml:space="preserve"> approaches: the multilevel regression approach and the structural equation modeling approach. The former usually focuses on direct effects of predictor variables on (typically) a single </w:t>
      </w:r>
      <w:r w:rsidR="003C01D2">
        <w:rPr>
          <w:rFonts w:ascii="Times New Roman" w:hAnsi="Times New Roman" w:cs="Times New Roman"/>
          <w:sz w:val="24"/>
        </w:rPr>
        <w:t>dependent</w:t>
      </w:r>
      <w:r w:rsidRPr="00962381">
        <w:rPr>
          <w:rFonts w:ascii="Times New Roman" w:hAnsi="Times New Roman" w:cs="Times New Roman"/>
          <w:sz w:val="24"/>
        </w:rPr>
        <w:t xml:space="preserve"> variable</w:t>
      </w:r>
      <w:r w:rsidR="0056687D">
        <w:rPr>
          <w:rFonts w:ascii="Times New Roman" w:hAnsi="Times New Roman" w:cs="Times New Roman"/>
          <w:sz w:val="24"/>
        </w:rPr>
        <w:t>,</w:t>
      </w:r>
      <w:r w:rsidR="00962381" w:rsidRPr="00962381">
        <w:rPr>
          <w:rFonts w:ascii="Times New Roman" w:hAnsi="Times New Roman" w:cs="Times New Roman"/>
          <w:sz w:val="24"/>
        </w:rPr>
        <w:t xml:space="preserve"> while the latter </w:t>
      </w:r>
      <w:r w:rsidR="0056687D">
        <w:rPr>
          <w:rFonts w:ascii="Times New Roman" w:hAnsi="Times New Roman" w:cs="Times New Roman"/>
          <w:sz w:val="24"/>
        </w:rPr>
        <w:t xml:space="preserve">usually involves latent variables </w:t>
      </w:r>
      <w:r w:rsidR="00B65532">
        <w:rPr>
          <w:rFonts w:ascii="Times New Roman" w:hAnsi="Times New Roman" w:cs="Times New Roman"/>
          <w:sz w:val="24"/>
        </w:rPr>
        <w:t>define</w:t>
      </w:r>
      <w:r w:rsidR="00DA1BAE">
        <w:rPr>
          <w:rFonts w:ascii="Times New Roman" w:hAnsi="Times New Roman" w:cs="Times New Roman"/>
          <w:sz w:val="24"/>
        </w:rPr>
        <w:t>d</w:t>
      </w:r>
      <w:r w:rsidR="00B65532">
        <w:rPr>
          <w:rFonts w:ascii="Times New Roman" w:hAnsi="Times New Roman" w:cs="Times New Roman"/>
          <w:sz w:val="24"/>
        </w:rPr>
        <w:t xml:space="preserve"> by observed indicators</w:t>
      </w:r>
      <w:r w:rsidRPr="00962381">
        <w:rPr>
          <w:rFonts w:ascii="Times New Roman" w:hAnsi="Times New Roman" w:cs="Times New Roman"/>
          <w:sz w:val="24"/>
        </w:rPr>
        <w:t xml:space="preserve"> (for details </w:t>
      </w:r>
      <w:r w:rsidRPr="00962381">
        <w:rPr>
          <w:rFonts w:ascii="Times New Roman" w:hAnsi="Times New Roman" w:cs="Times New Roman"/>
          <w:sz w:val="24"/>
        </w:rPr>
        <w:lastRenderedPageBreak/>
        <w:t xml:space="preserve">see Heck and Thomas 2015). For </w:t>
      </w:r>
      <w:r w:rsidR="003746C5">
        <w:rPr>
          <w:rFonts w:ascii="Times New Roman" w:hAnsi="Times New Roman" w:cs="Times New Roman"/>
          <w:sz w:val="24"/>
        </w:rPr>
        <w:t>the purpose of this essay’s arguments</w:t>
      </w:r>
      <w:r w:rsidRPr="00962381">
        <w:rPr>
          <w:rFonts w:ascii="Times New Roman" w:hAnsi="Times New Roman" w:cs="Times New Roman"/>
          <w:sz w:val="24"/>
        </w:rPr>
        <w:t xml:space="preserve">, </w:t>
      </w:r>
      <w:r w:rsidR="00912099">
        <w:rPr>
          <w:rFonts w:ascii="Times New Roman" w:hAnsi="Times New Roman" w:cs="Times New Roman"/>
          <w:sz w:val="24"/>
        </w:rPr>
        <w:t>I</w:t>
      </w:r>
      <w:r w:rsidRPr="00962381">
        <w:rPr>
          <w:rFonts w:ascii="Times New Roman" w:hAnsi="Times New Roman" w:cs="Times New Roman"/>
          <w:sz w:val="24"/>
        </w:rPr>
        <w:t xml:space="preserve"> will concentrate on the first kind</w:t>
      </w:r>
      <w:r w:rsidR="00B65532">
        <w:rPr>
          <w:rFonts w:ascii="Times New Roman" w:hAnsi="Times New Roman" w:cs="Times New Roman"/>
          <w:sz w:val="24"/>
        </w:rPr>
        <w:t>.</w:t>
      </w:r>
    </w:p>
    <w:p w:rsidR="00B65532" w:rsidRDefault="00207ECE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Consider the student-achievement-at-school example again. </w:t>
      </w:r>
      <w:r w:rsidR="00E358F7">
        <w:rPr>
          <w:rFonts w:ascii="Times New Roman" w:hAnsi="Times New Roman" w:cs="Times New Roman"/>
          <w:sz w:val="24"/>
        </w:rPr>
        <w:t xml:space="preserve">Since students are typically clustered in different classes, </w:t>
      </w:r>
      <w:r w:rsidR="009A3257">
        <w:rPr>
          <w:rFonts w:ascii="Times New Roman" w:hAnsi="Times New Roman" w:cs="Times New Roman"/>
          <w:sz w:val="24"/>
        </w:rPr>
        <w:t xml:space="preserve">a student’s achievement </w:t>
      </w:r>
      <w:r w:rsidR="00BE368E">
        <w:rPr>
          <w:rFonts w:ascii="Times New Roman" w:hAnsi="Times New Roman" w:cs="Times New Roman"/>
          <w:sz w:val="24"/>
        </w:rPr>
        <w:t xml:space="preserve">at school </w:t>
      </w:r>
      <w:r w:rsidR="009A3257">
        <w:rPr>
          <w:rFonts w:ascii="Times New Roman" w:hAnsi="Times New Roman" w:cs="Times New Roman"/>
          <w:sz w:val="24"/>
        </w:rPr>
        <w:t xml:space="preserve">may be both influenced by </w:t>
      </w:r>
      <w:r w:rsidR="00236786">
        <w:rPr>
          <w:rFonts w:ascii="Times New Roman" w:hAnsi="Times New Roman" w:cs="Times New Roman"/>
          <w:sz w:val="24"/>
        </w:rPr>
        <w:t>her own features (e.g., time invested in studying) and her class’s feature</w:t>
      </w:r>
      <w:r w:rsidR="00BE368E">
        <w:rPr>
          <w:rFonts w:ascii="Times New Roman" w:hAnsi="Times New Roman" w:cs="Times New Roman"/>
          <w:sz w:val="24"/>
        </w:rPr>
        <w:t>s</w:t>
      </w:r>
      <w:r w:rsidR="00236786">
        <w:rPr>
          <w:rFonts w:ascii="Times New Roman" w:hAnsi="Times New Roman" w:cs="Times New Roman"/>
          <w:sz w:val="24"/>
        </w:rPr>
        <w:t xml:space="preserve"> (e.g., size of the class). Hence</w:t>
      </w:r>
      <w:r w:rsidR="00E358F7">
        <w:rPr>
          <w:rFonts w:ascii="Times New Roman" w:hAnsi="Times New Roman" w:cs="Times New Roman"/>
          <w:sz w:val="24"/>
        </w:rPr>
        <w:t xml:space="preserve"> </w:t>
      </w:r>
      <w:r w:rsidR="009A3257">
        <w:rPr>
          <w:rFonts w:ascii="Times New Roman" w:hAnsi="Times New Roman" w:cs="Times New Roman"/>
          <w:sz w:val="24"/>
        </w:rPr>
        <w:t xml:space="preserve">here </w:t>
      </w:r>
      <w:r w:rsidR="00236786">
        <w:rPr>
          <w:rFonts w:ascii="Times New Roman" w:hAnsi="Times New Roman" w:cs="Times New Roman"/>
          <w:sz w:val="24"/>
        </w:rPr>
        <w:t>comes</w:t>
      </w:r>
      <w:r w:rsidR="00E358F7">
        <w:rPr>
          <w:rFonts w:ascii="Times New Roman" w:hAnsi="Times New Roman" w:cs="Times New Roman"/>
          <w:sz w:val="24"/>
        </w:rPr>
        <w:t xml:space="preserve"> two levels of analysis: the individual</w:t>
      </w:r>
      <w:r w:rsidR="002E7294">
        <w:rPr>
          <w:rFonts w:ascii="Times New Roman" w:hAnsi="Times New Roman" w:cs="Times New Roman"/>
          <w:sz w:val="24"/>
        </w:rPr>
        <w:t>-</w:t>
      </w:r>
      <w:r w:rsidR="00E358F7">
        <w:rPr>
          <w:rFonts w:ascii="Times New Roman" w:hAnsi="Times New Roman" w:cs="Times New Roman"/>
          <w:sz w:val="24"/>
        </w:rPr>
        <w:t>level (level-1) and the group</w:t>
      </w:r>
      <w:r w:rsidR="001747CC">
        <w:rPr>
          <w:rFonts w:ascii="Times New Roman" w:hAnsi="Times New Roman" w:cs="Times New Roman"/>
          <w:sz w:val="24"/>
        </w:rPr>
        <w:t>-</w:t>
      </w:r>
      <w:r w:rsidR="00E358F7">
        <w:rPr>
          <w:rFonts w:ascii="Times New Roman" w:hAnsi="Times New Roman" w:cs="Times New Roman"/>
          <w:sz w:val="24"/>
        </w:rPr>
        <w:t>level (level-2)</w:t>
      </w:r>
      <w:r w:rsidR="00E34233">
        <w:rPr>
          <w:rFonts w:ascii="Times New Roman" w:hAnsi="Times New Roman" w:cs="Times New Roman"/>
          <w:sz w:val="24"/>
        </w:rPr>
        <w:t>, and individuals (</w:t>
      </w:r>
      <m:oMath>
        <m:r>
          <w:rPr>
            <w:rFonts w:ascii="Cambria Math" w:hAnsi="Cambria Math" w:cs="Times New Roman"/>
            <w:sz w:val="24"/>
          </w:rPr>
          <m:t>i=1, 2,…, N</m:t>
        </m:r>
      </m:oMath>
      <w:r w:rsidR="00E34233">
        <w:rPr>
          <w:rFonts w:ascii="Times New Roman" w:hAnsi="Times New Roman" w:cs="Times New Roman"/>
          <w:sz w:val="24"/>
        </w:rPr>
        <w:t xml:space="preserve">) are clustered in level-2 </w:t>
      </w:r>
      <w:r w:rsidR="005346B6">
        <w:rPr>
          <w:rFonts w:ascii="Times New Roman" w:hAnsi="Times New Roman" w:cs="Times New Roman"/>
          <w:sz w:val="24"/>
        </w:rPr>
        <w:t>group</w:t>
      </w:r>
      <w:r w:rsidR="00E34233">
        <w:rPr>
          <w:rFonts w:ascii="Times New Roman" w:hAnsi="Times New Roman" w:cs="Times New Roman"/>
          <w:sz w:val="24"/>
        </w:rPr>
        <w:t>s (</w:t>
      </w:r>
      <m:oMath>
        <m:r>
          <w:rPr>
            <w:rFonts w:ascii="Cambria Math" w:hAnsi="Cambria Math" w:cs="Times New Roman"/>
            <w:sz w:val="24"/>
          </w:rPr>
          <m:t>j=1,2,…,n</m:t>
        </m:r>
      </m:oMath>
      <w:r w:rsidR="00E34233">
        <w:rPr>
          <w:rFonts w:ascii="Times New Roman" w:hAnsi="Times New Roman" w:cs="Times New Roman"/>
          <w:sz w:val="24"/>
        </w:rPr>
        <w:t>)</w:t>
      </w:r>
      <w:r w:rsidR="00E358F7">
        <w:rPr>
          <w:rFonts w:ascii="Times New Roman" w:hAnsi="Times New Roman" w:cs="Times New Roman"/>
          <w:sz w:val="24"/>
        </w:rPr>
        <w:t>.</w:t>
      </w:r>
      <w:r w:rsidR="00303254">
        <w:rPr>
          <w:rStyle w:val="FootnoteReference"/>
          <w:rFonts w:ascii="Times New Roman" w:hAnsi="Times New Roman" w:cs="Times New Roman"/>
          <w:sz w:val="24"/>
        </w:rPr>
        <w:footnoteReference w:id="4"/>
      </w:r>
      <w:r w:rsidR="00E358F7">
        <w:rPr>
          <w:rFonts w:ascii="Times New Roman" w:hAnsi="Times New Roman" w:cs="Times New Roman"/>
          <w:sz w:val="24"/>
        </w:rPr>
        <w:t xml:space="preserve"> Now suppose that students’ achievements at school are represented as </w:t>
      </w:r>
      <w:r w:rsidR="007D02D2">
        <w:rPr>
          <w:rFonts w:ascii="Times New Roman" w:hAnsi="Times New Roman" w:cs="Times New Roman"/>
          <w:sz w:val="24"/>
        </w:rPr>
        <w:t xml:space="preserve">scores they get in the exam. </w:t>
      </w:r>
      <w:r w:rsidR="009624DD">
        <w:rPr>
          <w:rFonts w:ascii="Times New Roman" w:hAnsi="Times New Roman" w:cs="Times New Roman"/>
          <w:sz w:val="24"/>
        </w:rPr>
        <w:t>The effect of time invested in studying on</w:t>
      </w:r>
      <w:r w:rsidR="00854BDC">
        <w:rPr>
          <w:rFonts w:ascii="Times New Roman" w:hAnsi="Times New Roman" w:cs="Times New Roman"/>
          <w:sz w:val="24"/>
        </w:rPr>
        <w:t xml:space="preserve"> </w:t>
      </w:r>
      <w:r w:rsidR="002D45D6">
        <w:rPr>
          <w:rFonts w:ascii="Times New Roman" w:hAnsi="Times New Roman" w:cs="Times New Roman"/>
          <w:sz w:val="24"/>
        </w:rPr>
        <w:t>score</w:t>
      </w:r>
      <w:r w:rsidR="00ED298F">
        <w:rPr>
          <w:rFonts w:ascii="Times New Roman" w:hAnsi="Times New Roman" w:cs="Times New Roman"/>
          <w:sz w:val="24"/>
        </w:rPr>
        <w:t>s</w:t>
      </w:r>
      <w:r w:rsidR="002D45D6">
        <w:rPr>
          <w:rFonts w:ascii="Times New Roman" w:hAnsi="Times New Roman" w:cs="Times New Roman"/>
          <w:sz w:val="24"/>
        </w:rPr>
        <w:t xml:space="preserve"> can be described as follows:</w:t>
      </w:r>
    </w:p>
    <w:p w:rsidR="002D45D6" w:rsidRDefault="002D45D6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2D45D6" w:rsidRDefault="005A77C1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 w:rsidR="00A06FEE">
        <w:rPr>
          <w:rFonts w:ascii="Times New Roman" w:hAnsi="Times New Roman" w:cs="Times New Roman"/>
          <w:sz w:val="24"/>
        </w:rPr>
        <w:t xml:space="preserve">                                                               (1)</w:t>
      </w:r>
    </w:p>
    <w:p w:rsidR="002D45D6" w:rsidRDefault="002D45D6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4A3EB4" w:rsidRDefault="005346B6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2D45D6">
        <w:rPr>
          <w:rFonts w:ascii="Times New Roman" w:hAnsi="Times New Roman" w:cs="Times New Roman"/>
          <w:sz w:val="24"/>
        </w:rPr>
        <w:t>here</w:t>
      </w:r>
      <w:r w:rsidR="005F5C07">
        <w:rPr>
          <w:rFonts w:ascii="Times New Roman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 w:rsidR="005F5C07">
        <w:rPr>
          <w:rFonts w:ascii="Times New Roman" w:hAnsi="Times New Roman" w:cs="Times New Roman"/>
          <w:sz w:val="24"/>
        </w:rPr>
        <w:t xml:space="preserve"> refers to the score of individual </w:t>
      </w:r>
      <m:oMath>
        <m:r>
          <w:rPr>
            <w:rFonts w:ascii="Cambria Math" w:hAnsi="Cambria Math" w:cs="Times New Roman"/>
            <w:sz w:val="24"/>
          </w:rPr>
          <m:t>i</m:t>
        </m:r>
      </m:oMath>
      <w:r w:rsidR="005F5C07">
        <w:rPr>
          <w:rFonts w:ascii="Times New Roman" w:hAnsi="Times New Roman" w:cs="Times New Roman"/>
          <w:sz w:val="24"/>
        </w:rPr>
        <w:t xml:space="preserve"> in the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5F5C07">
        <w:rPr>
          <w:rFonts w:ascii="Times New Roman" w:hAnsi="Times New Roman" w:cs="Times New Roman"/>
          <w:sz w:val="24"/>
        </w:rPr>
        <w:t xml:space="preserve">th group, </w:t>
      </w:r>
      <w:r w:rsidR="002D45D6">
        <w:rPr>
          <w:rFonts w:ascii="Times New Roman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</m:oMath>
      <w:r>
        <w:rPr>
          <w:rFonts w:ascii="Times New Roman" w:hAnsi="Times New Roman" w:cs="Times New Roman"/>
          <w:sz w:val="24"/>
        </w:rPr>
        <w:t xml:space="preserve"> </w:t>
      </w:r>
      <w:r w:rsidR="00FC0739">
        <w:rPr>
          <w:rFonts w:ascii="Times New Roman" w:hAnsi="Times New Roman" w:cs="Times New Roman"/>
          <w:sz w:val="24"/>
        </w:rPr>
        <w:t xml:space="preserve">is a level-1 intercept </w:t>
      </w:r>
      <w:r w:rsidR="005F5C07">
        <w:rPr>
          <w:rFonts w:ascii="Times New Roman" w:hAnsi="Times New Roman" w:cs="Times New Roman"/>
          <w:sz w:val="24"/>
        </w:rPr>
        <w:t>represent</w:t>
      </w:r>
      <w:r w:rsidR="00FC0739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the mean of scores for the </w:t>
      </w:r>
      <m:oMath>
        <m:r>
          <w:rPr>
            <w:rFonts w:ascii="Cambria Math" w:hAnsi="Cambria Math" w:cs="Times New Roman"/>
            <w:sz w:val="24"/>
          </w:rPr>
          <m:t>j</m:t>
        </m:r>
      </m:oMath>
      <w:r>
        <w:rPr>
          <w:rFonts w:ascii="Times New Roman" w:hAnsi="Times New Roman" w:cs="Times New Roman"/>
          <w:sz w:val="24"/>
        </w:rPr>
        <w:t xml:space="preserve">th group,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</m:oMath>
      <w:r w:rsidR="00887FF3">
        <w:rPr>
          <w:rFonts w:ascii="Times New Roman" w:hAnsi="Times New Roman" w:cs="Times New Roman"/>
          <w:sz w:val="24"/>
        </w:rPr>
        <w:t xml:space="preserve"> a level-1 slope (i.e., different effects </w:t>
      </w:r>
      <w:r w:rsidR="003326EC">
        <w:rPr>
          <w:rFonts w:ascii="Times New Roman" w:hAnsi="Times New Roman" w:cs="Times New Roman"/>
          <w:sz w:val="24"/>
        </w:rPr>
        <w:t>of study time on scores)</w:t>
      </w:r>
      <w:r w:rsidR="00887FF3">
        <w:rPr>
          <w:rFonts w:ascii="Times New Roman" w:hAnsi="Times New Roman" w:cs="Times New Roman"/>
          <w:sz w:val="24"/>
        </w:rPr>
        <w:t xml:space="preserve"> for the predictor variable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 w:rsidR="00887FF3">
        <w:rPr>
          <w:rFonts w:ascii="Times New Roman" w:hAnsi="Times New Roman" w:cs="Times New Roman"/>
          <w:sz w:val="24"/>
        </w:rPr>
        <w:t xml:space="preserve">, </w:t>
      </w:r>
      <w:r w:rsidR="005F5C07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 xml:space="preserve">the residual component </w:t>
      </w:r>
      <w:r w:rsidR="003326EC">
        <w:rPr>
          <w:rFonts w:ascii="Times New Roman" w:hAnsi="Times New Roman" w:cs="Times New Roman"/>
          <w:sz w:val="24"/>
        </w:rPr>
        <w:t xml:space="preserve">(i.e., an error term)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>
        <w:rPr>
          <w:rFonts w:ascii="Times New Roman" w:hAnsi="Times New Roman" w:cs="Times New Roman"/>
          <w:sz w:val="24"/>
        </w:rPr>
        <w:t xml:space="preserve"> the deviation of individual </w:t>
      </w:r>
      <m:oMath>
        <m:r>
          <w:rPr>
            <w:rFonts w:ascii="Cambria Math" w:hAnsi="Cambria Math" w:cs="Times New Roman"/>
            <w:sz w:val="24"/>
          </w:rPr>
          <m:t>i</m:t>
        </m:r>
      </m:oMath>
      <w:r>
        <w:rPr>
          <w:rFonts w:ascii="Times New Roman" w:hAnsi="Times New Roman" w:cs="Times New Roman"/>
          <w:sz w:val="24"/>
        </w:rPr>
        <w:t xml:space="preserve">’s score from the </w:t>
      </w:r>
      <w:r w:rsidR="005F5C07">
        <w:rPr>
          <w:rFonts w:ascii="Times New Roman" w:hAnsi="Times New Roman" w:cs="Times New Roman"/>
          <w:sz w:val="24"/>
        </w:rPr>
        <w:t>level-2 mean in</w:t>
      </w:r>
      <w:r w:rsidR="00A8299A">
        <w:rPr>
          <w:rFonts w:ascii="Times New Roman" w:hAnsi="Times New Roman" w:cs="Times New Roman"/>
          <w:sz w:val="24"/>
        </w:rPr>
        <w:t xml:space="preserve"> the</w:t>
      </w:r>
      <w:r w:rsidR="005F5C07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5F5C07">
        <w:rPr>
          <w:rFonts w:ascii="Times New Roman" w:hAnsi="Times New Roman" w:cs="Times New Roman"/>
          <w:sz w:val="24"/>
        </w:rPr>
        <w:t xml:space="preserve">th group. </w:t>
      </w:r>
      <w:r w:rsidR="00A25BDA">
        <w:rPr>
          <w:rFonts w:ascii="Times New Roman" w:hAnsi="Times New Roman" w:cs="Times New Roman"/>
          <w:sz w:val="24"/>
        </w:rPr>
        <w:t xml:space="preserve">Equation (1) looks like </w:t>
      </w:r>
      <w:r w:rsidR="00086AA7">
        <w:rPr>
          <w:rFonts w:ascii="Times New Roman" w:hAnsi="Times New Roman" w:cs="Times New Roman"/>
          <w:sz w:val="24"/>
        </w:rPr>
        <w:t xml:space="preserve">a multiple regression model; however, the subscript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086AA7">
        <w:rPr>
          <w:rFonts w:ascii="Times New Roman" w:hAnsi="Times New Roman" w:cs="Times New Roman"/>
          <w:sz w:val="24"/>
        </w:rPr>
        <w:t xml:space="preserve"> reveals that there is a group-level incorporated in the model. </w:t>
      </w:r>
      <w:r w:rsidR="00A06FEE">
        <w:rPr>
          <w:rFonts w:ascii="Times New Roman" w:hAnsi="Times New Roman" w:cs="Times New Roman"/>
          <w:sz w:val="24"/>
        </w:rPr>
        <w:t xml:space="preserve">It can </w:t>
      </w:r>
      <w:r w:rsidR="00C6651C">
        <w:rPr>
          <w:rFonts w:ascii="Times New Roman" w:hAnsi="Times New Roman" w:cs="Times New Roman"/>
          <w:sz w:val="24"/>
        </w:rPr>
        <w:t xml:space="preserve">also </w:t>
      </w:r>
      <w:r w:rsidR="00A06FEE">
        <w:rPr>
          <w:rFonts w:ascii="Times New Roman" w:hAnsi="Times New Roman" w:cs="Times New Roman"/>
          <w:sz w:val="24"/>
        </w:rPr>
        <w:t xml:space="preserve">be seen from this equation that both the </w:t>
      </w:r>
      <w:r w:rsidR="00A06FEE">
        <w:rPr>
          <w:rFonts w:ascii="Times New Roman" w:hAnsi="Times New Roman" w:cs="Times New Roman"/>
          <w:sz w:val="24"/>
        </w:rPr>
        <w:lastRenderedPageBreak/>
        <w:t xml:space="preserve">intercept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</m:oMath>
      <w:r w:rsidR="00A06FEE">
        <w:rPr>
          <w:rFonts w:ascii="Times New Roman" w:hAnsi="Times New Roman" w:cs="Times New Roman"/>
          <w:sz w:val="24"/>
        </w:rPr>
        <w:t xml:space="preserve"> and slope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</m:oMath>
      <w:r w:rsidR="00A06FEE">
        <w:rPr>
          <w:rFonts w:ascii="Times New Roman" w:hAnsi="Times New Roman" w:cs="Times New Roman"/>
          <w:sz w:val="24"/>
        </w:rPr>
        <w:t xml:space="preserve"> can vary across </w:t>
      </w:r>
      <w:r w:rsidR="005F14CA">
        <w:rPr>
          <w:rFonts w:ascii="Times New Roman" w:hAnsi="Times New Roman" w:cs="Times New Roman"/>
          <w:sz w:val="24"/>
        </w:rPr>
        <w:t xml:space="preserve">the level-2 units, that is, different groups can have different intercepts and slopes. </w:t>
      </w:r>
    </w:p>
    <w:p w:rsidR="004A3EB4" w:rsidRDefault="006A7AD4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most remarkable thing of </w:t>
      </w:r>
      <w:r w:rsidR="000A0F08">
        <w:rPr>
          <w:rFonts w:ascii="Times New Roman" w:hAnsi="Times New Roman" w:cs="Times New Roman"/>
          <w:sz w:val="24"/>
        </w:rPr>
        <w:t>MEM</w:t>
      </w:r>
      <w:r>
        <w:rPr>
          <w:rFonts w:ascii="Times New Roman" w:hAnsi="Times New Roman" w:cs="Times New Roman"/>
          <w:sz w:val="24"/>
        </w:rPr>
        <w:t xml:space="preserve"> is that we treat both the intercept and slope </w:t>
      </w:r>
      <w:r w:rsidR="00AC3B7B">
        <w:rPr>
          <w:rFonts w:ascii="Times New Roman" w:hAnsi="Times New Roman" w:cs="Times New Roman"/>
          <w:sz w:val="24"/>
        </w:rPr>
        <w:t xml:space="preserve">at level-1 </w:t>
      </w:r>
      <w:r>
        <w:rPr>
          <w:rFonts w:ascii="Times New Roman" w:hAnsi="Times New Roman" w:cs="Times New Roman"/>
          <w:sz w:val="24"/>
        </w:rPr>
        <w:t xml:space="preserve">as </w:t>
      </w:r>
      <w:r w:rsidR="00AC3B7B">
        <w:rPr>
          <w:rFonts w:ascii="Times New Roman" w:hAnsi="Times New Roman" w:cs="Times New Roman"/>
          <w:sz w:val="24"/>
        </w:rPr>
        <w:t xml:space="preserve">dependent variables (i.e., outcomes) of level-2 predictor variables. </w:t>
      </w:r>
      <w:r w:rsidR="00A64C58">
        <w:rPr>
          <w:rFonts w:ascii="Times New Roman" w:hAnsi="Times New Roman" w:cs="Times New Roman"/>
          <w:sz w:val="24"/>
        </w:rPr>
        <w:t xml:space="preserve">So here </w:t>
      </w:r>
      <w:r w:rsidR="004E3526">
        <w:rPr>
          <w:rFonts w:ascii="Times New Roman" w:hAnsi="Times New Roman" w:cs="Times New Roman"/>
          <w:sz w:val="24"/>
        </w:rPr>
        <w:t>we write</w:t>
      </w:r>
      <w:r w:rsidR="00A64C58">
        <w:rPr>
          <w:rFonts w:ascii="Times New Roman" w:hAnsi="Times New Roman" w:cs="Times New Roman"/>
          <w:sz w:val="24"/>
        </w:rPr>
        <w:t xml:space="preserve"> </w:t>
      </w:r>
      <w:r w:rsidR="00BE1AFC">
        <w:rPr>
          <w:rFonts w:ascii="Times New Roman" w:hAnsi="Times New Roman" w:cs="Times New Roman"/>
          <w:sz w:val="24"/>
        </w:rPr>
        <w:t>the following equations expressing the relationships between the level-1 parameters and level-2 predictors:</w:t>
      </w:r>
    </w:p>
    <w:p w:rsidR="00313B48" w:rsidRDefault="00313B48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313B48" w:rsidRDefault="005A77C1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00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01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</m:oMath>
      <w:r w:rsidR="00313B48">
        <w:rPr>
          <w:rFonts w:ascii="Times New Roman" w:hAnsi="Times New Roman" w:cs="Times New Roman"/>
          <w:sz w:val="24"/>
        </w:rPr>
        <w:t xml:space="preserve">   </w:t>
      </w:r>
      <w:r w:rsidR="00D43D49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313B48">
        <w:rPr>
          <w:rFonts w:ascii="Times New Roman" w:hAnsi="Times New Roman" w:cs="Times New Roman"/>
          <w:sz w:val="24"/>
        </w:rPr>
        <w:t xml:space="preserve"> (2)</w:t>
      </w:r>
    </w:p>
    <w:p w:rsidR="00313B48" w:rsidRDefault="00313B48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313B48" w:rsidRDefault="00313B48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</w:t>
      </w:r>
    </w:p>
    <w:p w:rsidR="00313B48" w:rsidRDefault="00313B48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313B48" w:rsidRDefault="005A77C1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</m:oMath>
      <w:r w:rsidR="00313B48">
        <w:rPr>
          <w:rFonts w:ascii="Times New Roman" w:hAnsi="Times New Roman" w:cs="Times New Roman"/>
          <w:sz w:val="24"/>
        </w:rPr>
        <w:t xml:space="preserve">   </w:t>
      </w:r>
      <w:r w:rsidR="00D43D4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313B48">
        <w:rPr>
          <w:rFonts w:ascii="Times New Roman" w:hAnsi="Times New Roman" w:cs="Times New Roman"/>
          <w:sz w:val="24"/>
        </w:rPr>
        <w:t xml:space="preserve"> (3)</w:t>
      </w:r>
    </w:p>
    <w:p w:rsidR="00313B48" w:rsidRDefault="00313B48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313B48" w:rsidRDefault="00313B48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</m:oMath>
      <w:r w:rsidR="00D43D49">
        <w:rPr>
          <w:rFonts w:ascii="Times New Roman" w:hAnsi="Times New Roman" w:cs="Times New Roman"/>
          <w:sz w:val="24"/>
        </w:rPr>
        <w:t xml:space="preserve"> refers to the level-1 intercept in level-2 unit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D43D49">
        <w:rPr>
          <w:rFonts w:ascii="Times New Roman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00</m:t>
            </m:r>
          </m:sub>
        </m:sSub>
      </m:oMath>
      <w:r w:rsidR="00D43D49">
        <w:rPr>
          <w:rFonts w:ascii="Times New Roman" w:hAnsi="Times New Roman" w:cs="Times New Roman"/>
          <w:sz w:val="24"/>
        </w:rPr>
        <w:t xml:space="preserve"> </w:t>
      </w:r>
      <w:r w:rsidR="00AE5F3E">
        <w:rPr>
          <w:rFonts w:ascii="Times New Roman" w:hAnsi="Times New Roman" w:cs="Times New Roman"/>
          <w:sz w:val="24"/>
        </w:rPr>
        <w:t xml:space="preserve">denotes </w:t>
      </w:r>
      <w:r w:rsidR="00D43D49">
        <w:rPr>
          <w:rFonts w:ascii="Times New Roman" w:hAnsi="Times New Roman" w:cs="Times New Roman"/>
          <w:sz w:val="24"/>
        </w:rPr>
        <w:t>the mean value of the level-</w:t>
      </w:r>
      <w:r w:rsidR="005D4D10">
        <w:rPr>
          <w:rFonts w:ascii="Times New Roman" w:hAnsi="Times New Roman" w:cs="Times New Roman"/>
          <w:sz w:val="24"/>
        </w:rPr>
        <w:t>1</w:t>
      </w:r>
      <w:r w:rsidR="00AE5F3E">
        <w:rPr>
          <w:rFonts w:ascii="Times New Roman" w:hAnsi="Times New Roman" w:cs="Times New Roman"/>
          <w:sz w:val="24"/>
        </w:rPr>
        <w:t xml:space="preserve"> intercept, controlling for the level-2 predictor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AE5F3E">
        <w:rPr>
          <w:rFonts w:ascii="Times New Roman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01</m:t>
            </m:r>
          </m:sub>
        </m:sSub>
      </m:oMath>
      <w:r w:rsidR="00AE5F3E">
        <w:rPr>
          <w:rFonts w:ascii="Times New Roman" w:hAnsi="Times New Roman" w:cs="Times New Roman"/>
          <w:sz w:val="24"/>
        </w:rPr>
        <w:t xml:space="preserve"> the slope for </w:t>
      </w:r>
      <w:r w:rsidR="00E80448">
        <w:rPr>
          <w:rFonts w:ascii="Times New Roman" w:hAnsi="Times New Roman" w:cs="Times New Roman"/>
          <w:sz w:val="24"/>
        </w:rPr>
        <w:t xml:space="preserve">the level-2 variable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E80448">
        <w:rPr>
          <w:rFonts w:ascii="Times New Roman" w:hAnsi="Times New Roman" w:cs="Times New Roman"/>
          <w:sz w:val="24"/>
        </w:rPr>
        <w:t>,</w:t>
      </w:r>
      <w:r w:rsidR="00BE7896">
        <w:rPr>
          <w:rFonts w:ascii="Times New Roman" w:hAnsi="Times New Roman" w:cs="Times New Roman"/>
          <w:sz w:val="24"/>
        </w:rPr>
        <w:t xml:space="preserve"> and</w:t>
      </w:r>
      <w:r w:rsidR="00E80448">
        <w:rPr>
          <w:rFonts w:ascii="Times New Roman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0j</m:t>
            </m:r>
          </m:sub>
        </m:sSub>
      </m:oMath>
      <w:r w:rsidR="00E80448">
        <w:rPr>
          <w:rFonts w:ascii="Times New Roman" w:hAnsi="Times New Roman" w:cs="Times New Roman"/>
          <w:sz w:val="24"/>
        </w:rPr>
        <w:t xml:space="preserve"> the error (i.e., the random variability) for </w:t>
      </w:r>
      <w:r w:rsidR="00BE7896">
        <w:rPr>
          <w:rFonts w:ascii="Times New Roman" w:hAnsi="Times New Roman" w:cs="Times New Roman"/>
          <w:sz w:val="24"/>
        </w:rPr>
        <w:t>unit</w:t>
      </w:r>
      <w:r w:rsidR="00E80448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D64CD6">
        <w:rPr>
          <w:rFonts w:ascii="Times New Roman" w:hAnsi="Times New Roman" w:cs="Times New Roman"/>
          <w:sz w:val="24"/>
        </w:rPr>
        <w:t xml:space="preserve">. Also,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</m:oMath>
      <w:r w:rsidR="00D64CD6">
        <w:rPr>
          <w:rFonts w:ascii="Times New Roman" w:hAnsi="Times New Roman" w:cs="Times New Roman"/>
          <w:sz w:val="24"/>
        </w:rPr>
        <w:t xml:space="preserve"> refers to the level-1 slope in level-2 unit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D64CD6">
        <w:rPr>
          <w:rFonts w:ascii="Times New Roman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10</m:t>
            </m:r>
          </m:sub>
        </m:sSub>
      </m:oMath>
      <w:r w:rsidR="00D64CD6">
        <w:rPr>
          <w:rFonts w:ascii="Times New Roman" w:hAnsi="Times New Roman" w:cs="Times New Roman"/>
          <w:sz w:val="24"/>
        </w:rPr>
        <w:t xml:space="preserve"> the mean value of the level-1 </w:t>
      </w:r>
      <w:r w:rsidR="00F633C5">
        <w:rPr>
          <w:rFonts w:ascii="Times New Roman" w:hAnsi="Times New Roman" w:cs="Times New Roman"/>
          <w:sz w:val="24"/>
        </w:rPr>
        <w:t>slope</w:t>
      </w:r>
      <w:r w:rsidR="007E406B">
        <w:rPr>
          <w:rFonts w:ascii="Times New Roman" w:hAnsi="Times New Roman" w:cs="Times New Roman"/>
          <w:sz w:val="24"/>
        </w:rPr>
        <w:t xml:space="preserve"> </w:t>
      </w:r>
      <w:r w:rsidR="00F633C5">
        <w:rPr>
          <w:rFonts w:ascii="Times New Roman" w:hAnsi="Times New Roman" w:cs="Times New Roman"/>
          <w:sz w:val="24"/>
        </w:rPr>
        <w:t xml:space="preserve">controlling for the level-2 predictor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F633C5">
        <w:rPr>
          <w:rFonts w:ascii="Times New Roman" w:hAnsi="Times New Roman" w:cs="Times New Roman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11</m:t>
            </m:r>
          </m:sub>
        </m:sSub>
      </m:oMath>
      <w:r w:rsidR="00F633C5">
        <w:rPr>
          <w:rFonts w:ascii="Times New Roman" w:hAnsi="Times New Roman" w:cs="Times New Roman"/>
          <w:sz w:val="24"/>
        </w:rPr>
        <w:t xml:space="preserve"> the effect of </w:t>
      </w:r>
      <w:r w:rsidR="00BE7896">
        <w:rPr>
          <w:rFonts w:ascii="Times New Roman" w:hAnsi="Times New Roman" w:cs="Times New Roman"/>
          <w:sz w:val="24"/>
        </w:rPr>
        <w:t xml:space="preserve">the level-2 predictor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BE7896">
        <w:rPr>
          <w:rFonts w:ascii="Times New Roman" w:hAnsi="Times New Roman" w:cs="Times New Roman"/>
          <w:sz w:val="24"/>
        </w:rPr>
        <w:t xml:space="preserve">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</w:rPr>
              <m:t>1j</m:t>
            </m:r>
          </m:sub>
        </m:sSub>
      </m:oMath>
      <w:r w:rsidR="00BE7896">
        <w:rPr>
          <w:rFonts w:ascii="Times New Roman" w:hAnsi="Times New Roman" w:cs="Times New Roman"/>
          <w:sz w:val="24"/>
        </w:rPr>
        <w:t xml:space="preserve"> the error for unit </w:t>
      </w:r>
      <m:oMath>
        <m:r>
          <w:rPr>
            <w:rFonts w:ascii="Cambria Math" w:hAnsi="Cambria Math" w:cs="Times New Roman"/>
            <w:sz w:val="24"/>
          </w:rPr>
          <m:t>j</m:t>
        </m:r>
      </m:oMath>
      <w:r w:rsidR="00BE7896">
        <w:rPr>
          <w:rFonts w:ascii="Times New Roman" w:hAnsi="Times New Roman" w:cs="Times New Roman"/>
          <w:sz w:val="24"/>
        </w:rPr>
        <w:t xml:space="preserve">. </w:t>
      </w:r>
    </w:p>
    <w:p w:rsidR="002C4815" w:rsidRDefault="00582C48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Equations (2) and (3) have specific meanings and purposes. </w:t>
      </w:r>
      <w:r w:rsidR="002E5A2B">
        <w:rPr>
          <w:rFonts w:ascii="Times New Roman" w:hAnsi="Times New Roman" w:cs="Times New Roman"/>
          <w:sz w:val="24"/>
        </w:rPr>
        <w:t>They</w:t>
      </w:r>
      <w:r>
        <w:rPr>
          <w:rFonts w:ascii="Times New Roman" w:hAnsi="Times New Roman" w:cs="Times New Roman"/>
          <w:sz w:val="24"/>
        </w:rPr>
        <w:t xml:space="preserve"> express how the level-1 parameter</w:t>
      </w:r>
      <w:r w:rsidR="000F59D6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, </w:t>
      </w:r>
      <w:r w:rsidR="000E7A35">
        <w:rPr>
          <w:rFonts w:ascii="Times New Roman" w:hAnsi="Times New Roman" w:cs="Times New Roman"/>
          <w:sz w:val="24"/>
        </w:rPr>
        <w:t xml:space="preserve">i.e., </w:t>
      </w:r>
      <w:r>
        <w:rPr>
          <w:rFonts w:ascii="Times New Roman" w:hAnsi="Times New Roman" w:cs="Times New Roman"/>
          <w:sz w:val="24"/>
        </w:rPr>
        <w:t>intercept</w:t>
      </w:r>
      <w:r w:rsidR="000F59D6">
        <w:rPr>
          <w:rFonts w:ascii="Times New Roman" w:hAnsi="Times New Roman" w:cs="Times New Roman"/>
          <w:sz w:val="24"/>
        </w:rPr>
        <w:t xml:space="preserve"> or slope</w:t>
      </w:r>
      <w:r>
        <w:rPr>
          <w:rFonts w:ascii="Times New Roman" w:hAnsi="Times New Roman" w:cs="Times New Roman"/>
          <w:sz w:val="24"/>
        </w:rPr>
        <w:t xml:space="preserve">, </w:t>
      </w:r>
      <w:r w:rsidR="00692BA5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function</w:t>
      </w:r>
      <w:r w:rsidR="00692BA5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of level-2 predictors and variability</w:t>
      </w:r>
      <w:r w:rsidR="000F59D6">
        <w:rPr>
          <w:rFonts w:ascii="Times New Roman" w:hAnsi="Times New Roman" w:cs="Times New Roman"/>
          <w:sz w:val="24"/>
        </w:rPr>
        <w:t xml:space="preserve">. </w:t>
      </w:r>
      <w:r w:rsidR="00651DD4">
        <w:rPr>
          <w:rFonts w:ascii="Times New Roman" w:hAnsi="Times New Roman" w:cs="Times New Roman"/>
          <w:sz w:val="24"/>
        </w:rPr>
        <w:t xml:space="preserve">They aim to explain variations in the randomly varying intercepts or slopes by adding one (or more) group-level predictor to the model. </w:t>
      </w:r>
      <w:r w:rsidR="00FB30F2">
        <w:rPr>
          <w:rFonts w:ascii="Times New Roman" w:hAnsi="Times New Roman" w:cs="Times New Roman"/>
          <w:sz w:val="24"/>
        </w:rPr>
        <w:t xml:space="preserve">These </w:t>
      </w:r>
      <w:r w:rsidR="00FB30F2">
        <w:rPr>
          <w:rFonts w:ascii="Times New Roman" w:hAnsi="Times New Roman" w:cs="Times New Roman"/>
          <w:sz w:val="24"/>
        </w:rPr>
        <w:lastRenderedPageBreak/>
        <w:t xml:space="preserve">expressions are based on the idea that </w:t>
      </w:r>
      <w:r w:rsidR="006D091B">
        <w:rPr>
          <w:rFonts w:ascii="Times New Roman" w:hAnsi="Times New Roman" w:cs="Times New Roman"/>
          <w:sz w:val="24"/>
        </w:rPr>
        <w:t xml:space="preserve">the group-level characteristics such as group size may impact the </w:t>
      </w:r>
      <w:r w:rsidR="00BB1E73">
        <w:rPr>
          <w:rFonts w:ascii="Times New Roman" w:hAnsi="Times New Roman" w:cs="Times New Roman"/>
          <w:sz w:val="24"/>
        </w:rPr>
        <w:t xml:space="preserve">strength of the </w:t>
      </w:r>
      <w:r w:rsidR="00B0604C">
        <w:rPr>
          <w:rFonts w:ascii="Times New Roman" w:hAnsi="Times New Roman" w:cs="Times New Roman"/>
          <w:sz w:val="24"/>
        </w:rPr>
        <w:t>within-group effect of study time on scores</w:t>
      </w:r>
      <w:r w:rsidR="00651DD4">
        <w:rPr>
          <w:rFonts w:ascii="Times New Roman" w:hAnsi="Times New Roman" w:cs="Times New Roman"/>
          <w:sz w:val="24"/>
        </w:rPr>
        <w:t xml:space="preserve">. </w:t>
      </w:r>
      <w:r w:rsidR="00854BE9">
        <w:rPr>
          <w:rFonts w:ascii="Times New Roman" w:hAnsi="Times New Roman" w:cs="Times New Roman"/>
          <w:sz w:val="24"/>
        </w:rPr>
        <w:t xml:space="preserve">This kind of effect is called a </w:t>
      </w:r>
      <w:r w:rsidR="00854BE9" w:rsidRPr="0044362E">
        <w:rPr>
          <w:rFonts w:ascii="Times New Roman" w:hAnsi="Times New Roman" w:cs="Times New Roman"/>
          <w:i/>
          <w:sz w:val="24"/>
        </w:rPr>
        <w:t>cross-level interaction</w:t>
      </w:r>
      <w:r w:rsidR="007D4B49">
        <w:rPr>
          <w:rFonts w:ascii="Times New Roman" w:hAnsi="Times New Roman" w:cs="Times New Roman"/>
          <w:sz w:val="24"/>
        </w:rPr>
        <w:t xml:space="preserve"> for it involves the impact </w:t>
      </w:r>
      <w:r w:rsidR="00DC7397">
        <w:rPr>
          <w:rFonts w:ascii="Times New Roman" w:hAnsi="Times New Roman" w:cs="Times New Roman"/>
          <w:sz w:val="24"/>
        </w:rPr>
        <w:t xml:space="preserve">of variables </w:t>
      </w:r>
      <w:r w:rsidR="007D4B49">
        <w:rPr>
          <w:rFonts w:ascii="Times New Roman" w:hAnsi="Times New Roman" w:cs="Times New Roman"/>
          <w:sz w:val="24"/>
        </w:rPr>
        <w:t xml:space="preserve">at </w:t>
      </w:r>
      <w:r w:rsidR="00DC7397">
        <w:rPr>
          <w:rFonts w:ascii="Times New Roman" w:hAnsi="Times New Roman" w:cs="Times New Roman"/>
          <w:sz w:val="24"/>
        </w:rPr>
        <w:t>one level of a data hierarchy on relationships at another level.</w:t>
      </w:r>
      <w:r w:rsidR="00854BE9">
        <w:rPr>
          <w:rFonts w:ascii="Times New Roman" w:hAnsi="Times New Roman" w:cs="Times New Roman"/>
          <w:sz w:val="24"/>
        </w:rPr>
        <w:t xml:space="preserve"> </w:t>
      </w:r>
      <w:r w:rsidR="00DC7397">
        <w:rPr>
          <w:rFonts w:ascii="Times New Roman" w:hAnsi="Times New Roman" w:cs="Times New Roman"/>
          <w:sz w:val="24"/>
        </w:rPr>
        <w:t>W</w:t>
      </w:r>
      <w:r w:rsidR="00D2569D">
        <w:rPr>
          <w:rFonts w:ascii="Times New Roman" w:hAnsi="Times New Roman" w:cs="Times New Roman"/>
          <w:sz w:val="24"/>
        </w:rPr>
        <w:t>e will discuss this in detail in the next section.</w:t>
      </w:r>
      <w:r w:rsidR="00854BE9">
        <w:rPr>
          <w:rFonts w:ascii="Times New Roman" w:hAnsi="Times New Roman" w:cs="Times New Roman"/>
          <w:sz w:val="24"/>
        </w:rPr>
        <w:t xml:space="preserve"> </w:t>
      </w:r>
    </w:p>
    <w:p w:rsidR="0044362E" w:rsidRDefault="00A5123A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Now we combine equations (1), (2) and (3) by substituting </w:t>
      </w:r>
      <w:r w:rsidR="00516137">
        <w:rPr>
          <w:rFonts w:ascii="Times New Roman" w:hAnsi="Times New Roman" w:cs="Times New Roman"/>
          <w:sz w:val="24"/>
        </w:rPr>
        <w:t>the level-2 parts of the model into the level-1 equation</w:t>
      </w:r>
      <w:r w:rsidR="00AE29BC">
        <w:rPr>
          <w:rFonts w:ascii="Times New Roman" w:hAnsi="Times New Roman" w:cs="Times New Roman"/>
          <w:sz w:val="24"/>
        </w:rPr>
        <w:t xml:space="preserve">. </w:t>
      </w:r>
      <w:r w:rsidR="008D5EA7">
        <w:rPr>
          <w:rFonts w:ascii="Times New Roman" w:hAnsi="Times New Roman" w:cs="Times New Roman"/>
          <w:sz w:val="24"/>
        </w:rPr>
        <w:t xml:space="preserve">We </w:t>
      </w:r>
      <w:r w:rsidR="00272A21">
        <w:rPr>
          <w:rFonts w:ascii="Times New Roman" w:hAnsi="Times New Roman" w:cs="Times New Roman"/>
          <w:sz w:val="24"/>
        </w:rPr>
        <w:t xml:space="preserve">finally </w:t>
      </w:r>
      <w:r w:rsidR="008D5EA7">
        <w:rPr>
          <w:rFonts w:ascii="Times New Roman" w:hAnsi="Times New Roman" w:cs="Times New Roman"/>
          <w:sz w:val="24"/>
        </w:rPr>
        <w:t>obtain the following equation:</w:t>
      </w:r>
    </w:p>
    <w:p w:rsidR="008D5EA7" w:rsidRDefault="008D5EA7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8D5EA7" w:rsidRDefault="005A77C1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00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10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01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11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ij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0j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ij</m:t>
                </m:r>
              </m:sub>
            </m:sSub>
          </m:e>
        </m:d>
      </m:oMath>
      <w:r w:rsidR="00EB1E02">
        <w:rPr>
          <w:rFonts w:ascii="Times New Roman" w:hAnsi="Times New Roman" w:cs="Times New Roman"/>
          <w:sz w:val="24"/>
        </w:rPr>
        <w:t xml:space="preserve">        (4)</w:t>
      </w:r>
    </w:p>
    <w:p w:rsidR="00AF2C24" w:rsidRDefault="00AF2C24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EB1E02" w:rsidRDefault="00882970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89194A">
        <w:rPr>
          <w:rFonts w:ascii="Times New Roman" w:hAnsi="Times New Roman" w:cs="Times New Roman"/>
          <w:sz w:val="24"/>
        </w:rPr>
        <w:t xml:space="preserve">his equation </w:t>
      </w:r>
      <w:r w:rsidR="00CF45C3">
        <w:rPr>
          <w:rFonts w:ascii="Times New Roman" w:hAnsi="Times New Roman" w:cs="Times New Roman"/>
          <w:sz w:val="24"/>
        </w:rPr>
        <w:t xml:space="preserve">can be </w:t>
      </w:r>
      <w:r w:rsidR="00F735D3">
        <w:rPr>
          <w:rFonts w:ascii="Times New Roman" w:hAnsi="Times New Roman" w:cs="Times New Roman"/>
          <w:sz w:val="24"/>
        </w:rPr>
        <w:t xml:space="preserve">simply </w:t>
      </w:r>
      <w:r w:rsidR="00CF45C3">
        <w:rPr>
          <w:rFonts w:ascii="Times New Roman" w:hAnsi="Times New Roman" w:cs="Times New Roman"/>
          <w:sz w:val="24"/>
        </w:rPr>
        <w:t xml:space="preserve">understood </w:t>
      </w:r>
      <w:r w:rsidR="00B92FAF">
        <w:rPr>
          <w:rFonts w:ascii="Times New Roman" w:hAnsi="Times New Roman" w:cs="Times New Roman"/>
          <w:sz w:val="24"/>
        </w:rPr>
        <w:t xml:space="preserve">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 w:rsidR="00CF45C3">
        <w:rPr>
          <w:rFonts w:ascii="Times New Roman" w:hAnsi="Times New Roman" w:cs="Times New Roman"/>
          <w:sz w:val="24"/>
        </w:rPr>
        <w:t xml:space="preserve"> </w:t>
      </w:r>
      <w:r w:rsidR="00B92FAF">
        <w:rPr>
          <w:rFonts w:ascii="Times New Roman" w:hAnsi="Times New Roman" w:cs="Times New Roman"/>
          <w:sz w:val="24"/>
        </w:rPr>
        <w:t xml:space="preserve">is </w:t>
      </w:r>
      <w:r w:rsidR="009E2E95">
        <w:rPr>
          <w:rFonts w:ascii="Times New Roman" w:hAnsi="Times New Roman" w:cs="Times New Roman"/>
          <w:sz w:val="24"/>
        </w:rPr>
        <w:t>made up of</w:t>
      </w:r>
      <w:r w:rsidR="00B92FAF">
        <w:rPr>
          <w:rFonts w:ascii="Times New Roman" w:hAnsi="Times New Roman" w:cs="Times New Roman"/>
          <w:sz w:val="24"/>
        </w:rPr>
        <w:t xml:space="preserve"> </w:t>
      </w:r>
      <w:r w:rsidR="00CF45C3">
        <w:rPr>
          <w:rFonts w:ascii="Times New Roman" w:hAnsi="Times New Roman" w:cs="Times New Roman"/>
          <w:sz w:val="24"/>
        </w:rPr>
        <w:t xml:space="preserve">two components: the fixed-effect part expressed by the first four terms and the </w:t>
      </w:r>
      <w:r w:rsidR="00A952AF">
        <w:rPr>
          <w:rFonts w:ascii="Times New Roman" w:hAnsi="Times New Roman" w:cs="Times New Roman"/>
          <w:sz w:val="24"/>
        </w:rPr>
        <w:t>random</w:t>
      </w:r>
      <w:r w:rsidR="00C34DE1">
        <w:rPr>
          <w:rFonts w:ascii="Times New Roman" w:hAnsi="Times New Roman" w:cs="Times New Roman"/>
          <w:sz w:val="24"/>
        </w:rPr>
        <w:t>-effect</w:t>
      </w:r>
      <w:r w:rsidR="00A952AF">
        <w:rPr>
          <w:rFonts w:ascii="Times New Roman" w:hAnsi="Times New Roman" w:cs="Times New Roman"/>
          <w:sz w:val="24"/>
        </w:rPr>
        <w:t xml:space="preserve"> part expressed by the last three terms. </w:t>
      </w:r>
      <w:r w:rsidR="00110DE9">
        <w:rPr>
          <w:rFonts w:ascii="Times New Roman" w:hAnsi="Times New Roman" w:cs="Times New Roman"/>
          <w:sz w:val="24"/>
        </w:rPr>
        <w:t xml:space="preserve">Note that the term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270981">
        <w:rPr>
          <w:rFonts w:ascii="Times New Roman" w:hAnsi="Times New Roman" w:cs="Times New Roman"/>
          <w:sz w:val="24"/>
        </w:rPr>
        <w:t xml:space="preserve"> denotes a cross-level interaction between level-1 and level-2 variables</w:t>
      </w:r>
      <w:r w:rsidR="00B015EA">
        <w:rPr>
          <w:rFonts w:ascii="Times New Roman" w:hAnsi="Times New Roman" w:cs="Times New Roman"/>
          <w:sz w:val="24"/>
        </w:rPr>
        <w:t xml:space="preserve">, which is defined as the impact of a level-2 variable on the relationship between a level-1 predictor and the outcome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</m:oMath>
      <w:r w:rsidR="00B015EA">
        <w:rPr>
          <w:rFonts w:ascii="Times New Roman" w:hAnsi="Times New Roman" w:cs="Times New Roman"/>
          <w:sz w:val="24"/>
        </w:rPr>
        <w:t>.</w:t>
      </w:r>
      <w:r w:rsidR="00270981">
        <w:rPr>
          <w:rFonts w:ascii="Times New Roman" w:hAnsi="Times New Roman" w:cs="Times New Roman"/>
          <w:sz w:val="24"/>
        </w:rPr>
        <w:t xml:space="preserve"> </w:t>
      </w:r>
      <w:r w:rsidR="0002105D">
        <w:rPr>
          <w:rFonts w:ascii="Times New Roman" w:hAnsi="Times New Roman" w:cs="Times New Roman"/>
          <w:sz w:val="24"/>
        </w:rPr>
        <w:t xml:space="preserve">We have </w:t>
      </w:r>
      <w:r w:rsidR="00C34DE1">
        <w:rPr>
          <w:rFonts w:ascii="Times New Roman" w:hAnsi="Times New Roman" w:cs="Times New Roman"/>
          <w:sz w:val="24"/>
        </w:rPr>
        <w:t>7 parameters to estimate in (4), they are four fixed effects: intercept, within-group predictor, between-group predictor</w:t>
      </w:r>
      <w:r w:rsidR="000A2094">
        <w:rPr>
          <w:rFonts w:ascii="Times New Roman" w:hAnsi="Times New Roman" w:cs="Times New Roman"/>
          <w:sz w:val="24"/>
        </w:rPr>
        <w:t xml:space="preserve"> </w:t>
      </w:r>
      <w:r w:rsidR="00C34DE1">
        <w:rPr>
          <w:rFonts w:ascii="Times New Roman" w:hAnsi="Times New Roman" w:cs="Times New Roman"/>
          <w:sz w:val="24"/>
        </w:rPr>
        <w:t>and cross</w:t>
      </w:r>
      <w:r w:rsidR="008D5B69">
        <w:rPr>
          <w:rFonts w:ascii="Times New Roman" w:hAnsi="Times New Roman" w:cs="Times New Roman"/>
          <w:sz w:val="24"/>
        </w:rPr>
        <w:t>-</w:t>
      </w:r>
      <w:r w:rsidR="00C34DE1">
        <w:rPr>
          <w:rFonts w:ascii="Times New Roman" w:hAnsi="Times New Roman" w:cs="Times New Roman"/>
          <w:sz w:val="24"/>
        </w:rPr>
        <w:t>level interaction, two random effects: the randomly varying intercept</w:t>
      </w:r>
      <w:r w:rsidR="00ED3F98">
        <w:rPr>
          <w:rFonts w:ascii="Times New Roman" w:hAnsi="Times New Roman" w:cs="Times New Roman"/>
          <w:sz w:val="24"/>
        </w:rPr>
        <w:t xml:space="preserve"> </w:t>
      </w:r>
      <w:r w:rsidR="00C34DE1">
        <w:rPr>
          <w:rFonts w:ascii="Times New Roman" w:hAnsi="Times New Roman" w:cs="Times New Roman"/>
          <w:sz w:val="24"/>
        </w:rPr>
        <w:t xml:space="preserve">and slope, and </w:t>
      </w:r>
      <w:r w:rsidR="000A2094">
        <w:rPr>
          <w:rFonts w:ascii="Times New Roman" w:hAnsi="Times New Roman" w:cs="Times New Roman"/>
          <w:sz w:val="24"/>
        </w:rPr>
        <w:t>a level-1 residual.</w:t>
      </w:r>
      <w:r w:rsidR="009277B0">
        <w:rPr>
          <w:rFonts w:ascii="Times New Roman" w:hAnsi="Times New Roman" w:cs="Times New Roman"/>
          <w:sz w:val="24"/>
        </w:rPr>
        <w:t xml:space="preserve"> </w:t>
      </w:r>
    </w:p>
    <w:p w:rsidR="00EB1E02" w:rsidRDefault="00250877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Now a </w:t>
      </w:r>
      <w:r w:rsidR="0091649C">
        <w:rPr>
          <w:rFonts w:ascii="Times New Roman" w:hAnsi="Times New Roman" w:cs="Times New Roman"/>
          <w:sz w:val="24"/>
        </w:rPr>
        <w:t>mixed-effects</w:t>
      </w:r>
      <w:r>
        <w:rPr>
          <w:rFonts w:ascii="Times New Roman" w:hAnsi="Times New Roman" w:cs="Times New Roman"/>
          <w:sz w:val="24"/>
        </w:rPr>
        <w:t xml:space="preserve"> model has been built, and the next step is to </w:t>
      </w:r>
      <w:r w:rsidR="001E167D">
        <w:rPr>
          <w:rFonts w:ascii="Times New Roman" w:hAnsi="Times New Roman" w:cs="Times New Roman"/>
          <w:sz w:val="24"/>
        </w:rPr>
        <w:t xml:space="preserve">estimate the parameters of the model. However, </w:t>
      </w:r>
      <w:r w:rsidR="005331FD">
        <w:rPr>
          <w:rFonts w:ascii="Times New Roman" w:hAnsi="Times New Roman" w:cs="Times New Roman"/>
          <w:sz w:val="24"/>
        </w:rPr>
        <w:t xml:space="preserve">we will skip this step and </w:t>
      </w:r>
      <w:r w:rsidR="00525D33">
        <w:rPr>
          <w:rFonts w:ascii="Times New Roman" w:hAnsi="Times New Roman" w:cs="Times New Roman"/>
          <w:sz w:val="24"/>
        </w:rPr>
        <w:t>turn</w:t>
      </w:r>
      <w:r w:rsidR="005331FD">
        <w:rPr>
          <w:rFonts w:ascii="Times New Roman" w:hAnsi="Times New Roman" w:cs="Times New Roman"/>
          <w:sz w:val="24"/>
        </w:rPr>
        <w:t xml:space="preserve"> to explore </w:t>
      </w:r>
      <w:r w:rsidR="00CE52BB">
        <w:rPr>
          <w:rFonts w:ascii="Times New Roman" w:hAnsi="Times New Roman" w:cs="Times New Roman"/>
          <w:sz w:val="24"/>
        </w:rPr>
        <w:t xml:space="preserve">the philosophical implications of the modeling practice relevant to the </w:t>
      </w:r>
      <w:r w:rsidR="0011635C">
        <w:rPr>
          <w:rFonts w:ascii="Times New Roman" w:hAnsi="Times New Roman" w:cs="Times New Roman"/>
          <w:sz w:val="24"/>
        </w:rPr>
        <w:t>explanatory reductionism debate</w:t>
      </w:r>
      <w:r w:rsidR="00CE52BB">
        <w:rPr>
          <w:rFonts w:ascii="Times New Roman" w:hAnsi="Times New Roman" w:cs="Times New Roman"/>
          <w:sz w:val="24"/>
        </w:rPr>
        <w:t>.</w:t>
      </w:r>
    </w:p>
    <w:p w:rsidR="003C24EF" w:rsidRDefault="003C24EF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077FB3" w:rsidRDefault="00AF2C24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762447">
        <w:rPr>
          <w:rFonts w:ascii="Times New Roman" w:hAnsi="Times New Roman" w:cs="Times New Roman"/>
          <w:b/>
          <w:sz w:val="24"/>
        </w:rPr>
        <w:t xml:space="preserve">4. Implications for the </w:t>
      </w:r>
      <w:r w:rsidR="009F2AD4">
        <w:rPr>
          <w:rFonts w:ascii="Times New Roman" w:hAnsi="Times New Roman" w:cs="Times New Roman"/>
          <w:b/>
          <w:sz w:val="24"/>
        </w:rPr>
        <w:t>E</w:t>
      </w:r>
      <w:r w:rsidRPr="00762447">
        <w:rPr>
          <w:rFonts w:ascii="Times New Roman" w:hAnsi="Times New Roman" w:cs="Times New Roman"/>
          <w:b/>
          <w:sz w:val="24"/>
        </w:rPr>
        <w:t xml:space="preserve">xplanatory </w:t>
      </w:r>
      <w:r w:rsidR="009F2AD4">
        <w:rPr>
          <w:rFonts w:ascii="Times New Roman" w:hAnsi="Times New Roman" w:cs="Times New Roman"/>
          <w:b/>
          <w:sz w:val="24"/>
        </w:rPr>
        <w:t>R</w:t>
      </w:r>
      <w:r w:rsidRPr="00762447">
        <w:rPr>
          <w:rFonts w:ascii="Times New Roman" w:hAnsi="Times New Roman" w:cs="Times New Roman"/>
          <w:b/>
          <w:sz w:val="24"/>
        </w:rPr>
        <w:t xml:space="preserve">eductionism </w:t>
      </w:r>
      <w:r w:rsidR="009F2AD4">
        <w:rPr>
          <w:rFonts w:ascii="Times New Roman" w:hAnsi="Times New Roman" w:cs="Times New Roman"/>
          <w:b/>
          <w:sz w:val="24"/>
        </w:rPr>
        <w:t>D</w:t>
      </w:r>
      <w:r w:rsidRPr="00762447">
        <w:rPr>
          <w:rFonts w:ascii="Times New Roman" w:hAnsi="Times New Roman" w:cs="Times New Roman"/>
          <w:b/>
          <w:sz w:val="24"/>
        </w:rPr>
        <w:t>ebate</w:t>
      </w:r>
      <w:r>
        <w:rPr>
          <w:rFonts w:ascii="Times New Roman" w:hAnsi="Times New Roman" w:cs="Times New Roman"/>
          <w:sz w:val="24"/>
        </w:rPr>
        <w:t xml:space="preserve"> </w:t>
      </w:r>
    </w:p>
    <w:p w:rsidR="00077FB3" w:rsidRDefault="00077FB3" w:rsidP="00077FB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AF2C24" w:rsidRDefault="00DB1234" w:rsidP="00077FB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Looking </w:t>
      </w:r>
      <w:r w:rsidR="00781864">
        <w:rPr>
          <w:rFonts w:ascii="Times New Roman" w:hAnsi="Times New Roman" w:cs="Times New Roman"/>
          <w:sz w:val="24"/>
        </w:rPr>
        <w:t xml:space="preserve">closely </w:t>
      </w:r>
      <w:r w:rsidR="009F14FB">
        <w:rPr>
          <w:rFonts w:ascii="Times New Roman" w:hAnsi="Times New Roman" w:cs="Times New Roman"/>
          <w:sz w:val="24"/>
        </w:rPr>
        <w:t xml:space="preserve">into the </w:t>
      </w:r>
      <w:r w:rsidR="00E709D7">
        <w:rPr>
          <w:rFonts w:ascii="Times New Roman" w:hAnsi="Times New Roman" w:cs="Times New Roman"/>
          <w:sz w:val="24"/>
        </w:rPr>
        <w:t>MEM</w:t>
      </w:r>
      <w:r w:rsidR="009F14FB">
        <w:rPr>
          <w:rFonts w:ascii="Times New Roman" w:hAnsi="Times New Roman" w:cs="Times New Roman"/>
          <w:sz w:val="24"/>
        </w:rPr>
        <w:t xml:space="preserve"> practice, we find that a couple of important philosophical implications for the explanatory reductionism debate can be drawn.</w:t>
      </w:r>
    </w:p>
    <w:p w:rsidR="009F14FB" w:rsidRDefault="009F14FB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F2AD4" w:rsidRDefault="00AB4F9E" w:rsidP="009F2AD4">
      <w:pPr>
        <w:spacing w:after="0" w:line="480" w:lineRule="auto"/>
        <w:outlineLvl w:val="1"/>
        <w:rPr>
          <w:rFonts w:ascii="Times New Roman" w:hAnsi="Times New Roman" w:cs="Times New Roman"/>
          <w:sz w:val="24"/>
        </w:rPr>
      </w:pPr>
      <w:r w:rsidRPr="00FB0D99">
        <w:rPr>
          <w:rFonts w:ascii="Times New Roman" w:hAnsi="Times New Roman" w:cs="Times New Roman"/>
          <w:i/>
          <w:sz w:val="24"/>
        </w:rPr>
        <w:t xml:space="preserve">4.1. </w:t>
      </w:r>
      <w:r w:rsidR="008C55C5">
        <w:rPr>
          <w:rFonts w:ascii="Times New Roman" w:hAnsi="Times New Roman" w:cs="Times New Roman"/>
          <w:i/>
          <w:sz w:val="24"/>
        </w:rPr>
        <w:t>A</w:t>
      </w:r>
      <w:r w:rsidR="00FB0D99" w:rsidRPr="00FB0D99">
        <w:rPr>
          <w:rFonts w:ascii="Times New Roman" w:hAnsi="Times New Roman" w:cs="Times New Roman"/>
          <w:i/>
          <w:sz w:val="24"/>
        </w:rPr>
        <w:t xml:space="preserve">ll levels are </w:t>
      </w:r>
      <w:r w:rsidR="00F77C52">
        <w:rPr>
          <w:rFonts w:ascii="Times New Roman" w:hAnsi="Times New Roman" w:cs="Times New Roman"/>
          <w:i/>
          <w:sz w:val="24"/>
        </w:rPr>
        <w:t>indispensable</w:t>
      </w:r>
      <w:r w:rsidR="00FB0D99">
        <w:rPr>
          <w:rFonts w:ascii="Times New Roman" w:hAnsi="Times New Roman" w:cs="Times New Roman"/>
          <w:sz w:val="24"/>
        </w:rPr>
        <w:t xml:space="preserve"> 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8C55C5" w:rsidRDefault="008C55C5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first, and most obvious, </w:t>
      </w:r>
      <w:r w:rsidR="00691525">
        <w:rPr>
          <w:rFonts w:ascii="Times New Roman" w:hAnsi="Times New Roman" w:cs="Times New Roman"/>
          <w:sz w:val="24"/>
        </w:rPr>
        <w:t>feature</w:t>
      </w:r>
      <w:r>
        <w:rPr>
          <w:rFonts w:ascii="Times New Roman" w:hAnsi="Times New Roman" w:cs="Times New Roman"/>
          <w:sz w:val="24"/>
        </w:rPr>
        <w:t xml:space="preserve"> </w:t>
      </w:r>
      <w:r w:rsidR="00691525">
        <w:rPr>
          <w:rFonts w:ascii="Times New Roman" w:hAnsi="Times New Roman" w:cs="Times New Roman"/>
          <w:sz w:val="24"/>
        </w:rPr>
        <w:t xml:space="preserve">of </w:t>
      </w:r>
      <w:r w:rsidR="00F960B3">
        <w:rPr>
          <w:rFonts w:ascii="Times New Roman" w:hAnsi="Times New Roman" w:cs="Times New Roman"/>
          <w:sz w:val="24"/>
        </w:rPr>
        <w:t>MEM</w:t>
      </w:r>
      <w:r w:rsidR="006915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that </w:t>
      </w:r>
      <w:r w:rsidR="00691525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 xml:space="preserve"> routinely involves many levels of analysis </w:t>
      </w:r>
      <w:r w:rsidR="00762447">
        <w:rPr>
          <w:rFonts w:ascii="Times New Roman" w:hAnsi="Times New Roman" w:cs="Times New Roman"/>
          <w:sz w:val="24"/>
        </w:rPr>
        <w:t>in a single model</w:t>
      </w:r>
      <w:r w:rsidR="0047174E">
        <w:rPr>
          <w:rFonts w:ascii="Times New Roman" w:hAnsi="Times New Roman" w:cs="Times New Roman"/>
          <w:sz w:val="24"/>
        </w:rPr>
        <w:t>,</w:t>
      </w:r>
      <w:r w:rsidR="007624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all these levels are indispensable </w:t>
      </w:r>
      <w:r w:rsidR="00894036">
        <w:rPr>
          <w:rFonts w:ascii="Times New Roman" w:hAnsi="Times New Roman" w:cs="Times New Roman"/>
          <w:sz w:val="24"/>
        </w:rPr>
        <w:t xml:space="preserve">to the model </w:t>
      </w:r>
      <w:r>
        <w:rPr>
          <w:rFonts w:ascii="Times New Roman" w:hAnsi="Times New Roman" w:cs="Times New Roman"/>
          <w:sz w:val="24"/>
        </w:rPr>
        <w:t xml:space="preserve">in the sense that </w:t>
      </w:r>
      <w:r w:rsidR="00762447">
        <w:rPr>
          <w:rFonts w:ascii="Times New Roman" w:hAnsi="Times New Roman" w:cs="Times New Roman"/>
          <w:sz w:val="24"/>
        </w:rPr>
        <w:t xml:space="preserve">no level can be reduced to or replaced by the other levels. </w:t>
      </w:r>
      <w:r w:rsidR="004D343C">
        <w:rPr>
          <w:rFonts w:ascii="Times New Roman" w:hAnsi="Times New Roman" w:cs="Times New Roman"/>
          <w:sz w:val="24"/>
        </w:rPr>
        <w:t xml:space="preserve">These levels </w:t>
      </w:r>
      <w:r w:rsidR="00A814E7">
        <w:rPr>
          <w:rFonts w:ascii="Times New Roman" w:hAnsi="Times New Roman" w:cs="Times New Roman"/>
          <w:sz w:val="24"/>
        </w:rPr>
        <w:t>consist of both the so-called reducing level in the reductionist’s terminology, typically a lower-level that attempts to reduce another level, and the reduced level, typically a higher-level to be reduced by the reducing level.</w:t>
      </w:r>
      <w:r w:rsidR="00EA01AA">
        <w:rPr>
          <w:rFonts w:ascii="Times New Roman" w:hAnsi="Times New Roman" w:cs="Times New Roman"/>
          <w:sz w:val="24"/>
        </w:rPr>
        <w:t xml:space="preserve"> </w:t>
      </w:r>
      <w:r w:rsidR="00FB23C7">
        <w:rPr>
          <w:rFonts w:ascii="Times New Roman" w:hAnsi="Times New Roman" w:cs="Times New Roman"/>
          <w:sz w:val="24"/>
        </w:rPr>
        <w:t xml:space="preserve">In our student-achievement-at-school case, for example, </w:t>
      </w:r>
      <w:r w:rsidR="00A70FC5">
        <w:rPr>
          <w:rFonts w:ascii="Times New Roman" w:hAnsi="Times New Roman" w:cs="Times New Roman"/>
          <w:sz w:val="24"/>
        </w:rPr>
        <w:t xml:space="preserve">a reductionist may </w:t>
      </w:r>
      <w:r w:rsidR="009A1338">
        <w:rPr>
          <w:rFonts w:ascii="Times New Roman" w:hAnsi="Times New Roman" w:cs="Times New Roman"/>
          <w:sz w:val="24"/>
        </w:rPr>
        <w:t>state</w:t>
      </w:r>
      <w:r w:rsidR="00A70FC5">
        <w:rPr>
          <w:rFonts w:ascii="Times New Roman" w:hAnsi="Times New Roman" w:cs="Times New Roman"/>
          <w:sz w:val="24"/>
        </w:rPr>
        <w:t xml:space="preserve"> that </w:t>
      </w:r>
      <w:r w:rsidR="00AA0560">
        <w:rPr>
          <w:rFonts w:ascii="Times New Roman" w:hAnsi="Times New Roman" w:cs="Times New Roman"/>
          <w:sz w:val="24"/>
        </w:rPr>
        <w:t xml:space="preserve">the group-level will be </w:t>
      </w:r>
      <w:r w:rsidR="000159A7">
        <w:rPr>
          <w:rFonts w:ascii="Times New Roman" w:hAnsi="Times New Roman" w:cs="Times New Roman"/>
          <w:sz w:val="24"/>
        </w:rPr>
        <w:t xml:space="preserve">regarded as </w:t>
      </w:r>
      <w:r w:rsidR="00AA0560">
        <w:rPr>
          <w:rFonts w:ascii="Times New Roman" w:hAnsi="Times New Roman" w:cs="Times New Roman"/>
          <w:sz w:val="24"/>
        </w:rPr>
        <w:t xml:space="preserve">the reduced level whereas the </w:t>
      </w:r>
      <w:r w:rsidR="00A50BFE">
        <w:rPr>
          <w:rFonts w:ascii="Times New Roman" w:hAnsi="Times New Roman" w:cs="Times New Roman"/>
          <w:sz w:val="24"/>
        </w:rPr>
        <w:t xml:space="preserve">student-level </w:t>
      </w:r>
      <w:r w:rsidR="00740AE4">
        <w:rPr>
          <w:rFonts w:ascii="Times New Roman" w:hAnsi="Times New Roman" w:cs="Times New Roman"/>
          <w:sz w:val="24"/>
        </w:rPr>
        <w:t xml:space="preserve">as </w:t>
      </w:r>
      <w:r w:rsidR="00A50BFE">
        <w:rPr>
          <w:rFonts w:ascii="Times New Roman" w:hAnsi="Times New Roman" w:cs="Times New Roman"/>
          <w:sz w:val="24"/>
        </w:rPr>
        <w:t>the reducing level.</w:t>
      </w:r>
      <w:r w:rsidR="00E553E3">
        <w:rPr>
          <w:rFonts w:ascii="Times New Roman" w:hAnsi="Times New Roman" w:cs="Times New Roman"/>
          <w:sz w:val="24"/>
        </w:rPr>
        <w:t xml:space="preserve"> </w:t>
      </w:r>
    </w:p>
    <w:p w:rsidR="008C55C5" w:rsidRDefault="00691525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indispensability of each level in the model can be understood in two related ways. First, due to the nested nature of data, </w:t>
      </w:r>
      <w:r w:rsidR="002631BE">
        <w:rPr>
          <w:rFonts w:ascii="Times New Roman" w:hAnsi="Times New Roman" w:cs="Times New Roman"/>
          <w:sz w:val="24"/>
        </w:rPr>
        <w:t xml:space="preserve">only when </w:t>
      </w:r>
      <w:r w:rsidR="00982B0B">
        <w:rPr>
          <w:rFonts w:ascii="Times New Roman" w:hAnsi="Times New Roman" w:cs="Times New Roman"/>
          <w:sz w:val="24"/>
        </w:rPr>
        <w:t xml:space="preserve">we incorporate different levels of analyses </w:t>
      </w:r>
      <w:r w:rsidR="004C1923">
        <w:rPr>
          <w:rFonts w:ascii="Times New Roman" w:hAnsi="Times New Roman" w:cs="Times New Roman"/>
          <w:sz w:val="24"/>
        </w:rPr>
        <w:t xml:space="preserve">to the model </w:t>
      </w:r>
      <w:r w:rsidR="00982B0B">
        <w:rPr>
          <w:rFonts w:ascii="Times New Roman" w:hAnsi="Times New Roman" w:cs="Times New Roman"/>
          <w:sz w:val="24"/>
        </w:rPr>
        <w:t xml:space="preserve">can we avoid either the atomistic or ecological fallacy discussed in Section 2. </w:t>
      </w:r>
      <w:r w:rsidR="004C1923">
        <w:rPr>
          <w:rFonts w:ascii="Times New Roman" w:hAnsi="Times New Roman" w:cs="Times New Roman"/>
          <w:sz w:val="24"/>
        </w:rPr>
        <w:t xml:space="preserve">As discussed in the student-achievement-at-school example where students are clustered in different classes </w:t>
      </w:r>
      <w:r w:rsidR="004B45AD">
        <w:rPr>
          <w:rFonts w:ascii="Times New Roman" w:hAnsi="Times New Roman" w:cs="Times New Roman"/>
          <w:sz w:val="24"/>
        </w:rPr>
        <w:t>(</w:t>
      </w:r>
      <w:r w:rsidR="004C1923">
        <w:rPr>
          <w:rFonts w:ascii="Times New Roman" w:hAnsi="Times New Roman" w:cs="Times New Roman"/>
          <w:sz w:val="24"/>
        </w:rPr>
        <w:t xml:space="preserve">in the manner that students from the same class may be more </w:t>
      </w:r>
      <w:proofErr w:type="gramStart"/>
      <w:r w:rsidR="004C1923">
        <w:rPr>
          <w:rFonts w:ascii="Times New Roman" w:hAnsi="Times New Roman" w:cs="Times New Roman"/>
          <w:sz w:val="24"/>
        </w:rPr>
        <w:t>similar to</w:t>
      </w:r>
      <w:proofErr w:type="gramEnd"/>
      <w:r w:rsidR="004C1923">
        <w:rPr>
          <w:rFonts w:ascii="Times New Roman" w:hAnsi="Times New Roman" w:cs="Times New Roman"/>
          <w:sz w:val="24"/>
        </w:rPr>
        <w:t xml:space="preserve"> each </w:t>
      </w:r>
      <w:r w:rsidR="004C1923">
        <w:rPr>
          <w:rFonts w:ascii="Times New Roman" w:hAnsi="Times New Roman" w:cs="Times New Roman"/>
          <w:sz w:val="24"/>
        </w:rPr>
        <w:lastRenderedPageBreak/>
        <w:t>other in important aspects than students from different classes</w:t>
      </w:r>
      <w:r w:rsidR="004B45AD">
        <w:rPr>
          <w:rFonts w:ascii="Times New Roman" w:hAnsi="Times New Roman" w:cs="Times New Roman"/>
          <w:sz w:val="24"/>
        </w:rPr>
        <w:t>)</w:t>
      </w:r>
      <w:r w:rsidR="004C1923">
        <w:rPr>
          <w:rFonts w:ascii="Times New Roman" w:hAnsi="Times New Roman" w:cs="Times New Roman"/>
          <w:sz w:val="24"/>
        </w:rPr>
        <w:t xml:space="preserve">, </w:t>
      </w:r>
      <w:r w:rsidR="00844CC2">
        <w:rPr>
          <w:rFonts w:ascii="Times New Roman" w:hAnsi="Times New Roman" w:cs="Times New Roman"/>
          <w:sz w:val="24"/>
        </w:rPr>
        <w:t xml:space="preserve">reducing all the analyses to the level of individual students can </w:t>
      </w:r>
      <w:r w:rsidR="00406D38">
        <w:rPr>
          <w:rFonts w:ascii="Times New Roman" w:hAnsi="Times New Roman" w:cs="Times New Roman"/>
          <w:sz w:val="24"/>
        </w:rPr>
        <w:t xml:space="preserve">simply miss the important information </w:t>
      </w:r>
      <w:r w:rsidR="000B3911">
        <w:rPr>
          <w:rFonts w:ascii="Times New Roman" w:hAnsi="Times New Roman" w:cs="Times New Roman"/>
          <w:sz w:val="24"/>
        </w:rPr>
        <w:t xml:space="preserve">associated with group-level features and thus lead to misleading results. Although </w:t>
      </w:r>
      <w:r w:rsidR="0021656C">
        <w:rPr>
          <w:rFonts w:ascii="Times New Roman" w:hAnsi="Times New Roman" w:cs="Times New Roman"/>
          <w:sz w:val="24"/>
        </w:rPr>
        <w:t>it’s</w:t>
      </w:r>
      <w:r w:rsidR="000B3911">
        <w:rPr>
          <w:rFonts w:ascii="Times New Roman" w:hAnsi="Times New Roman" w:cs="Times New Roman"/>
          <w:sz w:val="24"/>
        </w:rPr>
        <w:t xml:space="preserve"> true that the problem might be partially</w:t>
      </w:r>
      <w:r w:rsidR="00181614">
        <w:rPr>
          <w:rFonts w:ascii="Times New Roman" w:hAnsi="Times New Roman" w:cs="Times New Roman"/>
          <w:sz w:val="24"/>
        </w:rPr>
        <w:t xml:space="preserve"> mitigated</w:t>
      </w:r>
      <w:r w:rsidR="000B3911">
        <w:rPr>
          <w:rFonts w:ascii="Times New Roman" w:hAnsi="Times New Roman" w:cs="Times New Roman"/>
          <w:sz w:val="24"/>
        </w:rPr>
        <w:t xml:space="preserve"> by</w:t>
      </w:r>
      <w:r w:rsidR="00181614">
        <w:rPr>
          <w:rFonts w:ascii="Times New Roman" w:hAnsi="Times New Roman" w:cs="Times New Roman"/>
          <w:sz w:val="24"/>
        </w:rPr>
        <w:t xml:space="preserve"> tailoring </w:t>
      </w:r>
      <w:r w:rsidR="000B3911">
        <w:rPr>
          <w:rFonts w:ascii="Times New Roman" w:hAnsi="Times New Roman" w:cs="Times New Roman"/>
          <w:sz w:val="24"/>
        </w:rPr>
        <w:t>traditional single-level analytical techniques such as multiple regression</w:t>
      </w:r>
      <w:r w:rsidR="00181614">
        <w:rPr>
          <w:rFonts w:ascii="Times New Roman" w:hAnsi="Times New Roman" w:cs="Times New Roman"/>
          <w:sz w:val="24"/>
        </w:rPr>
        <w:t xml:space="preserve">, </w:t>
      </w:r>
      <w:r w:rsidR="0021656C">
        <w:rPr>
          <w:rFonts w:ascii="Times New Roman" w:hAnsi="Times New Roman" w:cs="Times New Roman"/>
          <w:sz w:val="24"/>
        </w:rPr>
        <w:t>it’s</w:t>
      </w:r>
      <w:r w:rsidR="00181614">
        <w:rPr>
          <w:rFonts w:ascii="Times New Roman" w:hAnsi="Times New Roman" w:cs="Times New Roman"/>
          <w:sz w:val="24"/>
        </w:rPr>
        <w:t xml:space="preserve"> also true that </w:t>
      </w:r>
      <w:r w:rsidR="009E1081">
        <w:rPr>
          <w:rFonts w:ascii="Times New Roman" w:hAnsi="Times New Roman" w:cs="Times New Roman"/>
          <w:sz w:val="24"/>
        </w:rPr>
        <w:t xml:space="preserve">this somewhat ad hoc </w:t>
      </w:r>
      <w:r w:rsidR="005766E2">
        <w:rPr>
          <w:rFonts w:ascii="Times New Roman" w:hAnsi="Times New Roman" w:cs="Times New Roman"/>
          <w:sz w:val="24"/>
        </w:rPr>
        <w:t>maneuver</w:t>
      </w:r>
      <w:r w:rsidR="009E1081">
        <w:rPr>
          <w:rFonts w:ascii="Times New Roman" w:hAnsi="Times New Roman" w:cs="Times New Roman"/>
          <w:sz w:val="24"/>
        </w:rPr>
        <w:t xml:space="preserve"> can simply bring about </w:t>
      </w:r>
      <w:r w:rsidR="00662048">
        <w:rPr>
          <w:rFonts w:ascii="Times New Roman" w:hAnsi="Times New Roman" w:cs="Times New Roman"/>
          <w:sz w:val="24"/>
        </w:rPr>
        <w:t>various</w:t>
      </w:r>
      <w:r w:rsidR="009E1081">
        <w:rPr>
          <w:rFonts w:ascii="Times New Roman" w:hAnsi="Times New Roman" w:cs="Times New Roman"/>
          <w:sz w:val="24"/>
        </w:rPr>
        <w:t xml:space="preserve"> new vexing </w:t>
      </w:r>
      <w:r w:rsidR="00F66E6E">
        <w:rPr>
          <w:rFonts w:ascii="Times New Roman" w:hAnsi="Times New Roman" w:cs="Times New Roman"/>
          <w:sz w:val="24"/>
        </w:rPr>
        <w:t xml:space="preserve">and recalcitrant </w:t>
      </w:r>
      <w:r w:rsidR="009E1081">
        <w:rPr>
          <w:rFonts w:ascii="Times New Roman" w:hAnsi="Times New Roman" w:cs="Times New Roman"/>
          <w:sz w:val="24"/>
        </w:rPr>
        <w:t>issues</w:t>
      </w:r>
      <w:r w:rsidR="000B3911">
        <w:rPr>
          <w:rFonts w:ascii="Times New Roman" w:hAnsi="Times New Roman" w:cs="Times New Roman"/>
          <w:sz w:val="24"/>
        </w:rPr>
        <w:t xml:space="preserve"> </w:t>
      </w:r>
      <w:r w:rsidR="00F66E6E">
        <w:rPr>
          <w:rFonts w:ascii="Times New Roman" w:hAnsi="Times New Roman" w:cs="Times New Roman"/>
          <w:sz w:val="24"/>
        </w:rPr>
        <w:t>(Luke 2004; Nezlek 2008; Heck and Thomas 2015).</w:t>
      </w:r>
    </w:p>
    <w:p w:rsidR="00556770" w:rsidRDefault="004369EB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Second, </w:t>
      </w:r>
      <w:r w:rsidR="000A1DDF">
        <w:rPr>
          <w:rFonts w:ascii="Times New Roman" w:hAnsi="Times New Roman" w:cs="Times New Roman"/>
          <w:sz w:val="24"/>
        </w:rPr>
        <w:t xml:space="preserve">the problem can also be </w:t>
      </w:r>
      <w:r w:rsidR="00D43AAF">
        <w:rPr>
          <w:rFonts w:ascii="Times New Roman" w:hAnsi="Times New Roman" w:cs="Times New Roman"/>
          <w:sz w:val="24"/>
        </w:rPr>
        <w:t xml:space="preserve">viewed from the perspective of </w:t>
      </w:r>
      <w:r w:rsidR="008F18AD">
        <w:rPr>
          <w:rFonts w:ascii="Times New Roman" w:hAnsi="Times New Roman" w:cs="Times New Roman"/>
          <w:sz w:val="24"/>
        </w:rPr>
        <w:t xml:space="preserve">identifying </w:t>
      </w:r>
      <w:r w:rsidR="00D43AAF">
        <w:rPr>
          <w:rFonts w:ascii="Times New Roman" w:hAnsi="Times New Roman" w:cs="Times New Roman"/>
          <w:sz w:val="24"/>
        </w:rPr>
        <w:t xml:space="preserve">explanatory variables. In building a </w:t>
      </w:r>
      <w:r w:rsidR="0053601D">
        <w:rPr>
          <w:rFonts w:ascii="Times New Roman" w:hAnsi="Times New Roman" w:cs="Times New Roman"/>
          <w:sz w:val="24"/>
        </w:rPr>
        <w:t>mixed-effects</w:t>
      </w:r>
      <w:r w:rsidR="00D43AAF">
        <w:rPr>
          <w:rFonts w:ascii="Times New Roman" w:hAnsi="Times New Roman" w:cs="Times New Roman"/>
          <w:sz w:val="24"/>
        </w:rPr>
        <w:t xml:space="preserve"> model, the main consideration is often to find a couple of variables that may </w:t>
      </w:r>
      <w:r w:rsidR="00B03CE8">
        <w:rPr>
          <w:rFonts w:ascii="Times New Roman" w:hAnsi="Times New Roman" w:cs="Times New Roman"/>
          <w:sz w:val="24"/>
        </w:rPr>
        <w:t xml:space="preserve">play the role of </w:t>
      </w:r>
      <w:r w:rsidR="00D43AAF">
        <w:rPr>
          <w:rFonts w:ascii="Times New Roman" w:hAnsi="Times New Roman" w:cs="Times New Roman"/>
          <w:sz w:val="24"/>
        </w:rPr>
        <w:t>explain</w:t>
      </w:r>
      <w:r w:rsidR="00B03CE8">
        <w:rPr>
          <w:rFonts w:ascii="Times New Roman" w:hAnsi="Times New Roman" w:cs="Times New Roman"/>
          <w:sz w:val="24"/>
        </w:rPr>
        <w:t>ing</w:t>
      </w:r>
      <w:r w:rsidR="00D43AAF">
        <w:rPr>
          <w:rFonts w:ascii="Times New Roman" w:hAnsi="Times New Roman" w:cs="Times New Roman"/>
          <w:sz w:val="24"/>
        </w:rPr>
        <w:t xml:space="preserve"> the pattern or phenomenon observed in the data. </w:t>
      </w:r>
      <w:r w:rsidR="009E6391">
        <w:rPr>
          <w:rFonts w:ascii="Times New Roman" w:hAnsi="Times New Roman" w:cs="Times New Roman"/>
          <w:sz w:val="24"/>
        </w:rPr>
        <w:t>Here a modeler must be clear</w:t>
      </w:r>
      <w:r w:rsidR="00B800B2">
        <w:rPr>
          <w:rFonts w:ascii="Times New Roman" w:hAnsi="Times New Roman" w:cs="Times New Roman"/>
          <w:sz w:val="24"/>
        </w:rPr>
        <w:t xml:space="preserve"> about how to assign explanatory variables, for </w:t>
      </w:r>
      <w:r w:rsidR="00983FF0">
        <w:rPr>
          <w:rFonts w:ascii="Times New Roman" w:hAnsi="Times New Roman" w:cs="Times New Roman"/>
          <w:sz w:val="24"/>
        </w:rPr>
        <w:t>instance</w:t>
      </w:r>
      <w:r w:rsidR="00B800B2">
        <w:rPr>
          <w:rFonts w:ascii="Times New Roman" w:hAnsi="Times New Roman" w:cs="Times New Roman"/>
          <w:sz w:val="24"/>
        </w:rPr>
        <w:t xml:space="preserve">, she must </w:t>
      </w:r>
      <w:r w:rsidR="0042344F">
        <w:rPr>
          <w:rFonts w:ascii="Times New Roman" w:hAnsi="Times New Roman" w:cs="Times New Roman"/>
          <w:sz w:val="24"/>
        </w:rPr>
        <w:t>consider</w:t>
      </w:r>
      <w:r w:rsidR="00B800B2">
        <w:rPr>
          <w:rFonts w:ascii="Times New Roman" w:hAnsi="Times New Roman" w:cs="Times New Roman"/>
          <w:sz w:val="24"/>
        </w:rPr>
        <w:t xml:space="preserve"> if there are different levels of analyses and, if so, which explanatory variables should be assigned to </w:t>
      </w:r>
      <w:r w:rsidR="00B03CE8">
        <w:rPr>
          <w:rFonts w:ascii="Times New Roman" w:hAnsi="Times New Roman" w:cs="Times New Roman"/>
          <w:sz w:val="24"/>
        </w:rPr>
        <w:t xml:space="preserve">what levels, and so on. </w:t>
      </w:r>
      <w:r w:rsidR="001B0960">
        <w:rPr>
          <w:rFonts w:ascii="Times New Roman" w:hAnsi="Times New Roman" w:cs="Times New Roman"/>
          <w:sz w:val="24"/>
        </w:rPr>
        <w:t>These considerations may come</w:t>
      </w:r>
      <w:r w:rsidR="0093031D">
        <w:rPr>
          <w:rFonts w:ascii="Times New Roman" w:hAnsi="Times New Roman" w:cs="Times New Roman"/>
          <w:sz w:val="24"/>
        </w:rPr>
        <w:t xml:space="preserve"> before her model building because of background knowledge, which paves the way for her </w:t>
      </w:r>
      <w:r w:rsidR="00552BE5">
        <w:rPr>
          <w:rFonts w:ascii="Times New Roman" w:hAnsi="Times New Roman" w:cs="Times New Roman"/>
          <w:sz w:val="24"/>
        </w:rPr>
        <w:t xml:space="preserve">to </w:t>
      </w:r>
      <w:r w:rsidR="0093031D">
        <w:rPr>
          <w:rFonts w:ascii="Times New Roman" w:hAnsi="Times New Roman" w:cs="Times New Roman"/>
          <w:sz w:val="24"/>
        </w:rPr>
        <w:t>develop a conceptual framework</w:t>
      </w:r>
      <w:r w:rsidR="005012D3">
        <w:rPr>
          <w:rFonts w:ascii="Times New Roman" w:hAnsi="Times New Roman" w:cs="Times New Roman"/>
          <w:sz w:val="24"/>
        </w:rPr>
        <w:t xml:space="preserve"> for investigating the problem of interest. However, </w:t>
      </w:r>
      <w:r w:rsidR="00E2445F">
        <w:rPr>
          <w:rFonts w:ascii="Times New Roman" w:hAnsi="Times New Roman" w:cs="Times New Roman"/>
          <w:sz w:val="24"/>
        </w:rPr>
        <w:t xml:space="preserve">without such a </w:t>
      </w:r>
      <w:r w:rsidR="00E55FC5">
        <w:rPr>
          <w:rFonts w:ascii="Times New Roman" w:hAnsi="Times New Roman" w:cs="Times New Roman"/>
          <w:sz w:val="24"/>
        </w:rPr>
        <w:t xml:space="preserve">clear and rigorous </w:t>
      </w:r>
      <w:r w:rsidR="00E2445F">
        <w:rPr>
          <w:rFonts w:ascii="Times New Roman" w:hAnsi="Times New Roman" w:cs="Times New Roman"/>
          <w:sz w:val="24"/>
        </w:rPr>
        <w:t xml:space="preserve">consideration of </w:t>
      </w:r>
      <w:r w:rsidR="00A37925">
        <w:rPr>
          <w:rFonts w:ascii="Times New Roman" w:hAnsi="Times New Roman" w:cs="Times New Roman"/>
          <w:sz w:val="24"/>
        </w:rPr>
        <w:t xml:space="preserve">identifying </w:t>
      </w:r>
      <w:r w:rsidR="00C9665B">
        <w:rPr>
          <w:rFonts w:ascii="Times New Roman" w:hAnsi="Times New Roman" w:cs="Times New Roman"/>
          <w:sz w:val="24"/>
        </w:rPr>
        <w:t xml:space="preserve">and assigning </w:t>
      </w:r>
      <w:r w:rsidR="006D242B">
        <w:rPr>
          <w:rFonts w:ascii="Times New Roman" w:hAnsi="Times New Roman" w:cs="Times New Roman"/>
          <w:sz w:val="24"/>
        </w:rPr>
        <w:t xml:space="preserve">multilevel explanatory variables, an analysis can flaw simply because it confounds variables at different levels. </w:t>
      </w:r>
    </w:p>
    <w:p w:rsidR="00F66E6E" w:rsidRDefault="00100AC6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Respecting the multilevel nature of explanatory variables has another advantage</w:t>
      </w:r>
      <w:r w:rsidR="00B21D8F">
        <w:rPr>
          <w:rFonts w:ascii="Times New Roman" w:hAnsi="Times New Roman" w:cs="Times New Roman"/>
          <w:sz w:val="24"/>
        </w:rPr>
        <w:t>: “</w:t>
      </w:r>
      <w:r w:rsidR="0028359A">
        <w:rPr>
          <w:rFonts w:ascii="Times New Roman" w:hAnsi="Times New Roman" w:cs="Times New Roman"/>
          <w:sz w:val="24"/>
        </w:rPr>
        <w:t xml:space="preserve">Through examining the variation in outcomes that exists at different levels of the data hierarchy, we can develop more refined theories about how </w:t>
      </w:r>
      <w:r w:rsidR="0028359A">
        <w:rPr>
          <w:rFonts w:ascii="Times New Roman" w:hAnsi="Times New Roman" w:cs="Times New Roman"/>
          <w:sz w:val="24"/>
        </w:rPr>
        <w:lastRenderedPageBreak/>
        <w:t xml:space="preserve">explanatory variables at each level contribute to variation in outcomes” (Heck and Thomas 2015, 33). </w:t>
      </w:r>
      <w:r w:rsidR="00242A3C">
        <w:rPr>
          <w:rFonts w:ascii="Times New Roman" w:hAnsi="Times New Roman" w:cs="Times New Roman"/>
          <w:sz w:val="24"/>
        </w:rPr>
        <w:t xml:space="preserve">In other words, </w:t>
      </w:r>
      <w:r w:rsidR="001779F5">
        <w:rPr>
          <w:rFonts w:ascii="Times New Roman" w:hAnsi="Times New Roman" w:cs="Times New Roman"/>
          <w:sz w:val="24"/>
        </w:rPr>
        <w:t xml:space="preserve">in respecting the multilevel nature of explanatory variables, we </w:t>
      </w:r>
      <w:r w:rsidR="0065751B">
        <w:rPr>
          <w:rFonts w:ascii="Times New Roman" w:hAnsi="Times New Roman" w:cs="Times New Roman"/>
          <w:sz w:val="24"/>
        </w:rPr>
        <w:t>get a clear idea of</w:t>
      </w:r>
      <w:r w:rsidR="006F6114">
        <w:rPr>
          <w:rFonts w:ascii="Times New Roman" w:hAnsi="Times New Roman" w:cs="Times New Roman"/>
          <w:sz w:val="24"/>
        </w:rPr>
        <w:t xml:space="preserve"> how, and to what degrees, explanatory variables at different levels contribute to variation in outcomes.</w:t>
      </w:r>
      <w:r w:rsidR="00A500B5">
        <w:rPr>
          <w:rFonts w:ascii="Times New Roman" w:hAnsi="Times New Roman" w:cs="Times New Roman"/>
          <w:sz w:val="24"/>
        </w:rPr>
        <w:t xml:space="preserve"> </w:t>
      </w:r>
      <w:r w:rsidR="00D5085C">
        <w:rPr>
          <w:rFonts w:ascii="Times New Roman" w:hAnsi="Times New Roman" w:cs="Times New Roman"/>
          <w:sz w:val="24"/>
        </w:rPr>
        <w:t xml:space="preserve">If these variables do </w:t>
      </w:r>
      <w:r w:rsidR="00632EF0">
        <w:rPr>
          <w:rFonts w:ascii="Times New Roman" w:hAnsi="Times New Roman" w:cs="Times New Roman"/>
          <w:sz w:val="24"/>
        </w:rPr>
        <w:t>contribute to variation in outcomes, as it always happens in MEM</w:t>
      </w:r>
      <w:r w:rsidR="0028359A">
        <w:rPr>
          <w:rFonts w:ascii="Times New Roman" w:hAnsi="Times New Roman" w:cs="Times New Roman"/>
          <w:sz w:val="24"/>
        </w:rPr>
        <w:t xml:space="preserve">, </w:t>
      </w:r>
      <w:r w:rsidR="00632EF0">
        <w:rPr>
          <w:rFonts w:ascii="Times New Roman" w:hAnsi="Times New Roman" w:cs="Times New Roman"/>
          <w:sz w:val="24"/>
        </w:rPr>
        <w:t>then the situation suggests</w:t>
      </w:r>
      <w:r w:rsidR="006F6114">
        <w:rPr>
          <w:rFonts w:ascii="Times New Roman" w:hAnsi="Times New Roman" w:cs="Times New Roman"/>
          <w:sz w:val="24"/>
        </w:rPr>
        <w:t xml:space="preserve"> an image of </w:t>
      </w:r>
      <w:r w:rsidR="006F6114" w:rsidRPr="00AD7287">
        <w:rPr>
          <w:rFonts w:ascii="Times New Roman" w:hAnsi="Times New Roman" w:cs="Times New Roman"/>
          <w:i/>
          <w:sz w:val="24"/>
        </w:rPr>
        <w:t>explanatory indispensability</w:t>
      </w:r>
      <w:r w:rsidR="006F6114">
        <w:rPr>
          <w:rFonts w:ascii="Times New Roman" w:hAnsi="Times New Roman" w:cs="Times New Roman"/>
          <w:sz w:val="24"/>
        </w:rPr>
        <w:t xml:space="preserve">: </w:t>
      </w:r>
      <w:r w:rsidR="00AD7287">
        <w:rPr>
          <w:rFonts w:ascii="Times New Roman" w:hAnsi="Times New Roman" w:cs="Times New Roman"/>
          <w:sz w:val="24"/>
        </w:rPr>
        <w:t xml:space="preserve">all the explanatory variables at different levels are indispensable to explaining the pattern or phenomenon </w:t>
      </w:r>
      <w:r w:rsidR="00E73530">
        <w:rPr>
          <w:rFonts w:ascii="Times New Roman" w:hAnsi="Times New Roman" w:cs="Times New Roman"/>
          <w:sz w:val="24"/>
        </w:rPr>
        <w:t>of interest</w:t>
      </w:r>
      <w:r w:rsidR="00AD7287">
        <w:rPr>
          <w:rFonts w:ascii="Times New Roman" w:hAnsi="Times New Roman" w:cs="Times New Roman"/>
          <w:sz w:val="24"/>
        </w:rPr>
        <w:t>.</w:t>
      </w:r>
    </w:p>
    <w:p w:rsidR="000B3911" w:rsidRDefault="004E4885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these considerations, </w:t>
      </w:r>
      <w:r w:rsidR="00FB1712">
        <w:rPr>
          <w:rFonts w:ascii="Times New Roman" w:hAnsi="Times New Roman" w:cs="Times New Roman"/>
          <w:sz w:val="24"/>
        </w:rPr>
        <w:t xml:space="preserve">therefore, </w:t>
      </w:r>
      <w:r>
        <w:rPr>
          <w:rFonts w:ascii="Times New Roman" w:hAnsi="Times New Roman" w:cs="Times New Roman"/>
          <w:sz w:val="24"/>
        </w:rPr>
        <w:t xml:space="preserve">one implication for the explanatory reductionism debate becomes clear: </w:t>
      </w:r>
      <w:r w:rsidR="0021656C">
        <w:rPr>
          <w:rFonts w:ascii="Times New Roman" w:hAnsi="Times New Roman" w:cs="Times New Roman"/>
          <w:sz w:val="24"/>
        </w:rPr>
        <w:t>it</w:t>
      </w:r>
      <w:r w:rsidR="00F16D97">
        <w:rPr>
          <w:rFonts w:ascii="Times New Roman" w:hAnsi="Times New Roman" w:cs="Times New Roman"/>
          <w:sz w:val="24"/>
        </w:rPr>
        <w:t xml:space="preserve"> i</w:t>
      </w:r>
      <w:r w:rsidR="0021656C">
        <w:rPr>
          <w:rFonts w:ascii="Times New Roman" w:hAnsi="Times New Roman" w:cs="Times New Roman"/>
          <w:sz w:val="24"/>
        </w:rPr>
        <w:t>s</w:t>
      </w:r>
      <w:r w:rsidR="009C27F2">
        <w:rPr>
          <w:rFonts w:ascii="Times New Roman" w:hAnsi="Times New Roman" w:cs="Times New Roman"/>
          <w:sz w:val="24"/>
        </w:rPr>
        <w:t>n’t</w:t>
      </w:r>
      <w:r>
        <w:rPr>
          <w:rFonts w:ascii="Times New Roman" w:hAnsi="Times New Roman" w:cs="Times New Roman"/>
          <w:sz w:val="24"/>
        </w:rPr>
        <w:t xml:space="preserve"> always the case that, </w:t>
      </w:r>
      <w:r w:rsidRPr="00C01C88">
        <w:rPr>
          <w:rFonts w:ascii="Times New Roman" w:hAnsi="Times New Roman" w:cs="Times New Roman"/>
          <w:sz w:val="24"/>
        </w:rPr>
        <w:t xml:space="preserve">given a relatively higher-level </w:t>
      </w:r>
      <w:r>
        <w:rPr>
          <w:rFonts w:ascii="Times New Roman" w:hAnsi="Times New Roman" w:cs="Times New Roman"/>
          <w:sz w:val="24"/>
        </w:rPr>
        <w:t>phenomenon</w:t>
      </w:r>
      <w:r w:rsidRPr="00C01C88">
        <w:rPr>
          <w:rFonts w:ascii="Times New Roman" w:hAnsi="Times New Roman" w:cs="Times New Roman"/>
          <w:sz w:val="24"/>
        </w:rPr>
        <w:t xml:space="preserve"> it can be reductively explained by a relatively lower</w:t>
      </w:r>
      <w:r>
        <w:rPr>
          <w:rFonts w:ascii="Times New Roman" w:hAnsi="Times New Roman" w:cs="Times New Roman"/>
          <w:sz w:val="24"/>
        </w:rPr>
        <w:t>-</w:t>
      </w:r>
      <w:r w:rsidRPr="00C01C88">
        <w:rPr>
          <w:rFonts w:ascii="Times New Roman" w:hAnsi="Times New Roman" w:cs="Times New Roman"/>
          <w:sz w:val="24"/>
        </w:rPr>
        <w:t>level feature</w:t>
      </w:r>
      <w:r>
        <w:rPr>
          <w:rFonts w:ascii="Times New Roman" w:hAnsi="Times New Roman" w:cs="Times New Roman"/>
          <w:sz w:val="24"/>
        </w:rPr>
        <w:t xml:space="preserve">. </w:t>
      </w:r>
      <w:r w:rsidR="00FB1712">
        <w:rPr>
          <w:rFonts w:ascii="Times New Roman" w:hAnsi="Times New Roman" w:cs="Times New Roman"/>
          <w:sz w:val="24"/>
        </w:rPr>
        <w:t>Rather, in cases where the data show a nested structure or</w:t>
      </w:r>
      <w:r w:rsidR="00894D89">
        <w:rPr>
          <w:rFonts w:ascii="Times New Roman" w:hAnsi="Times New Roman" w:cs="Times New Roman"/>
          <w:sz w:val="24"/>
        </w:rPr>
        <w:t>, put differently,</w:t>
      </w:r>
      <w:r w:rsidR="00FB1712">
        <w:rPr>
          <w:rFonts w:ascii="Times New Roman" w:hAnsi="Times New Roman" w:cs="Times New Roman"/>
          <w:sz w:val="24"/>
        </w:rPr>
        <w:t xml:space="preserve"> the phenomenon </w:t>
      </w:r>
      <w:r w:rsidR="00894D89">
        <w:rPr>
          <w:rFonts w:ascii="Times New Roman" w:hAnsi="Times New Roman" w:cs="Times New Roman"/>
          <w:sz w:val="24"/>
        </w:rPr>
        <w:t>suggests</w:t>
      </w:r>
      <w:r w:rsidR="00FB1712">
        <w:rPr>
          <w:rFonts w:ascii="Times New Roman" w:hAnsi="Times New Roman" w:cs="Times New Roman"/>
          <w:sz w:val="24"/>
        </w:rPr>
        <w:t xml:space="preserve"> multilevel explanatory variables, we routinely combine </w:t>
      </w:r>
      <w:r w:rsidR="00EC589A">
        <w:rPr>
          <w:rFonts w:ascii="Times New Roman" w:hAnsi="Times New Roman" w:cs="Times New Roman"/>
          <w:sz w:val="24"/>
        </w:rPr>
        <w:t>the higher-level with the lower-level in a single (explanatory) model.</w:t>
      </w:r>
      <w:r w:rsidR="00E629F0">
        <w:rPr>
          <w:rFonts w:ascii="Times New Roman" w:hAnsi="Times New Roman" w:cs="Times New Roman"/>
          <w:sz w:val="24"/>
        </w:rPr>
        <w:t xml:space="preserve"> As a result, one fundamental </w:t>
      </w:r>
      <w:r w:rsidR="00317403">
        <w:rPr>
          <w:rFonts w:ascii="Times New Roman" w:hAnsi="Times New Roman" w:cs="Times New Roman"/>
          <w:sz w:val="24"/>
        </w:rPr>
        <w:t>tenet</w:t>
      </w:r>
      <w:r w:rsidR="00E629F0">
        <w:rPr>
          <w:rFonts w:ascii="Times New Roman" w:hAnsi="Times New Roman" w:cs="Times New Roman"/>
          <w:sz w:val="24"/>
        </w:rPr>
        <w:t xml:space="preserve"> of explanatory reductionism is violated: </w:t>
      </w:r>
      <w:r w:rsidR="00E42F67">
        <w:rPr>
          <w:rFonts w:ascii="Times New Roman" w:hAnsi="Times New Roman" w:cs="Times New Roman"/>
          <w:sz w:val="24"/>
        </w:rPr>
        <w:t>single level preference.</w:t>
      </w:r>
    </w:p>
    <w:p w:rsidR="002631BE" w:rsidRDefault="002631BE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9F2AD4" w:rsidRDefault="00AB4F9E" w:rsidP="009F2AD4">
      <w:pPr>
        <w:spacing w:after="0" w:line="480" w:lineRule="auto"/>
        <w:outlineLvl w:val="1"/>
        <w:rPr>
          <w:rFonts w:ascii="Times New Roman" w:hAnsi="Times New Roman" w:cs="Times New Roman"/>
          <w:sz w:val="24"/>
        </w:rPr>
      </w:pPr>
      <w:r w:rsidRPr="005012D3">
        <w:rPr>
          <w:rFonts w:ascii="Times New Roman" w:hAnsi="Times New Roman" w:cs="Times New Roman"/>
          <w:i/>
          <w:sz w:val="24"/>
        </w:rPr>
        <w:t xml:space="preserve">4.2. </w:t>
      </w:r>
      <w:r w:rsidR="005012D3" w:rsidRPr="005012D3">
        <w:rPr>
          <w:rFonts w:ascii="Times New Roman" w:hAnsi="Times New Roman" w:cs="Times New Roman"/>
          <w:i/>
          <w:sz w:val="24"/>
        </w:rPr>
        <w:t>I</w:t>
      </w:r>
      <w:r w:rsidRPr="005012D3">
        <w:rPr>
          <w:rFonts w:ascii="Times New Roman" w:hAnsi="Times New Roman" w:cs="Times New Roman"/>
          <w:i/>
          <w:sz w:val="24"/>
        </w:rPr>
        <w:t>nteractions between levels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D2569D" w:rsidRDefault="00AA6F24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Another crucial feature of multilevel modeling is its emphasis on </w:t>
      </w:r>
      <w:r w:rsidRPr="00102BAA">
        <w:rPr>
          <w:rFonts w:ascii="Times New Roman" w:hAnsi="Times New Roman" w:cs="Times New Roman"/>
          <w:i/>
          <w:sz w:val="24"/>
        </w:rPr>
        <w:t>a cross-level interaction</w:t>
      </w:r>
      <w:r w:rsidR="00F778A0">
        <w:rPr>
          <w:rFonts w:ascii="Times New Roman" w:hAnsi="Times New Roman" w:cs="Times New Roman"/>
          <w:sz w:val="24"/>
        </w:rPr>
        <w:t xml:space="preserve">, which is </w:t>
      </w:r>
      <w:r w:rsidR="00981D9F">
        <w:rPr>
          <w:rFonts w:ascii="Times New Roman" w:hAnsi="Times New Roman" w:cs="Times New Roman"/>
          <w:sz w:val="24"/>
        </w:rPr>
        <w:t>define</w:t>
      </w:r>
      <w:r w:rsidR="00905A1A">
        <w:rPr>
          <w:rFonts w:ascii="Times New Roman" w:hAnsi="Times New Roman" w:cs="Times New Roman"/>
          <w:sz w:val="24"/>
        </w:rPr>
        <w:t>d</w:t>
      </w:r>
      <w:r w:rsidR="00F778A0">
        <w:rPr>
          <w:rFonts w:ascii="Times New Roman" w:hAnsi="Times New Roman" w:cs="Times New Roman"/>
          <w:sz w:val="24"/>
        </w:rPr>
        <w:t xml:space="preserve"> as</w:t>
      </w:r>
    </w:p>
    <w:p w:rsidR="00F778A0" w:rsidRDefault="00F778A0" w:rsidP="00867133">
      <w:pPr>
        <w:spacing w:after="0" w:line="480" w:lineRule="auto"/>
        <w:ind w:left="540"/>
        <w:rPr>
          <w:rFonts w:ascii="Times New Roman" w:hAnsi="Times New Roman" w:cs="Times New Roman"/>
          <w:sz w:val="20"/>
        </w:rPr>
      </w:pPr>
    </w:p>
    <w:p w:rsidR="00D2569D" w:rsidRPr="00B07B99" w:rsidRDefault="00D2569D" w:rsidP="00867133">
      <w:pPr>
        <w:spacing w:after="0" w:line="480" w:lineRule="auto"/>
        <w:ind w:left="540"/>
        <w:rPr>
          <w:rFonts w:ascii="Times New Roman" w:hAnsi="Times New Roman" w:cs="Times New Roman"/>
          <w:sz w:val="24"/>
        </w:rPr>
      </w:pPr>
      <w:r w:rsidRPr="00B07B99">
        <w:rPr>
          <w:rFonts w:ascii="Times New Roman" w:hAnsi="Times New Roman" w:cs="Times New Roman"/>
          <w:sz w:val="24"/>
        </w:rPr>
        <w:t xml:space="preserve">“The potential effects variables at one level of a data hierarchy have on relationships at another level […]. Hence, the presence of a cross-level </w:t>
      </w:r>
      <w:r w:rsidRPr="00B07B99">
        <w:rPr>
          <w:rFonts w:ascii="Times New Roman" w:hAnsi="Times New Roman" w:cs="Times New Roman"/>
          <w:sz w:val="24"/>
        </w:rPr>
        <w:lastRenderedPageBreak/>
        <w:t>interaction implies that the magnitude of a relationship observed within groups is dependent on contextual or organizational features defined by higher-level units”. (Heck and Thomas 2015, 42-43)</w:t>
      </w:r>
    </w:p>
    <w:p w:rsidR="00CB644F" w:rsidRDefault="00CB644F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102BAA" w:rsidRDefault="004072D3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Remember that </w:t>
      </w:r>
      <w:r w:rsidR="000A6096">
        <w:rPr>
          <w:rFonts w:ascii="Times New Roman" w:hAnsi="Times New Roman" w:cs="Times New Roman"/>
          <w:sz w:val="24"/>
        </w:rPr>
        <w:t xml:space="preserve">there is a term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ij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="000A6096">
        <w:rPr>
          <w:rFonts w:ascii="Times New Roman" w:hAnsi="Times New Roman" w:cs="Times New Roman"/>
          <w:sz w:val="24"/>
        </w:rPr>
        <w:t xml:space="preserve"> in </w:t>
      </w:r>
      <w:r w:rsidR="00C63716">
        <w:rPr>
          <w:rFonts w:ascii="Times New Roman" w:hAnsi="Times New Roman" w:cs="Times New Roman"/>
          <w:sz w:val="24"/>
        </w:rPr>
        <w:t xml:space="preserve">our </w:t>
      </w:r>
      <w:r w:rsidR="00427685">
        <w:rPr>
          <w:rFonts w:ascii="Times New Roman" w:hAnsi="Times New Roman" w:cs="Times New Roman"/>
          <w:sz w:val="24"/>
        </w:rPr>
        <w:t>mixed-effe</w:t>
      </w:r>
      <w:r w:rsidR="00C24F8B">
        <w:rPr>
          <w:rFonts w:ascii="Times New Roman" w:hAnsi="Times New Roman" w:cs="Times New Roman"/>
          <w:sz w:val="24"/>
        </w:rPr>
        <w:t>c</w:t>
      </w:r>
      <w:r w:rsidR="00427685">
        <w:rPr>
          <w:rFonts w:ascii="Times New Roman" w:hAnsi="Times New Roman" w:cs="Times New Roman"/>
          <w:sz w:val="24"/>
        </w:rPr>
        <w:t>ts</w:t>
      </w:r>
      <w:r w:rsidR="00C63716">
        <w:rPr>
          <w:rFonts w:ascii="Times New Roman" w:hAnsi="Times New Roman" w:cs="Times New Roman"/>
          <w:sz w:val="24"/>
        </w:rPr>
        <w:t xml:space="preserve"> model discussed in Section 3, which indicates the cross-level interaction between the group-level and the individual-level. </w:t>
      </w:r>
      <w:r w:rsidR="00A35927">
        <w:rPr>
          <w:rFonts w:ascii="Times New Roman" w:hAnsi="Times New Roman" w:cs="Times New Roman"/>
          <w:sz w:val="24"/>
        </w:rPr>
        <w:t>More specifically, t</w:t>
      </w:r>
      <w:r w:rsidR="006773BF">
        <w:rPr>
          <w:rFonts w:ascii="Times New Roman" w:hAnsi="Times New Roman" w:cs="Times New Roman"/>
          <w:sz w:val="24"/>
        </w:rPr>
        <w:t xml:space="preserve">his term can be best </w:t>
      </w:r>
      <w:r w:rsidR="00BB1817">
        <w:rPr>
          <w:rFonts w:ascii="Times New Roman" w:hAnsi="Times New Roman" w:cs="Times New Roman"/>
          <w:sz w:val="24"/>
        </w:rPr>
        <w:t>construed</w:t>
      </w:r>
      <w:r w:rsidR="006773BF">
        <w:rPr>
          <w:rFonts w:ascii="Times New Roman" w:hAnsi="Times New Roman" w:cs="Times New Roman"/>
          <w:sz w:val="24"/>
        </w:rPr>
        <w:t xml:space="preserve"> as the </w:t>
      </w:r>
      <w:r w:rsidR="00953DBC">
        <w:rPr>
          <w:rFonts w:ascii="Times New Roman" w:hAnsi="Times New Roman" w:cs="Times New Roman"/>
          <w:sz w:val="24"/>
        </w:rPr>
        <w:t>impact</w:t>
      </w:r>
      <w:r w:rsidR="006773BF">
        <w:rPr>
          <w:rFonts w:ascii="Times New Roman" w:hAnsi="Times New Roman" w:cs="Times New Roman"/>
          <w:sz w:val="24"/>
        </w:rPr>
        <w:t xml:space="preserve"> of a group-level variable, e.g., group size, </w:t>
      </w:r>
      <w:r w:rsidR="00733444">
        <w:rPr>
          <w:rFonts w:ascii="Times New Roman" w:hAnsi="Times New Roman" w:cs="Times New Roman"/>
          <w:sz w:val="24"/>
        </w:rPr>
        <w:t>up</w:t>
      </w:r>
      <w:r w:rsidR="006773BF">
        <w:rPr>
          <w:rFonts w:ascii="Times New Roman" w:hAnsi="Times New Roman" w:cs="Times New Roman"/>
          <w:sz w:val="24"/>
        </w:rPr>
        <w:t xml:space="preserve">on the individual-level relationship between a predictor, e.g., </w:t>
      </w:r>
      <w:r w:rsidR="000920AA">
        <w:rPr>
          <w:rFonts w:ascii="Times New Roman" w:hAnsi="Times New Roman" w:cs="Times New Roman"/>
          <w:sz w:val="24"/>
        </w:rPr>
        <w:t xml:space="preserve">study </w:t>
      </w:r>
      <w:r w:rsidR="006773BF">
        <w:rPr>
          <w:rFonts w:ascii="Times New Roman" w:hAnsi="Times New Roman" w:cs="Times New Roman"/>
          <w:sz w:val="24"/>
        </w:rPr>
        <w:t xml:space="preserve">time, and </w:t>
      </w:r>
      <w:r w:rsidR="00953DBC">
        <w:rPr>
          <w:rFonts w:ascii="Times New Roman" w:hAnsi="Times New Roman" w:cs="Times New Roman"/>
          <w:sz w:val="24"/>
        </w:rPr>
        <w:t>the outcome, e.g., students</w:t>
      </w:r>
      <w:r w:rsidR="00354BF0">
        <w:rPr>
          <w:rFonts w:ascii="Times New Roman" w:hAnsi="Times New Roman" w:cs="Times New Roman"/>
          <w:sz w:val="24"/>
        </w:rPr>
        <w:t>’</w:t>
      </w:r>
      <w:r w:rsidR="00953DBC">
        <w:rPr>
          <w:rFonts w:ascii="Times New Roman" w:hAnsi="Times New Roman" w:cs="Times New Roman"/>
          <w:sz w:val="24"/>
        </w:rPr>
        <w:t xml:space="preserve"> score</w:t>
      </w:r>
      <w:r w:rsidR="00354BF0">
        <w:rPr>
          <w:rFonts w:ascii="Times New Roman" w:hAnsi="Times New Roman" w:cs="Times New Roman"/>
          <w:sz w:val="24"/>
        </w:rPr>
        <w:t>s</w:t>
      </w:r>
      <w:r w:rsidR="00953DBC">
        <w:rPr>
          <w:rFonts w:ascii="Times New Roman" w:hAnsi="Times New Roman" w:cs="Times New Roman"/>
          <w:sz w:val="24"/>
        </w:rPr>
        <w:t xml:space="preserve">. </w:t>
      </w:r>
    </w:p>
    <w:p w:rsidR="005E1FF1" w:rsidRDefault="00BB3464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cross-level interaction points to the plain fact that an organization </w:t>
      </w:r>
      <w:r w:rsidR="00754079">
        <w:rPr>
          <w:rFonts w:ascii="Times New Roman" w:hAnsi="Times New Roman" w:cs="Times New Roman"/>
          <w:sz w:val="24"/>
        </w:rPr>
        <w:t xml:space="preserve">or a system </w:t>
      </w:r>
      <w:r>
        <w:rPr>
          <w:rFonts w:ascii="Times New Roman" w:hAnsi="Times New Roman" w:cs="Times New Roman"/>
          <w:sz w:val="24"/>
        </w:rPr>
        <w:t xml:space="preserve">can </w:t>
      </w:r>
      <w:r w:rsidR="00E93B31">
        <w:rPr>
          <w:rFonts w:ascii="Times New Roman" w:hAnsi="Times New Roman" w:cs="Times New Roman"/>
          <w:sz w:val="24"/>
        </w:rPr>
        <w:t xml:space="preserve">somehow </w:t>
      </w:r>
      <w:r w:rsidR="00754079">
        <w:rPr>
          <w:rFonts w:ascii="Times New Roman" w:hAnsi="Times New Roman" w:cs="Times New Roman"/>
          <w:sz w:val="24"/>
        </w:rPr>
        <w:t>influence its members</w:t>
      </w:r>
      <w:r w:rsidR="000458ED">
        <w:rPr>
          <w:rFonts w:ascii="Times New Roman" w:hAnsi="Times New Roman" w:cs="Times New Roman"/>
          <w:sz w:val="24"/>
        </w:rPr>
        <w:t xml:space="preserve"> or </w:t>
      </w:r>
      <w:r w:rsidR="00754079">
        <w:rPr>
          <w:rFonts w:ascii="Times New Roman" w:hAnsi="Times New Roman" w:cs="Times New Roman"/>
          <w:sz w:val="24"/>
        </w:rPr>
        <w:t xml:space="preserve">components by </w:t>
      </w:r>
      <w:r>
        <w:rPr>
          <w:rFonts w:ascii="Times New Roman" w:hAnsi="Times New Roman" w:cs="Times New Roman"/>
          <w:sz w:val="24"/>
        </w:rPr>
        <w:t>constrain</w:t>
      </w:r>
      <w:r w:rsidR="00754079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how </w:t>
      </w:r>
      <w:r w:rsidR="00754079">
        <w:rPr>
          <w:rFonts w:ascii="Times New Roman" w:hAnsi="Times New Roman" w:cs="Times New Roman"/>
          <w:sz w:val="24"/>
        </w:rPr>
        <w:t>they</w:t>
      </w:r>
      <w:r>
        <w:rPr>
          <w:rFonts w:ascii="Times New Roman" w:hAnsi="Times New Roman" w:cs="Times New Roman"/>
          <w:sz w:val="24"/>
        </w:rPr>
        <w:t xml:space="preserve"> behave</w:t>
      </w:r>
      <w:r w:rsidR="00754079">
        <w:rPr>
          <w:rFonts w:ascii="Times New Roman" w:hAnsi="Times New Roman" w:cs="Times New Roman"/>
          <w:sz w:val="24"/>
        </w:rPr>
        <w:t xml:space="preserve"> within the organization or system. </w:t>
      </w:r>
      <w:r w:rsidR="00783AFB">
        <w:rPr>
          <w:rFonts w:ascii="Times New Roman" w:hAnsi="Times New Roman" w:cs="Times New Roman"/>
          <w:sz w:val="24"/>
        </w:rPr>
        <w:t xml:space="preserve">This </w:t>
      </w:r>
      <w:r w:rsidR="00B513F9">
        <w:rPr>
          <w:rFonts w:ascii="Times New Roman" w:hAnsi="Times New Roman" w:cs="Times New Roman"/>
          <w:sz w:val="24"/>
        </w:rPr>
        <w:t>doesn’t</w:t>
      </w:r>
      <w:r w:rsidR="00783AFB">
        <w:rPr>
          <w:rFonts w:ascii="Times New Roman" w:hAnsi="Times New Roman" w:cs="Times New Roman"/>
          <w:sz w:val="24"/>
        </w:rPr>
        <w:t xml:space="preserve"> necessarily imply top-down causation (Section 5.3 will turn back to this point). </w:t>
      </w:r>
      <w:r w:rsidR="00C842BB">
        <w:rPr>
          <w:rFonts w:ascii="Times New Roman" w:hAnsi="Times New Roman" w:cs="Times New Roman"/>
          <w:sz w:val="24"/>
        </w:rPr>
        <w:t xml:space="preserve">Within the context of </w:t>
      </w:r>
      <w:r w:rsidR="00147C39">
        <w:rPr>
          <w:rFonts w:ascii="Times New Roman" w:hAnsi="Times New Roman" w:cs="Times New Roman"/>
          <w:sz w:val="24"/>
        </w:rPr>
        <w:t xml:space="preserve">scientific explanation, however, it does imply that </w:t>
      </w:r>
      <w:r w:rsidR="0021656C">
        <w:rPr>
          <w:rFonts w:ascii="Times New Roman" w:hAnsi="Times New Roman" w:cs="Times New Roman"/>
          <w:sz w:val="24"/>
        </w:rPr>
        <w:t>it</w:t>
      </w:r>
      <w:r w:rsidR="00355D50">
        <w:rPr>
          <w:rFonts w:ascii="Times New Roman" w:hAnsi="Times New Roman" w:cs="Times New Roman"/>
          <w:sz w:val="24"/>
        </w:rPr>
        <w:t xml:space="preserve"> i</w:t>
      </w:r>
      <w:r w:rsidR="0021656C">
        <w:rPr>
          <w:rFonts w:ascii="Times New Roman" w:hAnsi="Times New Roman" w:cs="Times New Roman"/>
          <w:sz w:val="24"/>
        </w:rPr>
        <w:t>s</w:t>
      </w:r>
      <w:r w:rsidR="009C27F2">
        <w:rPr>
          <w:rFonts w:ascii="Times New Roman" w:hAnsi="Times New Roman" w:cs="Times New Roman"/>
          <w:sz w:val="24"/>
        </w:rPr>
        <w:t>n’t</w:t>
      </w:r>
      <w:r w:rsidR="006F43D7">
        <w:rPr>
          <w:rFonts w:ascii="Times New Roman" w:hAnsi="Times New Roman" w:cs="Times New Roman"/>
          <w:sz w:val="24"/>
        </w:rPr>
        <w:t xml:space="preserve"> simply that </w:t>
      </w:r>
      <w:r w:rsidR="00E93773">
        <w:rPr>
          <w:rFonts w:ascii="Times New Roman" w:hAnsi="Times New Roman" w:cs="Times New Roman"/>
          <w:sz w:val="24"/>
        </w:rPr>
        <w:t xml:space="preserve">characteristics at different levels </w:t>
      </w:r>
      <w:r w:rsidR="006F43D7">
        <w:rPr>
          <w:rFonts w:ascii="Times New Roman" w:hAnsi="Times New Roman" w:cs="Times New Roman"/>
          <w:sz w:val="24"/>
        </w:rPr>
        <w:t xml:space="preserve">separately contribute to </w:t>
      </w:r>
      <w:r w:rsidR="00DA32B9">
        <w:rPr>
          <w:rFonts w:ascii="Times New Roman" w:hAnsi="Times New Roman" w:cs="Times New Roman"/>
          <w:sz w:val="24"/>
        </w:rPr>
        <w:t>variation in outcomes</w:t>
      </w:r>
      <w:r w:rsidR="006F43D7">
        <w:rPr>
          <w:rFonts w:ascii="Times New Roman" w:hAnsi="Times New Roman" w:cs="Times New Roman"/>
          <w:sz w:val="24"/>
        </w:rPr>
        <w:t>, but rather that they interact in</w:t>
      </w:r>
      <w:r w:rsidR="00DA32B9">
        <w:rPr>
          <w:rFonts w:ascii="Times New Roman" w:hAnsi="Times New Roman" w:cs="Times New Roman"/>
          <w:sz w:val="24"/>
        </w:rPr>
        <w:t xml:space="preserve"> producing variation in outcomes. In other words, </w:t>
      </w:r>
      <w:r w:rsidR="0066758A">
        <w:rPr>
          <w:rFonts w:ascii="Times New Roman" w:hAnsi="Times New Roman" w:cs="Times New Roman"/>
          <w:sz w:val="24"/>
        </w:rPr>
        <w:t xml:space="preserve">the pattern or phenomenon to be explained </w:t>
      </w:r>
      <w:r w:rsidR="008F6591">
        <w:rPr>
          <w:rFonts w:ascii="Times New Roman" w:hAnsi="Times New Roman" w:cs="Times New Roman"/>
          <w:sz w:val="24"/>
        </w:rPr>
        <w:t>can be understood as</w:t>
      </w:r>
      <w:r w:rsidR="0066758A">
        <w:rPr>
          <w:rFonts w:ascii="Times New Roman" w:hAnsi="Times New Roman" w:cs="Times New Roman"/>
          <w:sz w:val="24"/>
        </w:rPr>
        <w:t xml:space="preserve"> generated by the interaction between explanatory variables at different levels.</w:t>
      </w:r>
      <w:r w:rsidR="001F2AF0">
        <w:rPr>
          <w:rFonts w:ascii="Times New Roman" w:hAnsi="Times New Roman" w:cs="Times New Roman"/>
          <w:sz w:val="24"/>
        </w:rPr>
        <w:t xml:space="preserve"> Therefore, to properly </w:t>
      </w:r>
      <w:r w:rsidR="00DD73AA">
        <w:rPr>
          <w:rFonts w:ascii="Times New Roman" w:hAnsi="Times New Roman" w:cs="Times New Roman"/>
          <w:sz w:val="24"/>
        </w:rPr>
        <w:t>explain</w:t>
      </w:r>
      <w:r w:rsidR="001F2AF0">
        <w:rPr>
          <w:rFonts w:ascii="Times New Roman" w:hAnsi="Times New Roman" w:cs="Times New Roman"/>
          <w:sz w:val="24"/>
        </w:rPr>
        <w:t xml:space="preserve"> the phenomenon of interest, we need not only </w:t>
      </w:r>
      <w:r w:rsidR="00DD73AA">
        <w:rPr>
          <w:rFonts w:ascii="Times New Roman" w:hAnsi="Times New Roman" w:cs="Times New Roman"/>
          <w:sz w:val="24"/>
        </w:rPr>
        <w:t>have a</w:t>
      </w:r>
      <w:r w:rsidR="00604E1C">
        <w:rPr>
          <w:rFonts w:ascii="Times New Roman" w:hAnsi="Times New Roman" w:cs="Times New Roman"/>
          <w:sz w:val="24"/>
        </w:rPr>
        <w:t xml:space="preserve"> clear</w:t>
      </w:r>
      <w:r w:rsidR="00DD73AA">
        <w:rPr>
          <w:rFonts w:ascii="Times New Roman" w:hAnsi="Times New Roman" w:cs="Times New Roman"/>
          <w:sz w:val="24"/>
        </w:rPr>
        <w:t xml:space="preserve"> idea of</w:t>
      </w:r>
      <w:r w:rsidR="001F2AF0">
        <w:rPr>
          <w:rFonts w:ascii="Times New Roman" w:hAnsi="Times New Roman" w:cs="Times New Roman"/>
          <w:sz w:val="24"/>
        </w:rPr>
        <w:t xml:space="preserve"> </w:t>
      </w:r>
      <w:r w:rsidR="007E653F">
        <w:rPr>
          <w:rFonts w:ascii="Times New Roman" w:hAnsi="Times New Roman" w:cs="Times New Roman"/>
          <w:sz w:val="24"/>
        </w:rPr>
        <w:t>how to assign</w:t>
      </w:r>
      <w:r w:rsidR="001F2AF0">
        <w:rPr>
          <w:rFonts w:ascii="Times New Roman" w:hAnsi="Times New Roman" w:cs="Times New Roman"/>
          <w:sz w:val="24"/>
        </w:rPr>
        <w:t xml:space="preserve"> explanatory variables </w:t>
      </w:r>
      <w:r w:rsidR="002C6483">
        <w:rPr>
          <w:rFonts w:ascii="Times New Roman" w:hAnsi="Times New Roman" w:cs="Times New Roman"/>
          <w:sz w:val="24"/>
        </w:rPr>
        <w:t xml:space="preserve">to </w:t>
      </w:r>
      <w:r w:rsidR="00E33D16">
        <w:rPr>
          <w:rFonts w:ascii="Times New Roman" w:hAnsi="Times New Roman" w:cs="Times New Roman"/>
          <w:sz w:val="24"/>
        </w:rPr>
        <w:t>different</w:t>
      </w:r>
      <w:r w:rsidR="00DD73AA">
        <w:rPr>
          <w:rFonts w:ascii="Times New Roman" w:hAnsi="Times New Roman" w:cs="Times New Roman"/>
          <w:sz w:val="24"/>
        </w:rPr>
        <w:t xml:space="preserve"> levels but also a</w:t>
      </w:r>
      <w:r w:rsidR="00F5449E">
        <w:rPr>
          <w:rFonts w:ascii="Times New Roman" w:hAnsi="Times New Roman" w:cs="Times New Roman"/>
          <w:sz w:val="24"/>
        </w:rPr>
        <w:t>n unequivocal</w:t>
      </w:r>
      <w:r w:rsidR="00DD73AA">
        <w:rPr>
          <w:rFonts w:ascii="Times New Roman" w:hAnsi="Times New Roman" w:cs="Times New Roman"/>
          <w:sz w:val="24"/>
        </w:rPr>
        <w:t xml:space="preserve"> conception of </w:t>
      </w:r>
      <w:r w:rsidR="00A825E2" w:rsidRPr="006471B1">
        <w:rPr>
          <w:rFonts w:ascii="Times New Roman" w:hAnsi="Times New Roman" w:cs="Times New Roman"/>
          <w:sz w:val="24"/>
        </w:rPr>
        <w:t>whether</w:t>
      </w:r>
      <w:r w:rsidR="00DD73AA">
        <w:rPr>
          <w:rFonts w:ascii="Times New Roman" w:hAnsi="Times New Roman" w:cs="Times New Roman"/>
          <w:sz w:val="24"/>
        </w:rPr>
        <w:t xml:space="preserve"> these explanatory variables may interact.</w:t>
      </w:r>
      <w:r w:rsidR="005F1B7E">
        <w:rPr>
          <w:rFonts w:ascii="Times New Roman" w:hAnsi="Times New Roman" w:cs="Times New Roman"/>
          <w:sz w:val="24"/>
        </w:rPr>
        <w:t xml:space="preserve"> </w:t>
      </w:r>
    </w:p>
    <w:p w:rsidR="008E5C97" w:rsidRDefault="00A825E2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Different models can be built depending on different considerations of the cross-level interaction. </w:t>
      </w:r>
      <w:r w:rsidR="002B286F">
        <w:rPr>
          <w:rFonts w:ascii="Times New Roman" w:hAnsi="Times New Roman" w:cs="Times New Roman"/>
          <w:sz w:val="24"/>
        </w:rPr>
        <w:t xml:space="preserve">To </w:t>
      </w:r>
      <w:r w:rsidR="00F91CD4">
        <w:rPr>
          <w:rFonts w:ascii="Times New Roman" w:hAnsi="Times New Roman" w:cs="Times New Roman"/>
          <w:sz w:val="24"/>
        </w:rPr>
        <w:t>see this</w:t>
      </w:r>
      <w:r w:rsidR="002B286F">
        <w:rPr>
          <w:rFonts w:ascii="Times New Roman" w:hAnsi="Times New Roman" w:cs="Times New Roman"/>
          <w:sz w:val="24"/>
        </w:rPr>
        <w:t xml:space="preserve">, consider the student-achievement-at-school example again. </w:t>
      </w:r>
      <w:r w:rsidR="00581EA4">
        <w:rPr>
          <w:rFonts w:ascii="Times New Roman" w:hAnsi="Times New Roman" w:cs="Times New Roman"/>
          <w:sz w:val="24"/>
        </w:rPr>
        <w:t xml:space="preserve">In </w:t>
      </w:r>
      <w:r w:rsidR="00C71830">
        <w:rPr>
          <w:rFonts w:ascii="Times New Roman" w:hAnsi="Times New Roman" w:cs="Times New Roman"/>
          <w:sz w:val="24"/>
        </w:rPr>
        <w:t>some</w:t>
      </w:r>
      <w:r w:rsidR="00581EA4">
        <w:rPr>
          <w:rFonts w:ascii="Times New Roman" w:hAnsi="Times New Roman" w:cs="Times New Roman"/>
          <w:sz w:val="24"/>
        </w:rPr>
        <w:t xml:space="preserve"> experiment setting we may assume that there was </w:t>
      </w:r>
      <w:r w:rsidR="005E1FF1">
        <w:rPr>
          <w:rFonts w:ascii="Times New Roman" w:hAnsi="Times New Roman" w:cs="Times New Roman"/>
          <w:sz w:val="24"/>
        </w:rPr>
        <w:t xml:space="preserve">no cross-level interaction between group-level characteristics and the individual-level relationship (between study time and scores). In such a situation, we kept the effect of </w:t>
      </w:r>
      <w:r w:rsidR="00D54CEB">
        <w:rPr>
          <w:rFonts w:ascii="Times New Roman" w:hAnsi="Times New Roman" w:cs="Times New Roman"/>
          <w:sz w:val="24"/>
        </w:rPr>
        <w:t>individual study time on scores the same across different classes</w:t>
      </w:r>
      <w:r w:rsidR="00E354DD">
        <w:rPr>
          <w:rFonts w:ascii="Times New Roman" w:hAnsi="Times New Roman" w:cs="Times New Roman"/>
          <w:sz w:val="24"/>
        </w:rPr>
        <w:t>, i.e., we kept the slope constant across classes</w:t>
      </w:r>
      <w:r w:rsidR="00D54CEB">
        <w:rPr>
          <w:rFonts w:ascii="Times New Roman" w:hAnsi="Times New Roman" w:cs="Times New Roman"/>
          <w:sz w:val="24"/>
        </w:rPr>
        <w:t xml:space="preserve">. In the meanwhile, we treated another group-level variable (i.e., intercept) </w:t>
      </w:r>
      <w:r w:rsidR="003C3DB9">
        <w:rPr>
          <w:rFonts w:ascii="Times New Roman" w:hAnsi="Times New Roman" w:cs="Times New Roman"/>
          <w:sz w:val="24"/>
        </w:rPr>
        <w:t xml:space="preserve">as </w:t>
      </w:r>
      <w:r w:rsidR="00D54CEB">
        <w:rPr>
          <w:rFonts w:ascii="Times New Roman" w:hAnsi="Times New Roman" w:cs="Times New Roman"/>
          <w:sz w:val="24"/>
        </w:rPr>
        <w:t>varying across classes,</w:t>
      </w:r>
      <w:r w:rsidR="003C3DB9">
        <w:rPr>
          <w:rFonts w:ascii="Times New Roman" w:hAnsi="Times New Roman" w:cs="Times New Roman"/>
          <w:sz w:val="24"/>
        </w:rPr>
        <w:t xml:space="preserve"> i.e., different classes hav</w:t>
      </w:r>
      <w:r w:rsidR="00553FF6">
        <w:rPr>
          <w:rFonts w:ascii="Times New Roman" w:hAnsi="Times New Roman" w:cs="Times New Roman"/>
          <w:sz w:val="24"/>
        </w:rPr>
        <w:t>e</w:t>
      </w:r>
      <w:r w:rsidR="003C3DB9">
        <w:rPr>
          <w:rFonts w:ascii="Times New Roman" w:hAnsi="Times New Roman" w:cs="Times New Roman"/>
          <w:sz w:val="24"/>
        </w:rPr>
        <w:t xml:space="preserve"> different average scores. </w:t>
      </w:r>
      <w:r w:rsidR="002328F0">
        <w:rPr>
          <w:rFonts w:ascii="Times New Roman" w:hAnsi="Times New Roman" w:cs="Times New Roman"/>
          <w:sz w:val="24"/>
        </w:rPr>
        <w:t>So</w:t>
      </w:r>
      <w:r w:rsidR="004A0E25">
        <w:rPr>
          <w:rFonts w:ascii="Times New Roman" w:hAnsi="Times New Roman" w:cs="Times New Roman"/>
          <w:sz w:val="24"/>
        </w:rPr>
        <w:t>,</w:t>
      </w:r>
      <w:r w:rsidR="002328F0">
        <w:rPr>
          <w:rFonts w:ascii="Times New Roman" w:hAnsi="Times New Roman" w:cs="Times New Roman"/>
          <w:sz w:val="24"/>
        </w:rPr>
        <w:t xml:space="preserve"> this is a case where </w:t>
      </w:r>
      <w:r w:rsidR="004F701E">
        <w:rPr>
          <w:rFonts w:ascii="Times New Roman" w:hAnsi="Times New Roman" w:cs="Times New Roman"/>
          <w:sz w:val="24"/>
        </w:rPr>
        <w:t xml:space="preserve">we have a clear idea of how to assign explanatory variables but no consideration of </w:t>
      </w:r>
      <w:r w:rsidR="005027C5">
        <w:rPr>
          <w:rFonts w:ascii="Times New Roman" w:hAnsi="Times New Roman" w:cs="Times New Roman"/>
          <w:sz w:val="24"/>
        </w:rPr>
        <w:t>the cross-level interaction</w:t>
      </w:r>
      <w:r w:rsidR="004F701E">
        <w:rPr>
          <w:rFonts w:ascii="Times New Roman" w:hAnsi="Times New Roman" w:cs="Times New Roman"/>
          <w:sz w:val="24"/>
        </w:rPr>
        <w:t xml:space="preserve">. Nonetheless, in </w:t>
      </w:r>
      <w:r w:rsidR="00C71830">
        <w:rPr>
          <w:rFonts w:ascii="Times New Roman" w:hAnsi="Times New Roman" w:cs="Times New Roman"/>
          <w:sz w:val="24"/>
        </w:rPr>
        <w:t>a different experiment setting we may assume that there</w:t>
      </w:r>
      <w:r w:rsidR="00986214">
        <w:rPr>
          <w:rFonts w:ascii="Times New Roman" w:hAnsi="Times New Roman" w:cs="Times New Roman"/>
          <w:sz w:val="24"/>
        </w:rPr>
        <w:t xml:space="preserve"> </w:t>
      </w:r>
      <w:r w:rsidR="002E12B0">
        <w:rPr>
          <w:rFonts w:ascii="Times New Roman" w:hAnsi="Times New Roman" w:cs="Times New Roman"/>
          <w:sz w:val="24"/>
        </w:rPr>
        <w:t>existed</w:t>
      </w:r>
      <w:r w:rsidR="00986214">
        <w:rPr>
          <w:rFonts w:ascii="Times New Roman" w:hAnsi="Times New Roman" w:cs="Times New Roman"/>
          <w:sz w:val="24"/>
        </w:rPr>
        <w:t xml:space="preserve"> </w:t>
      </w:r>
      <w:r w:rsidR="00CB7272">
        <w:rPr>
          <w:rFonts w:ascii="Times New Roman" w:hAnsi="Times New Roman" w:cs="Times New Roman"/>
          <w:sz w:val="24"/>
        </w:rPr>
        <w:t xml:space="preserve">cross-level interaction, and hence the effect of individual study time on scores can no longer be kept </w:t>
      </w:r>
      <w:r w:rsidR="00CD3A89">
        <w:rPr>
          <w:rFonts w:ascii="Times New Roman" w:hAnsi="Times New Roman" w:cs="Times New Roman"/>
          <w:sz w:val="24"/>
        </w:rPr>
        <w:t>constant</w:t>
      </w:r>
      <w:r w:rsidR="00CB7272">
        <w:rPr>
          <w:rFonts w:ascii="Times New Roman" w:hAnsi="Times New Roman" w:cs="Times New Roman"/>
          <w:sz w:val="24"/>
        </w:rPr>
        <w:t xml:space="preserve"> across different classes.</w:t>
      </w:r>
      <w:r w:rsidR="00915BBC">
        <w:rPr>
          <w:rFonts w:ascii="Times New Roman" w:hAnsi="Times New Roman" w:cs="Times New Roman"/>
          <w:sz w:val="24"/>
        </w:rPr>
        <w:t xml:space="preserve"> At the same time, we treated another group-level variable (i.e., intercept) as varying across classes. </w:t>
      </w:r>
      <w:r w:rsidR="004A0E25">
        <w:rPr>
          <w:rFonts w:ascii="Times New Roman" w:hAnsi="Times New Roman" w:cs="Times New Roman"/>
          <w:sz w:val="24"/>
        </w:rPr>
        <w:t>Hence,</w:t>
      </w:r>
      <w:r w:rsidR="00915BBC">
        <w:rPr>
          <w:rFonts w:ascii="Times New Roman" w:hAnsi="Times New Roman" w:cs="Times New Roman"/>
          <w:sz w:val="24"/>
        </w:rPr>
        <w:t xml:space="preserve"> </w:t>
      </w:r>
      <w:r w:rsidR="005654C8">
        <w:rPr>
          <w:rFonts w:ascii="Times New Roman" w:hAnsi="Times New Roman" w:cs="Times New Roman"/>
          <w:sz w:val="24"/>
        </w:rPr>
        <w:t>this</w:t>
      </w:r>
      <w:r w:rsidR="00915BBC">
        <w:rPr>
          <w:rFonts w:ascii="Times New Roman" w:hAnsi="Times New Roman" w:cs="Times New Roman"/>
          <w:sz w:val="24"/>
        </w:rPr>
        <w:t xml:space="preserve"> is a case where we </w:t>
      </w:r>
      <w:r w:rsidR="002E12B0">
        <w:rPr>
          <w:rFonts w:ascii="Times New Roman" w:hAnsi="Times New Roman" w:cs="Times New Roman"/>
          <w:sz w:val="24"/>
        </w:rPr>
        <w:t xml:space="preserve">have both a clear idea of how to assign explanatory variables and a consideration of the cross-level interaction. </w:t>
      </w:r>
      <w:r w:rsidR="00857306">
        <w:rPr>
          <w:rFonts w:ascii="Times New Roman" w:hAnsi="Times New Roman" w:cs="Times New Roman"/>
          <w:sz w:val="24"/>
        </w:rPr>
        <w:t xml:space="preserve">Corresponding to these two different </w:t>
      </w:r>
      <w:r w:rsidR="00234400">
        <w:rPr>
          <w:rFonts w:ascii="Times New Roman" w:hAnsi="Times New Roman" w:cs="Times New Roman"/>
          <w:sz w:val="24"/>
        </w:rPr>
        <w:t xml:space="preserve">scenarios, two different </w:t>
      </w:r>
      <w:r w:rsidR="00A15748">
        <w:rPr>
          <w:rFonts w:ascii="Times New Roman" w:hAnsi="Times New Roman" w:cs="Times New Roman"/>
          <w:sz w:val="24"/>
        </w:rPr>
        <w:t>mixed-effects</w:t>
      </w:r>
      <w:r w:rsidR="00234400">
        <w:rPr>
          <w:rFonts w:ascii="Times New Roman" w:hAnsi="Times New Roman" w:cs="Times New Roman"/>
          <w:sz w:val="24"/>
        </w:rPr>
        <w:t xml:space="preserve"> models can be built, as shown below:</w:t>
      </w:r>
    </w:p>
    <w:p w:rsidR="00E87DDB" w:rsidRDefault="00E87DDB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234400" w:rsidRDefault="00B6598C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2136321" cy="2396580"/>
            <wp:effectExtent l="0" t="0" r="1651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138CD">
        <w:rPr>
          <w:rFonts w:ascii="Times New Roman" w:hAnsi="Times New Roman" w:cs="Times New Roman"/>
          <w:sz w:val="24"/>
        </w:rPr>
        <w:t xml:space="preserve">       </w:t>
      </w:r>
      <w:r w:rsidR="003138C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F0E2255" wp14:editId="6C480253">
            <wp:extent cx="2130879" cy="2391137"/>
            <wp:effectExtent l="0" t="0" r="317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3AA" w:rsidRPr="00B07B99" w:rsidRDefault="00A70FA4" w:rsidP="00867133">
      <w:pPr>
        <w:spacing w:after="0" w:line="480" w:lineRule="auto"/>
        <w:ind w:left="360"/>
        <w:rPr>
          <w:rFonts w:ascii="Times New Roman" w:hAnsi="Times New Roman" w:cs="Times New Roman"/>
          <w:sz w:val="24"/>
        </w:rPr>
      </w:pPr>
      <w:r w:rsidRPr="00B07B99">
        <w:rPr>
          <w:rFonts w:ascii="Times New Roman" w:hAnsi="Times New Roman" w:cs="Times New Roman"/>
          <w:sz w:val="24"/>
        </w:rPr>
        <w:t xml:space="preserve">Figure 1. </w:t>
      </w:r>
      <w:r w:rsidR="00A96E4C" w:rsidRPr="00B07B99">
        <w:rPr>
          <w:rFonts w:ascii="Times New Roman" w:hAnsi="Times New Roman" w:cs="Times New Roman"/>
          <w:sz w:val="24"/>
        </w:rPr>
        <w:t xml:space="preserve">Two different models showing </w:t>
      </w:r>
      <w:r w:rsidR="00A45DF2" w:rsidRPr="00B07B99">
        <w:rPr>
          <w:rFonts w:ascii="Times New Roman" w:hAnsi="Times New Roman" w:cs="Times New Roman"/>
          <w:sz w:val="24"/>
        </w:rPr>
        <w:t xml:space="preserve">varying intercepts or varying intercepts and slopes, respectively. Three lines represent three classes. This figure is adapted from </w:t>
      </w:r>
      <w:r w:rsidR="0063786E" w:rsidRPr="00B07B99">
        <w:rPr>
          <w:rFonts w:ascii="Times New Roman" w:hAnsi="Times New Roman" w:cs="Times New Roman"/>
          <w:sz w:val="24"/>
        </w:rPr>
        <w:t>Luke (2004, 12).</w:t>
      </w:r>
    </w:p>
    <w:p w:rsidR="0066758A" w:rsidRDefault="0066758A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102BAA" w:rsidRDefault="00A02D81" w:rsidP="00867133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such a cross-level interaction, </w:t>
      </w:r>
      <w:r w:rsidR="00175B8C">
        <w:rPr>
          <w:rFonts w:ascii="Times New Roman" w:hAnsi="Times New Roman" w:cs="Times New Roman"/>
          <w:sz w:val="24"/>
        </w:rPr>
        <w:t xml:space="preserve">therefore, </w:t>
      </w:r>
      <w:r w:rsidR="00985BA6">
        <w:rPr>
          <w:rFonts w:ascii="Times New Roman" w:hAnsi="Times New Roman" w:cs="Times New Roman"/>
          <w:sz w:val="24"/>
        </w:rPr>
        <w:t xml:space="preserve">the explanatory reductionist </w:t>
      </w:r>
      <w:r w:rsidR="00C834AF">
        <w:rPr>
          <w:rFonts w:ascii="Times New Roman" w:hAnsi="Times New Roman" w:cs="Times New Roman"/>
          <w:sz w:val="24"/>
        </w:rPr>
        <w:t>position</w:t>
      </w:r>
      <w:r w:rsidR="00985BA6">
        <w:rPr>
          <w:rFonts w:ascii="Times New Roman" w:hAnsi="Times New Roman" w:cs="Times New Roman"/>
          <w:sz w:val="24"/>
        </w:rPr>
        <w:t xml:space="preserve"> has been further challenged. This is because any </w:t>
      </w:r>
      <w:r w:rsidR="00336CCA">
        <w:rPr>
          <w:rFonts w:ascii="Times New Roman" w:hAnsi="Times New Roman" w:cs="Times New Roman"/>
          <w:sz w:val="24"/>
        </w:rPr>
        <w:t xml:space="preserve">reductive explanation that privileges </w:t>
      </w:r>
      <w:r w:rsidR="00646BDF">
        <w:rPr>
          <w:rFonts w:ascii="Times New Roman" w:hAnsi="Times New Roman" w:cs="Times New Roman"/>
          <w:sz w:val="24"/>
        </w:rPr>
        <w:t xml:space="preserve">one </w:t>
      </w:r>
      <w:r w:rsidR="00336CCA">
        <w:rPr>
          <w:rFonts w:ascii="Times New Roman" w:hAnsi="Times New Roman" w:cs="Times New Roman"/>
          <w:sz w:val="24"/>
        </w:rPr>
        <w:t xml:space="preserve">level </w:t>
      </w:r>
      <w:r w:rsidR="00646BDF">
        <w:rPr>
          <w:rFonts w:ascii="Times New Roman" w:hAnsi="Times New Roman" w:cs="Times New Roman"/>
          <w:sz w:val="24"/>
        </w:rPr>
        <w:t>of analysis</w:t>
      </w:r>
      <w:r w:rsidR="00BF142E">
        <w:rPr>
          <w:rFonts w:ascii="Times New Roman" w:hAnsi="Times New Roman" w:cs="Times New Roman"/>
          <w:sz w:val="24"/>
        </w:rPr>
        <w:t>—usually the lower-level—</w:t>
      </w:r>
      <w:r w:rsidR="00336CCA">
        <w:rPr>
          <w:rFonts w:ascii="Times New Roman" w:hAnsi="Times New Roman" w:cs="Times New Roman"/>
          <w:sz w:val="24"/>
        </w:rPr>
        <w:t xml:space="preserve">over </w:t>
      </w:r>
      <w:r w:rsidR="00646BDF">
        <w:rPr>
          <w:rFonts w:ascii="Times New Roman" w:hAnsi="Times New Roman" w:cs="Times New Roman"/>
          <w:sz w:val="24"/>
        </w:rPr>
        <w:t>the other</w:t>
      </w:r>
      <w:r w:rsidR="00247006">
        <w:rPr>
          <w:rFonts w:ascii="Times New Roman" w:hAnsi="Times New Roman" w:cs="Times New Roman"/>
          <w:sz w:val="24"/>
        </w:rPr>
        <w:t>s</w:t>
      </w:r>
      <w:r w:rsidR="00646BDF">
        <w:rPr>
          <w:rFonts w:ascii="Times New Roman" w:hAnsi="Times New Roman" w:cs="Times New Roman"/>
          <w:sz w:val="24"/>
        </w:rPr>
        <w:t xml:space="preserve"> </w:t>
      </w:r>
      <w:r w:rsidR="00336CCA">
        <w:rPr>
          <w:rFonts w:ascii="Times New Roman" w:hAnsi="Times New Roman" w:cs="Times New Roman"/>
          <w:sz w:val="24"/>
        </w:rPr>
        <w:t xml:space="preserve">falls short of capturing this kind of interaction between levels. </w:t>
      </w:r>
      <w:r w:rsidR="0090193A">
        <w:rPr>
          <w:rFonts w:ascii="Times New Roman" w:hAnsi="Times New Roman" w:cs="Times New Roman"/>
          <w:sz w:val="24"/>
        </w:rPr>
        <w:t xml:space="preserve">If they fail to do so, then </w:t>
      </w:r>
      <w:r w:rsidR="00646BDF">
        <w:rPr>
          <w:rFonts w:ascii="Times New Roman" w:hAnsi="Times New Roman" w:cs="Times New Roman"/>
          <w:sz w:val="24"/>
        </w:rPr>
        <w:t xml:space="preserve">they are missing important terms relevant to explaining the phenomenon of interest. </w:t>
      </w:r>
      <w:proofErr w:type="gramStart"/>
      <w:r w:rsidR="00E6488A">
        <w:rPr>
          <w:rFonts w:ascii="Times New Roman" w:hAnsi="Times New Roman" w:cs="Times New Roman"/>
          <w:sz w:val="24"/>
        </w:rPr>
        <w:t>As a consequence</w:t>
      </w:r>
      <w:proofErr w:type="gramEnd"/>
      <w:r w:rsidR="00AB441B">
        <w:rPr>
          <w:rFonts w:ascii="Times New Roman" w:hAnsi="Times New Roman" w:cs="Times New Roman"/>
          <w:sz w:val="24"/>
        </w:rPr>
        <w:t xml:space="preserve">, </w:t>
      </w:r>
      <w:r w:rsidR="001561A9">
        <w:rPr>
          <w:rFonts w:ascii="Times New Roman" w:hAnsi="Times New Roman" w:cs="Times New Roman"/>
          <w:sz w:val="24"/>
        </w:rPr>
        <w:t xml:space="preserve">a </w:t>
      </w:r>
      <w:r w:rsidR="00064941">
        <w:rPr>
          <w:rFonts w:ascii="Times New Roman" w:hAnsi="Times New Roman" w:cs="Times New Roman"/>
          <w:sz w:val="24"/>
        </w:rPr>
        <w:t>mixed-effects</w:t>
      </w:r>
      <w:r w:rsidR="001561A9">
        <w:rPr>
          <w:rFonts w:ascii="Times New Roman" w:hAnsi="Times New Roman" w:cs="Times New Roman"/>
          <w:sz w:val="24"/>
        </w:rPr>
        <w:t xml:space="preserve"> model </w:t>
      </w:r>
      <w:r w:rsidR="00A550F1">
        <w:rPr>
          <w:rFonts w:ascii="Times New Roman" w:hAnsi="Times New Roman" w:cs="Times New Roman"/>
          <w:sz w:val="24"/>
        </w:rPr>
        <w:t xml:space="preserve">involving </w:t>
      </w:r>
      <w:r w:rsidR="00243E3A">
        <w:rPr>
          <w:rFonts w:ascii="Times New Roman" w:hAnsi="Times New Roman" w:cs="Times New Roman"/>
          <w:sz w:val="24"/>
        </w:rPr>
        <w:t>interactions between levels</w:t>
      </w:r>
      <w:r w:rsidR="009D1449">
        <w:rPr>
          <w:rFonts w:ascii="Times New Roman" w:hAnsi="Times New Roman" w:cs="Times New Roman"/>
          <w:sz w:val="24"/>
        </w:rPr>
        <w:t xml:space="preserve"> </w:t>
      </w:r>
      <w:r w:rsidR="00243E3A">
        <w:rPr>
          <w:rFonts w:ascii="Times New Roman" w:hAnsi="Times New Roman" w:cs="Times New Roman"/>
          <w:sz w:val="24"/>
        </w:rPr>
        <w:t xml:space="preserve">simultaneously </w:t>
      </w:r>
      <w:r w:rsidR="001561A9">
        <w:rPr>
          <w:rFonts w:ascii="Times New Roman" w:hAnsi="Times New Roman" w:cs="Times New Roman"/>
          <w:sz w:val="24"/>
        </w:rPr>
        <w:t xml:space="preserve">violates </w:t>
      </w:r>
      <w:r w:rsidR="00243E3A">
        <w:rPr>
          <w:rFonts w:ascii="Times New Roman" w:hAnsi="Times New Roman" w:cs="Times New Roman"/>
          <w:sz w:val="24"/>
        </w:rPr>
        <w:t xml:space="preserve">the </w:t>
      </w:r>
      <w:r w:rsidR="001561A9">
        <w:rPr>
          <w:rFonts w:ascii="Times New Roman" w:hAnsi="Times New Roman" w:cs="Times New Roman"/>
          <w:sz w:val="24"/>
        </w:rPr>
        <w:t xml:space="preserve">two fundamental pillars of explanatory reductionism: </w:t>
      </w:r>
      <w:r w:rsidR="009D1449">
        <w:rPr>
          <w:rFonts w:ascii="Times New Roman" w:hAnsi="Times New Roman" w:cs="Times New Roman"/>
          <w:sz w:val="24"/>
        </w:rPr>
        <w:t xml:space="preserve">first, </w:t>
      </w:r>
      <w:r w:rsidR="00243E3A">
        <w:rPr>
          <w:rFonts w:ascii="Times New Roman" w:hAnsi="Times New Roman" w:cs="Times New Roman"/>
          <w:sz w:val="24"/>
        </w:rPr>
        <w:t xml:space="preserve">it violates single level preference because </w:t>
      </w:r>
      <w:r w:rsidR="009D1449">
        <w:rPr>
          <w:rFonts w:ascii="Times New Roman" w:hAnsi="Times New Roman" w:cs="Times New Roman"/>
          <w:sz w:val="24"/>
        </w:rPr>
        <w:t xml:space="preserve">it involves multilevel explanatory variables in explaining </w:t>
      </w:r>
      <w:r w:rsidR="0027747E">
        <w:rPr>
          <w:rFonts w:ascii="Times New Roman" w:hAnsi="Times New Roman" w:cs="Times New Roman"/>
          <w:sz w:val="24"/>
        </w:rPr>
        <w:t>phenomena</w:t>
      </w:r>
      <w:r w:rsidR="009D1449">
        <w:rPr>
          <w:rFonts w:ascii="Times New Roman" w:hAnsi="Times New Roman" w:cs="Times New Roman"/>
          <w:sz w:val="24"/>
        </w:rPr>
        <w:t xml:space="preserve">, and second, it </w:t>
      </w:r>
      <w:r w:rsidR="00243E3A">
        <w:rPr>
          <w:rFonts w:ascii="Times New Roman" w:hAnsi="Times New Roman" w:cs="Times New Roman"/>
          <w:sz w:val="24"/>
        </w:rPr>
        <w:t xml:space="preserve">violates lower-level obsession because it </w:t>
      </w:r>
      <w:r w:rsidR="009D1449">
        <w:rPr>
          <w:rFonts w:ascii="Times New Roman" w:hAnsi="Times New Roman" w:cs="Times New Roman"/>
          <w:sz w:val="24"/>
        </w:rPr>
        <w:t>privileges no levels</w:t>
      </w:r>
      <w:r w:rsidR="00243E3A">
        <w:rPr>
          <w:rFonts w:ascii="Times New Roman" w:hAnsi="Times New Roman" w:cs="Times New Roman"/>
          <w:sz w:val="24"/>
        </w:rPr>
        <w:t>—</w:t>
      </w:r>
      <w:r w:rsidR="00941282">
        <w:rPr>
          <w:rFonts w:ascii="Times New Roman" w:hAnsi="Times New Roman" w:cs="Times New Roman"/>
          <w:sz w:val="24"/>
        </w:rPr>
        <w:t>all levels are interactively engaged in producing outcome</w:t>
      </w:r>
      <w:r w:rsidR="00975B4C">
        <w:rPr>
          <w:rFonts w:ascii="Times New Roman" w:hAnsi="Times New Roman" w:cs="Times New Roman"/>
          <w:sz w:val="24"/>
        </w:rPr>
        <w:t>s</w:t>
      </w:r>
      <w:r w:rsidR="00941282">
        <w:rPr>
          <w:rFonts w:ascii="Times New Roman" w:hAnsi="Times New Roman" w:cs="Times New Roman"/>
          <w:sz w:val="24"/>
        </w:rPr>
        <w:t xml:space="preserve">. </w:t>
      </w:r>
    </w:p>
    <w:p w:rsidR="007D4199" w:rsidRDefault="007D4199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F2AD4" w:rsidRDefault="00AF2C24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9B1D9E"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7D4199" w:rsidRPr="009B1D9E">
        <w:rPr>
          <w:rFonts w:ascii="Times New Roman" w:hAnsi="Times New Roman" w:cs="Times New Roman"/>
          <w:b/>
          <w:sz w:val="24"/>
        </w:rPr>
        <w:t xml:space="preserve">Potential </w:t>
      </w:r>
      <w:r w:rsidR="009F2AD4">
        <w:rPr>
          <w:rFonts w:ascii="Times New Roman" w:hAnsi="Times New Roman" w:cs="Times New Roman"/>
          <w:b/>
          <w:sz w:val="24"/>
        </w:rPr>
        <w:t>O</w:t>
      </w:r>
      <w:r w:rsidR="007D4199" w:rsidRPr="009B1D9E">
        <w:rPr>
          <w:rFonts w:ascii="Times New Roman" w:hAnsi="Times New Roman" w:cs="Times New Roman"/>
          <w:b/>
          <w:sz w:val="24"/>
        </w:rPr>
        <w:t>bjections</w:t>
      </w:r>
      <w:r w:rsidR="009B1D9E">
        <w:rPr>
          <w:rFonts w:ascii="Times New Roman" w:hAnsi="Times New Roman" w:cs="Times New Roman"/>
          <w:sz w:val="24"/>
        </w:rPr>
        <w:t xml:space="preserve"> 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D4199" w:rsidRDefault="00AE1312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section considers </w:t>
      </w:r>
      <w:r w:rsidR="00A917BF">
        <w:rPr>
          <w:rFonts w:ascii="Times New Roman" w:hAnsi="Times New Roman" w:cs="Times New Roman"/>
          <w:sz w:val="24"/>
        </w:rPr>
        <w:t xml:space="preserve">two </w:t>
      </w:r>
      <w:r>
        <w:rPr>
          <w:rFonts w:ascii="Times New Roman" w:hAnsi="Times New Roman" w:cs="Times New Roman"/>
          <w:sz w:val="24"/>
        </w:rPr>
        <w:t>potential objections.</w:t>
      </w:r>
    </w:p>
    <w:p w:rsidR="00AE1312" w:rsidRDefault="00AE1312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F2AD4" w:rsidRDefault="001779F5" w:rsidP="00867133">
      <w:pPr>
        <w:spacing w:after="0" w:line="480" w:lineRule="auto"/>
        <w:outlineLvl w:val="1"/>
        <w:rPr>
          <w:rFonts w:ascii="Times New Roman" w:hAnsi="Times New Roman" w:cs="Times New Roman"/>
          <w:sz w:val="24"/>
        </w:rPr>
      </w:pPr>
      <w:r w:rsidRPr="006801A4">
        <w:rPr>
          <w:rFonts w:ascii="Times New Roman" w:hAnsi="Times New Roman" w:cs="Times New Roman"/>
          <w:i/>
          <w:sz w:val="24"/>
        </w:rPr>
        <w:t xml:space="preserve">5.1. In-principle </w:t>
      </w:r>
      <w:r w:rsidR="00E92BED" w:rsidRPr="006801A4">
        <w:rPr>
          <w:rFonts w:ascii="Times New Roman" w:hAnsi="Times New Roman" w:cs="Times New Roman"/>
          <w:i/>
          <w:sz w:val="24"/>
        </w:rPr>
        <w:t>argument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E7BC5" w:rsidRDefault="00691D6D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argument that </w:t>
      </w:r>
      <w:r w:rsidR="009E7BC5">
        <w:rPr>
          <w:rFonts w:ascii="Times New Roman" w:hAnsi="Times New Roman" w:cs="Times New Roman"/>
          <w:sz w:val="24"/>
        </w:rPr>
        <w:t>resurfaces all the time in the reductionism-versus-antireductionism debate is the in-principle argument, the core of which is that even if reductive explanation</w:t>
      </w:r>
      <w:r w:rsidR="00E75876">
        <w:rPr>
          <w:rFonts w:ascii="Times New Roman" w:hAnsi="Times New Roman" w:cs="Times New Roman"/>
          <w:sz w:val="24"/>
        </w:rPr>
        <w:t xml:space="preserve">s </w:t>
      </w:r>
      <w:r w:rsidR="00C27657">
        <w:rPr>
          <w:rFonts w:ascii="Times New Roman" w:hAnsi="Times New Roman" w:cs="Times New Roman"/>
          <w:sz w:val="24"/>
        </w:rPr>
        <w:t xml:space="preserve">in a field of study are not available for the time being, it </w:t>
      </w:r>
      <w:r w:rsidR="00B513F9">
        <w:rPr>
          <w:rFonts w:ascii="Times New Roman" w:hAnsi="Times New Roman" w:cs="Times New Roman"/>
          <w:sz w:val="24"/>
        </w:rPr>
        <w:t>doesn’t</w:t>
      </w:r>
      <w:r w:rsidR="00C27657">
        <w:rPr>
          <w:rFonts w:ascii="Times New Roman" w:hAnsi="Times New Roman" w:cs="Times New Roman"/>
          <w:sz w:val="24"/>
        </w:rPr>
        <w:t xml:space="preserve"> follow that </w:t>
      </w:r>
      <w:r w:rsidR="00B46478">
        <w:rPr>
          <w:rFonts w:ascii="Times New Roman" w:hAnsi="Times New Roman" w:cs="Times New Roman"/>
          <w:sz w:val="24"/>
        </w:rPr>
        <w:t xml:space="preserve">we </w:t>
      </w:r>
      <w:r w:rsidR="00B513F9">
        <w:rPr>
          <w:rFonts w:ascii="Times New Roman" w:hAnsi="Times New Roman" w:cs="Times New Roman"/>
          <w:sz w:val="24"/>
        </w:rPr>
        <w:t>won’t</w:t>
      </w:r>
      <w:r w:rsidR="00B46478">
        <w:rPr>
          <w:rFonts w:ascii="Times New Roman" w:hAnsi="Times New Roman" w:cs="Times New Roman"/>
          <w:sz w:val="24"/>
        </w:rPr>
        <w:t xml:space="preserve"> </w:t>
      </w:r>
      <w:r w:rsidR="007561E1">
        <w:rPr>
          <w:rFonts w:ascii="Times New Roman" w:hAnsi="Times New Roman" w:cs="Times New Roman"/>
          <w:sz w:val="24"/>
        </w:rPr>
        <w:t>obtain</w:t>
      </w:r>
      <w:r w:rsidR="00B46478">
        <w:rPr>
          <w:rFonts w:ascii="Times New Roman" w:hAnsi="Times New Roman" w:cs="Times New Roman"/>
          <w:sz w:val="24"/>
        </w:rPr>
        <w:t xml:space="preserve"> them someday</w:t>
      </w:r>
      <w:r w:rsidR="00A4489C">
        <w:rPr>
          <w:rFonts w:ascii="Times New Roman" w:hAnsi="Times New Roman" w:cs="Times New Roman"/>
          <w:sz w:val="24"/>
        </w:rPr>
        <w:t xml:space="preserve"> (e.g., </w:t>
      </w:r>
      <w:r w:rsidR="00244241">
        <w:rPr>
          <w:rFonts w:ascii="Times New Roman" w:hAnsi="Times New Roman" w:cs="Times New Roman"/>
          <w:sz w:val="24"/>
        </w:rPr>
        <w:t xml:space="preserve">Sober 1999; </w:t>
      </w:r>
      <w:r w:rsidR="00A4489C">
        <w:rPr>
          <w:rFonts w:ascii="Times New Roman" w:hAnsi="Times New Roman" w:cs="Times New Roman"/>
          <w:sz w:val="24"/>
        </w:rPr>
        <w:t>Rosenberg 2006</w:t>
      </w:r>
      <w:r w:rsidR="00136615">
        <w:rPr>
          <w:rFonts w:ascii="Times New Roman" w:hAnsi="Times New Roman" w:cs="Times New Roman"/>
          <w:sz w:val="24"/>
        </w:rPr>
        <w:t>)</w:t>
      </w:r>
      <w:r w:rsidR="00B46478">
        <w:rPr>
          <w:rFonts w:ascii="Times New Roman" w:hAnsi="Times New Roman" w:cs="Times New Roman"/>
          <w:sz w:val="24"/>
        </w:rPr>
        <w:t xml:space="preserve">. </w:t>
      </w:r>
      <w:r w:rsidR="003B0DB2">
        <w:rPr>
          <w:rFonts w:ascii="Times New Roman" w:hAnsi="Times New Roman" w:cs="Times New Roman"/>
          <w:sz w:val="24"/>
        </w:rPr>
        <w:t xml:space="preserve">Therefore, </w:t>
      </w:r>
      <w:r w:rsidR="00AF0E6F">
        <w:rPr>
          <w:rFonts w:ascii="Times New Roman" w:hAnsi="Times New Roman" w:cs="Times New Roman"/>
          <w:sz w:val="24"/>
        </w:rPr>
        <w:t xml:space="preserve">according to some reductionists, the gap between current-science and future-science is simply a </w:t>
      </w:r>
      <w:r w:rsidR="00CD0D2F">
        <w:rPr>
          <w:rFonts w:ascii="Times New Roman" w:hAnsi="Times New Roman" w:cs="Times New Roman"/>
          <w:sz w:val="24"/>
        </w:rPr>
        <w:t>matter</w:t>
      </w:r>
      <w:r w:rsidR="00AF0E6F">
        <w:rPr>
          <w:rFonts w:ascii="Times New Roman" w:hAnsi="Times New Roman" w:cs="Times New Roman"/>
          <w:sz w:val="24"/>
        </w:rPr>
        <w:t xml:space="preserve"> of time, for advancement </w:t>
      </w:r>
      <w:r w:rsidR="00E7497D">
        <w:rPr>
          <w:rFonts w:ascii="Times New Roman" w:hAnsi="Times New Roman" w:cs="Times New Roman"/>
          <w:sz w:val="24"/>
        </w:rPr>
        <w:t>in</w:t>
      </w:r>
      <w:r w:rsidR="00AF0E6F">
        <w:rPr>
          <w:rFonts w:ascii="Times New Roman" w:hAnsi="Times New Roman" w:cs="Times New Roman"/>
          <w:sz w:val="24"/>
        </w:rPr>
        <w:t xml:space="preserve"> techn</w:t>
      </w:r>
      <w:r w:rsidR="00E7497D">
        <w:rPr>
          <w:rFonts w:ascii="Times New Roman" w:hAnsi="Times New Roman" w:cs="Times New Roman"/>
          <w:sz w:val="24"/>
        </w:rPr>
        <w:t>iques</w:t>
      </w:r>
      <w:r w:rsidR="00AF0E6F">
        <w:rPr>
          <w:rFonts w:ascii="Times New Roman" w:hAnsi="Times New Roman" w:cs="Times New Roman"/>
          <w:sz w:val="24"/>
        </w:rPr>
        <w:t xml:space="preserve">, experimentation and </w:t>
      </w:r>
      <w:r w:rsidR="00CD0D2F">
        <w:rPr>
          <w:rFonts w:ascii="Times New Roman" w:hAnsi="Times New Roman" w:cs="Times New Roman"/>
          <w:sz w:val="24"/>
        </w:rPr>
        <w:t xml:space="preserve">data collecting can surely fill in the gap. </w:t>
      </w:r>
    </w:p>
    <w:p w:rsidR="00B11668" w:rsidRDefault="00A23D53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However</w:t>
      </w:r>
      <w:r w:rsidR="00A73D13">
        <w:rPr>
          <w:rFonts w:ascii="Times New Roman" w:hAnsi="Times New Roman" w:cs="Times New Roman"/>
          <w:sz w:val="24"/>
        </w:rPr>
        <w:t xml:space="preserve">, I think </w:t>
      </w:r>
      <w:r w:rsidR="00013013">
        <w:rPr>
          <w:rFonts w:ascii="Times New Roman" w:hAnsi="Times New Roman" w:cs="Times New Roman"/>
          <w:sz w:val="24"/>
        </w:rPr>
        <w:t>the argument</w:t>
      </w:r>
      <w:r w:rsidR="00D7050C">
        <w:rPr>
          <w:rFonts w:ascii="Times New Roman" w:hAnsi="Times New Roman" w:cs="Times New Roman"/>
          <w:sz w:val="24"/>
        </w:rPr>
        <w:t xml:space="preserve"> </w:t>
      </w:r>
      <w:r w:rsidR="00810F03">
        <w:rPr>
          <w:rFonts w:ascii="Times New Roman" w:hAnsi="Times New Roman" w:cs="Times New Roman"/>
          <w:sz w:val="24"/>
        </w:rPr>
        <w:t>flaws</w:t>
      </w:r>
      <w:r w:rsidR="00D7050C">
        <w:rPr>
          <w:rFonts w:ascii="Times New Roman" w:hAnsi="Times New Roman" w:cs="Times New Roman"/>
          <w:sz w:val="24"/>
        </w:rPr>
        <w:t xml:space="preserve">. To begin with, advancement in techniques, experimentation and data collecting </w:t>
      </w:r>
      <w:r w:rsidR="009C27F2">
        <w:rPr>
          <w:rFonts w:ascii="Times New Roman" w:hAnsi="Times New Roman" w:cs="Times New Roman"/>
          <w:sz w:val="24"/>
        </w:rPr>
        <w:t>isn’t</w:t>
      </w:r>
      <w:r w:rsidR="00D7050C">
        <w:rPr>
          <w:rFonts w:ascii="Times New Roman" w:hAnsi="Times New Roman" w:cs="Times New Roman"/>
          <w:sz w:val="24"/>
        </w:rPr>
        <w:t xml:space="preserve"> </w:t>
      </w:r>
      <w:r w:rsidR="00C043CA">
        <w:rPr>
          <w:rFonts w:ascii="Times New Roman" w:hAnsi="Times New Roman" w:cs="Times New Roman"/>
          <w:sz w:val="24"/>
        </w:rPr>
        <w:t xml:space="preserve">always followed by reductive explanations. For example, </w:t>
      </w:r>
      <w:r w:rsidR="007725F0">
        <w:rPr>
          <w:rFonts w:ascii="Times New Roman" w:hAnsi="Times New Roman" w:cs="Times New Roman"/>
          <w:sz w:val="24"/>
        </w:rPr>
        <w:t xml:space="preserve">in our </w:t>
      </w:r>
      <w:r w:rsidR="00AA2677">
        <w:rPr>
          <w:rFonts w:ascii="Times New Roman" w:hAnsi="Times New Roman" w:cs="Times New Roman"/>
          <w:sz w:val="24"/>
        </w:rPr>
        <w:t>MEM</w:t>
      </w:r>
      <w:r w:rsidR="007725F0">
        <w:rPr>
          <w:rFonts w:ascii="Times New Roman" w:hAnsi="Times New Roman" w:cs="Times New Roman"/>
          <w:sz w:val="24"/>
        </w:rPr>
        <w:t xml:space="preserve"> discussed in Section 3, even if the data about the individual-level is available </w:t>
      </w:r>
      <w:r w:rsidR="009A2E3B">
        <w:rPr>
          <w:rFonts w:ascii="Times New Roman" w:hAnsi="Times New Roman" w:cs="Times New Roman"/>
          <w:sz w:val="24"/>
        </w:rPr>
        <w:t xml:space="preserve">and sufficiently detailed, </w:t>
      </w:r>
      <w:r w:rsidR="00C552C5">
        <w:rPr>
          <w:rFonts w:ascii="Times New Roman" w:hAnsi="Times New Roman" w:cs="Times New Roman" w:hint="eastAsia"/>
          <w:sz w:val="24"/>
        </w:rPr>
        <w:t>it</w:t>
      </w:r>
      <w:r w:rsidR="00C552C5">
        <w:rPr>
          <w:rFonts w:ascii="Times New Roman" w:hAnsi="Times New Roman" w:cs="Times New Roman"/>
          <w:sz w:val="24"/>
        </w:rPr>
        <w:t xml:space="preserve"> isn’t</w:t>
      </w:r>
      <w:r w:rsidR="009A2E3B">
        <w:rPr>
          <w:rFonts w:ascii="Times New Roman" w:hAnsi="Times New Roman" w:cs="Times New Roman"/>
          <w:sz w:val="24"/>
        </w:rPr>
        <w:t xml:space="preserve"> the case that we explain the phenomenon of interest in terms of the data from the individual-level alone. Consider another example: </w:t>
      </w:r>
      <w:r w:rsidR="00C043CA">
        <w:rPr>
          <w:rFonts w:ascii="Times New Roman" w:hAnsi="Times New Roman" w:cs="Times New Roman"/>
          <w:sz w:val="24"/>
        </w:rPr>
        <w:t>in dealing with problems associated with complex systems</w:t>
      </w:r>
      <w:r w:rsidR="00533F6F">
        <w:rPr>
          <w:rFonts w:ascii="Times New Roman" w:hAnsi="Times New Roman" w:cs="Times New Roman"/>
          <w:sz w:val="24"/>
        </w:rPr>
        <w:t xml:space="preserve"> in systems biology</w:t>
      </w:r>
      <w:r w:rsidR="00C043CA">
        <w:rPr>
          <w:rFonts w:ascii="Times New Roman" w:hAnsi="Times New Roman" w:cs="Times New Roman"/>
          <w:sz w:val="24"/>
        </w:rPr>
        <w:t xml:space="preserve">, </w:t>
      </w:r>
      <w:r w:rsidR="007B1688">
        <w:rPr>
          <w:rFonts w:ascii="Times New Roman" w:hAnsi="Times New Roman" w:cs="Times New Roman"/>
          <w:sz w:val="24"/>
        </w:rPr>
        <w:t xml:space="preserve">even though large-scale experimentation </w:t>
      </w:r>
      <w:r w:rsidR="003E3918">
        <w:rPr>
          <w:rFonts w:ascii="Times New Roman" w:hAnsi="Times New Roman" w:cs="Times New Roman"/>
          <w:sz w:val="24"/>
        </w:rPr>
        <w:t xml:space="preserve">(e.g., via computational simulation) </w:t>
      </w:r>
      <w:r w:rsidR="007B1688">
        <w:rPr>
          <w:rFonts w:ascii="Times New Roman" w:hAnsi="Times New Roman" w:cs="Times New Roman"/>
          <w:sz w:val="24"/>
        </w:rPr>
        <w:t xml:space="preserve">can be </w:t>
      </w:r>
      <w:r w:rsidR="003E3918">
        <w:rPr>
          <w:rFonts w:ascii="Times New Roman" w:hAnsi="Times New Roman" w:cs="Times New Roman"/>
          <w:sz w:val="24"/>
        </w:rPr>
        <w:t>conducted and</w:t>
      </w:r>
      <w:r w:rsidR="007B1688">
        <w:rPr>
          <w:rFonts w:ascii="Times New Roman" w:hAnsi="Times New Roman" w:cs="Times New Roman"/>
          <w:sz w:val="24"/>
        </w:rPr>
        <w:t xml:space="preserve"> high throughput data </w:t>
      </w:r>
      <w:r w:rsidR="003E3918">
        <w:rPr>
          <w:rFonts w:ascii="Times New Roman" w:hAnsi="Times New Roman" w:cs="Times New Roman"/>
          <w:sz w:val="24"/>
        </w:rPr>
        <w:t xml:space="preserve">arranging over </w:t>
      </w:r>
      <w:r w:rsidR="005415DF">
        <w:rPr>
          <w:rFonts w:ascii="Times New Roman" w:hAnsi="Times New Roman" w:cs="Times New Roman"/>
          <w:sz w:val="24"/>
        </w:rPr>
        <w:t>multiple</w:t>
      </w:r>
      <w:r w:rsidR="003E3918">
        <w:rPr>
          <w:rFonts w:ascii="Times New Roman" w:hAnsi="Times New Roman" w:cs="Times New Roman"/>
          <w:sz w:val="24"/>
        </w:rPr>
        <w:t xml:space="preserve"> scales/levels </w:t>
      </w:r>
      <w:r w:rsidR="007B1688">
        <w:rPr>
          <w:rFonts w:ascii="Times New Roman" w:hAnsi="Times New Roman" w:cs="Times New Roman"/>
          <w:sz w:val="24"/>
        </w:rPr>
        <w:t xml:space="preserve">can be collected, </w:t>
      </w:r>
      <w:r w:rsidR="00533F6F">
        <w:rPr>
          <w:rFonts w:ascii="Times New Roman" w:hAnsi="Times New Roman" w:cs="Times New Roman"/>
          <w:sz w:val="24"/>
        </w:rPr>
        <w:t xml:space="preserve">a bottom-up reductive approach must be integrated with a top-down perspective </w:t>
      </w:r>
      <w:proofErr w:type="gramStart"/>
      <w:r w:rsidR="00533F6F">
        <w:rPr>
          <w:rFonts w:ascii="Times New Roman" w:hAnsi="Times New Roman" w:cs="Times New Roman"/>
          <w:sz w:val="24"/>
        </w:rPr>
        <w:t>so as to</w:t>
      </w:r>
      <w:proofErr w:type="gramEnd"/>
      <w:r w:rsidR="00533F6F">
        <w:rPr>
          <w:rFonts w:ascii="Times New Roman" w:hAnsi="Times New Roman" w:cs="Times New Roman"/>
          <w:sz w:val="24"/>
        </w:rPr>
        <w:t xml:space="preserve"> </w:t>
      </w:r>
      <w:r w:rsidR="00533F6F">
        <w:rPr>
          <w:rFonts w:ascii="Times New Roman" w:hAnsi="Times New Roman" w:cs="Times New Roman"/>
          <w:sz w:val="24"/>
        </w:rPr>
        <w:lastRenderedPageBreak/>
        <w:t xml:space="preserve">produce </w:t>
      </w:r>
      <w:r w:rsidR="00FE6D5F">
        <w:rPr>
          <w:rFonts w:ascii="Times New Roman" w:hAnsi="Times New Roman" w:cs="Times New Roman"/>
          <w:sz w:val="24"/>
        </w:rPr>
        <w:t>useful explanations or predictions (Green 2013; Green and Batterman 2017</w:t>
      </w:r>
      <w:r w:rsidR="000C3A03">
        <w:rPr>
          <w:rFonts w:ascii="Times New Roman" w:hAnsi="Times New Roman" w:cs="Times New Roman"/>
          <w:sz w:val="24"/>
        </w:rPr>
        <w:t>; Gross and Green 2017</w:t>
      </w:r>
      <w:r w:rsidR="00FE6D5F">
        <w:rPr>
          <w:rFonts w:ascii="Times New Roman" w:hAnsi="Times New Roman" w:cs="Times New Roman"/>
          <w:sz w:val="24"/>
        </w:rPr>
        <w:t xml:space="preserve">). </w:t>
      </w:r>
    </w:p>
    <w:p w:rsidR="00BD4219" w:rsidRDefault="00B50027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Nevertheless</w:t>
      </w:r>
      <w:r w:rsidR="004470FF">
        <w:rPr>
          <w:rFonts w:ascii="Times New Roman" w:hAnsi="Times New Roman" w:cs="Times New Roman"/>
          <w:sz w:val="24"/>
        </w:rPr>
        <w:t xml:space="preserve">, </w:t>
      </w:r>
      <w:r w:rsidR="00F32561">
        <w:rPr>
          <w:rFonts w:ascii="Times New Roman" w:hAnsi="Times New Roman" w:cs="Times New Roman"/>
          <w:sz w:val="24"/>
        </w:rPr>
        <w:t xml:space="preserve">reductionists </w:t>
      </w:r>
      <w:r w:rsidR="00CE3DCB">
        <w:rPr>
          <w:rFonts w:ascii="Times New Roman" w:hAnsi="Times New Roman" w:cs="Times New Roman"/>
          <w:sz w:val="24"/>
        </w:rPr>
        <w:t>may</w:t>
      </w:r>
      <w:r w:rsidR="00F32561">
        <w:rPr>
          <w:rFonts w:ascii="Times New Roman" w:hAnsi="Times New Roman" w:cs="Times New Roman"/>
          <w:sz w:val="24"/>
        </w:rPr>
        <w:t xml:space="preserve"> </w:t>
      </w:r>
      <w:r w:rsidR="003770CE">
        <w:rPr>
          <w:rFonts w:ascii="Times New Roman" w:hAnsi="Times New Roman" w:cs="Times New Roman"/>
          <w:sz w:val="24"/>
        </w:rPr>
        <w:t>reply</w:t>
      </w:r>
      <w:r w:rsidR="00CE3DCB">
        <w:rPr>
          <w:rFonts w:ascii="Times New Roman" w:hAnsi="Times New Roman" w:cs="Times New Roman"/>
          <w:sz w:val="24"/>
        </w:rPr>
        <w:t xml:space="preserve"> that the situation</w:t>
      </w:r>
      <w:r w:rsidR="0020125E">
        <w:rPr>
          <w:rFonts w:ascii="Times New Roman" w:hAnsi="Times New Roman" w:cs="Times New Roman"/>
          <w:sz w:val="24"/>
        </w:rPr>
        <w:t>s</w:t>
      </w:r>
      <w:r w:rsidR="00CE3DCB">
        <w:rPr>
          <w:rFonts w:ascii="Times New Roman" w:hAnsi="Times New Roman" w:cs="Times New Roman"/>
          <w:sz w:val="24"/>
        </w:rPr>
        <w:t xml:space="preserve"> presented above only constitute an in-practice </w:t>
      </w:r>
      <w:r w:rsidR="00DA0C04">
        <w:rPr>
          <w:rFonts w:ascii="Times New Roman" w:hAnsi="Times New Roman" w:cs="Times New Roman"/>
          <w:sz w:val="24"/>
        </w:rPr>
        <w:t>impediment</w:t>
      </w:r>
      <w:r w:rsidR="00F32561">
        <w:rPr>
          <w:rFonts w:ascii="Times New Roman" w:hAnsi="Times New Roman" w:cs="Times New Roman"/>
          <w:sz w:val="24"/>
        </w:rPr>
        <w:t>, for</w:t>
      </w:r>
      <w:r w:rsidR="00F01C71">
        <w:rPr>
          <w:rFonts w:ascii="Times New Roman" w:hAnsi="Times New Roman" w:cs="Times New Roman"/>
          <w:sz w:val="24"/>
        </w:rPr>
        <w:t xml:space="preserve"> it </w:t>
      </w:r>
      <w:r w:rsidR="00B513F9">
        <w:rPr>
          <w:rFonts w:ascii="Times New Roman" w:hAnsi="Times New Roman" w:cs="Times New Roman"/>
          <w:sz w:val="24"/>
        </w:rPr>
        <w:t>doesn’t</w:t>
      </w:r>
      <w:r w:rsidR="00F01C71">
        <w:rPr>
          <w:rFonts w:ascii="Times New Roman" w:hAnsi="Times New Roman" w:cs="Times New Roman"/>
          <w:sz w:val="24"/>
        </w:rPr>
        <w:t xml:space="preserve"> undermine the </w:t>
      </w:r>
      <w:r w:rsidR="00F01C71" w:rsidRPr="0060244E">
        <w:rPr>
          <w:rFonts w:ascii="Times New Roman" w:hAnsi="Times New Roman" w:cs="Times New Roman"/>
          <w:i/>
          <w:sz w:val="24"/>
        </w:rPr>
        <w:t>possibility</w:t>
      </w:r>
      <w:r w:rsidR="00F01C71">
        <w:rPr>
          <w:rFonts w:ascii="Times New Roman" w:hAnsi="Times New Roman" w:cs="Times New Roman"/>
          <w:sz w:val="24"/>
        </w:rPr>
        <w:t xml:space="preserve"> that </w:t>
      </w:r>
      <w:r w:rsidR="00BD4219">
        <w:rPr>
          <w:rFonts w:ascii="Times New Roman" w:hAnsi="Times New Roman" w:cs="Times New Roman"/>
          <w:sz w:val="24"/>
        </w:rPr>
        <w:t>lower-level reductive explanation</w:t>
      </w:r>
      <w:r w:rsidR="00CA1C48">
        <w:rPr>
          <w:rFonts w:ascii="Times New Roman" w:hAnsi="Times New Roman" w:cs="Times New Roman"/>
          <w:sz w:val="24"/>
        </w:rPr>
        <w:t>s</w:t>
      </w:r>
      <w:r w:rsidR="006938A7">
        <w:rPr>
          <w:rFonts w:ascii="Times New Roman" w:hAnsi="Times New Roman" w:cs="Times New Roman"/>
          <w:sz w:val="24"/>
        </w:rPr>
        <w:t>, typically provided by some form of ‘final science’,</w:t>
      </w:r>
      <w:r w:rsidR="00BD4219">
        <w:rPr>
          <w:rFonts w:ascii="Times New Roman" w:hAnsi="Times New Roman" w:cs="Times New Roman"/>
          <w:sz w:val="24"/>
        </w:rPr>
        <w:t xml:space="preserve"> will be available someday. </w:t>
      </w:r>
      <w:r w:rsidR="0066543C">
        <w:rPr>
          <w:rFonts w:ascii="Times New Roman" w:hAnsi="Times New Roman" w:cs="Times New Roman"/>
          <w:sz w:val="24"/>
        </w:rPr>
        <w:t xml:space="preserve">Let us dwell on the notion of possibility a bit longer. </w:t>
      </w:r>
      <w:r w:rsidR="009C1AEF">
        <w:rPr>
          <w:rFonts w:ascii="Times New Roman" w:hAnsi="Times New Roman" w:cs="Times New Roman"/>
          <w:sz w:val="24"/>
        </w:rPr>
        <w:t>T</w:t>
      </w:r>
      <w:r w:rsidR="009221AE">
        <w:rPr>
          <w:rFonts w:ascii="Times New Roman" w:hAnsi="Times New Roman" w:cs="Times New Roman"/>
          <w:sz w:val="24"/>
        </w:rPr>
        <w:t xml:space="preserve">he possibility here </w:t>
      </w:r>
      <w:r w:rsidR="00BE4DD9">
        <w:rPr>
          <w:rFonts w:ascii="Times New Roman" w:hAnsi="Times New Roman" w:cs="Times New Roman"/>
          <w:sz w:val="24"/>
        </w:rPr>
        <w:t>may</w:t>
      </w:r>
      <w:r w:rsidR="009221AE">
        <w:rPr>
          <w:rFonts w:ascii="Times New Roman" w:hAnsi="Times New Roman" w:cs="Times New Roman"/>
          <w:sz w:val="24"/>
        </w:rPr>
        <w:t xml:space="preserve"> be construed as </w:t>
      </w:r>
      <w:r w:rsidR="005746D8">
        <w:rPr>
          <w:rFonts w:ascii="Times New Roman" w:hAnsi="Times New Roman" w:cs="Times New Roman"/>
          <w:sz w:val="24"/>
        </w:rPr>
        <w:t xml:space="preserve">a </w:t>
      </w:r>
      <w:r w:rsidR="009221AE" w:rsidRPr="009221AE">
        <w:rPr>
          <w:rFonts w:ascii="Times New Roman" w:hAnsi="Times New Roman" w:cs="Times New Roman"/>
          <w:i/>
          <w:sz w:val="24"/>
        </w:rPr>
        <w:t>logical possibility</w:t>
      </w:r>
      <w:r w:rsidR="009221AE">
        <w:rPr>
          <w:rFonts w:ascii="Times New Roman" w:hAnsi="Times New Roman" w:cs="Times New Roman"/>
          <w:sz w:val="24"/>
        </w:rPr>
        <w:t xml:space="preserve"> (</w:t>
      </w:r>
      <w:r w:rsidR="00F630BB">
        <w:rPr>
          <w:rFonts w:ascii="Times New Roman" w:hAnsi="Times New Roman" w:cs="Times New Roman"/>
          <w:sz w:val="24"/>
        </w:rPr>
        <w:t xml:space="preserve">Green and Batterman </w:t>
      </w:r>
      <w:r w:rsidR="009221AE">
        <w:rPr>
          <w:rFonts w:ascii="Times New Roman" w:hAnsi="Times New Roman" w:cs="Times New Roman"/>
          <w:sz w:val="24"/>
        </w:rPr>
        <w:t>2017, 21</w:t>
      </w:r>
      <w:r w:rsidR="00330533">
        <w:rPr>
          <w:rFonts w:ascii="Times New Roman" w:hAnsi="Times New Roman" w:cs="Times New Roman"/>
          <w:sz w:val="24"/>
        </w:rPr>
        <w:t>; see also Batterman 2017</w:t>
      </w:r>
      <w:r w:rsidR="009221AE">
        <w:rPr>
          <w:rFonts w:ascii="Times New Roman" w:hAnsi="Times New Roman" w:cs="Times New Roman"/>
          <w:sz w:val="24"/>
        </w:rPr>
        <w:t xml:space="preserve">). </w:t>
      </w:r>
      <w:r w:rsidR="006938A7">
        <w:rPr>
          <w:rFonts w:ascii="Times New Roman" w:hAnsi="Times New Roman" w:cs="Times New Roman"/>
          <w:sz w:val="24"/>
        </w:rPr>
        <w:t xml:space="preserve">Nonetheless, if </w:t>
      </w:r>
      <w:r w:rsidR="0021656C">
        <w:rPr>
          <w:rFonts w:ascii="Times New Roman" w:hAnsi="Times New Roman" w:cs="Times New Roman"/>
          <w:sz w:val="24"/>
        </w:rPr>
        <w:t>it’s</w:t>
      </w:r>
      <w:r w:rsidR="006938A7">
        <w:rPr>
          <w:rFonts w:ascii="Times New Roman" w:hAnsi="Times New Roman" w:cs="Times New Roman"/>
          <w:sz w:val="24"/>
        </w:rPr>
        <w:t xml:space="preserve"> </w:t>
      </w:r>
      <w:r w:rsidR="003E423A">
        <w:rPr>
          <w:rFonts w:ascii="Times New Roman" w:hAnsi="Times New Roman" w:cs="Times New Roman"/>
          <w:sz w:val="24"/>
        </w:rPr>
        <w:t xml:space="preserve">merely </w:t>
      </w:r>
      <w:r w:rsidR="006938A7">
        <w:rPr>
          <w:rFonts w:ascii="Times New Roman" w:hAnsi="Times New Roman" w:cs="Times New Roman"/>
          <w:sz w:val="24"/>
        </w:rPr>
        <w:t xml:space="preserve">logically possible that there will be some final science providing only reductive explanations, then </w:t>
      </w:r>
      <w:r w:rsidR="003E423A">
        <w:rPr>
          <w:rFonts w:ascii="Times New Roman" w:hAnsi="Times New Roman" w:cs="Times New Roman"/>
          <w:sz w:val="24"/>
        </w:rPr>
        <w:t xml:space="preserve">nothing can exclude another logical possibility that there will be some ‘mixed-science’ providing only multilevel explanations. </w:t>
      </w:r>
      <w:r w:rsidR="00330533">
        <w:rPr>
          <w:rFonts w:ascii="Times New Roman" w:hAnsi="Times New Roman" w:cs="Times New Roman"/>
          <w:sz w:val="24"/>
        </w:rPr>
        <w:t>After all, how can we decide which logical possibility is more possible</w:t>
      </w:r>
      <w:r w:rsidR="006C5BF2">
        <w:rPr>
          <w:rFonts w:ascii="Times New Roman" w:hAnsi="Times New Roman" w:cs="Times New Roman"/>
          <w:sz w:val="24"/>
        </w:rPr>
        <w:t xml:space="preserve"> </w:t>
      </w:r>
      <w:r w:rsidR="00F5144F">
        <w:rPr>
          <w:rFonts w:ascii="Times New Roman" w:hAnsi="Times New Roman" w:cs="Times New Roman"/>
          <w:sz w:val="24"/>
        </w:rPr>
        <w:t>(</w:t>
      </w:r>
      <w:r w:rsidR="007827A8">
        <w:rPr>
          <w:rFonts w:ascii="Times New Roman" w:hAnsi="Times New Roman" w:cs="Times New Roman"/>
          <w:sz w:val="24"/>
        </w:rPr>
        <w:t>or logically more possible</w:t>
      </w:r>
      <w:r w:rsidR="00F5144F">
        <w:rPr>
          <w:rFonts w:ascii="Times New Roman" w:hAnsi="Times New Roman" w:cs="Times New Roman"/>
          <w:sz w:val="24"/>
        </w:rPr>
        <w:t>)</w:t>
      </w:r>
      <w:r w:rsidR="00330533">
        <w:rPr>
          <w:rFonts w:ascii="Times New Roman" w:hAnsi="Times New Roman" w:cs="Times New Roman"/>
          <w:sz w:val="24"/>
        </w:rPr>
        <w:t xml:space="preserve">? </w:t>
      </w:r>
      <w:r w:rsidR="009D7042">
        <w:rPr>
          <w:rFonts w:ascii="Times New Roman" w:hAnsi="Times New Roman" w:cs="Times New Roman"/>
          <w:sz w:val="24"/>
        </w:rPr>
        <w:t>I doubt that logic alone c</w:t>
      </w:r>
      <w:r w:rsidR="00811111">
        <w:rPr>
          <w:rFonts w:ascii="Times New Roman" w:hAnsi="Times New Roman" w:cs="Times New Roman"/>
          <w:sz w:val="24"/>
        </w:rPr>
        <w:t>ould</w:t>
      </w:r>
      <w:r w:rsidR="009D7042">
        <w:rPr>
          <w:rFonts w:ascii="Times New Roman" w:hAnsi="Times New Roman" w:cs="Times New Roman"/>
          <w:sz w:val="24"/>
        </w:rPr>
        <w:t xml:space="preserve"> provide anything useful in justifying which possibility is more possible, and that appealing to logical possibility could </w:t>
      </w:r>
      <w:r w:rsidR="0071484F">
        <w:rPr>
          <w:rFonts w:ascii="Times New Roman" w:hAnsi="Times New Roman" w:cs="Times New Roman"/>
          <w:sz w:val="24"/>
        </w:rPr>
        <w:t xml:space="preserve">offer anything insightful in </w:t>
      </w:r>
      <w:r w:rsidR="00F84364">
        <w:rPr>
          <w:rFonts w:ascii="Times New Roman" w:hAnsi="Times New Roman" w:cs="Times New Roman"/>
          <w:sz w:val="24"/>
        </w:rPr>
        <w:t xml:space="preserve">helping us </w:t>
      </w:r>
      <w:r w:rsidR="0071484F">
        <w:rPr>
          <w:rFonts w:ascii="Times New Roman" w:hAnsi="Times New Roman" w:cs="Times New Roman"/>
          <w:sz w:val="24"/>
        </w:rPr>
        <w:t xml:space="preserve">understand </w:t>
      </w:r>
      <w:r w:rsidR="00B872DC">
        <w:rPr>
          <w:rFonts w:ascii="Times New Roman" w:hAnsi="Times New Roman" w:cs="Times New Roman"/>
          <w:sz w:val="24"/>
        </w:rPr>
        <w:t>how science proceeds</w:t>
      </w:r>
      <w:r w:rsidR="0071484F">
        <w:rPr>
          <w:rFonts w:ascii="Times New Roman" w:hAnsi="Times New Roman" w:cs="Times New Roman"/>
          <w:sz w:val="24"/>
        </w:rPr>
        <w:t xml:space="preserve">. </w:t>
      </w:r>
      <w:r w:rsidR="0048184B">
        <w:rPr>
          <w:rFonts w:ascii="Times New Roman" w:hAnsi="Times New Roman" w:cs="Times New Roman"/>
          <w:sz w:val="24"/>
        </w:rPr>
        <w:t xml:space="preserve">As Batterman puts, “Appeals to the possibility of </w:t>
      </w:r>
      <w:r w:rsidR="003317E4" w:rsidRPr="003317E4">
        <w:rPr>
          <w:rFonts w:ascii="Times New Roman" w:hAnsi="Times New Roman" w:cs="Times New Roman"/>
          <w:i/>
          <w:sz w:val="24"/>
        </w:rPr>
        <w:t>in principle</w:t>
      </w:r>
      <w:r w:rsidR="003317E4">
        <w:rPr>
          <w:rFonts w:ascii="Times New Roman" w:hAnsi="Times New Roman" w:cs="Times New Roman"/>
          <w:sz w:val="24"/>
        </w:rPr>
        <w:t xml:space="preserve"> derivations rarely, if ever, come with even the slightest suggestion about how the derivations are supposed to go” (2017, 12; author’s emphasis). </w:t>
      </w:r>
    </w:p>
    <w:p w:rsidR="00BD4219" w:rsidRDefault="008046CC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Another interpretation of possibility may be </w:t>
      </w:r>
      <w:r w:rsidR="00745D34">
        <w:rPr>
          <w:rFonts w:ascii="Times New Roman" w:hAnsi="Times New Roman" w:cs="Times New Roman"/>
          <w:sz w:val="24"/>
        </w:rPr>
        <w:t xml:space="preserve">associated with </w:t>
      </w:r>
      <w:r>
        <w:rPr>
          <w:rFonts w:ascii="Times New Roman" w:hAnsi="Times New Roman" w:cs="Times New Roman"/>
          <w:sz w:val="24"/>
        </w:rPr>
        <w:t>real po</w:t>
      </w:r>
      <w:r w:rsidR="00745D34">
        <w:rPr>
          <w:rFonts w:ascii="Times New Roman" w:hAnsi="Times New Roman" w:cs="Times New Roman"/>
          <w:sz w:val="24"/>
        </w:rPr>
        <w:t>ssibilities, refer</w:t>
      </w:r>
      <w:r w:rsidR="00206C68">
        <w:rPr>
          <w:rFonts w:ascii="Times New Roman" w:hAnsi="Times New Roman" w:cs="Times New Roman"/>
          <w:sz w:val="24"/>
        </w:rPr>
        <w:t>ring</w:t>
      </w:r>
      <w:r w:rsidR="00745D34">
        <w:rPr>
          <w:rFonts w:ascii="Times New Roman" w:hAnsi="Times New Roman" w:cs="Times New Roman"/>
          <w:sz w:val="24"/>
        </w:rPr>
        <w:t xml:space="preserve"> to the actual cases of reductive explanations happening in science. </w:t>
      </w:r>
      <w:r w:rsidR="006F5DD8">
        <w:rPr>
          <w:rFonts w:ascii="Times New Roman" w:hAnsi="Times New Roman" w:cs="Times New Roman"/>
          <w:sz w:val="24"/>
        </w:rPr>
        <w:t>Unfortunately</w:t>
      </w:r>
      <w:r w:rsidR="00745D34">
        <w:rPr>
          <w:rFonts w:ascii="Times New Roman" w:hAnsi="Times New Roman" w:cs="Times New Roman"/>
          <w:sz w:val="24"/>
        </w:rPr>
        <w:t xml:space="preserve">, </w:t>
      </w:r>
      <w:r w:rsidR="005200D1">
        <w:rPr>
          <w:rFonts w:ascii="Times New Roman" w:hAnsi="Times New Roman" w:cs="Times New Roman"/>
          <w:sz w:val="24"/>
        </w:rPr>
        <w:t>I do</w:t>
      </w:r>
      <w:r w:rsidR="007B70F2">
        <w:rPr>
          <w:rFonts w:ascii="Times New Roman" w:hAnsi="Times New Roman" w:cs="Times New Roman"/>
          <w:sz w:val="24"/>
        </w:rPr>
        <w:t>n’</w:t>
      </w:r>
      <w:r w:rsidR="005200D1">
        <w:rPr>
          <w:rFonts w:ascii="Times New Roman" w:hAnsi="Times New Roman" w:cs="Times New Roman"/>
          <w:sz w:val="24"/>
        </w:rPr>
        <w:t xml:space="preserve">t think </w:t>
      </w:r>
      <w:r w:rsidR="001D79C4">
        <w:rPr>
          <w:rFonts w:ascii="Times New Roman" w:hAnsi="Times New Roman" w:cs="Times New Roman"/>
          <w:sz w:val="24"/>
        </w:rPr>
        <w:t xml:space="preserve">the real scenario in science speaks for the reductionist under this interpretation. Though </w:t>
      </w:r>
      <w:r w:rsidR="0021656C">
        <w:rPr>
          <w:rFonts w:ascii="Times New Roman" w:hAnsi="Times New Roman" w:cs="Times New Roman"/>
          <w:sz w:val="24"/>
        </w:rPr>
        <w:t>it’s</w:t>
      </w:r>
      <w:r w:rsidR="001D79C4">
        <w:rPr>
          <w:rFonts w:ascii="Times New Roman" w:hAnsi="Times New Roman" w:cs="Times New Roman"/>
          <w:sz w:val="24"/>
        </w:rPr>
        <w:t xml:space="preserve"> impossible to calculate the absolute cases of</w:t>
      </w:r>
      <w:r w:rsidR="00FA40CA">
        <w:rPr>
          <w:rFonts w:ascii="Times New Roman" w:hAnsi="Times New Roman" w:cs="Times New Roman"/>
          <w:sz w:val="24"/>
        </w:rPr>
        <w:t xml:space="preserve"> non-</w:t>
      </w:r>
      <w:r w:rsidR="001D79C4">
        <w:rPr>
          <w:rFonts w:ascii="Times New Roman" w:hAnsi="Times New Roman" w:cs="Times New Roman"/>
          <w:sz w:val="24"/>
        </w:rPr>
        <w:t xml:space="preserve">reductive explanations occurring in science, a cursive look at scientific </w:t>
      </w:r>
      <w:r w:rsidR="001D79C4">
        <w:rPr>
          <w:rFonts w:ascii="Times New Roman" w:hAnsi="Times New Roman" w:cs="Times New Roman"/>
          <w:sz w:val="24"/>
        </w:rPr>
        <w:lastRenderedPageBreak/>
        <w:t xml:space="preserve">practice can tell that </w:t>
      </w:r>
      <w:r w:rsidR="006F5DD8">
        <w:rPr>
          <w:rFonts w:ascii="Times New Roman" w:hAnsi="Times New Roman" w:cs="Times New Roman"/>
          <w:sz w:val="24"/>
        </w:rPr>
        <w:t>a large p</w:t>
      </w:r>
      <w:r w:rsidR="00E37EFE">
        <w:rPr>
          <w:rFonts w:ascii="Times New Roman" w:hAnsi="Times New Roman" w:cs="Times New Roman"/>
          <w:sz w:val="24"/>
        </w:rPr>
        <w:t>ortion</w:t>
      </w:r>
      <w:r w:rsidR="006F5DD8">
        <w:rPr>
          <w:rFonts w:ascii="Times New Roman" w:hAnsi="Times New Roman" w:cs="Times New Roman"/>
          <w:sz w:val="24"/>
        </w:rPr>
        <w:t xml:space="preserve"> of scientific explanations proceeds in a non-reductive fashion, as suggested by multilevel modeling (</w:t>
      </w:r>
      <w:r w:rsidR="00292521">
        <w:rPr>
          <w:rFonts w:ascii="Times New Roman" w:hAnsi="Times New Roman" w:cs="Times New Roman"/>
          <w:sz w:val="24"/>
          <w:szCs w:val="24"/>
        </w:rPr>
        <w:t xml:space="preserve">Batterman 2013; Green 2013; O’ Malley et al. 2014; Green and Batterman 2017; Mitchell and </w:t>
      </w:r>
      <w:proofErr w:type="spellStart"/>
      <w:r w:rsidR="00292521">
        <w:rPr>
          <w:rFonts w:ascii="Times New Roman" w:hAnsi="Times New Roman" w:cs="Times New Roman"/>
          <w:sz w:val="24"/>
          <w:szCs w:val="24"/>
        </w:rPr>
        <w:t>Gronenborn</w:t>
      </w:r>
      <w:proofErr w:type="spellEnd"/>
      <w:r w:rsidR="00292521">
        <w:rPr>
          <w:rFonts w:ascii="Times New Roman" w:hAnsi="Times New Roman" w:cs="Times New Roman"/>
          <w:sz w:val="24"/>
          <w:szCs w:val="24"/>
        </w:rPr>
        <w:t xml:space="preserve"> 2017). </w:t>
      </w:r>
      <w:r w:rsidR="000B317A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F796D">
        <w:rPr>
          <w:rFonts w:ascii="Times New Roman" w:hAnsi="Times New Roman" w:cs="Times New Roman"/>
          <w:sz w:val="24"/>
          <w:szCs w:val="24"/>
        </w:rPr>
        <w:t xml:space="preserve">even in areas such as physics which was regarded as a </w:t>
      </w:r>
      <w:r w:rsidR="001E4A5F">
        <w:rPr>
          <w:rFonts w:ascii="Times New Roman" w:hAnsi="Times New Roman" w:cs="Times New Roman"/>
          <w:sz w:val="24"/>
          <w:szCs w:val="24"/>
        </w:rPr>
        <w:t>paradigm</w:t>
      </w:r>
      <w:r w:rsidR="007F796D">
        <w:rPr>
          <w:rFonts w:ascii="Times New Roman" w:hAnsi="Times New Roman" w:cs="Times New Roman"/>
          <w:sz w:val="24"/>
          <w:szCs w:val="24"/>
        </w:rPr>
        <w:t xml:space="preserve"> for the reductionist </w:t>
      </w:r>
      <w:r w:rsidR="001E4A5F">
        <w:rPr>
          <w:rFonts w:ascii="Times New Roman" w:hAnsi="Times New Roman" w:cs="Times New Roman"/>
          <w:sz w:val="24"/>
          <w:szCs w:val="24"/>
        </w:rPr>
        <w:t xml:space="preserve">stance, </w:t>
      </w:r>
      <w:r w:rsidR="009C27F2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E66B7A">
        <w:rPr>
          <w:rFonts w:ascii="Times New Roman" w:hAnsi="Times New Roman" w:cs="Times New Roman"/>
          <w:sz w:val="24"/>
          <w:szCs w:val="24"/>
        </w:rPr>
        <w:t>explanatory reduction doesn’t</w:t>
      </w:r>
      <w:r w:rsidR="00C6362C">
        <w:rPr>
          <w:rFonts w:ascii="Times New Roman" w:hAnsi="Times New Roman" w:cs="Times New Roman"/>
          <w:sz w:val="24"/>
          <w:szCs w:val="24"/>
        </w:rPr>
        <w:t xml:space="preserve"> always</w:t>
      </w:r>
      <w:r w:rsidR="00E66B7A">
        <w:rPr>
          <w:rFonts w:ascii="Times New Roman" w:hAnsi="Times New Roman" w:cs="Times New Roman"/>
          <w:sz w:val="24"/>
          <w:szCs w:val="24"/>
        </w:rPr>
        <w:t xml:space="preserve"> happen (Green and Batterman 2017; Batterman 2017).</w:t>
      </w:r>
      <w:r w:rsidR="009C2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D34" w:rsidRDefault="00442D34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sum, we have shown that the in-principle argument fails for it </w:t>
      </w:r>
      <w:r w:rsidR="00807383">
        <w:rPr>
          <w:rFonts w:ascii="Times New Roman" w:hAnsi="Times New Roman" w:cs="Times New Roman"/>
          <w:sz w:val="24"/>
        </w:rPr>
        <w:t>neither</w:t>
      </w:r>
      <w:r>
        <w:rPr>
          <w:rFonts w:ascii="Times New Roman" w:hAnsi="Times New Roman" w:cs="Times New Roman"/>
          <w:sz w:val="24"/>
        </w:rPr>
        <w:t xml:space="preserve"> offers help in </w:t>
      </w:r>
      <w:r w:rsidR="00A405E0">
        <w:rPr>
          <w:rFonts w:ascii="Times New Roman" w:hAnsi="Times New Roman" w:cs="Times New Roman"/>
          <w:sz w:val="24"/>
        </w:rPr>
        <w:t xml:space="preserve">understanding </w:t>
      </w:r>
      <w:r w:rsidR="00807383">
        <w:rPr>
          <w:rFonts w:ascii="Times New Roman" w:hAnsi="Times New Roman" w:cs="Times New Roman"/>
          <w:sz w:val="24"/>
        </w:rPr>
        <w:t>how science proceeds</w:t>
      </w:r>
      <w:r w:rsidR="00A405E0">
        <w:rPr>
          <w:rFonts w:ascii="Times New Roman" w:hAnsi="Times New Roman" w:cs="Times New Roman"/>
          <w:sz w:val="24"/>
        </w:rPr>
        <w:t xml:space="preserve"> if </w:t>
      </w:r>
      <w:r w:rsidR="0021656C">
        <w:rPr>
          <w:rFonts w:ascii="Times New Roman" w:hAnsi="Times New Roman" w:cs="Times New Roman"/>
          <w:sz w:val="24"/>
        </w:rPr>
        <w:t>it’s</w:t>
      </w:r>
      <w:r w:rsidR="00A405E0">
        <w:rPr>
          <w:rFonts w:ascii="Times New Roman" w:hAnsi="Times New Roman" w:cs="Times New Roman"/>
          <w:sz w:val="24"/>
        </w:rPr>
        <w:t xml:space="preserve"> construed as </w:t>
      </w:r>
      <w:r w:rsidR="009D48AF">
        <w:rPr>
          <w:rFonts w:ascii="Times New Roman" w:hAnsi="Times New Roman" w:cs="Times New Roman"/>
          <w:sz w:val="24"/>
        </w:rPr>
        <w:t xml:space="preserve">implying </w:t>
      </w:r>
      <w:r w:rsidR="00A405E0">
        <w:rPr>
          <w:rFonts w:ascii="Times New Roman" w:hAnsi="Times New Roman" w:cs="Times New Roman"/>
          <w:sz w:val="24"/>
        </w:rPr>
        <w:t xml:space="preserve">a logical possibility, </w:t>
      </w:r>
      <w:r w:rsidR="00807383">
        <w:rPr>
          <w:rFonts w:ascii="Times New Roman" w:hAnsi="Times New Roman" w:cs="Times New Roman"/>
          <w:sz w:val="24"/>
        </w:rPr>
        <w:t xml:space="preserve">nor </w:t>
      </w:r>
      <w:r w:rsidR="0002413B">
        <w:rPr>
          <w:rFonts w:ascii="Times New Roman" w:hAnsi="Times New Roman" w:cs="Times New Roman"/>
          <w:sz w:val="24"/>
        </w:rPr>
        <w:t xml:space="preserve">goes in tune with </w:t>
      </w:r>
      <w:r w:rsidR="00545A4E">
        <w:rPr>
          <w:rFonts w:ascii="Times New Roman" w:hAnsi="Times New Roman" w:cs="Times New Roman"/>
          <w:sz w:val="24"/>
        </w:rPr>
        <w:t xml:space="preserve">scientific practice if </w:t>
      </w:r>
      <w:r w:rsidR="0021656C">
        <w:rPr>
          <w:rFonts w:ascii="Times New Roman" w:hAnsi="Times New Roman" w:cs="Times New Roman"/>
          <w:sz w:val="24"/>
        </w:rPr>
        <w:t>it’s</w:t>
      </w:r>
      <w:r w:rsidR="00545A4E">
        <w:rPr>
          <w:rFonts w:ascii="Times New Roman" w:hAnsi="Times New Roman" w:cs="Times New Roman"/>
          <w:sz w:val="24"/>
        </w:rPr>
        <w:t xml:space="preserve"> construed as </w:t>
      </w:r>
      <w:r w:rsidR="00DA1AC9">
        <w:rPr>
          <w:rFonts w:ascii="Times New Roman" w:hAnsi="Times New Roman" w:cs="Times New Roman"/>
          <w:sz w:val="24"/>
        </w:rPr>
        <w:t xml:space="preserve">implying </w:t>
      </w:r>
      <w:r w:rsidR="00545A4E">
        <w:rPr>
          <w:rFonts w:ascii="Times New Roman" w:hAnsi="Times New Roman" w:cs="Times New Roman"/>
          <w:sz w:val="24"/>
        </w:rPr>
        <w:t>real possibilities.</w:t>
      </w:r>
    </w:p>
    <w:p w:rsidR="009E7BC5" w:rsidRDefault="009E7BC5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</w:p>
    <w:p w:rsidR="009F2AD4" w:rsidRDefault="00C055AB" w:rsidP="00867133">
      <w:pPr>
        <w:spacing w:after="0" w:line="480" w:lineRule="auto"/>
        <w:outlineLvl w:val="1"/>
        <w:rPr>
          <w:rFonts w:ascii="Times New Roman" w:hAnsi="Times New Roman" w:cs="Times New Roman"/>
          <w:sz w:val="24"/>
        </w:rPr>
      </w:pPr>
      <w:r w:rsidRPr="0046373F">
        <w:rPr>
          <w:rFonts w:ascii="Times New Roman" w:hAnsi="Times New Roman" w:cs="Times New Roman"/>
          <w:i/>
          <w:sz w:val="24"/>
        </w:rPr>
        <w:t>5.</w:t>
      </w:r>
      <w:r w:rsidR="00D35856" w:rsidRPr="0046373F">
        <w:rPr>
          <w:rFonts w:ascii="Times New Roman" w:hAnsi="Times New Roman" w:cs="Times New Roman"/>
          <w:i/>
          <w:sz w:val="24"/>
        </w:rPr>
        <w:t>2</w:t>
      </w:r>
      <w:r w:rsidRPr="0046373F">
        <w:rPr>
          <w:rFonts w:ascii="Times New Roman" w:hAnsi="Times New Roman" w:cs="Times New Roman"/>
          <w:i/>
          <w:sz w:val="24"/>
        </w:rPr>
        <w:t>. Top-down causation</w:t>
      </w:r>
      <w:r w:rsidR="00F94ACD">
        <w:rPr>
          <w:rFonts w:ascii="Times New Roman" w:hAnsi="Times New Roman" w:cs="Times New Roman"/>
          <w:sz w:val="24"/>
        </w:rPr>
        <w:t xml:space="preserve"> 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94ACD" w:rsidRDefault="000D14AA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Section 3 we have shown that there is a cross-level interaction </w:t>
      </w:r>
      <w:r w:rsidR="00880306">
        <w:rPr>
          <w:rFonts w:ascii="Times New Roman" w:hAnsi="Times New Roman" w:cs="Times New Roman"/>
          <w:sz w:val="24"/>
        </w:rPr>
        <w:t>taking the form that higher-level features may impact lower-level features. A worry arise</w:t>
      </w:r>
      <w:r w:rsidR="00C8698B">
        <w:rPr>
          <w:rFonts w:ascii="Times New Roman" w:hAnsi="Times New Roman" w:cs="Times New Roman"/>
          <w:sz w:val="24"/>
        </w:rPr>
        <w:t>s</w:t>
      </w:r>
      <w:r w:rsidR="00880306">
        <w:rPr>
          <w:rFonts w:ascii="Times New Roman" w:hAnsi="Times New Roman" w:cs="Times New Roman"/>
          <w:sz w:val="24"/>
        </w:rPr>
        <w:t xml:space="preserve">: </w:t>
      </w:r>
      <w:r w:rsidR="00A74D90">
        <w:rPr>
          <w:rFonts w:ascii="Times New Roman" w:hAnsi="Times New Roman" w:cs="Times New Roman"/>
          <w:sz w:val="24"/>
        </w:rPr>
        <w:t xml:space="preserve">Does </w:t>
      </w:r>
      <w:r w:rsidR="00880306">
        <w:rPr>
          <w:rFonts w:ascii="Times New Roman" w:hAnsi="Times New Roman" w:cs="Times New Roman"/>
          <w:sz w:val="24"/>
        </w:rPr>
        <w:t>this</w:t>
      </w:r>
      <w:r w:rsidR="00A74D90">
        <w:rPr>
          <w:rFonts w:ascii="Times New Roman" w:hAnsi="Times New Roman" w:cs="Times New Roman"/>
          <w:sz w:val="24"/>
        </w:rPr>
        <w:t xml:space="preserve"> imply top-down causation?</w:t>
      </w:r>
      <w:r w:rsidR="00A5053C">
        <w:rPr>
          <w:rFonts w:ascii="Times New Roman" w:hAnsi="Times New Roman" w:cs="Times New Roman"/>
          <w:sz w:val="24"/>
        </w:rPr>
        <w:t xml:space="preserve"> </w:t>
      </w:r>
    </w:p>
    <w:p w:rsidR="001C1A8B" w:rsidRDefault="001C1A8B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My answer to this question is twofold. </w:t>
      </w:r>
      <w:r w:rsidR="00075D00">
        <w:rPr>
          <w:rFonts w:ascii="Times New Roman" w:hAnsi="Times New Roman" w:cs="Times New Roman"/>
          <w:sz w:val="24"/>
        </w:rPr>
        <w:t>First</w:t>
      </w:r>
      <w:r>
        <w:rPr>
          <w:rFonts w:ascii="Times New Roman" w:hAnsi="Times New Roman" w:cs="Times New Roman"/>
          <w:sz w:val="24"/>
        </w:rPr>
        <w:t xml:space="preserve">, </w:t>
      </w:r>
      <w:r w:rsidR="0021656C">
        <w:rPr>
          <w:rFonts w:ascii="Times New Roman" w:hAnsi="Times New Roman" w:cs="Times New Roman"/>
          <w:sz w:val="24"/>
        </w:rPr>
        <w:t>it’s</w:t>
      </w:r>
      <w:r w:rsidR="00E76EC6">
        <w:rPr>
          <w:rFonts w:ascii="Times New Roman" w:hAnsi="Times New Roman" w:cs="Times New Roman"/>
          <w:sz w:val="24"/>
        </w:rPr>
        <w:t xml:space="preserve"> clear that this short essay </w:t>
      </w:r>
      <w:r w:rsidR="009C27F2">
        <w:rPr>
          <w:rFonts w:ascii="Times New Roman" w:hAnsi="Times New Roman" w:cs="Times New Roman"/>
          <w:sz w:val="24"/>
        </w:rPr>
        <w:t>isn’t</w:t>
      </w:r>
      <w:r w:rsidR="00E76EC6">
        <w:rPr>
          <w:rFonts w:ascii="Times New Roman" w:hAnsi="Times New Roman" w:cs="Times New Roman"/>
          <w:sz w:val="24"/>
        </w:rPr>
        <w:t xml:space="preserve"> aimed to engage in the philosophical debate about whether, and in what sense, there exists top-down causation (see Craver and Bechtel 2007; Kaiser 2015</w:t>
      </w:r>
      <w:r w:rsidR="00A50C37">
        <w:rPr>
          <w:rFonts w:ascii="Times New Roman" w:hAnsi="Times New Roman" w:cs="Times New Roman"/>
          <w:sz w:val="24"/>
        </w:rPr>
        <w:t>; Bechtel 2017)</w:t>
      </w:r>
      <w:r w:rsidR="00E76EC6">
        <w:rPr>
          <w:rFonts w:ascii="Times New Roman" w:hAnsi="Times New Roman" w:cs="Times New Roman"/>
          <w:sz w:val="24"/>
        </w:rPr>
        <w:t xml:space="preserve">. </w:t>
      </w:r>
      <w:r w:rsidR="004B210B">
        <w:rPr>
          <w:rFonts w:ascii="Times New Roman" w:hAnsi="Times New Roman" w:cs="Times New Roman"/>
          <w:sz w:val="24"/>
        </w:rPr>
        <w:t>Second</w:t>
      </w:r>
      <w:r w:rsidR="00283159">
        <w:rPr>
          <w:rFonts w:ascii="Times New Roman" w:hAnsi="Times New Roman" w:cs="Times New Roman"/>
          <w:sz w:val="24"/>
        </w:rPr>
        <w:t xml:space="preserve">, </w:t>
      </w:r>
      <w:r w:rsidR="00326698">
        <w:rPr>
          <w:rFonts w:ascii="Times New Roman" w:hAnsi="Times New Roman" w:cs="Times New Roman"/>
          <w:sz w:val="24"/>
        </w:rPr>
        <w:t xml:space="preserve">what we can do </w:t>
      </w:r>
      <w:r w:rsidR="00D33C03">
        <w:rPr>
          <w:rFonts w:ascii="Times New Roman" w:hAnsi="Times New Roman" w:cs="Times New Roman"/>
          <w:sz w:val="24"/>
        </w:rPr>
        <w:t xml:space="preserve">now </w:t>
      </w:r>
      <w:r w:rsidR="00326698">
        <w:rPr>
          <w:rFonts w:ascii="Times New Roman" w:hAnsi="Times New Roman" w:cs="Times New Roman"/>
          <w:sz w:val="24"/>
        </w:rPr>
        <w:t xml:space="preserve">is to show that </w:t>
      </w:r>
      <w:r w:rsidR="00F21B57">
        <w:rPr>
          <w:rFonts w:ascii="Times New Roman" w:hAnsi="Times New Roman" w:cs="Times New Roman"/>
          <w:sz w:val="24"/>
        </w:rPr>
        <w:t>the</w:t>
      </w:r>
      <w:r w:rsidR="00DE1015">
        <w:rPr>
          <w:rFonts w:ascii="Times New Roman" w:hAnsi="Times New Roman" w:cs="Times New Roman"/>
          <w:sz w:val="24"/>
        </w:rPr>
        <w:t xml:space="preserve"> cross-level interaction is a clear and well-</w:t>
      </w:r>
      <w:r w:rsidR="007876CB">
        <w:rPr>
          <w:rFonts w:ascii="Times New Roman" w:hAnsi="Times New Roman" w:cs="Times New Roman"/>
          <w:sz w:val="24"/>
        </w:rPr>
        <w:t>defined</w:t>
      </w:r>
      <w:r w:rsidR="00555BE2">
        <w:rPr>
          <w:rFonts w:ascii="Times New Roman" w:hAnsi="Times New Roman" w:cs="Times New Roman"/>
          <w:sz w:val="24"/>
        </w:rPr>
        <w:t xml:space="preserve"> </w:t>
      </w:r>
      <w:r w:rsidR="00DE1015">
        <w:rPr>
          <w:rFonts w:ascii="Times New Roman" w:hAnsi="Times New Roman" w:cs="Times New Roman"/>
          <w:sz w:val="24"/>
        </w:rPr>
        <w:t xml:space="preserve">concept </w:t>
      </w:r>
      <w:r w:rsidR="00555BE2">
        <w:rPr>
          <w:rFonts w:ascii="Times New Roman" w:hAnsi="Times New Roman" w:cs="Times New Roman"/>
          <w:sz w:val="24"/>
        </w:rPr>
        <w:t xml:space="preserve">in multilevel modeling. It </w:t>
      </w:r>
      <w:r w:rsidR="00B877E1">
        <w:rPr>
          <w:rFonts w:ascii="Times New Roman" w:hAnsi="Times New Roman" w:cs="Times New Roman"/>
          <w:sz w:val="24"/>
        </w:rPr>
        <w:t xml:space="preserve">unambiguously </w:t>
      </w:r>
      <w:r w:rsidR="00555BE2">
        <w:rPr>
          <w:rFonts w:ascii="Times New Roman" w:hAnsi="Times New Roman" w:cs="Times New Roman"/>
          <w:sz w:val="24"/>
        </w:rPr>
        <w:t xml:space="preserve">means the constraints on the lower-level </w:t>
      </w:r>
      <w:r w:rsidR="00B877E1">
        <w:rPr>
          <w:rFonts w:ascii="Times New Roman" w:hAnsi="Times New Roman" w:cs="Times New Roman"/>
          <w:sz w:val="24"/>
        </w:rPr>
        <w:t>processes ex</w:t>
      </w:r>
      <w:r w:rsidR="00460D8C">
        <w:rPr>
          <w:rFonts w:ascii="Times New Roman" w:hAnsi="Times New Roman" w:cs="Times New Roman"/>
          <w:sz w:val="24"/>
        </w:rPr>
        <w:t>erted</w:t>
      </w:r>
      <w:r w:rsidR="00B877E1">
        <w:rPr>
          <w:rFonts w:ascii="Times New Roman" w:hAnsi="Times New Roman" w:cs="Times New Roman"/>
          <w:sz w:val="24"/>
        </w:rPr>
        <w:t xml:space="preserve"> by the higher-level parameters</w:t>
      </w:r>
      <w:r w:rsidR="00133766">
        <w:rPr>
          <w:rFonts w:ascii="Times New Roman" w:hAnsi="Times New Roman" w:cs="Times New Roman"/>
          <w:sz w:val="24"/>
        </w:rPr>
        <w:t xml:space="preserve"> (Green and Batterman 2017)</w:t>
      </w:r>
      <w:r w:rsidR="00B877E1">
        <w:rPr>
          <w:rFonts w:ascii="Times New Roman" w:hAnsi="Times New Roman" w:cs="Times New Roman"/>
          <w:sz w:val="24"/>
        </w:rPr>
        <w:t xml:space="preserve">. </w:t>
      </w:r>
      <w:r w:rsidR="005D6D8B">
        <w:rPr>
          <w:rFonts w:ascii="Times New Roman" w:hAnsi="Times New Roman" w:cs="Times New Roman"/>
          <w:sz w:val="24"/>
        </w:rPr>
        <w:t xml:space="preserve">In our multilevel modeling </w:t>
      </w:r>
      <w:r w:rsidR="005D6D8B">
        <w:rPr>
          <w:rFonts w:ascii="Times New Roman" w:hAnsi="Times New Roman" w:cs="Times New Roman"/>
          <w:sz w:val="24"/>
        </w:rPr>
        <w:lastRenderedPageBreak/>
        <w:t>d</w:t>
      </w:r>
      <w:r w:rsidR="00655AFD">
        <w:rPr>
          <w:rFonts w:ascii="Times New Roman" w:hAnsi="Times New Roman" w:cs="Times New Roman"/>
          <w:sz w:val="24"/>
        </w:rPr>
        <w:t xml:space="preserve">iscussed in Section 3, we have shown that group-level features may impact some individual-level features through the way that </w:t>
      </w:r>
      <w:r w:rsidR="00F21B57">
        <w:rPr>
          <w:rFonts w:ascii="Times New Roman" w:hAnsi="Times New Roman" w:cs="Times New Roman"/>
          <w:sz w:val="24"/>
        </w:rPr>
        <w:t xml:space="preserve">each group possesses its own feature </w:t>
      </w:r>
      <w:r w:rsidR="00163B57">
        <w:rPr>
          <w:rFonts w:ascii="Times New Roman" w:hAnsi="Times New Roman" w:cs="Times New Roman"/>
          <w:sz w:val="24"/>
        </w:rPr>
        <w:t>relevant to explain</w:t>
      </w:r>
      <w:r w:rsidR="00534EAD">
        <w:rPr>
          <w:rFonts w:ascii="Times New Roman" w:hAnsi="Times New Roman" w:cs="Times New Roman"/>
          <w:sz w:val="24"/>
        </w:rPr>
        <w:t>ing</w:t>
      </w:r>
      <w:r w:rsidR="00163B57">
        <w:rPr>
          <w:rFonts w:ascii="Times New Roman" w:hAnsi="Times New Roman" w:cs="Times New Roman"/>
          <w:sz w:val="24"/>
        </w:rPr>
        <w:t xml:space="preserve"> the differences at the </w:t>
      </w:r>
      <w:r w:rsidR="00EF6A90">
        <w:rPr>
          <w:rFonts w:ascii="Times New Roman" w:hAnsi="Times New Roman" w:cs="Times New Roman"/>
          <w:sz w:val="24"/>
        </w:rPr>
        <w:t>individual</w:t>
      </w:r>
      <w:r w:rsidR="00163B57">
        <w:rPr>
          <w:rFonts w:ascii="Times New Roman" w:hAnsi="Times New Roman" w:cs="Times New Roman"/>
          <w:sz w:val="24"/>
        </w:rPr>
        <w:t>-level</w:t>
      </w:r>
      <w:r w:rsidR="00655AFD">
        <w:rPr>
          <w:rFonts w:ascii="Times New Roman" w:hAnsi="Times New Roman" w:cs="Times New Roman"/>
          <w:sz w:val="24"/>
        </w:rPr>
        <w:t xml:space="preserve"> </w:t>
      </w:r>
      <w:r w:rsidR="00163B57">
        <w:rPr>
          <w:rFonts w:ascii="Times New Roman" w:hAnsi="Times New Roman" w:cs="Times New Roman"/>
          <w:sz w:val="24"/>
        </w:rPr>
        <w:t xml:space="preserve">across </w:t>
      </w:r>
      <w:r w:rsidR="00EF6A90">
        <w:rPr>
          <w:rFonts w:ascii="Times New Roman" w:hAnsi="Times New Roman" w:cs="Times New Roman"/>
          <w:sz w:val="24"/>
        </w:rPr>
        <w:t xml:space="preserve">groups. </w:t>
      </w:r>
      <w:r w:rsidR="00936236">
        <w:rPr>
          <w:rFonts w:ascii="Times New Roman" w:hAnsi="Times New Roman" w:cs="Times New Roman"/>
          <w:sz w:val="24"/>
        </w:rPr>
        <w:t>This</w:t>
      </w:r>
      <w:r w:rsidR="00017AE0">
        <w:rPr>
          <w:rFonts w:ascii="Times New Roman" w:hAnsi="Times New Roman" w:cs="Times New Roman"/>
          <w:sz w:val="24"/>
        </w:rPr>
        <w:t xml:space="preserve"> idea is incorporated into the </w:t>
      </w:r>
      <w:r w:rsidR="00C0302C">
        <w:rPr>
          <w:rFonts w:ascii="Times New Roman" w:hAnsi="Times New Roman" w:cs="Times New Roman"/>
          <w:sz w:val="24"/>
        </w:rPr>
        <w:t>mixed-effects</w:t>
      </w:r>
      <w:r w:rsidR="00017AE0">
        <w:rPr>
          <w:rFonts w:ascii="Times New Roman" w:hAnsi="Times New Roman" w:cs="Times New Roman"/>
          <w:sz w:val="24"/>
        </w:rPr>
        <w:t xml:space="preserve"> model by assigning </w:t>
      </w:r>
      <w:r w:rsidR="00505A6D">
        <w:rPr>
          <w:rFonts w:ascii="Times New Roman" w:hAnsi="Times New Roman" w:cs="Times New Roman"/>
          <w:sz w:val="24"/>
        </w:rPr>
        <w:t>some explanatory variables to the group-level</w:t>
      </w:r>
      <w:r w:rsidR="005E25CC">
        <w:rPr>
          <w:rFonts w:ascii="Times New Roman" w:hAnsi="Times New Roman" w:cs="Times New Roman"/>
          <w:sz w:val="24"/>
        </w:rPr>
        <w:t xml:space="preserve"> and a cross-level interaction term to the model</w:t>
      </w:r>
      <w:r w:rsidR="00505A6D">
        <w:rPr>
          <w:rFonts w:ascii="Times New Roman" w:hAnsi="Times New Roman" w:cs="Times New Roman"/>
          <w:sz w:val="24"/>
        </w:rPr>
        <w:t>.</w:t>
      </w:r>
    </w:p>
    <w:p w:rsidR="00391FE5" w:rsidRDefault="009661DB" w:rsidP="00867133">
      <w:pPr>
        <w:spacing w:after="0" w:line="48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idea of cross-level-interaction-as-constraint is widely accepted in multi</w:t>
      </w:r>
      <w:r w:rsidR="00691CAB">
        <w:rPr>
          <w:rFonts w:ascii="Times New Roman" w:hAnsi="Times New Roman" w:cs="Times New Roman"/>
          <w:sz w:val="24"/>
        </w:rPr>
        <w:t>level</w:t>
      </w:r>
      <w:r>
        <w:rPr>
          <w:rFonts w:ascii="Times New Roman" w:hAnsi="Times New Roman" w:cs="Times New Roman"/>
          <w:sz w:val="24"/>
        </w:rPr>
        <w:t xml:space="preserve"> modeling broadly construed, </w:t>
      </w:r>
      <w:r w:rsidR="006570CB">
        <w:rPr>
          <w:rFonts w:ascii="Times New Roman" w:hAnsi="Times New Roman" w:cs="Times New Roman"/>
          <w:sz w:val="24"/>
        </w:rPr>
        <w:t>where</w:t>
      </w:r>
      <w:r>
        <w:rPr>
          <w:rFonts w:ascii="Times New Roman" w:hAnsi="Times New Roman" w:cs="Times New Roman"/>
          <w:sz w:val="24"/>
        </w:rPr>
        <w:t xml:space="preserve"> constraint is usually expressed in the form of initial and/or boundary conditions. For example, in modeling </w:t>
      </w:r>
      <w:r w:rsidR="001D32A0">
        <w:rPr>
          <w:rFonts w:ascii="Times New Roman" w:hAnsi="Times New Roman" w:cs="Times New Roman"/>
          <w:sz w:val="24"/>
        </w:rPr>
        <w:t>cardiac rhythms,</w:t>
      </w:r>
      <w:r w:rsidR="005D5BE3">
        <w:rPr>
          <w:rFonts w:ascii="Times New Roman" w:hAnsi="Times New Roman" w:cs="Times New Roman"/>
          <w:sz w:val="24"/>
        </w:rPr>
        <w:t xml:space="preserve"> due to</w:t>
      </w:r>
      <w:r w:rsidR="001D32A0">
        <w:rPr>
          <w:rFonts w:ascii="Times New Roman" w:hAnsi="Times New Roman" w:cs="Times New Roman"/>
          <w:sz w:val="24"/>
        </w:rPr>
        <w:t xml:space="preserve"> </w:t>
      </w:r>
      <w:r w:rsidR="005D5BE3">
        <w:rPr>
          <w:rFonts w:ascii="Times New Roman" w:hAnsi="Times New Roman" w:cs="Times New Roman"/>
          <w:sz w:val="24"/>
        </w:rPr>
        <w:t xml:space="preserve">“the influences of initial and boundary conditions on the solutions of the differential equations used to represent </w:t>
      </w:r>
      <w:r w:rsidR="00EE7212">
        <w:rPr>
          <w:rFonts w:ascii="Times New Roman" w:hAnsi="Times New Roman" w:cs="Times New Roman"/>
          <w:sz w:val="24"/>
        </w:rPr>
        <w:t>the lower level process</w:t>
      </w:r>
      <w:r w:rsidR="005D5BE3">
        <w:rPr>
          <w:rFonts w:ascii="Times New Roman" w:hAnsi="Times New Roman" w:cs="Times New Roman"/>
          <w:sz w:val="24"/>
        </w:rPr>
        <w:t xml:space="preserve">” (Noble 2012, 55; Cf. Green and Batterman 2017, 32), </w:t>
      </w:r>
      <w:r w:rsidR="001D32A0">
        <w:rPr>
          <w:rFonts w:ascii="Times New Roman" w:hAnsi="Times New Roman" w:cs="Times New Roman"/>
          <w:sz w:val="24"/>
        </w:rPr>
        <w:t xml:space="preserve">a model cannot </w:t>
      </w:r>
      <w:r w:rsidR="00EE7212">
        <w:rPr>
          <w:rFonts w:ascii="Times New Roman" w:hAnsi="Times New Roman" w:cs="Times New Roman"/>
          <w:sz w:val="24"/>
        </w:rPr>
        <w:t>simply</w:t>
      </w:r>
      <w:r w:rsidR="001D32A0">
        <w:rPr>
          <w:rFonts w:ascii="Times New Roman" w:hAnsi="Times New Roman" w:cs="Times New Roman"/>
          <w:sz w:val="24"/>
        </w:rPr>
        <w:t xml:space="preserve"> narrowly focus on the level of proteins and DNA but </w:t>
      </w:r>
      <w:r w:rsidR="00EE7212">
        <w:rPr>
          <w:rFonts w:ascii="Times New Roman" w:hAnsi="Times New Roman" w:cs="Times New Roman"/>
          <w:sz w:val="24"/>
        </w:rPr>
        <w:t xml:space="preserve">must also </w:t>
      </w:r>
      <w:r w:rsidR="00391FE5">
        <w:rPr>
          <w:rFonts w:ascii="Times New Roman" w:hAnsi="Times New Roman" w:cs="Times New Roman"/>
          <w:sz w:val="24"/>
        </w:rPr>
        <w:t>consider</w:t>
      </w:r>
      <w:r w:rsidR="00EE7212">
        <w:rPr>
          <w:rFonts w:ascii="Times New Roman" w:hAnsi="Times New Roman" w:cs="Times New Roman"/>
          <w:sz w:val="24"/>
        </w:rPr>
        <w:t xml:space="preserve"> </w:t>
      </w:r>
      <w:r w:rsidR="001D32A0">
        <w:rPr>
          <w:rFonts w:ascii="Times New Roman" w:hAnsi="Times New Roman" w:cs="Times New Roman"/>
          <w:sz w:val="24"/>
        </w:rPr>
        <w:t xml:space="preserve">the </w:t>
      </w:r>
      <w:r w:rsidR="00EE7212">
        <w:rPr>
          <w:rFonts w:ascii="Times New Roman" w:hAnsi="Times New Roman" w:cs="Times New Roman"/>
          <w:sz w:val="24"/>
        </w:rPr>
        <w:t xml:space="preserve">levels of </w:t>
      </w:r>
      <w:r w:rsidR="001D32A0">
        <w:rPr>
          <w:rFonts w:ascii="Times New Roman" w:hAnsi="Times New Roman" w:cs="Times New Roman"/>
          <w:sz w:val="24"/>
        </w:rPr>
        <w:t xml:space="preserve">cell and tissue </w:t>
      </w:r>
      <w:r w:rsidR="006224F9">
        <w:rPr>
          <w:rFonts w:ascii="Times New Roman" w:hAnsi="Times New Roman" w:cs="Times New Roman"/>
          <w:sz w:val="24"/>
        </w:rPr>
        <w:t>working as constraints</w:t>
      </w:r>
      <w:r w:rsidR="005D5BE3">
        <w:rPr>
          <w:rFonts w:ascii="Times New Roman" w:hAnsi="Times New Roman" w:cs="Times New Roman"/>
          <w:sz w:val="24"/>
        </w:rPr>
        <w:t xml:space="preserve">. </w:t>
      </w:r>
      <w:r w:rsidR="00746384">
        <w:rPr>
          <w:rFonts w:ascii="Times New Roman" w:hAnsi="Times New Roman" w:cs="Times New Roman"/>
          <w:sz w:val="24"/>
        </w:rPr>
        <w:t xml:space="preserve">The same story happens in cancer research, where scientists are advocating the idea that </w:t>
      </w:r>
      <w:r w:rsidR="006762BE">
        <w:rPr>
          <w:rFonts w:ascii="Times New Roman" w:hAnsi="Times New Roman" w:cs="Times New Roman"/>
          <w:sz w:val="24"/>
        </w:rPr>
        <w:t xml:space="preserve">tumor development can be better understood if we </w:t>
      </w:r>
      <w:r w:rsidR="00AF1059">
        <w:rPr>
          <w:rFonts w:ascii="Times New Roman" w:hAnsi="Times New Roman" w:cs="Times New Roman"/>
          <w:sz w:val="24"/>
        </w:rPr>
        <w:t>consider</w:t>
      </w:r>
      <w:r w:rsidR="006762BE">
        <w:rPr>
          <w:rFonts w:ascii="Times New Roman" w:hAnsi="Times New Roman" w:cs="Times New Roman"/>
          <w:sz w:val="24"/>
        </w:rPr>
        <w:t xml:space="preserve"> the </w:t>
      </w:r>
      <w:r w:rsidR="00AA4110">
        <w:rPr>
          <w:rFonts w:ascii="Times New Roman" w:hAnsi="Times New Roman" w:cs="Times New Roman"/>
          <w:sz w:val="24"/>
        </w:rPr>
        <w:t>varying</w:t>
      </w:r>
      <w:r w:rsidR="006570CB">
        <w:rPr>
          <w:rFonts w:ascii="Times New Roman" w:hAnsi="Times New Roman" w:cs="Times New Roman"/>
          <w:sz w:val="24"/>
        </w:rPr>
        <w:t xml:space="preserve"> </w:t>
      </w:r>
      <w:r w:rsidR="006762BE">
        <w:rPr>
          <w:rFonts w:ascii="Times New Roman" w:hAnsi="Times New Roman" w:cs="Times New Roman"/>
          <w:sz w:val="24"/>
        </w:rPr>
        <w:t xml:space="preserve">constraints exerted by tissue (Nelson and Bissel 2006; Shawky and </w:t>
      </w:r>
      <w:r w:rsidR="006570CB">
        <w:rPr>
          <w:rFonts w:ascii="Times New Roman" w:hAnsi="Times New Roman" w:cs="Times New Roman"/>
          <w:sz w:val="24"/>
        </w:rPr>
        <w:t>Davidson 2015; Cf. Green and Batterman 2017, 32).</w:t>
      </w:r>
    </w:p>
    <w:p w:rsidR="00F94ACD" w:rsidRDefault="00F94ACD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F2AD4" w:rsidRDefault="007D4199" w:rsidP="00867133">
      <w:pPr>
        <w:spacing w:after="0" w:line="480" w:lineRule="auto"/>
        <w:outlineLvl w:val="0"/>
        <w:rPr>
          <w:rFonts w:ascii="Times New Roman" w:hAnsi="Times New Roman" w:cs="Times New Roman"/>
          <w:sz w:val="24"/>
        </w:rPr>
      </w:pPr>
      <w:r w:rsidRPr="009A04D9">
        <w:rPr>
          <w:rFonts w:ascii="Times New Roman" w:hAnsi="Times New Roman" w:cs="Times New Roman"/>
          <w:b/>
          <w:sz w:val="24"/>
        </w:rPr>
        <w:t xml:space="preserve">6. </w:t>
      </w:r>
      <w:r w:rsidR="00AF2C24" w:rsidRPr="009A04D9">
        <w:rPr>
          <w:rFonts w:ascii="Times New Roman" w:hAnsi="Times New Roman" w:cs="Times New Roman"/>
          <w:b/>
          <w:sz w:val="24"/>
        </w:rPr>
        <w:t>conclusion</w:t>
      </w:r>
    </w:p>
    <w:p w:rsidR="009F2AD4" w:rsidRDefault="009F2AD4" w:rsidP="009F2AD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D4199" w:rsidRDefault="009A04D9" w:rsidP="009F2AD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essay has shown that </w:t>
      </w:r>
      <w:r w:rsidR="001F16A1">
        <w:rPr>
          <w:rFonts w:ascii="Times New Roman" w:hAnsi="Times New Roman" w:cs="Times New Roman"/>
          <w:sz w:val="24"/>
        </w:rPr>
        <w:t xml:space="preserve">no-reductive explanations </w:t>
      </w:r>
      <w:r w:rsidR="007C3562">
        <w:rPr>
          <w:rFonts w:ascii="Times New Roman" w:hAnsi="Times New Roman" w:cs="Times New Roman"/>
          <w:sz w:val="24"/>
        </w:rPr>
        <w:t xml:space="preserve">involving many levels </w:t>
      </w:r>
      <w:r w:rsidR="001F16A1">
        <w:rPr>
          <w:rFonts w:ascii="Times New Roman" w:hAnsi="Times New Roman" w:cs="Times New Roman"/>
          <w:sz w:val="24"/>
        </w:rPr>
        <w:t xml:space="preserve">predominate in areas where </w:t>
      </w:r>
      <w:r w:rsidR="00337E3F">
        <w:rPr>
          <w:rFonts w:ascii="Times New Roman" w:hAnsi="Times New Roman" w:cs="Times New Roman"/>
          <w:sz w:val="24"/>
        </w:rPr>
        <w:t>the</w:t>
      </w:r>
      <w:r w:rsidR="001F16A1">
        <w:rPr>
          <w:rFonts w:ascii="Times New Roman" w:hAnsi="Times New Roman" w:cs="Times New Roman"/>
          <w:sz w:val="24"/>
        </w:rPr>
        <w:t xml:space="preserve"> systems </w:t>
      </w:r>
      <w:r w:rsidR="00337E3F">
        <w:rPr>
          <w:rFonts w:ascii="Times New Roman" w:hAnsi="Times New Roman" w:cs="Times New Roman"/>
          <w:sz w:val="24"/>
        </w:rPr>
        <w:t xml:space="preserve">under consideration </w:t>
      </w:r>
      <w:r w:rsidR="001F16A1">
        <w:rPr>
          <w:rFonts w:ascii="Times New Roman" w:hAnsi="Times New Roman" w:cs="Times New Roman"/>
          <w:sz w:val="24"/>
        </w:rPr>
        <w:t xml:space="preserve">exhibit </w:t>
      </w:r>
      <w:r w:rsidR="00337E3F">
        <w:rPr>
          <w:rFonts w:ascii="Times New Roman" w:hAnsi="Times New Roman" w:cs="Times New Roman"/>
          <w:sz w:val="24"/>
        </w:rPr>
        <w:t xml:space="preserve">a hierarchical structure. </w:t>
      </w:r>
      <w:r w:rsidR="001D578F">
        <w:rPr>
          <w:rFonts w:ascii="Times New Roman" w:hAnsi="Times New Roman" w:cs="Times New Roman"/>
          <w:sz w:val="24"/>
        </w:rPr>
        <w:t xml:space="preserve">These explanations violate the fundamental pillars of explanatory </w:t>
      </w:r>
      <w:r w:rsidR="001D578F">
        <w:rPr>
          <w:rFonts w:ascii="Times New Roman" w:hAnsi="Times New Roman" w:cs="Times New Roman"/>
          <w:sz w:val="24"/>
        </w:rPr>
        <w:lastRenderedPageBreak/>
        <w:t xml:space="preserve">reductionism: single level preference and lower-level obsession. </w:t>
      </w:r>
      <w:r w:rsidR="00C50CB1">
        <w:rPr>
          <w:rFonts w:ascii="Times New Roman" w:hAnsi="Times New Roman" w:cs="Times New Roman"/>
          <w:sz w:val="24"/>
        </w:rPr>
        <w:t xml:space="preserve">Traditional single-level </w:t>
      </w:r>
      <w:r w:rsidR="002B1442">
        <w:rPr>
          <w:rFonts w:ascii="Times New Roman" w:hAnsi="Times New Roman" w:cs="Times New Roman"/>
          <w:sz w:val="24"/>
        </w:rPr>
        <w:t>reductive</w:t>
      </w:r>
      <w:r w:rsidR="00C50CB1">
        <w:rPr>
          <w:rFonts w:ascii="Times New Roman" w:hAnsi="Times New Roman" w:cs="Times New Roman"/>
          <w:sz w:val="24"/>
        </w:rPr>
        <w:t xml:space="preserve"> approaches fall short of capturing systems of this kind because they face the challenges of committing either the atomistic or ecological fallacy. </w:t>
      </w:r>
    </w:p>
    <w:p w:rsidR="007D4199" w:rsidRDefault="007D4199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17289E" w:rsidRDefault="0017289E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B3F31" w:rsidRDefault="009B3F31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464669" w:rsidRDefault="00464669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BF2A96" w:rsidRDefault="00BF2A96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934914" w:rsidRDefault="00934914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D4199" w:rsidRPr="00B07B99" w:rsidRDefault="007D4199" w:rsidP="00867133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7B9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668D8" w:rsidRPr="00B07B99" w:rsidRDefault="00F668D8" w:rsidP="00867133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317DAB" w:rsidRPr="00B07B99" w:rsidRDefault="00BA0F31" w:rsidP="00867133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07B99">
        <w:rPr>
          <w:rFonts w:ascii="Times New Roman" w:eastAsia="Times New Roman" w:hAnsi="Times New Roman" w:cs="Times New Roman"/>
          <w:sz w:val="24"/>
          <w:szCs w:val="24"/>
        </w:rPr>
        <w:t>Batterman</w:t>
      </w:r>
      <w:r w:rsidR="002E63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2E63CF">
        <w:rPr>
          <w:rFonts w:ascii="Times New Roman" w:eastAsia="Times New Roman" w:hAnsi="Times New Roman" w:cs="Times New Roman"/>
          <w:sz w:val="24"/>
          <w:szCs w:val="24"/>
        </w:rPr>
        <w:t>obert.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4618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6180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>Tyranny of Scales</w:t>
      </w:r>
      <w:r w:rsidR="00461803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gramStart"/>
      <w:r w:rsidR="00F668D8" w:rsidRPr="00B07B99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="00F668D8" w:rsidRPr="00B07B99">
        <w:rPr>
          <w:rFonts w:ascii="Times New Roman" w:eastAsia="Times New Roman" w:hAnsi="Times New Roman" w:cs="Times New Roman"/>
          <w:i/>
          <w:sz w:val="24"/>
          <w:szCs w:val="24"/>
        </w:rPr>
        <w:t xml:space="preserve"> Oxford Handbook of Philosophy of Physics</w:t>
      </w:r>
      <w:r w:rsidR="00F668D8" w:rsidRPr="00B07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1803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461803" w:rsidRPr="00B07B9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1803">
        <w:rPr>
          <w:rFonts w:ascii="Times New Roman" w:eastAsia="Times New Roman" w:hAnsi="Times New Roman" w:cs="Times New Roman"/>
          <w:sz w:val="24"/>
          <w:szCs w:val="24"/>
        </w:rPr>
        <w:t>obert</w:t>
      </w:r>
      <w:r w:rsidR="00461803" w:rsidRPr="00B07B99">
        <w:rPr>
          <w:rFonts w:ascii="Times New Roman" w:eastAsia="Times New Roman" w:hAnsi="Times New Roman" w:cs="Times New Roman"/>
          <w:sz w:val="24"/>
          <w:szCs w:val="24"/>
        </w:rPr>
        <w:t xml:space="preserve"> Batterman, </w:t>
      </w:r>
      <w:r w:rsidR="002F6F29" w:rsidRPr="00B07B99">
        <w:rPr>
          <w:rFonts w:ascii="Times New Roman" w:eastAsia="Times New Roman" w:hAnsi="Times New Roman" w:cs="Times New Roman"/>
          <w:sz w:val="24"/>
          <w:szCs w:val="24"/>
        </w:rPr>
        <w:t xml:space="preserve">255-286. Oxford: </w:t>
      </w:r>
      <w:r w:rsidR="00C46731" w:rsidRPr="00B07B99">
        <w:rPr>
          <w:rFonts w:ascii="Times New Roman" w:eastAsia="Times New Roman" w:hAnsi="Times New Roman" w:cs="Times New Roman"/>
          <w:sz w:val="24"/>
          <w:szCs w:val="24"/>
        </w:rPr>
        <w:t>Oxford University Press.</w:t>
      </w:r>
    </w:p>
    <w:p w:rsidR="00AB6DD5" w:rsidRPr="00B07B99" w:rsidRDefault="00461803" w:rsidP="00867133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———.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>Autonomy of Theories: An Explanatory Problem.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DD5" w:rsidRPr="00B07B99">
        <w:rPr>
          <w:rFonts w:ascii="Times New Roman" w:eastAsia="Times New Roman" w:hAnsi="Times New Roman" w:cs="Times New Roman"/>
          <w:i/>
          <w:sz w:val="24"/>
          <w:szCs w:val="24"/>
        </w:rPr>
        <w:t>Noûs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5B" w:rsidRPr="00B07B99">
        <w:rPr>
          <w:rFonts w:ascii="Times New Roman" w:eastAsia="Times New Roman" w:hAnsi="Times New Roman" w:cs="Times New Roman"/>
          <w:sz w:val="24"/>
          <w:szCs w:val="24"/>
        </w:rPr>
        <w:t>1-16</w:t>
      </w:r>
      <w:r w:rsidR="00AB6DD5" w:rsidRPr="00B07B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5547" w:rsidRPr="00B07B99" w:rsidRDefault="00695547" w:rsidP="00867133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07B99">
        <w:rPr>
          <w:rFonts w:ascii="Times New Roman" w:eastAsia="Times New Roman" w:hAnsi="Times New Roman" w:cs="Times New Roman"/>
          <w:sz w:val="24"/>
          <w:szCs w:val="24"/>
        </w:rPr>
        <w:t>Bechtel</w:t>
      </w:r>
      <w:r w:rsidR="002859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28599B">
        <w:rPr>
          <w:rFonts w:ascii="Times New Roman" w:eastAsia="Times New Roman" w:hAnsi="Times New Roman" w:cs="Times New Roman"/>
          <w:sz w:val="24"/>
          <w:szCs w:val="24"/>
        </w:rPr>
        <w:t>illiam.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2859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99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>The Downs and Ups of Mechanistic Research: Circadian Rhythm Research as an Exemplar.</w:t>
      </w:r>
      <w:r w:rsidR="0028599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99B">
        <w:rPr>
          <w:rFonts w:ascii="Times New Roman" w:eastAsia="Times New Roman" w:hAnsi="Times New Roman" w:cs="Times New Roman"/>
          <w:i/>
          <w:sz w:val="24"/>
          <w:szCs w:val="24"/>
        </w:rPr>
        <w:t>Erkenntnis</w:t>
      </w:r>
      <w:r w:rsidRPr="00B07B99">
        <w:rPr>
          <w:rFonts w:ascii="Times New Roman" w:eastAsia="Times New Roman" w:hAnsi="Times New Roman" w:cs="Times New Roman"/>
          <w:sz w:val="24"/>
          <w:szCs w:val="24"/>
        </w:rPr>
        <w:t xml:space="preserve"> 73:313–328. </w:t>
      </w:r>
    </w:p>
    <w:p w:rsidR="00D90AF7" w:rsidRPr="00B07B99" w:rsidRDefault="0028599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t>———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AF7" w:rsidRPr="00B07B99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AF7"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90AF7" w:rsidRPr="00B07B99">
        <w:rPr>
          <w:rFonts w:ascii="Times New Roman" w:eastAsia="Times New Roman" w:hAnsi="Times New Roman" w:cs="Times New Roman"/>
          <w:sz w:val="24"/>
          <w:szCs w:val="24"/>
        </w:rPr>
        <w:t>Explicating Top-Down Causation Using Networks and Dynamics.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90AF7" w:rsidRPr="00B0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AF7" w:rsidRPr="00B07B99">
        <w:rPr>
          <w:rFonts w:ascii="Times New Roman" w:eastAsia="Times New Roman" w:hAnsi="Times New Roman" w:cs="Times New Roman"/>
          <w:i/>
          <w:sz w:val="24"/>
          <w:szCs w:val="24"/>
        </w:rPr>
        <w:t>Philosophy of Science</w:t>
      </w:r>
      <w:r w:rsidR="00D90AF7" w:rsidRPr="00B07B99">
        <w:rPr>
          <w:rFonts w:ascii="Times New Roman" w:eastAsia="Times New Roman" w:hAnsi="Times New Roman" w:cs="Times New Roman"/>
          <w:sz w:val="24"/>
          <w:szCs w:val="24"/>
        </w:rPr>
        <w:t xml:space="preserve"> 84:253–274.  </w:t>
      </w:r>
    </w:p>
    <w:p w:rsidR="008B6D43" w:rsidRPr="00B07B99" w:rsidRDefault="008B6D43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Bickle</w:t>
      </w:r>
      <w:r w:rsidR="0028599B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J</w:t>
      </w:r>
      <w:r w:rsidR="0028599B">
        <w:rPr>
          <w:rFonts w:ascii="Times New Roman" w:hAnsi="Times New Roman" w:cs="Times New Roman"/>
          <w:sz w:val="24"/>
          <w:szCs w:val="24"/>
        </w:rPr>
        <w:t>ohn.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2003.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 and Neuroscience: A Ruthlessly Reductive Account</w:t>
      </w:r>
      <w:r w:rsidRPr="00B07B99">
        <w:rPr>
          <w:rFonts w:ascii="Times New Roman" w:hAnsi="Times New Roman" w:cs="Times New Roman"/>
          <w:sz w:val="24"/>
          <w:szCs w:val="24"/>
        </w:rPr>
        <w:t>.   Dordrecht: Kluwer.</w:t>
      </w:r>
    </w:p>
    <w:p w:rsidR="00F42960" w:rsidRPr="00B07B99" w:rsidRDefault="00F42960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Brigandt</w:t>
      </w:r>
      <w:r w:rsidR="0028599B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I</w:t>
      </w:r>
      <w:r w:rsidR="0028599B">
        <w:rPr>
          <w:rFonts w:ascii="Times New Roman" w:hAnsi="Times New Roman" w:cs="Times New Roman"/>
          <w:sz w:val="24"/>
          <w:szCs w:val="24"/>
        </w:rPr>
        <w:t>ngo.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2010. “Beyond Reductionism and Pluralism: Toward an Epistemology of Explanatory Integration in Biology.” </w:t>
      </w:r>
      <w:r w:rsidRPr="00B07B99">
        <w:rPr>
          <w:rFonts w:ascii="Times New Roman" w:hAnsi="Times New Roman" w:cs="Times New Roman"/>
          <w:i/>
          <w:sz w:val="24"/>
          <w:szCs w:val="24"/>
        </w:rPr>
        <w:t>Erkenntnis</w:t>
      </w:r>
      <w:r w:rsidRPr="00B07B99">
        <w:rPr>
          <w:rFonts w:ascii="Times New Roman" w:hAnsi="Times New Roman" w:cs="Times New Roman"/>
          <w:sz w:val="24"/>
          <w:szCs w:val="24"/>
        </w:rPr>
        <w:t xml:space="preserve"> 73 (3): 295-311.</w:t>
      </w:r>
    </w:p>
    <w:p w:rsidR="00BC65C6" w:rsidRPr="00B07B99" w:rsidRDefault="0028599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t>———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65C6" w:rsidRPr="00B07B99">
        <w:rPr>
          <w:rFonts w:ascii="Times New Roman" w:hAnsi="Times New Roman" w:cs="Times New Roman"/>
          <w:sz w:val="24"/>
          <w:szCs w:val="24"/>
        </w:rPr>
        <w:t xml:space="preserve"> 2013a. “Explanation in Biology: Reduction, Pluralism, and Explanatory Aims.” </w:t>
      </w:r>
      <w:r w:rsidR="00BC65C6" w:rsidRPr="00B07B99">
        <w:rPr>
          <w:rFonts w:ascii="Times New Roman" w:hAnsi="Times New Roman" w:cs="Times New Roman"/>
          <w:i/>
          <w:sz w:val="24"/>
          <w:szCs w:val="24"/>
        </w:rPr>
        <w:t>Science and Education</w:t>
      </w:r>
      <w:r w:rsidR="00BC65C6" w:rsidRPr="00B07B99">
        <w:rPr>
          <w:rFonts w:ascii="Times New Roman" w:hAnsi="Times New Roman" w:cs="Times New Roman"/>
          <w:sz w:val="24"/>
          <w:szCs w:val="24"/>
        </w:rPr>
        <w:t xml:space="preserve"> 22:69–91.</w:t>
      </w:r>
    </w:p>
    <w:p w:rsidR="00BC65C6" w:rsidRPr="00B07B99" w:rsidRDefault="0028599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t>———.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BC65C6" w:rsidRPr="00B07B99">
        <w:rPr>
          <w:rFonts w:ascii="Times New Roman" w:hAnsi="Times New Roman" w:cs="Times New Roman"/>
          <w:sz w:val="24"/>
          <w:szCs w:val="24"/>
        </w:rPr>
        <w:t xml:space="preserve">2013b. “Integration in Biology: Philosophical Perspectives on the Dynamics of Interdisciplinarity.” </w:t>
      </w:r>
      <w:r w:rsidR="00BC65C6" w:rsidRPr="00B07B99">
        <w:rPr>
          <w:rFonts w:ascii="Times New Roman" w:hAnsi="Times New Roman" w:cs="Times New Roman"/>
          <w:i/>
          <w:sz w:val="24"/>
          <w:szCs w:val="24"/>
        </w:rPr>
        <w:t>Studies in History and Philosophy of Biological and Biomedical Sciences</w:t>
      </w:r>
      <w:r w:rsidR="00147CAB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BC65C6" w:rsidRPr="00B07B99">
        <w:rPr>
          <w:rFonts w:ascii="Times New Roman" w:hAnsi="Times New Roman" w:cs="Times New Roman"/>
          <w:sz w:val="24"/>
          <w:szCs w:val="24"/>
        </w:rPr>
        <w:t>44:461–</w:t>
      </w:r>
      <w:r w:rsidR="008E59FB" w:rsidRPr="00B07B99">
        <w:rPr>
          <w:rFonts w:ascii="Times New Roman" w:hAnsi="Times New Roman" w:cs="Times New Roman"/>
          <w:sz w:val="24"/>
          <w:szCs w:val="24"/>
        </w:rPr>
        <w:t>4</w:t>
      </w:r>
      <w:r w:rsidR="00BC65C6" w:rsidRPr="00B07B99">
        <w:rPr>
          <w:rFonts w:ascii="Times New Roman" w:hAnsi="Times New Roman" w:cs="Times New Roman"/>
          <w:sz w:val="24"/>
          <w:szCs w:val="24"/>
        </w:rPr>
        <w:t>65.</w:t>
      </w:r>
    </w:p>
    <w:p w:rsidR="00695547" w:rsidRPr="00B07B99" w:rsidRDefault="00695547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Craver</w:t>
      </w:r>
      <w:r w:rsidR="00124347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C</w:t>
      </w:r>
      <w:r w:rsidR="00124347">
        <w:rPr>
          <w:rFonts w:ascii="Times New Roman" w:hAnsi="Times New Roman" w:cs="Times New Roman"/>
          <w:sz w:val="24"/>
          <w:szCs w:val="24"/>
        </w:rPr>
        <w:t>arl.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2007. </w:t>
      </w:r>
      <w:r w:rsidRPr="00B07B99">
        <w:rPr>
          <w:rFonts w:ascii="Times New Roman" w:hAnsi="Times New Roman" w:cs="Times New Roman"/>
          <w:i/>
          <w:sz w:val="24"/>
          <w:szCs w:val="24"/>
        </w:rPr>
        <w:t>Explaining the Brain: Mechanisms and the Mosaic Unity of Neuroscience</w:t>
      </w:r>
      <w:r w:rsidRPr="00B07B99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D90AF7" w:rsidRPr="00B07B99" w:rsidRDefault="00854003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lastRenderedPageBreak/>
        <w:t>Craver</w:t>
      </w:r>
      <w:r w:rsidR="00124347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C</w:t>
      </w:r>
      <w:r w:rsidR="00124347">
        <w:rPr>
          <w:rFonts w:ascii="Times New Roman" w:hAnsi="Times New Roman" w:cs="Times New Roman"/>
          <w:sz w:val="24"/>
          <w:szCs w:val="24"/>
        </w:rPr>
        <w:t>arl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124347">
        <w:rPr>
          <w:rFonts w:ascii="Times New Roman" w:hAnsi="Times New Roman" w:cs="Times New Roman"/>
          <w:sz w:val="24"/>
          <w:szCs w:val="24"/>
        </w:rPr>
        <w:t xml:space="preserve">and William </w:t>
      </w:r>
      <w:r w:rsidRPr="00B07B99">
        <w:rPr>
          <w:rFonts w:ascii="Times New Roman" w:hAnsi="Times New Roman" w:cs="Times New Roman"/>
          <w:sz w:val="24"/>
          <w:szCs w:val="24"/>
        </w:rPr>
        <w:t>Bechtel</w:t>
      </w:r>
      <w:r w:rsidR="00124347">
        <w:rPr>
          <w:rFonts w:ascii="Times New Roman" w:hAnsi="Times New Roman" w:cs="Times New Roman"/>
          <w:sz w:val="24"/>
          <w:szCs w:val="24"/>
        </w:rPr>
        <w:t xml:space="preserve">. </w:t>
      </w:r>
      <w:r w:rsidRPr="00B07B99">
        <w:rPr>
          <w:rFonts w:ascii="Times New Roman" w:hAnsi="Times New Roman" w:cs="Times New Roman"/>
          <w:sz w:val="24"/>
          <w:szCs w:val="24"/>
        </w:rPr>
        <w:t>2007</w:t>
      </w:r>
      <w:r w:rsidR="00124347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124347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Top-down </w:t>
      </w:r>
      <w:r w:rsidR="00124347">
        <w:rPr>
          <w:rFonts w:ascii="Times New Roman" w:hAnsi="Times New Roman" w:cs="Times New Roman"/>
          <w:sz w:val="24"/>
          <w:szCs w:val="24"/>
        </w:rPr>
        <w:t>C</w:t>
      </w:r>
      <w:r w:rsidRPr="00B07B99">
        <w:rPr>
          <w:rFonts w:ascii="Times New Roman" w:hAnsi="Times New Roman" w:cs="Times New Roman"/>
          <w:sz w:val="24"/>
          <w:szCs w:val="24"/>
        </w:rPr>
        <w:t xml:space="preserve">ausation without </w:t>
      </w:r>
      <w:r w:rsidR="00124347">
        <w:rPr>
          <w:rFonts w:ascii="Times New Roman" w:hAnsi="Times New Roman" w:cs="Times New Roman"/>
          <w:sz w:val="24"/>
          <w:szCs w:val="24"/>
        </w:rPr>
        <w:t>T</w:t>
      </w:r>
      <w:r w:rsidRPr="00B07B99">
        <w:rPr>
          <w:rFonts w:ascii="Times New Roman" w:hAnsi="Times New Roman" w:cs="Times New Roman"/>
          <w:sz w:val="24"/>
          <w:szCs w:val="24"/>
        </w:rPr>
        <w:t>op-</w:t>
      </w:r>
      <w:r w:rsidR="00124347">
        <w:rPr>
          <w:rFonts w:ascii="Times New Roman" w:hAnsi="Times New Roman" w:cs="Times New Roman"/>
          <w:sz w:val="24"/>
          <w:szCs w:val="24"/>
        </w:rPr>
        <w:t>D</w:t>
      </w:r>
      <w:r w:rsidRPr="00B07B99">
        <w:rPr>
          <w:rFonts w:ascii="Times New Roman" w:hAnsi="Times New Roman" w:cs="Times New Roman"/>
          <w:sz w:val="24"/>
          <w:szCs w:val="24"/>
        </w:rPr>
        <w:t xml:space="preserve">own </w:t>
      </w:r>
      <w:r w:rsidR="00124347">
        <w:rPr>
          <w:rFonts w:ascii="Times New Roman" w:hAnsi="Times New Roman" w:cs="Times New Roman"/>
          <w:sz w:val="24"/>
          <w:szCs w:val="24"/>
        </w:rPr>
        <w:t>C</w:t>
      </w:r>
      <w:r w:rsidRPr="00B07B99">
        <w:rPr>
          <w:rFonts w:ascii="Times New Roman" w:hAnsi="Times New Roman" w:cs="Times New Roman"/>
          <w:sz w:val="24"/>
          <w:szCs w:val="24"/>
        </w:rPr>
        <w:t>auses.</w:t>
      </w:r>
      <w:r w:rsidR="00124347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Biology and Philosophy</w:t>
      </w:r>
      <w:r w:rsidRPr="00B07B99">
        <w:rPr>
          <w:rFonts w:ascii="Times New Roman" w:hAnsi="Times New Roman" w:cs="Times New Roman"/>
          <w:sz w:val="24"/>
          <w:szCs w:val="24"/>
        </w:rPr>
        <w:t xml:space="preserve"> 22:547–563</w:t>
      </w:r>
      <w:r w:rsidR="00D90AF7" w:rsidRPr="00B07B99">
        <w:rPr>
          <w:rFonts w:ascii="Times New Roman" w:hAnsi="Times New Roman" w:cs="Times New Roman"/>
          <w:sz w:val="24"/>
          <w:szCs w:val="24"/>
        </w:rPr>
        <w:t>.</w:t>
      </w:r>
    </w:p>
    <w:p w:rsidR="00F3529D" w:rsidRPr="00DD26F0" w:rsidRDefault="00F3529D" w:rsidP="00DD26F0">
      <w:pPr>
        <w:spacing w:after="0" w:line="48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Freedman</w:t>
      </w:r>
      <w:r w:rsidR="00DD26F0">
        <w:rPr>
          <w:rFonts w:ascii="Times New Roman" w:hAnsi="Times New Roman" w:cs="Times New Roman"/>
          <w:sz w:val="24"/>
          <w:szCs w:val="24"/>
        </w:rPr>
        <w:t>,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 D</w:t>
      </w:r>
      <w:r w:rsidR="00DD26F0">
        <w:rPr>
          <w:rFonts w:ascii="Times New Roman" w:hAnsi="Times New Roman" w:cs="Times New Roman"/>
          <w:sz w:val="24"/>
          <w:szCs w:val="24"/>
        </w:rPr>
        <w:t>avid.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 1999</w:t>
      </w:r>
      <w:r w:rsidR="00DD26F0">
        <w:rPr>
          <w:rFonts w:ascii="Times New Roman" w:hAnsi="Times New Roman" w:cs="Times New Roman"/>
          <w:sz w:val="24"/>
          <w:szCs w:val="24"/>
        </w:rPr>
        <w:t>.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DD26F0">
        <w:rPr>
          <w:rFonts w:ascii="Times New Roman" w:hAnsi="Times New Roman" w:cs="Times New Roman"/>
          <w:sz w:val="24"/>
          <w:szCs w:val="24"/>
        </w:rPr>
        <w:t>“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Ecological </w:t>
      </w:r>
      <w:r w:rsidR="00DD26F0">
        <w:rPr>
          <w:rFonts w:ascii="Times New Roman" w:hAnsi="Times New Roman" w:cs="Times New Roman"/>
          <w:sz w:val="24"/>
          <w:szCs w:val="24"/>
        </w:rPr>
        <w:t>I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nference and the </w:t>
      </w:r>
      <w:r w:rsidR="00DD26F0">
        <w:rPr>
          <w:rFonts w:ascii="Times New Roman" w:hAnsi="Times New Roman" w:cs="Times New Roman"/>
          <w:sz w:val="24"/>
          <w:szCs w:val="24"/>
        </w:rPr>
        <w:t>E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cological </w:t>
      </w:r>
      <w:r w:rsidR="00DD26F0">
        <w:rPr>
          <w:rFonts w:ascii="Times New Roman" w:hAnsi="Times New Roman" w:cs="Times New Roman"/>
          <w:sz w:val="24"/>
          <w:szCs w:val="24"/>
        </w:rPr>
        <w:t>F</w:t>
      </w:r>
      <w:r w:rsidR="0003766D" w:rsidRPr="00B07B99">
        <w:rPr>
          <w:rFonts w:ascii="Times New Roman" w:hAnsi="Times New Roman" w:cs="Times New Roman"/>
          <w:sz w:val="24"/>
          <w:szCs w:val="24"/>
        </w:rPr>
        <w:t>allacy.</w:t>
      </w:r>
      <w:r w:rsidR="00DD26F0">
        <w:rPr>
          <w:rFonts w:ascii="Times New Roman" w:hAnsi="Times New Roman" w:cs="Times New Roman"/>
          <w:sz w:val="24"/>
          <w:szCs w:val="24"/>
        </w:rPr>
        <w:t>”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 In </w:t>
      </w:r>
      <w:r w:rsidR="0003766D" w:rsidRPr="00B07B99">
        <w:rPr>
          <w:rFonts w:ascii="Times New Roman" w:hAnsi="Times New Roman" w:cs="Times New Roman"/>
          <w:i/>
          <w:sz w:val="24"/>
          <w:szCs w:val="24"/>
        </w:rPr>
        <w:t xml:space="preserve">International Encyclopedia of the </w:t>
      </w:r>
      <w:r w:rsidR="00DD26F0">
        <w:rPr>
          <w:rFonts w:ascii="Times New Roman" w:hAnsi="Times New Roman" w:cs="Times New Roman"/>
          <w:i/>
          <w:sz w:val="24"/>
          <w:szCs w:val="24"/>
        </w:rPr>
        <w:t>S</w:t>
      </w:r>
      <w:r w:rsidR="0003766D" w:rsidRPr="00B07B99">
        <w:rPr>
          <w:rFonts w:ascii="Times New Roman" w:hAnsi="Times New Roman" w:cs="Times New Roman"/>
          <w:i/>
          <w:sz w:val="24"/>
          <w:szCs w:val="24"/>
        </w:rPr>
        <w:t xml:space="preserve">ocial and </w:t>
      </w:r>
      <w:r w:rsidR="00DD26F0">
        <w:rPr>
          <w:rFonts w:ascii="Times New Roman" w:hAnsi="Times New Roman" w:cs="Times New Roman"/>
          <w:i/>
          <w:sz w:val="24"/>
          <w:szCs w:val="24"/>
        </w:rPr>
        <w:t>B</w:t>
      </w:r>
      <w:r w:rsidR="0003766D" w:rsidRPr="00B07B99">
        <w:rPr>
          <w:rFonts w:ascii="Times New Roman" w:hAnsi="Times New Roman" w:cs="Times New Roman"/>
          <w:i/>
          <w:sz w:val="24"/>
          <w:szCs w:val="24"/>
        </w:rPr>
        <w:t xml:space="preserve">ehavioral </w:t>
      </w:r>
      <w:r w:rsidR="00DD26F0">
        <w:rPr>
          <w:rFonts w:ascii="Times New Roman" w:hAnsi="Times New Roman" w:cs="Times New Roman"/>
          <w:sz w:val="24"/>
          <w:szCs w:val="24"/>
        </w:rPr>
        <w:t>S</w:t>
      </w:r>
      <w:r w:rsidR="0003766D" w:rsidRPr="00DD26F0">
        <w:rPr>
          <w:rFonts w:ascii="Times New Roman" w:hAnsi="Times New Roman" w:cs="Times New Roman"/>
          <w:sz w:val="24"/>
          <w:szCs w:val="24"/>
        </w:rPr>
        <w:t>ciences</w:t>
      </w:r>
      <w:r w:rsidR="00DD26F0">
        <w:rPr>
          <w:rFonts w:ascii="Times New Roman" w:hAnsi="Times New Roman" w:cs="Times New Roman"/>
          <w:sz w:val="24"/>
          <w:szCs w:val="24"/>
        </w:rPr>
        <w:t>, v</w:t>
      </w:r>
      <w:r w:rsidR="0003766D" w:rsidRPr="00DD26F0">
        <w:rPr>
          <w:rFonts w:ascii="Times New Roman" w:hAnsi="Times New Roman" w:cs="Times New Roman"/>
          <w:sz w:val="24"/>
          <w:szCs w:val="24"/>
        </w:rPr>
        <w:t>ol</w:t>
      </w:r>
      <w:r w:rsidR="0003766D" w:rsidRPr="00B07B99">
        <w:rPr>
          <w:rFonts w:ascii="Times New Roman" w:hAnsi="Times New Roman" w:cs="Times New Roman"/>
          <w:sz w:val="24"/>
          <w:szCs w:val="24"/>
        </w:rPr>
        <w:t xml:space="preserve">. 6, </w:t>
      </w:r>
      <w:r w:rsidR="00DD26F0">
        <w:rPr>
          <w:rFonts w:ascii="Times New Roman" w:hAnsi="Times New Roman" w:cs="Times New Roman"/>
          <w:sz w:val="24"/>
          <w:szCs w:val="24"/>
        </w:rPr>
        <w:t xml:space="preserve">ed. </w:t>
      </w:r>
      <w:r w:rsidR="00573535">
        <w:rPr>
          <w:rFonts w:ascii="Times New Roman" w:hAnsi="Times New Roman" w:cs="Times New Roman"/>
          <w:sz w:val="24"/>
          <w:szCs w:val="24"/>
        </w:rPr>
        <w:t xml:space="preserve">Neil </w:t>
      </w:r>
      <w:r w:rsidR="00DD26F0" w:rsidRPr="00B07B99">
        <w:rPr>
          <w:rFonts w:ascii="Times New Roman" w:hAnsi="Times New Roman" w:cs="Times New Roman"/>
          <w:sz w:val="24"/>
          <w:szCs w:val="24"/>
        </w:rPr>
        <w:t>Smelser</w:t>
      </w:r>
      <w:r w:rsidR="00573535">
        <w:rPr>
          <w:rFonts w:ascii="Times New Roman" w:hAnsi="Times New Roman" w:cs="Times New Roman"/>
          <w:sz w:val="24"/>
          <w:szCs w:val="24"/>
        </w:rPr>
        <w:t>,</w:t>
      </w:r>
      <w:r w:rsidR="00DD26F0" w:rsidRPr="00B07B99">
        <w:rPr>
          <w:rFonts w:ascii="Times New Roman" w:hAnsi="Times New Roman" w:cs="Times New Roman"/>
          <w:sz w:val="24"/>
          <w:szCs w:val="24"/>
        </w:rPr>
        <w:t xml:space="preserve"> and </w:t>
      </w:r>
      <w:r w:rsidR="00573535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DD26F0" w:rsidRPr="00B07B99">
        <w:rPr>
          <w:rFonts w:ascii="Times New Roman" w:hAnsi="Times New Roman" w:cs="Times New Roman"/>
          <w:sz w:val="24"/>
          <w:szCs w:val="24"/>
        </w:rPr>
        <w:t>Baltes</w:t>
      </w:r>
      <w:proofErr w:type="spellEnd"/>
      <w:r w:rsidR="00DD26F0"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03766D" w:rsidRPr="00B07B99">
        <w:rPr>
          <w:rFonts w:ascii="Times New Roman" w:hAnsi="Times New Roman" w:cs="Times New Roman"/>
          <w:sz w:val="24"/>
          <w:szCs w:val="24"/>
        </w:rPr>
        <w:t>4027–4030. New York: Elsevier.</w:t>
      </w:r>
    </w:p>
    <w:p w:rsidR="00DF5D94" w:rsidRPr="00B07B99" w:rsidRDefault="00DF5D94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Green</w:t>
      </w:r>
      <w:r w:rsidR="00B464E7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S</w:t>
      </w:r>
      <w:r w:rsidR="00B464E7">
        <w:rPr>
          <w:rFonts w:ascii="Times New Roman" w:hAnsi="Times New Roman" w:cs="Times New Roman"/>
          <w:sz w:val="24"/>
          <w:szCs w:val="24"/>
        </w:rPr>
        <w:t>ara.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2013</w:t>
      </w:r>
      <w:r w:rsidR="00B464E7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B464E7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When </w:t>
      </w:r>
      <w:r w:rsidR="00B464E7">
        <w:rPr>
          <w:rFonts w:ascii="Times New Roman" w:hAnsi="Times New Roman" w:cs="Times New Roman"/>
          <w:sz w:val="24"/>
          <w:szCs w:val="24"/>
        </w:rPr>
        <w:t>O</w:t>
      </w:r>
      <w:r w:rsidRPr="00B07B99">
        <w:rPr>
          <w:rFonts w:ascii="Times New Roman" w:hAnsi="Times New Roman" w:cs="Times New Roman"/>
          <w:sz w:val="24"/>
          <w:szCs w:val="24"/>
        </w:rPr>
        <w:t xml:space="preserve">ne </w:t>
      </w:r>
      <w:r w:rsidR="00B464E7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 xml:space="preserve">odel </w:t>
      </w:r>
      <w:r w:rsidR="00B464E7">
        <w:rPr>
          <w:rFonts w:ascii="Times New Roman" w:hAnsi="Times New Roman" w:cs="Times New Roman"/>
          <w:sz w:val="24"/>
          <w:szCs w:val="24"/>
        </w:rPr>
        <w:t>I</w:t>
      </w:r>
      <w:r w:rsidR="009C27F2" w:rsidRPr="00B07B99">
        <w:rPr>
          <w:rFonts w:ascii="Times New Roman" w:hAnsi="Times New Roman" w:cs="Times New Roman"/>
          <w:sz w:val="24"/>
          <w:szCs w:val="24"/>
        </w:rPr>
        <w:t>sn’t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B464E7">
        <w:rPr>
          <w:rFonts w:ascii="Times New Roman" w:hAnsi="Times New Roman" w:cs="Times New Roman"/>
          <w:sz w:val="24"/>
          <w:szCs w:val="24"/>
        </w:rPr>
        <w:t>E</w:t>
      </w:r>
      <w:r w:rsidRPr="00B07B99">
        <w:rPr>
          <w:rFonts w:ascii="Times New Roman" w:hAnsi="Times New Roman" w:cs="Times New Roman"/>
          <w:sz w:val="24"/>
          <w:szCs w:val="24"/>
        </w:rPr>
        <w:t xml:space="preserve">nough: Combining </w:t>
      </w:r>
      <w:r w:rsidR="00B464E7">
        <w:rPr>
          <w:rFonts w:ascii="Times New Roman" w:hAnsi="Times New Roman" w:cs="Times New Roman"/>
          <w:sz w:val="24"/>
          <w:szCs w:val="24"/>
        </w:rPr>
        <w:t>E</w:t>
      </w:r>
      <w:r w:rsidRPr="00B07B99">
        <w:rPr>
          <w:rFonts w:ascii="Times New Roman" w:hAnsi="Times New Roman" w:cs="Times New Roman"/>
          <w:sz w:val="24"/>
          <w:szCs w:val="24"/>
        </w:rPr>
        <w:t xml:space="preserve">pistemic </w:t>
      </w:r>
      <w:r w:rsidR="00B464E7">
        <w:rPr>
          <w:rFonts w:ascii="Times New Roman" w:hAnsi="Times New Roman" w:cs="Times New Roman"/>
          <w:sz w:val="24"/>
          <w:szCs w:val="24"/>
        </w:rPr>
        <w:t>T</w:t>
      </w:r>
      <w:r w:rsidRPr="00B07B99">
        <w:rPr>
          <w:rFonts w:ascii="Times New Roman" w:hAnsi="Times New Roman" w:cs="Times New Roman"/>
          <w:sz w:val="24"/>
          <w:szCs w:val="24"/>
        </w:rPr>
        <w:t xml:space="preserve">ools in </w:t>
      </w:r>
      <w:r w:rsidR="00B464E7">
        <w:rPr>
          <w:rFonts w:ascii="Times New Roman" w:hAnsi="Times New Roman" w:cs="Times New Roman"/>
          <w:sz w:val="24"/>
          <w:szCs w:val="24"/>
        </w:rPr>
        <w:t>S</w:t>
      </w:r>
      <w:r w:rsidRPr="00B07B99">
        <w:rPr>
          <w:rFonts w:ascii="Times New Roman" w:hAnsi="Times New Roman" w:cs="Times New Roman"/>
          <w:sz w:val="24"/>
          <w:szCs w:val="24"/>
        </w:rPr>
        <w:t xml:space="preserve">ystems </w:t>
      </w:r>
      <w:r w:rsidR="00B464E7">
        <w:rPr>
          <w:rFonts w:ascii="Times New Roman" w:hAnsi="Times New Roman" w:cs="Times New Roman"/>
          <w:sz w:val="24"/>
          <w:szCs w:val="24"/>
        </w:rPr>
        <w:t>B</w:t>
      </w:r>
      <w:r w:rsidRPr="00B07B99">
        <w:rPr>
          <w:rFonts w:ascii="Times New Roman" w:hAnsi="Times New Roman" w:cs="Times New Roman"/>
          <w:sz w:val="24"/>
          <w:szCs w:val="24"/>
        </w:rPr>
        <w:t>iology.</w:t>
      </w:r>
      <w:r w:rsidR="00B464E7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Studies in History and Philosophy of Biological and Biomedical Sciences</w:t>
      </w:r>
      <w:r w:rsidRPr="00B07B99">
        <w:rPr>
          <w:rFonts w:ascii="Times New Roman" w:hAnsi="Times New Roman" w:cs="Times New Roman"/>
          <w:sz w:val="24"/>
          <w:szCs w:val="24"/>
        </w:rPr>
        <w:t xml:space="preserve"> 44:170–180. </w:t>
      </w:r>
    </w:p>
    <w:p w:rsidR="0001277C" w:rsidRPr="00B07B99" w:rsidRDefault="0001277C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Green</w:t>
      </w:r>
      <w:r w:rsidR="00DB2F58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S</w:t>
      </w:r>
      <w:r w:rsidR="00DB2F58">
        <w:rPr>
          <w:rFonts w:ascii="Times New Roman" w:hAnsi="Times New Roman" w:cs="Times New Roman"/>
          <w:sz w:val="24"/>
          <w:szCs w:val="24"/>
        </w:rPr>
        <w:t>ara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DB2F58">
        <w:rPr>
          <w:rFonts w:ascii="Times New Roman" w:hAnsi="Times New Roman" w:cs="Times New Roman"/>
          <w:sz w:val="24"/>
          <w:szCs w:val="24"/>
        </w:rPr>
        <w:t xml:space="preserve">and Robert </w:t>
      </w:r>
      <w:r w:rsidRPr="00B07B99">
        <w:rPr>
          <w:rFonts w:ascii="Times New Roman" w:hAnsi="Times New Roman" w:cs="Times New Roman"/>
          <w:sz w:val="24"/>
          <w:szCs w:val="24"/>
        </w:rPr>
        <w:t>Batterman</w:t>
      </w:r>
      <w:r w:rsidR="00DB2F58">
        <w:rPr>
          <w:rFonts w:ascii="Times New Roman" w:hAnsi="Times New Roman" w:cs="Times New Roman"/>
          <w:sz w:val="24"/>
          <w:szCs w:val="24"/>
        </w:rPr>
        <w:t xml:space="preserve">. </w:t>
      </w:r>
      <w:r w:rsidRPr="00B07B99">
        <w:rPr>
          <w:rFonts w:ascii="Times New Roman" w:hAnsi="Times New Roman" w:cs="Times New Roman"/>
          <w:sz w:val="24"/>
          <w:szCs w:val="24"/>
        </w:rPr>
        <w:t>2017</w:t>
      </w:r>
      <w:r w:rsidR="00DB2F58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DB2F58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Biology </w:t>
      </w:r>
      <w:r w:rsidR="00DB2F58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 xml:space="preserve">eets </w:t>
      </w:r>
      <w:r w:rsidR="00DB2F58">
        <w:rPr>
          <w:rFonts w:ascii="Times New Roman" w:hAnsi="Times New Roman" w:cs="Times New Roman"/>
          <w:sz w:val="24"/>
          <w:szCs w:val="24"/>
        </w:rPr>
        <w:t>P</w:t>
      </w:r>
      <w:r w:rsidRPr="00B07B99">
        <w:rPr>
          <w:rFonts w:ascii="Times New Roman" w:hAnsi="Times New Roman" w:cs="Times New Roman"/>
          <w:sz w:val="24"/>
          <w:szCs w:val="24"/>
        </w:rPr>
        <w:t xml:space="preserve">hysics: Reductionism and </w:t>
      </w:r>
      <w:r w:rsidR="00DB2F58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>ulti-</w:t>
      </w:r>
      <w:r w:rsidR="00DB2F58">
        <w:rPr>
          <w:rFonts w:ascii="Times New Roman" w:hAnsi="Times New Roman" w:cs="Times New Roman"/>
          <w:sz w:val="24"/>
          <w:szCs w:val="24"/>
        </w:rPr>
        <w:t>S</w:t>
      </w:r>
      <w:r w:rsidRPr="00B07B99">
        <w:rPr>
          <w:rFonts w:ascii="Times New Roman" w:hAnsi="Times New Roman" w:cs="Times New Roman"/>
          <w:sz w:val="24"/>
          <w:szCs w:val="24"/>
        </w:rPr>
        <w:t xml:space="preserve">cale </w:t>
      </w:r>
      <w:r w:rsidR="00DB2F58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 xml:space="preserve">odeling of </w:t>
      </w:r>
      <w:r w:rsidR="00DB2F58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>orphogenesis.</w:t>
      </w:r>
      <w:r w:rsidR="00DB2F58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Studies in History and Philosophy of Biological and Biomedical Sciences</w:t>
      </w:r>
      <w:r w:rsidRPr="00B07B99">
        <w:rPr>
          <w:rFonts w:ascii="Times New Roman" w:hAnsi="Times New Roman" w:cs="Times New Roman"/>
          <w:sz w:val="24"/>
          <w:szCs w:val="24"/>
        </w:rPr>
        <w:t xml:space="preserve"> 61:20–34. </w:t>
      </w:r>
    </w:p>
    <w:p w:rsidR="00A21DD6" w:rsidRPr="00B07B99" w:rsidRDefault="00A21DD6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Gross</w:t>
      </w:r>
      <w:r w:rsidR="00DB2F58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F</w:t>
      </w:r>
      <w:r w:rsidR="00DB2F58">
        <w:rPr>
          <w:rFonts w:ascii="Times New Roman" w:hAnsi="Times New Roman" w:cs="Times New Roman"/>
          <w:sz w:val="24"/>
          <w:szCs w:val="24"/>
        </w:rPr>
        <w:t>ridolin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DB2F58">
        <w:rPr>
          <w:rFonts w:ascii="Times New Roman" w:hAnsi="Times New Roman" w:cs="Times New Roman"/>
          <w:sz w:val="24"/>
          <w:szCs w:val="24"/>
        </w:rPr>
        <w:t xml:space="preserve">and Sara </w:t>
      </w:r>
      <w:r w:rsidRPr="00B07B99">
        <w:rPr>
          <w:rFonts w:ascii="Times New Roman" w:hAnsi="Times New Roman" w:cs="Times New Roman"/>
          <w:sz w:val="24"/>
          <w:szCs w:val="24"/>
        </w:rPr>
        <w:t>Green</w:t>
      </w:r>
      <w:r w:rsidR="00DB2F58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2017</w:t>
      </w:r>
      <w:r w:rsidR="00DB2F58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DB2F58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The Sum of the Parts: Large-Scale Modeling in Systems Biology.</w:t>
      </w:r>
      <w:r w:rsidR="00DB2F58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Philosophy, Theory, and Practice in Biology</w:t>
      </w:r>
      <w:r w:rsidRPr="00B07B99">
        <w:rPr>
          <w:rFonts w:ascii="Times New Roman" w:hAnsi="Times New Roman" w:cs="Times New Roman"/>
          <w:sz w:val="24"/>
          <w:szCs w:val="24"/>
        </w:rPr>
        <w:t xml:space="preserve"> 9:</w:t>
      </w:r>
      <w:r w:rsidR="002C1E8A" w:rsidRPr="00B07B99">
        <w:rPr>
          <w:rFonts w:ascii="Times New Roman" w:hAnsi="Times New Roman" w:cs="Times New Roman"/>
          <w:sz w:val="24"/>
          <w:szCs w:val="24"/>
        </w:rPr>
        <w:t xml:space="preserve"> (10).</w:t>
      </w:r>
    </w:p>
    <w:p w:rsidR="00FA15AD" w:rsidRPr="00B07B99" w:rsidRDefault="00FA15AD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Heck</w:t>
      </w:r>
      <w:r w:rsidR="00DB2F58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R</w:t>
      </w:r>
      <w:r w:rsidR="00DB2F58">
        <w:rPr>
          <w:rFonts w:ascii="Times New Roman" w:hAnsi="Times New Roman" w:cs="Times New Roman"/>
          <w:sz w:val="24"/>
          <w:szCs w:val="24"/>
        </w:rPr>
        <w:t>onald</w:t>
      </w:r>
      <w:r w:rsidR="00A75FCE" w:rsidRPr="00B07B99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DB2F58">
        <w:rPr>
          <w:rFonts w:ascii="Times New Roman" w:hAnsi="Times New Roman" w:cs="Times New Roman"/>
          <w:sz w:val="24"/>
          <w:szCs w:val="24"/>
        </w:rPr>
        <w:t xml:space="preserve">and Scott </w:t>
      </w:r>
      <w:r w:rsidR="00EE021B" w:rsidRPr="00B07B99">
        <w:rPr>
          <w:rFonts w:ascii="Times New Roman" w:hAnsi="Times New Roman" w:cs="Times New Roman"/>
          <w:sz w:val="24"/>
          <w:szCs w:val="24"/>
        </w:rPr>
        <w:t>Thomas</w:t>
      </w:r>
      <w:r w:rsidR="00DB2F58">
        <w:rPr>
          <w:rFonts w:ascii="Times New Roman" w:hAnsi="Times New Roman" w:cs="Times New Roman"/>
          <w:sz w:val="24"/>
          <w:szCs w:val="24"/>
        </w:rPr>
        <w:t>.</w:t>
      </w:r>
      <w:r w:rsidR="00EE021B" w:rsidRPr="00B07B99">
        <w:rPr>
          <w:rFonts w:ascii="Times New Roman" w:hAnsi="Times New Roman" w:cs="Times New Roman"/>
          <w:sz w:val="24"/>
          <w:szCs w:val="24"/>
        </w:rPr>
        <w:t xml:space="preserve"> 2015</w:t>
      </w:r>
      <w:r w:rsidR="00DB2F58">
        <w:rPr>
          <w:rFonts w:ascii="Times New Roman" w:hAnsi="Times New Roman" w:cs="Times New Roman"/>
          <w:sz w:val="24"/>
          <w:szCs w:val="24"/>
        </w:rPr>
        <w:t>.</w:t>
      </w:r>
      <w:r w:rsidR="00EE021B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EE021B" w:rsidRPr="00B07B99">
        <w:rPr>
          <w:rFonts w:ascii="Times New Roman" w:hAnsi="Times New Roman" w:cs="Times New Roman"/>
          <w:i/>
          <w:sz w:val="24"/>
          <w:szCs w:val="24"/>
        </w:rPr>
        <w:t>An Introduction to Multilevel Modeling Techniques</w:t>
      </w:r>
      <w:r w:rsidR="00EE021B" w:rsidRPr="00B07B99">
        <w:rPr>
          <w:rFonts w:ascii="Times New Roman" w:hAnsi="Times New Roman" w:cs="Times New Roman"/>
          <w:sz w:val="24"/>
          <w:szCs w:val="24"/>
        </w:rPr>
        <w:t xml:space="preserve"> (3</w:t>
      </w:r>
      <w:r w:rsidR="00EE021B" w:rsidRPr="00B07B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E021B" w:rsidRPr="00B07B99">
        <w:rPr>
          <w:rFonts w:ascii="Times New Roman" w:hAnsi="Times New Roman" w:cs="Times New Roman"/>
          <w:sz w:val="24"/>
          <w:szCs w:val="24"/>
        </w:rPr>
        <w:t xml:space="preserve"> Edition). New York: Routledge.</w:t>
      </w:r>
    </w:p>
    <w:p w:rsidR="008F78D6" w:rsidRPr="00B07B99" w:rsidRDefault="008F78D6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Hull</w:t>
      </w:r>
      <w:r w:rsidR="005A436F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D</w:t>
      </w:r>
      <w:r w:rsidR="005A436F">
        <w:rPr>
          <w:rFonts w:ascii="Times New Roman" w:hAnsi="Times New Roman" w:cs="Times New Roman"/>
          <w:sz w:val="24"/>
          <w:szCs w:val="24"/>
        </w:rPr>
        <w:t>avid.</w:t>
      </w:r>
      <w:r w:rsidRPr="00B07B99">
        <w:rPr>
          <w:rFonts w:ascii="Times New Roman" w:hAnsi="Times New Roman" w:cs="Times New Roman"/>
          <w:sz w:val="24"/>
          <w:szCs w:val="24"/>
        </w:rPr>
        <w:t xml:space="preserve"> 1972. “Reductionism in Genetics—Biology or Philosophy?”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 of Science</w:t>
      </w:r>
      <w:r w:rsidRPr="00B07B99">
        <w:rPr>
          <w:rFonts w:ascii="Times New Roman" w:hAnsi="Times New Roman" w:cs="Times New Roman"/>
          <w:sz w:val="24"/>
          <w:szCs w:val="24"/>
        </w:rPr>
        <w:t xml:space="preserve"> 39 (4): 491-499.</w:t>
      </w:r>
    </w:p>
    <w:p w:rsidR="00DB68E0" w:rsidRPr="00B07B99" w:rsidRDefault="00DB68E0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Hüttemann</w:t>
      </w:r>
      <w:r w:rsidR="00104CC5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104CC5" w:rsidRPr="00104CC5">
        <w:rPr>
          <w:rFonts w:ascii="Times New Roman" w:hAnsi="Times New Roman" w:cs="Times New Roman"/>
          <w:sz w:val="24"/>
          <w:szCs w:val="24"/>
        </w:rPr>
        <w:t>Andreas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104CC5">
        <w:rPr>
          <w:rFonts w:ascii="Times New Roman" w:hAnsi="Times New Roman" w:cs="Times New Roman"/>
          <w:sz w:val="24"/>
          <w:szCs w:val="24"/>
        </w:rPr>
        <w:t xml:space="preserve">and Alan </w:t>
      </w:r>
      <w:r w:rsidRPr="00B07B99">
        <w:rPr>
          <w:rFonts w:ascii="Times New Roman" w:hAnsi="Times New Roman" w:cs="Times New Roman"/>
          <w:sz w:val="24"/>
          <w:szCs w:val="24"/>
        </w:rPr>
        <w:t>Love</w:t>
      </w:r>
      <w:r w:rsidR="00104CC5">
        <w:rPr>
          <w:rFonts w:ascii="Times New Roman" w:hAnsi="Times New Roman" w:cs="Times New Roman"/>
          <w:sz w:val="24"/>
          <w:szCs w:val="24"/>
        </w:rPr>
        <w:t xml:space="preserve">. </w:t>
      </w:r>
      <w:r w:rsidRPr="00B07B99">
        <w:rPr>
          <w:rFonts w:ascii="Times New Roman" w:hAnsi="Times New Roman" w:cs="Times New Roman"/>
          <w:sz w:val="24"/>
          <w:szCs w:val="24"/>
        </w:rPr>
        <w:t xml:space="preserve">2011. </w:t>
      </w:r>
      <w:r w:rsidR="00104CC5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Aspects of Reductive Explanation in Biological Science: Intrinsicality, Fundamentality, and Temporality.</w:t>
      </w:r>
      <w:r w:rsidR="00104CC5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British Journal for the Philosophy of Science</w:t>
      </w:r>
      <w:r w:rsidRPr="00B07B99">
        <w:rPr>
          <w:rFonts w:ascii="Times New Roman" w:hAnsi="Times New Roman" w:cs="Times New Roman"/>
          <w:sz w:val="24"/>
          <w:szCs w:val="24"/>
        </w:rPr>
        <w:t xml:space="preserve"> 62 (3): 519-549.</w:t>
      </w:r>
    </w:p>
    <w:p w:rsidR="00A50C37" w:rsidRPr="00B07B99" w:rsidRDefault="00BD4C2E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Kaiser</w:t>
      </w:r>
      <w:r w:rsidR="00496604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496604">
        <w:rPr>
          <w:rFonts w:ascii="Times New Roman" w:hAnsi="Times New Roman" w:cs="Times New Roman"/>
          <w:sz w:val="24"/>
          <w:szCs w:val="24"/>
        </w:rPr>
        <w:t>Marie.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2015</w:t>
      </w:r>
      <w:r w:rsidR="00496604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 xml:space="preserve">Reductive </w:t>
      </w:r>
      <w:r w:rsidR="00496604">
        <w:rPr>
          <w:rFonts w:ascii="Times New Roman" w:hAnsi="Times New Roman" w:cs="Times New Roman"/>
          <w:i/>
          <w:sz w:val="24"/>
          <w:szCs w:val="24"/>
        </w:rPr>
        <w:t>E</w:t>
      </w:r>
      <w:r w:rsidRPr="00B07B99">
        <w:rPr>
          <w:rFonts w:ascii="Times New Roman" w:hAnsi="Times New Roman" w:cs="Times New Roman"/>
          <w:i/>
          <w:sz w:val="24"/>
          <w:szCs w:val="24"/>
        </w:rPr>
        <w:t xml:space="preserve">xplanation in the </w:t>
      </w:r>
      <w:r w:rsidR="00496604">
        <w:rPr>
          <w:rFonts w:ascii="Times New Roman" w:hAnsi="Times New Roman" w:cs="Times New Roman"/>
          <w:i/>
          <w:sz w:val="24"/>
          <w:szCs w:val="24"/>
        </w:rPr>
        <w:t>B</w:t>
      </w:r>
      <w:r w:rsidRPr="00B07B99">
        <w:rPr>
          <w:rFonts w:ascii="Times New Roman" w:hAnsi="Times New Roman" w:cs="Times New Roman"/>
          <w:i/>
          <w:sz w:val="24"/>
          <w:szCs w:val="24"/>
        </w:rPr>
        <w:t xml:space="preserve">iological </w:t>
      </w:r>
      <w:r w:rsidR="00496604">
        <w:rPr>
          <w:rFonts w:ascii="Times New Roman" w:hAnsi="Times New Roman" w:cs="Times New Roman"/>
          <w:i/>
          <w:sz w:val="24"/>
          <w:szCs w:val="24"/>
        </w:rPr>
        <w:t>S</w:t>
      </w:r>
      <w:r w:rsidRPr="00B07B99">
        <w:rPr>
          <w:rFonts w:ascii="Times New Roman" w:hAnsi="Times New Roman" w:cs="Times New Roman"/>
          <w:i/>
          <w:sz w:val="24"/>
          <w:szCs w:val="24"/>
        </w:rPr>
        <w:t>ciences</w:t>
      </w:r>
      <w:r w:rsidRPr="00B07B99">
        <w:rPr>
          <w:rFonts w:ascii="Times New Roman" w:hAnsi="Times New Roman" w:cs="Times New Roman"/>
          <w:sz w:val="24"/>
          <w:szCs w:val="24"/>
        </w:rPr>
        <w:t>. Springer</w:t>
      </w:r>
      <w:r w:rsidR="00A75FCE" w:rsidRPr="00B07B99">
        <w:rPr>
          <w:rFonts w:ascii="Times New Roman" w:hAnsi="Times New Roman" w:cs="Times New Roman"/>
          <w:sz w:val="24"/>
          <w:szCs w:val="24"/>
        </w:rPr>
        <w:t>.</w:t>
      </w:r>
    </w:p>
    <w:p w:rsidR="0020785C" w:rsidRPr="00B07B99" w:rsidRDefault="0020785C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lastRenderedPageBreak/>
        <w:t>Knuuttila</w:t>
      </w:r>
      <w:r w:rsidR="009835F4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T</w:t>
      </w:r>
      <w:r w:rsidR="009835F4">
        <w:rPr>
          <w:rFonts w:ascii="Times New Roman" w:hAnsi="Times New Roman" w:cs="Times New Roman"/>
          <w:sz w:val="24"/>
          <w:szCs w:val="24"/>
        </w:rPr>
        <w:t>arja.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2011</w:t>
      </w:r>
      <w:r w:rsidR="009835F4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9835F4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Modelling and </w:t>
      </w:r>
      <w:r w:rsidR="009835F4">
        <w:rPr>
          <w:rFonts w:ascii="Times New Roman" w:hAnsi="Times New Roman" w:cs="Times New Roman"/>
          <w:sz w:val="24"/>
          <w:szCs w:val="24"/>
        </w:rPr>
        <w:t>R</w:t>
      </w:r>
      <w:r w:rsidRPr="00B07B99">
        <w:rPr>
          <w:rFonts w:ascii="Times New Roman" w:hAnsi="Times New Roman" w:cs="Times New Roman"/>
          <w:sz w:val="24"/>
          <w:szCs w:val="24"/>
        </w:rPr>
        <w:t xml:space="preserve">epresenting: An </w:t>
      </w:r>
      <w:r w:rsidR="009835F4">
        <w:rPr>
          <w:rFonts w:ascii="Times New Roman" w:hAnsi="Times New Roman" w:cs="Times New Roman"/>
          <w:sz w:val="24"/>
          <w:szCs w:val="24"/>
        </w:rPr>
        <w:t>A</w:t>
      </w:r>
      <w:r w:rsidRPr="00B07B99">
        <w:rPr>
          <w:rFonts w:ascii="Times New Roman" w:hAnsi="Times New Roman" w:cs="Times New Roman"/>
          <w:sz w:val="24"/>
          <w:szCs w:val="24"/>
        </w:rPr>
        <w:t xml:space="preserve">rtefactual </w:t>
      </w:r>
      <w:r w:rsidR="009835F4">
        <w:rPr>
          <w:rFonts w:ascii="Times New Roman" w:hAnsi="Times New Roman" w:cs="Times New Roman"/>
          <w:sz w:val="24"/>
          <w:szCs w:val="24"/>
        </w:rPr>
        <w:t>A</w:t>
      </w:r>
      <w:r w:rsidRPr="00B07B99">
        <w:rPr>
          <w:rFonts w:ascii="Times New Roman" w:hAnsi="Times New Roman" w:cs="Times New Roman"/>
          <w:sz w:val="24"/>
          <w:szCs w:val="24"/>
        </w:rPr>
        <w:t xml:space="preserve">pproach to </w:t>
      </w:r>
      <w:r w:rsidR="009835F4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>odel-</w:t>
      </w:r>
      <w:r w:rsidR="009835F4">
        <w:rPr>
          <w:rFonts w:ascii="Times New Roman" w:hAnsi="Times New Roman" w:cs="Times New Roman"/>
          <w:sz w:val="24"/>
          <w:szCs w:val="24"/>
        </w:rPr>
        <w:t>B</w:t>
      </w:r>
      <w:r w:rsidRPr="00B07B99">
        <w:rPr>
          <w:rFonts w:ascii="Times New Roman" w:hAnsi="Times New Roman" w:cs="Times New Roman"/>
          <w:sz w:val="24"/>
          <w:szCs w:val="24"/>
        </w:rPr>
        <w:t xml:space="preserve">ased </w:t>
      </w:r>
      <w:r w:rsidR="009835F4">
        <w:rPr>
          <w:rFonts w:ascii="Times New Roman" w:hAnsi="Times New Roman" w:cs="Times New Roman"/>
          <w:sz w:val="24"/>
          <w:szCs w:val="24"/>
        </w:rPr>
        <w:t>R</w:t>
      </w:r>
      <w:r w:rsidRPr="00B07B99">
        <w:rPr>
          <w:rFonts w:ascii="Times New Roman" w:hAnsi="Times New Roman" w:cs="Times New Roman"/>
          <w:sz w:val="24"/>
          <w:szCs w:val="24"/>
        </w:rPr>
        <w:t>epresentation.</w:t>
      </w:r>
      <w:r w:rsidR="00C52029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 xml:space="preserve">Studies in History and Philosophy of Science Part A </w:t>
      </w:r>
      <w:r w:rsidRPr="00B07B99">
        <w:rPr>
          <w:rFonts w:ascii="Times New Roman" w:hAnsi="Times New Roman" w:cs="Times New Roman"/>
          <w:sz w:val="24"/>
          <w:szCs w:val="24"/>
        </w:rPr>
        <w:t>42:262–271.</w:t>
      </w:r>
    </w:p>
    <w:p w:rsidR="003351FE" w:rsidRPr="00B07B99" w:rsidRDefault="003351FE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Luke</w:t>
      </w:r>
      <w:r w:rsidR="00927689">
        <w:rPr>
          <w:rFonts w:ascii="Times New Roman" w:hAnsi="Times New Roman" w:cs="Times New Roman"/>
          <w:sz w:val="24"/>
          <w:szCs w:val="24"/>
        </w:rPr>
        <w:t>,</w:t>
      </w:r>
      <w:r w:rsidR="006A0C78" w:rsidRPr="00B07B99">
        <w:rPr>
          <w:rFonts w:ascii="Times New Roman" w:hAnsi="Times New Roman" w:cs="Times New Roman"/>
          <w:sz w:val="24"/>
          <w:szCs w:val="24"/>
        </w:rPr>
        <w:t xml:space="preserve"> D</w:t>
      </w:r>
      <w:r w:rsidR="00927689">
        <w:rPr>
          <w:rFonts w:ascii="Times New Roman" w:hAnsi="Times New Roman" w:cs="Times New Roman"/>
          <w:sz w:val="24"/>
          <w:szCs w:val="24"/>
        </w:rPr>
        <w:t>ouglas.</w:t>
      </w:r>
      <w:r w:rsidR="006A0C78" w:rsidRPr="00B07B99">
        <w:rPr>
          <w:rFonts w:ascii="Times New Roman" w:hAnsi="Times New Roman" w:cs="Times New Roman"/>
          <w:sz w:val="24"/>
          <w:szCs w:val="24"/>
        </w:rPr>
        <w:t xml:space="preserve"> 2004</w:t>
      </w:r>
      <w:r w:rsidR="00927689">
        <w:rPr>
          <w:rFonts w:ascii="Times New Roman" w:hAnsi="Times New Roman" w:cs="Times New Roman"/>
          <w:sz w:val="24"/>
          <w:szCs w:val="24"/>
        </w:rPr>
        <w:t>.</w:t>
      </w:r>
      <w:r w:rsidR="006A0C78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6A0C78" w:rsidRPr="00927689">
        <w:rPr>
          <w:rFonts w:ascii="Times New Roman" w:hAnsi="Times New Roman" w:cs="Times New Roman"/>
          <w:i/>
          <w:sz w:val="24"/>
          <w:szCs w:val="24"/>
        </w:rPr>
        <w:t>Multilevel Modeling</w:t>
      </w:r>
      <w:r w:rsidR="006A0C78" w:rsidRPr="00B07B99">
        <w:rPr>
          <w:rFonts w:ascii="Times New Roman" w:hAnsi="Times New Roman" w:cs="Times New Roman"/>
          <w:sz w:val="24"/>
          <w:szCs w:val="24"/>
        </w:rPr>
        <w:t xml:space="preserve">. </w:t>
      </w:r>
      <w:r w:rsidR="003D150E" w:rsidRPr="00B07B99">
        <w:rPr>
          <w:rFonts w:ascii="Times New Roman" w:hAnsi="Times New Roman" w:cs="Times New Roman"/>
          <w:sz w:val="24"/>
          <w:szCs w:val="24"/>
        </w:rPr>
        <w:t>London: SAGE Publications, Inc.</w:t>
      </w:r>
    </w:p>
    <w:p w:rsidR="00D943AE" w:rsidRPr="00B07B99" w:rsidRDefault="00D943AE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Maxwell</w:t>
      </w:r>
      <w:r w:rsidR="00927689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S</w:t>
      </w:r>
      <w:r w:rsidR="00927689">
        <w:rPr>
          <w:rFonts w:ascii="Times New Roman" w:hAnsi="Times New Roman" w:cs="Times New Roman"/>
          <w:sz w:val="24"/>
          <w:szCs w:val="24"/>
        </w:rPr>
        <w:t>ophie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927689" w:rsidRPr="00927689">
        <w:rPr>
          <w:rFonts w:ascii="Times New Roman" w:hAnsi="Times New Roman" w:cs="Times New Roman"/>
          <w:sz w:val="24"/>
          <w:szCs w:val="24"/>
        </w:rPr>
        <w:t xml:space="preserve">Katherine </w:t>
      </w:r>
      <w:r w:rsidRPr="00B07B99">
        <w:rPr>
          <w:rFonts w:ascii="Times New Roman" w:hAnsi="Times New Roman" w:cs="Times New Roman"/>
          <w:sz w:val="24"/>
          <w:szCs w:val="24"/>
        </w:rPr>
        <w:t xml:space="preserve">Reynolds, </w:t>
      </w:r>
      <w:proofErr w:type="spellStart"/>
      <w:r w:rsidR="00927689" w:rsidRPr="00927689">
        <w:rPr>
          <w:rFonts w:ascii="Times New Roman" w:hAnsi="Times New Roman" w:cs="Times New Roman"/>
          <w:sz w:val="24"/>
          <w:szCs w:val="24"/>
        </w:rPr>
        <w:t>Eunro</w:t>
      </w:r>
      <w:proofErr w:type="spellEnd"/>
      <w:r w:rsidR="00927689" w:rsidRPr="0092768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sz w:val="24"/>
          <w:szCs w:val="24"/>
        </w:rPr>
        <w:t>Lee, et al</w:t>
      </w:r>
      <w:r w:rsidR="00927689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2017</w:t>
      </w:r>
      <w:r w:rsidR="00927689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927689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The Impact of School Climate and School Identification on Academic Achievement: Multilevel Modeling with Student and Teacher Data.</w:t>
      </w:r>
      <w:r w:rsidR="00927689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Frontiers in Psychology</w:t>
      </w:r>
      <w:r w:rsidRPr="00B07B99">
        <w:rPr>
          <w:rFonts w:ascii="Times New Roman" w:hAnsi="Times New Roman" w:cs="Times New Roman"/>
          <w:sz w:val="24"/>
          <w:szCs w:val="24"/>
        </w:rPr>
        <w:t xml:space="preserve"> 8:2069.</w:t>
      </w:r>
    </w:p>
    <w:p w:rsidR="00FA314E" w:rsidRPr="00B07B99" w:rsidRDefault="00FA314E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Mitchell</w:t>
      </w:r>
      <w:r w:rsidR="00927689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S</w:t>
      </w:r>
      <w:r w:rsidR="00927689">
        <w:rPr>
          <w:rFonts w:ascii="Times New Roman" w:hAnsi="Times New Roman" w:cs="Times New Roman"/>
          <w:sz w:val="24"/>
          <w:szCs w:val="24"/>
        </w:rPr>
        <w:t>andra.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2003. </w:t>
      </w:r>
      <w:r w:rsidRPr="00B07B99">
        <w:rPr>
          <w:rFonts w:ascii="Times New Roman" w:hAnsi="Times New Roman" w:cs="Times New Roman"/>
          <w:i/>
          <w:sz w:val="24"/>
          <w:szCs w:val="24"/>
        </w:rPr>
        <w:t>Biological Complexity and Integrative Pluralism</w:t>
      </w:r>
      <w:r w:rsidRPr="00B07B99">
        <w:rPr>
          <w:rFonts w:ascii="Times New Roman" w:hAnsi="Times New Roman" w:cs="Times New Roman"/>
          <w:sz w:val="24"/>
          <w:szCs w:val="24"/>
        </w:rPr>
        <w:t>. Cambridge: Cambridge University Press</w:t>
      </w:r>
      <w:r w:rsidR="00C80208" w:rsidRPr="00B07B99">
        <w:rPr>
          <w:rFonts w:ascii="Times New Roman" w:hAnsi="Times New Roman" w:cs="Times New Roman"/>
          <w:sz w:val="24"/>
          <w:szCs w:val="24"/>
        </w:rPr>
        <w:t>.</w:t>
      </w:r>
    </w:p>
    <w:p w:rsidR="00C80208" w:rsidRPr="00B07B99" w:rsidRDefault="0080660D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t>———.</w:t>
      </w:r>
      <w:r w:rsidR="00C80208" w:rsidRPr="00B07B99">
        <w:rPr>
          <w:rFonts w:ascii="Times New Roman" w:hAnsi="Times New Roman" w:cs="Times New Roman"/>
          <w:sz w:val="24"/>
          <w:szCs w:val="24"/>
        </w:rPr>
        <w:t xml:space="preserve"> 2009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208" w:rsidRPr="00B07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208" w:rsidRPr="00B07B99">
        <w:rPr>
          <w:rFonts w:ascii="Times New Roman" w:hAnsi="Times New Roman" w:cs="Times New Roman"/>
          <w:i/>
          <w:sz w:val="24"/>
          <w:szCs w:val="24"/>
        </w:rPr>
        <w:t>Unsimple</w:t>
      </w:r>
      <w:proofErr w:type="spellEnd"/>
      <w:r w:rsidR="00C80208" w:rsidRPr="00B07B99">
        <w:rPr>
          <w:rFonts w:ascii="Times New Roman" w:hAnsi="Times New Roman" w:cs="Times New Roman"/>
          <w:i/>
          <w:sz w:val="24"/>
          <w:szCs w:val="24"/>
        </w:rPr>
        <w:t xml:space="preserve"> Truths: Science, Complexity, and Policy</w:t>
      </w:r>
      <w:r w:rsidR="00C80208" w:rsidRPr="00B07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sz w:val="24"/>
          <w:szCs w:val="24"/>
        </w:rPr>
        <w:t>Chicago</w:t>
      </w:r>
      <w:r>
        <w:rPr>
          <w:rFonts w:ascii="Times New Roman" w:hAnsi="Times New Roman" w:cs="Times New Roman"/>
          <w:sz w:val="24"/>
          <w:szCs w:val="24"/>
        </w:rPr>
        <w:t>:</w:t>
      </w:r>
      <w:r w:rsidR="00C80208" w:rsidRPr="00B07B99">
        <w:rPr>
          <w:rFonts w:ascii="Times New Roman" w:hAnsi="Times New Roman" w:cs="Times New Roman"/>
          <w:sz w:val="24"/>
          <w:szCs w:val="24"/>
        </w:rPr>
        <w:t xml:space="preserve"> University of Chicago Press.</w:t>
      </w:r>
    </w:p>
    <w:p w:rsidR="00160ED7" w:rsidRPr="00B07B99" w:rsidRDefault="00160ED7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Nezlek</w:t>
      </w:r>
      <w:r w:rsidR="00440295">
        <w:rPr>
          <w:rFonts w:ascii="Times New Roman" w:hAnsi="Times New Roman" w:cs="Times New Roman"/>
          <w:sz w:val="24"/>
          <w:szCs w:val="24"/>
        </w:rPr>
        <w:t>,</w:t>
      </w:r>
      <w:r w:rsidR="00A75FCE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821964" w:rsidRPr="00B07B99">
        <w:rPr>
          <w:rFonts w:ascii="Times New Roman" w:hAnsi="Times New Roman" w:cs="Times New Roman"/>
          <w:sz w:val="24"/>
          <w:szCs w:val="24"/>
        </w:rPr>
        <w:t>J</w:t>
      </w:r>
      <w:r w:rsidR="00440295">
        <w:rPr>
          <w:rFonts w:ascii="Times New Roman" w:hAnsi="Times New Roman" w:cs="Times New Roman"/>
          <w:sz w:val="24"/>
          <w:szCs w:val="24"/>
        </w:rPr>
        <w:t>ohn.</w:t>
      </w:r>
      <w:r w:rsidR="00821964" w:rsidRPr="00B07B99">
        <w:rPr>
          <w:rFonts w:ascii="Times New Roman" w:hAnsi="Times New Roman" w:cs="Times New Roman"/>
          <w:sz w:val="24"/>
          <w:szCs w:val="24"/>
        </w:rPr>
        <w:t xml:space="preserve"> 2008. </w:t>
      </w:r>
      <w:r w:rsidR="00440295">
        <w:rPr>
          <w:rFonts w:ascii="Times New Roman" w:hAnsi="Times New Roman" w:cs="Times New Roman"/>
          <w:sz w:val="24"/>
          <w:szCs w:val="24"/>
        </w:rPr>
        <w:t>“</w:t>
      </w:r>
      <w:r w:rsidR="00821964" w:rsidRPr="00B07B99">
        <w:rPr>
          <w:rFonts w:ascii="Times New Roman" w:hAnsi="Times New Roman" w:cs="Times New Roman"/>
          <w:sz w:val="24"/>
          <w:szCs w:val="24"/>
        </w:rPr>
        <w:t>An Introduction to Multilevel Modeling for Social and Personality Psychology.</w:t>
      </w:r>
      <w:r w:rsidR="00440295">
        <w:rPr>
          <w:rFonts w:ascii="Times New Roman" w:hAnsi="Times New Roman" w:cs="Times New Roman"/>
          <w:sz w:val="24"/>
          <w:szCs w:val="24"/>
        </w:rPr>
        <w:t>”</w:t>
      </w:r>
      <w:r w:rsidR="00821964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821964" w:rsidRPr="00B07B99">
        <w:rPr>
          <w:rFonts w:ascii="Times New Roman" w:hAnsi="Times New Roman" w:cs="Times New Roman"/>
          <w:i/>
          <w:sz w:val="24"/>
          <w:szCs w:val="24"/>
        </w:rPr>
        <w:t>Social and Personality Psychology Compass</w:t>
      </w:r>
      <w:r w:rsidR="00821964" w:rsidRPr="00B07B99">
        <w:rPr>
          <w:rFonts w:ascii="Times New Roman" w:hAnsi="Times New Roman" w:cs="Times New Roman"/>
          <w:sz w:val="24"/>
          <w:szCs w:val="24"/>
        </w:rPr>
        <w:t xml:space="preserve"> 2/2 (2008):842–860.</w:t>
      </w:r>
    </w:p>
    <w:p w:rsidR="00AF6659" w:rsidRPr="00B07B99" w:rsidRDefault="00AF6659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Noble</w:t>
      </w:r>
      <w:r w:rsidR="00440295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D</w:t>
      </w:r>
      <w:r w:rsidR="00440295">
        <w:rPr>
          <w:rFonts w:ascii="Times New Roman" w:hAnsi="Times New Roman" w:cs="Times New Roman"/>
          <w:sz w:val="24"/>
          <w:szCs w:val="24"/>
        </w:rPr>
        <w:t>aniel.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2012. </w:t>
      </w:r>
      <w:r w:rsidR="00440295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A </w:t>
      </w:r>
      <w:r w:rsidR="005279CA">
        <w:rPr>
          <w:rFonts w:ascii="Times New Roman" w:hAnsi="Times New Roman" w:cs="Times New Roman"/>
          <w:sz w:val="24"/>
          <w:szCs w:val="24"/>
        </w:rPr>
        <w:t>T</w:t>
      </w:r>
      <w:r w:rsidRPr="00B07B99">
        <w:rPr>
          <w:rFonts w:ascii="Times New Roman" w:hAnsi="Times New Roman" w:cs="Times New Roman"/>
          <w:sz w:val="24"/>
          <w:szCs w:val="24"/>
        </w:rPr>
        <w:t xml:space="preserve">heory of </w:t>
      </w:r>
      <w:r w:rsidR="005279CA">
        <w:rPr>
          <w:rFonts w:ascii="Times New Roman" w:hAnsi="Times New Roman" w:cs="Times New Roman"/>
          <w:sz w:val="24"/>
          <w:szCs w:val="24"/>
        </w:rPr>
        <w:t>B</w:t>
      </w:r>
      <w:r w:rsidRPr="00B07B99">
        <w:rPr>
          <w:rFonts w:ascii="Times New Roman" w:hAnsi="Times New Roman" w:cs="Times New Roman"/>
          <w:sz w:val="24"/>
          <w:szCs w:val="24"/>
        </w:rPr>
        <w:t xml:space="preserve">iological </w:t>
      </w:r>
      <w:r w:rsidR="005279CA">
        <w:rPr>
          <w:rFonts w:ascii="Times New Roman" w:hAnsi="Times New Roman" w:cs="Times New Roman"/>
          <w:sz w:val="24"/>
          <w:szCs w:val="24"/>
        </w:rPr>
        <w:t>R</w:t>
      </w:r>
      <w:r w:rsidRPr="00B07B99">
        <w:rPr>
          <w:rFonts w:ascii="Times New Roman" w:hAnsi="Times New Roman" w:cs="Times New Roman"/>
          <w:sz w:val="24"/>
          <w:szCs w:val="24"/>
        </w:rPr>
        <w:t xml:space="preserve">elativity: No </w:t>
      </w:r>
      <w:r w:rsidR="005279CA">
        <w:rPr>
          <w:rFonts w:ascii="Times New Roman" w:hAnsi="Times New Roman" w:cs="Times New Roman"/>
          <w:sz w:val="24"/>
          <w:szCs w:val="24"/>
        </w:rPr>
        <w:t>P</w:t>
      </w:r>
      <w:r w:rsidRPr="00B07B99">
        <w:rPr>
          <w:rFonts w:ascii="Times New Roman" w:hAnsi="Times New Roman" w:cs="Times New Roman"/>
          <w:sz w:val="24"/>
          <w:szCs w:val="24"/>
        </w:rPr>
        <w:t xml:space="preserve">rivileged </w:t>
      </w:r>
      <w:r w:rsidR="005279CA">
        <w:rPr>
          <w:rFonts w:ascii="Times New Roman" w:hAnsi="Times New Roman" w:cs="Times New Roman"/>
          <w:sz w:val="24"/>
          <w:szCs w:val="24"/>
        </w:rPr>
        <w:t>L</w:t>
      </w:r>
      <w:r w:rsidRPr="00B07B99">
        <w:rPr>
          <w:rFonts w:ascii="Times New Roman" w:hAnsi="Times New Roman" w:cs="Times New Roman"/>
          <w:sz w:val="24"/>
          <w:szCs w:val="24"/>
        </w:rPr>
        <w:t xml:space="preserve">evel of </w:t>
      </w:r>
      <w:r w:rsidR="005279CA">
        <w:rPr>
          <w:rFonts w:ascii="Times New Roman" w:hAnsi="Times New Roman" w:cs="Times New Roman"/>
          <w:sz w:val="24"/>
          <w:szCs w:val="24"/>
        </w:rPr>
        <w:t>C</w:t>
      </w:r>
      <w:r w:rsidRPr="00B07B99">
        <w:rPr>
          <w:rFonts w:ascii="Times New Roman" w:hAnsi="Times New Roman" w:cs="Times New Roman"/>
          <w:sz w:val="24"/>
          <w:szCs w:val="24"/>
        </w:rPr>
        <w:t>ausation.</w:t>
      </w:r>
      <w:r w:rsidR="005279CA">
        <w:rPr>
          <w:rFonts w:ascii="Times New Roman" w:hAnsi="Times New Roman" w:cs="Times New Roman"/>
          <w:sz w:val="24"/>
          <w:szCs w:val="24"/>
        </w:rPr>
        <w:t>”</w:t>
      </w:r>
      <w:r w:rsidR="00030068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Interface Focus</w:t>
      </w:r>
      <w:r w:rsidRPr="00B07B99">
        <w:rPr>
          <w:rFonts w:ascii="Times New Roman" w:hAnsi="Times New Roman" w:cs="Times New Roman"/>
          <w:sz w:val="24"/>
          <w:szCs w:val="24"/>
        </w:rPr>
        <w:t xml:space="preserve"> 2(1)</w:t>
      </w:r>
      <w:r w:rsidR="00030068" w:rsidRPr="00B07B99">
        <w:rPr>
          <w:rFonts w:ascii="Times New Roman" w:hAnsi="Times New Roman" w:cs="Times New Roman"/>
          <w:sz w:val="24"/>
          <w:szCs w:val="24"/>
        </w:rPr>
        <w:t>:</w:t>
      </w:r>
      <w:r w:rsidRPr="00B07B99">
        <w:rPr>
          <w:rFonts w:ascii="Times New Roman" w:hAnsi="Times New Roman" w:cs="Times New Roman"/>
          <w:sz w:val="24"/>
          <w:szCs w:val="24"/>
        </w:rPr>
        <w:t>55</w:t>
      </w:r>
      <w:r w:rsidR="00030068" w:rsidRPr="00B07B99">
        <w:rPr>
          <w:rFonts w:ascii="Times New Roman" w:hAnsi="Times New Roman" w:cs="Times New Roman"/>
          <w:sz w:val="24"/>
          <w:szCs w:val="24"/>
        </w:rPr>
        <w:t>–</w:t>
      </w:r>
      <w:r w:rsidRPr="00B07B99">
        <w:rPr>
          <w:rFonts w:ascii="Times New Roman" w:hAnsi="Times New Roman" w:cs="Times New Roman"/>
          <w:sz w:val="24"/>
          <w:szCs w:val="24"/>
        </w:rPr>
        <w:t>64.</w:t>
      </w:r>
    </w:p>
    <w:p w:rsidR="00D07CAA" w:rsidRPr="00B07B99" w:rsidRDefault="00D07CAA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O’Malley M</w:t>
      </w:r>
      <w:r w:rsidR="00364678">
        <w:rPr>
          <w:rFonts w:ascii="Times New Roman" w:hAnsi="Times New Roman" w:cs="Times New Roman"/>
          <w:sz w:val="24"/>
          <w:szCs w:val="24"/>
        </w:rPr>
        <w:t>alley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364678">
        <w:rPr>
          <w:rFonts w:ascii="Times New Roman" w:hAnsi="Times New Roman" w:cs="Times New Roman"/>
          <w:sz w:val="24"/>
          <w:szCs w:val="24"/>
        </w:rPr>
        <w:t xml:space="preserve">Ingo </w:t>
      </w:r>
      <w:r w:rsidRPr="00B07B99">
        <w:rPr>
          <w:rFonts w:ascii="Times New Roman" w:hAnsi="Times New Roman" w:cs="Times New Roman"/>
          <w:sz w:val="24"/>
          <w:szCs w:val="24"/>
        </w:rPr>
        <w:t xml:space="preserve">Brigandt, </w:t>
      </w:r>
      <w:r w:rsidR="00364678">
        <w:rPr>
          <w:rFonts w:ascii="Times New Roman" w:hAnsi="Times New Roman" w:cs="Times New Roman"/>
          <w:sz w:val="24"/>
          <w:szCs w:val="24"/>
        </w:rPr>
        <w:t xml:space="preserve">Alan </w:t>
      </w:r>
      <w:r w:rsidRPr="00B07B99">
        <w:rPr>
          <w:rFonts w:ascii="Times New Roman" w:hAnsi="Times New Roman" w:cs="Times New Roman"/>
          <w:sz w:val="24"/>
          <w:szCs w:val="24"/>
        </w:rPr>
        <w:t>Love, et al</w:t>
      </w:r>
      <w:r w:rsidR="00364678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2014</w:t>
      </w:r>
      <w:r w:rsidR="00364678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364678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Multilevel Research Strategies and Biological Systems.</w:t>
      </w:r>
      <w:r w:rsidR="00095D1E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 of Science</w:t>
      </w:r>
      <w:r w:rsidRPr="00B07B99">
        <w:rPr>
          <w:rFonts w:ascii="Times New Roman" w:hAnsi="Times New Roman" w:cs="Times New Roman"/>
          <w:sz w:val="24"/>
          <w:szCs w:val="24"/>
        </w:rPr>
        <w:t xml:space="preserve"> 81:811–828.</w:t>
      </w:r>
    </w:p>
    <w:p w:rsidR="00653568" w:rsidRPr="00B07B99" w:rsidRDefault="00653568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Rosenberg</w:t>
      </w:r>
      <w:r w:rsidR="00095D1E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A</w:t>
      </w:r>
      <w:r w:rsidR="00095D1E">
        <w:rPr>
          <w:rFonts w:ascii="Times New Roman" w:hAnsi="Times New Roman" w:cs="Times New Roman"/>
          <w:sz w:val="24"/>
          <w:szCs w:val="24"/>
        </w:rPr>
        <w:t>lex.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2006. </w:t>
      </w:r>
      <w:r w:rsidRPr="00B07B99">
        <w:rPr>
          <w:rFonts w:ascii="Times New Roman" w:hAnsi="Times New Roman" w:cs="Times New Roman"/>
          <w:i/>
          <w:sz w:val="24"/>
          <w:szCs w:val="24"/>
        </w:rPr>
        <w:t>Darwinian Reductionism, or How to Stop Worrying and Love Molecular Biology</w:t>
      </w:r>
      <w:r w:rsidRPr="00B07B99">
        <w:rPr>
          <w:rFonts w:ascii="Times New Roman" w:hAnsi="Times New Roman" w:cs="Times New Roman"/>
          <w:sz w:val="24"/>
          <w:szCs w:val="24"/>
        </w:rPr>
        <w:t>. Chicago: University of Chicago Press.</w:t>
      </w:r>
    </w:p>
    <w:p w:rsidR="00BD4C2E" w:rsidRPr="00B07B99" w:rsidRDefault="00040C7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Sarkar</w:t>
      </w:r>
      <w:r w:rsidR="00095D1E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095D1E" w:rsidRPr="00095D1E">
        <w:rPr>
          <w:rFonts w:ascii="Times New Roman" w:hAnsi="Times New Roman" w:cs="Times New Roman"/>
          <w:sz w:val="24"/>
          <w:szCs w:val="24"/>
        </w:rPr>
        <w:t>Sahotra</w:t>
      </w:r>
      <w:r w:rsidR="00095D1E">
        <w:rPr>
          <w:rFonts w:ascii="Times New Roman" w:hAnsi="Times New Roman" w:cs="Times New Roman"/>
          <w:sz w:val="24"/>
          <w:szCs w:val="24"/>
        </w:rPr>
        <w:t>.</w:t>
      </w:r>
      <w:r w:rsidR="00A75FCE"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sz w:val="24"/>
          <w:szCs w:val="24"/>
        </w:rPr>
        <w:t>1998</w:t>
      </w:r>
      <w:r w:rsidR="00095D1E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Genetics and Reductionism</w:t>
      </w:r>
      <w:r w:rsidRPr="00B07B99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3D6246" w:rsidRPr="00B07B99" w:rsidRDefault="003D6246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lastRenderedPageBreak/>
        <w:t>Schagen</w:t>
      </w:r>
      <w:r w:rsidR="00595C3C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I</w:t>
      </w:r>
      <w:r w:rsidR="00595C3C">
        <w:rPr>
          <w:rFonts w:ascii="Times New Roman" w:hAnsi="Times New Roman" w:cs="Times New Roman"/>
          <w:sz w:val="24"/>
          <w:szCs w:val="24"/>
        </w:rPr>
        <w:t>.</w:t>
      </w:r>
      <w:r w:rsidR="002C100D">
        <w:rPr>
          <w:rFonts w:ascii="Times New Roman" w:hAnsi="Times New Roman" w:cs="Times New Roman"/>
          <w:sz w:val="24"/>
          <w:szCs w:val="24"/>
        </w:rPr>
        <w:t xml:space="preserve"> P.</w:t>
      </w:r>
      <w:r w:rsidRPr="00B07B99">
        <w:rPr>
          <w:rFonts w:ascii="Times New Roman" w:hAnsi="Times New Roman" w:cs="Times New Roman"/>
          <w:sz w:val="24"/>
          <w:szCs w:val="24"/>
        </w:rPr>
        <w:t xml:space="preserve"> 1990</w:t>
      </w:r>
      <w:r w:rsidR="00595C3C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595C3C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Analysis of the Effects of School Variables Using Multilevel Models.</w:t>
      </w:r>
      <w:r w:rsidR="00595C3C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Educational Studies</w:t>
      </w:r>
      <w:r w:rsidRPr="00B07B99">
        <w:rPr>
          <w:rFonts w:ascii="Times New Roman" w:hAnsi="Times New Roman" w:cs="Times New Roman"/>
          <w:sz w:val="24"/>
          <w:szCs w:val="24"/>
        </w:rPr>
        <w:t xml:space="preserve"> 16:61–73.</w:t>
      </w:r>
    </w:p>
    <w:p w:rsidR="005640F6" w:rsidRPr="00B07B99" w:rsidRDefault="005640F6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Shawky</w:t>
      </w:r>
      <w:r w:rsidR="00754EF3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J</w:t>
      </w:r>
      <w:r w:rsidR="008470B3">
        <w:rPr>
          <w:rFonts w:ascii="Times New Roman" w:hAnsi="Times New Roman" w:cs="Times New Roman"/>
          <w:sz w:val="24"/>
          <w:szCs w:val="24"/>
        </w:rPr>
        <w:t>oseph, and</w:t>
      </w:r>
      <w:r w:rsidR="00754EF3">
        <w:rPr>
          <w:rFonts w:ascii="Times New Roman" w:hAnsi="Times New Roman" w:cs="Times New Roman"/>
          <w:sz w:val="24"/>
          <w:szCs w:val="24"/>
        </w:rPr>
        <w:t xml:space="preserve"> </w:t>
      </w:r>
      <w:r w:rsidR="008470B3">
        <w:rPr>
          <w:rFonts w:ascii="Times New Roman" w:hAnsi="Times New Roman" w:cs="Times New Roman"/>
          <w:sz w:val="24"/>
          <w:szCs w:val="24"/>
        </w:rPr>
        <w:t xml:space="preserve">Lance </w:t>
      </w:r>
      <w:r w:rsidRPr="00B07B99">
        <w:rPr>
          <w:rFonts w:ascii="Times New Roman" w:hAnsi="Times New Roman" w:cs="Times New Roman"/>
          <w:sz w:val="24"/>
          <w:szCs w:val="24"/>
        </w:rPr>
        <w:t>Davidson</w:t>
      </w:r>
      <w:r w:rsidR="00595C3C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2015. </w:t>
      </w:r>
      <w:r w:rsidR="00595C3C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Tissue </w:t>
      </w:r>
      <w:r w:rsidR="00595C3C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 xml:space="preserve">echanics and </w:t>
      </w:r>
      <w:r w:rsidR="00595C3C">
        <w:rPr>
          <w:rFonts w:ascii="Times New Roman" w:hAnsi="Times New Roman" w:cs="Times New Roman"/>
          <w:sz w:val="24"/>
          <w:szCs w:val="24"/>
        </w:rPr>
        <w:t>A</w:t>
      </w:r>
      <w:r w:rsidRPr="00B07B99">
        <w:rPr>
          <w:rFonts w:ascii="Times New Roman" w:hAnsi="Times New Roman" w:cs="Times New Roman"/>
          <w:sz w:val="24"/>
          <w:szCs w:val="24"/>
        </w:rPr>
        <w:t xml:space="preserve">dhesion during </w:t>
      </w:r>
      <w:r w:rsidR="00595C3C">
        <w:rPr>
          <w:rFonts w:ascii="Times New Roman" w:hAnsi="Times New Roman" w:cs="Times New Roman"/>
          <w:sz w:val="24"/>
          <w:szCs w:val="24"/>
        </w:rPr>
        <w:t>E</w:t>
      </w:r>
      <w:r w:rsidRPr="00B07B99">
        <w:rPr>
          <w:rFonts w:ascii="Times New Roman" w:hAnsi="Times New Roman" w:cs="Times New Roman"/>
          <w:sz w:val="24"/>
          <w:szCs w:val="24"/>
        </w:rPr>
        <w:t xml:space="preserve">mbryo </w:t>
      </w:r>
      <w:r w:rsidR="00595C3C">
        <w:rPr>
          <w:rFonts w:ascii="Times New Roman" w:hAnsi="Times New Roman" w:cs="Times New Roman"/>
          <w:sz w:val="24"/>
          <w:szCs w:val="24"/>
        </w:rPr>
        <w:t>D</w:t>
      </w:r>
      <w:r w:rsidRPr="00B07B99">
        <w:rPr>
          <w:rFonts w:ascii="Times New Roman" w:hAnsi="Times New Roman" w:cs="Times New Roman"/>
          <w:sz w:val="24"/>
          <w:szCs w:val="24"/>
        </w:rPr>
        <w:t>evelopment.</w:t>
      </w:r>
      <w:r w:rsidR="00595C3C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Developmental Biology</w:t>
      </w:r>
      <w:r w:rsidRPr="00B07B99">
        <w:rPr>
          <w:rFonts w:ascii="Times New Roman" w:hAnsi="Times New Roman" w:cs="Times New Roman"/>
          <w:sz w:val="24"/>
          <w:szCs w:val="24"/>
        </w:rPr>
        <w:t xml:space="preserve"> 401(1):152–164.</w:t>
      </w:r>
    </w:p>
    <w:p w:rsidR="008338A2" w:rsidRPr="00B07B99" w:rsidRDefault="008338A2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Sober</w:t>
      </w:r>
      <w:r w:rsidR="00595C3C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E</w:t>
      </w:r>
      <w:r w:rsidR="00595C3C">
        <w:rPr>
          <w:rFonts w:ascii="Times New Roman" w:hAnsi="Times New Roman" w:cs="Times New Roman"/>
          <w:sz w:val="24"/>
          <w:szCs w:val="24"/>
        </w:rPr>
        <w:t>lliot.</w:t>
      </w:r>
      <w:r w:rsidRPr="00B07B99">
        <w:rPr>
          <w:rFonts w:ascii="Times New Roman" w:hAnsi="Times New Roman" w:cs="Times New Roman"/>
          <w:sz w:val="24"/>
          <w:szCs w:val="24"/>
        </w:rPr>
        <w:t xml:space="preserve"> 1999</w:t>
      </w:r>
      <w:r w:rsidR="00595C3C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595C3C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 xml:space="preserve">The </w:t>
      </w:r>
      <w:r w:rsidR="00595C3C">
        <w:rPr>
          <w:rFonts w:ascii="Times New Roman" w:hAnsi="Times New Roman" w:cs="Times New Roman"/>
          <w:sz w:val="24"/>
          <w:szCs w:val="24"/>
        </w:rPr>
        <w:t>M</w:t>
      </w:r>
      <w:r w:rsidRPr="00B07B99">
        <w:rPr>
          <w:rFonts w:ascii="Times New Roman" w:hAnsi="Times New Roman" w:cs="Times New Roman"/>
          <w:sz w:val="24"/>
          <w:szCs w:val="24"/>
        </w:rPr>
        <w:t xml:space="preserve">ultiple </w:t>
      </w:r>
      <w:r w:rsidR="00595C3C">
        <w:rPr>
          <w:rFonts w:ascii="Times New Roman" w:hAnsi="Times New Roman" w:cs="Times New Roman"/>
          <w:sz w:val="24"/>
          <w:szCs w:val="24"/>
        </w:rPr>
        <w:t>R</w:t>
      </w:r>
      <w:r w:rsidRPr="00B07B99">
        <w:rPr>
          <w:rFonts w:ascii="Times New Roman" w:hAnsi="Times New Roman" w:cs="Times New Roman"/>
          <w:sz w:val="24"/>
          <w:szCs w:val="24"/>
        </w:rPr>
        <w:t xml:space="preserve">ealizability </w:t>
      </w:r>
      <w:r w:rsidR="00595C3C">
        <w:rPr>
          <w:rFonts w:ascii="Times New Roman" w:hAnsi="Times New Roman" w:cs="Times New Roman"/>
          <w:sz w:val="24"/>
          <w:szCs w:val="24"/>
        </w:rPr>
        <w:t>A</w:t>
      </w:r>
      <w:r w:rsidRPr="00B07B99">
        <w:rPr>
          <w:rFonts w:ascii="Times New Roman" w:hAnsi="Times New Roman" w:cs="Times New Roman"/>
          <w:sz w:val="24"/>
          <w:szCs w:val="24"/>
        </w:rPr>
        <w:t xml:space="preserve">rgument against </w:t>
      </w:r>
      <w:r w:rsidR="00595C3C">
        <w:rPr>
          <w:rFonts w:ascii="Times New Roman" w:hAnsi="Times New Roman" w:cs="Times New Roman"/>
          <w:sz w:val="24"/>
          <w:szCs w:val="24"/>
        </w:rPr>
        <w:t>R</w:t>
      </w:r>
      <w:r w:rsidRPr="00B07B99">
        <w:rPr>
          <w:rFonts w:ascii="Times New Roman" w:hAnsi="Times New Roman" w:cs="Times New Roman"/>
          <w:sz w:val="24"/>
          <w:szCs w:val="24"/>
        </w:rPr>
        <w:t>eductionism.</w:t>
      </w:r>
      <w:r w:rsidR="00595C3C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 of science</w:t>
      </w:r>
      <w:r w:rsidRPr="00B07B99">
        <w:rPr>
          <w:rFonts w:ascii="Times New Roman" w:hAnsi="Times New Roman" w:cs="Times New Roman"/>
          <w:sz w:val="24"/>
          <w:szCs w:val="24"/>
        </w:rPr>
        <w:t xml:space="preserve"> 66:542–564.</w:t>
      </w:r>
    </w:p>
    <w:p w:rsidR="00B3685E" w:rsidRPr="00B07B99" w:rsidRDefault="00B3685E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Wang</w:t>
      </w:r>
      <w:r w:rsidR="00046855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855" w:rsidRPr="00046855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="00046855" w:rsidRPr="00046855">
        <w:rPr>
          <w:rFonts w:ascii="Times New Roman" w:hAnsi="Times New Roman" w:cs="Times New Roman"/>
          <w:sz w:val="24"/>
          <w:szCs w:val="24"/>
        </w:rPr>
        <w:t>-De</w:t>
      </w:r>
      <w:r w:rsidRPr="00B07B99">
        <w:rPr>
          <w:rFonts w:ascii="Times New Roman" w:hAnsi="Times New Roman" w:cs="Times New Roman"/>
          <w:sz w:val="24"/>
          <w:szCs w:val="24"/>
        </w:rPr>
        <w:t xml:space="preserve">, </w:t>
      </w:r>
      <w:r w:rsidR="00046855">
        <w:rPr>
          <w:rFonts w:ascii="Times New Roman" w:hAnsi="Times New Roman" w:cs="Times New Roman"/>
          <w:sz w:val="24"/>
          <w:szCs w:val="24"/>
        </w:rPr>
        <w:t xml:space="preserve">and </w:t>
      </w:r>
      <w:r w:rsidR="00046855" w:rsidRPr="00046855">
        <w:rPr>
          <w:rFonts w:ascii="Times New Roman" w:hAnsi="Times New Roman" w:cs="Times New Roman"/>
          <w:sz w:val="24"/>
          <w:szCs w:val="24"/>
        </w:rPr>
        <w:t xml:space="preserve">Hui-Hsien </w:t>
      </w:r>
      <w:r w:rsidRPr="00B07B99">
        <w:rPr>
          <w:rFonts w:ascii="Times New Roman" w:hAnsi="Times New Roman" w:cs="Times New Roman"/>
          <w:sz w:val="24"/>
          <w:szCs w:val="24"/>
        </w:rPr>
        <w:t>Hsieh</w:t>
      </w:r>
      <w:r w:rsidR="00046855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2012</w:t>
      </w:r>
      <w:r w:rsidR="00595C3C">
        <w:rPr>
          <w:rFonts w:ascii="Times New Roman" w:hAnsi="Times New Roman" w:cs="Times New Roman"/>
          <w:sz w:val="24"/>
          <w:szCs w:val="24"/>
        </w:rPr>
        <w:t>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595C3C">
        <w:rPr>
          <w:rFonts w:ascii="Times New Roman" w:hAnsi="Times New Roman" w:cs="Times New Roman"/>
          <w:sz w:val="24"/>
          <w:szCs w:val="24"/>
        </w:rPr>
        <w:t>“</w:t>
      </w:r>
      <w:r w:rsidRPr="00B07B99">
        <w:rPr>
          <w:rFonts w:ascii="Times New Roman" w:hAnsi="Times New Roman" w:cs="Times New Roman"/>
          <w:sz w:val="24"/>
          <w:szCs w:val="24"/>
        </w:rPr>
        <w:t>Toward a Better Understanding of the Link Between Ethical Climate and Job Satisfaction: A Multilevel Analysis.</w:t>
      </w:r>
      <w:r w:rsidR="00595C3C">
        <w:rPr>
          <w:rFonts w:ascii="Times New Roman" w:hAnsi="Times New Roman" w:cs="Times New Roman"/>
          <w:sz w:val="24"/>
          <w:szCs w:val="24"/>
        </w:rPr>
        <w:t>”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Pr="00B07B99">
        <w:rPr>
          <w:rFonts w:ascii="Times New Roman" w:hAnsi="Times New Roman" w:cs="Times New Roman"/>
          <w:i/>
          <w:sz w:val="24"/>
          <w:szCs w:val="24"/>
        </w:rPr>
        <w:t>Journal of Business Ethics</w:t>
      </w:r>
      <w:r w:rsidRPr="00B07B99">
        <w:rPr>
          <w:rFonts w:ascii="Times New Roman" w:hAnsi="Times New Roman" w:cs="Times New Roman"/>
          <w:sz w:val="24"/>
          <w:szCs w:val="24"/>
        </w:rPr>
        <w:t xml:space="preserve"> 105:535–545.</w:t>
      </w:r>
    </w:p>
    <w:p w:rsidR="00040C7B" w:rsidRPr="00B07B99" w:rsidRDefault="00040C7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Waters</w:t>
      </w:r>
      <w:r w:rsidR="001A2F7F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C</w:t>
      </w:r>
      <w:r w:rsidR="001A2F7F">
        <w:rPr>
          <w:rFonts w:ascii="Times New Roman" w:hAnsi="Times New Roman" w:cs="Times New Roman"/>
          <w:sz w:val="24"/>
          <w:szCs w:val="24"/>
        </w:rPr>
        <w:t>. Kenneth.</w:t>
      </w:r>
      <w:r w:rsidRPr="00B07B99">
        <w:rPr>
          <w:rFonts w:ascii="Times New Roman" w:hAnsi="Times New Roman" w:cs="Times New Roman"/>
          <w:sz w:val="24"/>
          <w:szCs w:val="24"/>
        </w:rPr>
        <w:t xml:space="preserve"> 2008. “Beyond Theoretical Reduction and Layer-Cake Antireduction: How DNA Retooled Genetics and Transformed Biological Practice”. In </w:t>
      </w:r>
      <w:proofErr w:type="gramStart"/>
      <w:r w:rsidRPr="00B07B9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B07B99">
        <w:rPr>
          <w:rFonts w:ascii="Times New Roman" w:hAnsi="Times New Roman" w:cs="Times New Roman"/>
          <w:i/>
          <w:sz w:val="24"/>
          <w:szCs w:val="24"/>
        </w:rPr>
        <w:t xml:space="preserve"> Oxford Handbook of Philosophy of Biology</w:t>
      </w:r>
      <w:r w:rsidRPr="00B07B99">
        <w:rPr>
          <w:rFonts w:ascii="Times New Roman" w:hAnsi="Times New Roman" w:cs="Times New Roman"/>
          <w:sz w:val="24"/>
          <w:szCs w:val="24"/>
        </w:rPr>
        <w:t>,</w:t>
      </w:r>
      <w:r w:rsidR="00595C3C">
        <w:rPr>
          <w:rFonts w:ascii="Times New Roman" w:hAnsi="Times New Roman" w:cs="Times New Roman"/>
          <w:sz w:val="24"/>
          <w:szCs w:val="24"/>
        </w:rPr>
        <w:t xml:space="preserve"> ed. </w:t>
      </w:r>
      <w:r w:rsidR="00595C3C" w:rsidRPr="00B07B99">
        <w:rPr>
          <w:rFonts w:ascii="Times New Roman" w:hAnsi="Times New Roman" w:cs="Times New Roman"/>
          <w:sz w:val="24"/>
          <w:szCs w:val="24"/>
        </w:rPr>
        <w:t>M</w:t>
      </w:r>
      <w:r w:rsidR="00595C3C">
        <w:rPr>
          <w:rFonts w:ascii="Times New Roman" w:hAnsi="Times New Roman" w:cs="Times New Roman"/>
          <w:sz w:val="24"/>
          <w:szCs w:val="24"/>
        </w:rPr>
        <w:t>ichael</w:t>
      </w:r>
      <w:r w:rsidR="00595C3C" w:rsidRPr="00B07B99">
        <w:rPr>
          <w:rFonts w:ascii="Times New Roman" w:hAnsi="Times New Roman" w:cs="Times New Roman"/>
          <w:sz w:val="24"/>
          <w:szCs w:val="24"/>
        </w:rPr>
        <w:t xml:space="preserve"> Ruse, </w:t>
      </w:r>
      <w:r w:rsidRPr="00B07B99">
        <w:rPr>
          <w:rFonts w:ascii="Times New Roman" w:hAnsi="Times New Roman" w:cs="Times New Roman"/>
          <w:sz w:val="24"/>
          <w:szCs w:val="24"/>
        </w:rPr>
        <w:t>238-262. New York: Oxford University Press.</w:t>
      </w:r>
    </w:p>
    <w:p w:rsidR="00040C7B" w:rsidRPr="00B07B99" w:rsidRDefault="00040C7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7B99">
        <w:rPr>
          <w:rFonts w:ascii="Times New Roman" w:hAnsi="Times New Roman" w:cs="Times New Roman"/>
          <w:sz w:val="24"/>
          <w:szCs w:val="24"/>
        </w:rPr>
        <w:t>Weber</w:t>
      </w:r>
      <w:r w:rsidR="00CE4C84">
        <w:rPr>
          <w:rFonts w:ascii="Times New Roman" w:hAnsi="Times New Roman" w:cs="Times New Roman"/>
          <w:sz w:val="24"/>
          <w:szCs w:val="24"/>
        </w:rPr>
        <w:t>,</w:t>
      </w:r>
      <w:r w:rsidRPr="00B07B99">
        <w:rPr>
          <w:rFonts w:ascii="Times New Roman" w:hAnsi="Times New Roman" w:cs="Times New Roman"/>
          <w:sz w:val="24"/>
          <w:szCs w:val="24"/>
        </w:rPr>
        <w:t xml:space="preserve"> M</w:t>
      </w:r>
      <w:r w:rsidR="00CE4C84">
        <w:rPr>
          <w:rFonts w:ascii="Times New Roman" w:hAnsi="Times New Roman" w:cs="Times New Roman"/>
          <w:sz w:val="24"/>
          <w:szCs w:val="24"/>
        </w:rPr>
        <w:t>arcel.</w:t>
      </w:r>
      <w:r w:rsidRPr="00B07B99">
        <w:rPr>
          <w:rFonts w:ascii="Times New Roman" w:hAnsi="Times New Roman" w:cs="Times New Roman"/>
          <w:sz w:val="24"/>
          <w:szCs w:val="24"/>
        </w:rPr>
        <w:t xml:space="preserve"> </w:t>
      </w:r>
      <w:r w:rsidR="00CE4C84">
        <w:rPr>
          <w:rFonts w:ascii="Times New Roman" w:hAnsi="Times New Roman" w:cs="Times New Roman"/>
          <w:sz w:val="24"/>
          <w:szCs w:val="24"/>
        </w:rPr>
        <w:t>2</w:t>
      </w:r>
      <w:r w:rsidRPr="00B07B99">
        <w:rPr>
          <w:rFonts w:ascii="Times New Roman" w:hAnsi="Times New Roman" w:cs="Times New Roman"/>
          <w:sz w:val="24"/>
          <w:szCs w:val="24"/>
        </w:rPr>
        <w:t xml:space="preserve">005. </w:t>
      </w:r>
      <w:r w:rsidRPr="00B07B99">
        <w:rPr>
          <w:rFonts w:ascii="Times New Roman" w:hAnsi="Times New Roman" w:cs="Times New Roman"/>
          <w:i/>
          <w:sz w:val="24"/>
          <w:szCs w:val="24"/>
        </w:rPr>
        <w:t>Philosophy of Experimental Biology</w:t>
      </w:r>
      <w:r w:rsidRPr="00B07B99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40C7B" w:rsidRDefault="00040C7B" w:rsidP="00867133">
      <w:pPr>
        <w:spacing w:after="0" w:line="480" w:lineRule="auto"/>
        <w:ind w:left="360" w:hanging="360"/>
        <w:rPr>
          <w:rFonts w:ascii="Times New Roman" w:hAnsi="Times New Roman" w:cs="Times New Roman"/>
          <w:sz w:val="24"/>
        </w:rPr>
      </w:pPr>
    </w:p>
    <w:p w:rsidR="00A50C37" w:rsidRDefault="00A50C37" w:rsidP="00867133">
      <w:pPr>
        <w:spacing w:after="0" w:line="480" w:lineRule="auto"/>
        <w:rPr>
          <w:rFonts w:ascii="Times New Roman" w:hAnsi="Times New Roman" w:cs="Times New Roman"/>
          <w:sz w:val="24"/>
        </w:rPr>
      </w:pPr>
    </w:p>
    <w:sectPr w:rsidR="00A50C37" w:rsidSect="00AF2C24">
      <w:footerReference w:type="default" r:id="rId9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C1" w:rsidRDefault="005A77C1" w:rsidP="00400490">
      <w:pPr>
        <w:spacing w:after="0" w:line="240" w:lineRule="auto"/>
      </w:pPr>
      <w:r>
        <w:separator/>
      </w:r>
    </w:p>
  </w:endnote>
  <w:endnote w:type="continuationSeparator" w:id="0">
    <w:p w:rsidR="005A77C1" w:rsidRDefault="005A77C1" w:rsidP="0040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301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36F" w:rsidRDefault="005A4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A3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A436F" w:rsidRDefault="005A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C1" w:rsidRDefault="005A77C1" w:rsidP="00400490">
      <w:pPr>
        <w:spacing w:after="0" w:line="240" w:lineRule="auto"/>
      </w:pPr>
      <w:r>
        <w:separator/>
      </w:r>
    </w:p>
  </w:footnote>
  <w:footnote w:type="continuationSeparator" w:id="0">
    <w:p w:rsidR="005A77C1" w:rsidRDefault="005A77C1" w:rsidP="00400490">
      <w:pPr>
        <w:spacing w:after="0" w:line="240" w:lineRule="auto"/>
      </w:pPr>
      <w:r>
        <w:continuationSeparator/>
      </w:r>
    </w:p>
  </w:footnote>
  <w:footnote w:id="1">
    <w:p w:rsidR="005A436F" w:rsidRPr="00B41ADD" w:rsidRDefault="005A436F" w:rsidP="00B41ADD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1AD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B41ADD">
        <w:rPr>
          <w:rFonts w:ascii="Times New Roman" w:hAnsi="Times New Roman" w:cs="Times New Roman"/>
          <w:sz w:val="24"/>
          <w:szCs w:val="24"/>
        </w:rPr>
        <w:t xml:space="preserve"> According to Sarkar (1998), explanatory reduction is an epistemological thesis which is distinguished from constitutive (ontological) and theory reductionism theses. Kaiser further distinguishes two sub-types of explanatory reduction: (a) “a relation between a higher-level explanation and a lower-level explanation of the same phenomenon” (2015, 97); (b) individual explanations, i.e., </w:t>
      </w:r>
      <w:bookmarkStart w:id="1" w:name="_Hlk500860536"/>
      <w:r w:rsidRPr="00B41ADD">
        <w:rPr>
          <w:rFonts w:ascii="Times New Roman" w:hAnsi="Times New Roman" w:cs="Times New Roman"/>
          <w:sz w:val="24"/>
          <w:szCs w:val="24"/>
        </w:rPr>
        <w:t>given a relatively higher-level phenomenon, it can be reductively explained by a relatively lower-level feature (</w:t>
      </w:r>
      <w:r w:rsidRPr="00B41ADD">
        <w:rPr>
          <w:rFonts w:ascii="Times New Roman" w:hAnsi="Times New Roman" w:cs="Times New Roman"/>
          <w:i/>
          <w:sz w:val="24"/>
          <w:szCs w:val="24"/>
        </w:rPr>
        <w:t>Ibid</w:t>
      </w:r>
      <w:r w:rsidRPr="00B41ADD">
        <w:rPr>
          <w:rFonts w:ascii="Times New Roman" w:hAnsi="Times New Roman" w:cs="Times New Roman"/>
          <w:sz w:val="24"/>
          <w:szCs w:val="24"/>
        </w:rPr>
        <w:t>., 97</w:t>
      </w:r>
      <w:bookmarkEnd w:id="1"/>
      <w:r w:rsidRPr="00B41ADD">
        <w:rPr>
          <w:rFonts w:ascii="Times New Roman" w:hAnsi="Times New Roman" w:cs="Times New Roman"/>
          <w:sz w:val="24"/>
          <w:szCs w:val="24"/>
        </w:rPr>
        <w:t>). This essay will focus on the second sub-type.</w:t>
      </w:r>
      <w:r w:rsidR="00986D86">
        <w:rPr>
          <w:rFonts w:ascii="Times New Roman" w:hAnsi="Times New Roman" w:cs="Times New Roman"/>
          <w:sz w:val="24"/>
          <w:szCs w:val="24"/>
        </w:rPr>
        <w:t xml:space="preserve"> Besides, </w:t>
      </w:r>
      <w:r w:rsidR="00D104D0">
        <w:rPr>
          <w:rFonts w:ascii="Times New Roman" w:hAnsi="Times New Roman" w:cs="Times New Roman"/>
          <w:sz w:val="24"/>
          <w:szCs w:val="24"/>
        </w:rPr>
        <w:t>w</w:t>
      </w:r>
      <w:r w:rsidR="00986D86" w:rsidRPr="00B41ADD">
        <w:rPr>
          <w:rFonts w:ascii="Times New Roman" w:hAnsi="Times New Roman" w:cs="Times New Roman"/>
          <w:sz w:val="24"/>
          <w:szCs w:val="24"/>
        </w:rPr>
        <w:t>hen referring to levels I mean either hierarchical organization such as universities, faculties, departments etc., or functional organization such as organs, tissues, cells etc. When referring to scales I mean spatial or temporal scaling where levels are not so clearly delimited.</w:t>
      </w:r>
    </w:p>
  </w:footnote>
  <w:footnote w:id="2">
    <w:p w:rsidR="005A436F" w:rsidRPr="004303D1" w:rsidRDefault="005A436F" w:rsidP="00B41ADD">
      <w:pPr>
        <w:pStyle w:val="FootnoteText"/>
        <w:spacing w:line="480" w:lineRule="auto"/>
        <w:rPr>
          <w:rFonts w:ascii="Times New Roman" w:hAnsi="Times New Roman" w:cs="Times New Roman"/>
        </w:rPr>
      </w:pPr>
      <w:r w:rsidRPr="00B41AD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B41ADD">
        <w:rPr>
          <w:rFonts w:ascii="Times New Roman" w:hAnsi="Times New Roman" w:cs="Times New Roman"/>
          <w:sz w:val="24"/>
          <w:szCs w:val="24"/>
        </w:rPr>
        <w:t xml:space="preserve"> Similar summary of the position can be found in Sober (1999).</w:t>
      </w:r>
    </w:p>
  </w:footnote>
  <w:footnote w:id="3">
    <w:p w:rsidR="005A436F" w:rsidRPr="00561DA0" w:rsidRDefault="005A436F" w:rsidP="00B41ADD">
      <w:pPr>
        <w:pStyle w:val="FootnoteText"/>
        <w:spacing w:line="480" w:lineRule="auto"/>
        <w:rPr>
          <w:rFonts w:ascii="Times New Roman" w:hAnsi="Times New Roman" w:cs="Times New Roman"/>
        </w:rPr>
      </w:pPr>
      <w:r w:rsidRPr="00B41ADD">
        <w:rPr>
          <w:rStyle w:val="FootnoteReference"/>
          <w:rFonts w:ascii="Times New Roman" w:hAnsi="Times New Roman" w:cs="Times New Roman"/>
          <w:sz w:val="24"/>
        </w:rPr>
        <w:footnoteRef/>
      </w:r>
      <w:r w:rsidRPr="00B41ADD">
        <w:rPr>
          <w:rFonts w:ascii="Times New Roman" w:hAnsi="Times New Roman" w:cs="Times New Roman"/>
          <w:sz w:val="24"/>
        </w:rPr>
        <w:t xml:space="preserve"> For scientific studies of this kind, see Schagen (1990), Wang and Hsieh (2012), and Maxwell et al. (2017).</w:t>
      </w:r>
    </w:p>
  </w:footnote>
  <w:footnote w:id="4">
    <w:p w:rsidR="005A436F" w:rsidRPr="00303254" w:rsidRDefault="005A436F" w:rsidP="00B07B99">
      <w:pPr>
        <w:pStyle w:val="FootnoteText"/>
        <w:spacing w:line="480" w:lineRule="auto"/>
        <w:rPr>
          <w:rFonts w:ascii="Times New Roman" w:hAnsi="Times New Roman" w:cs="Times New Roman"/>
          <w:lang w:val="en-AU"/>
        </w:rPr>
      </w:pPr>
      <w:r w:rsidRPr="00B41ADD">
        <w:rPr>
          <w:rStyle w:val="FootnoteReference"/>
          <w:rFonts w:ascii="Times New Roman" w:hAnsi="Times New Roman" w:cs="Times New Roman"/>
          <w:sz w:val="24"/>
        </w:rPr>
        <w:footnoteRef/>
      </w:r>
      <w:r w:rsidRPr="00B41ADD">
        <w:rPr>
          <w:rFonts w:ascii="Times New Roman" w:hAnsi="Times New Roman" w:cs="Times New Roman"/>
          <w:sz w:val="24"/>
        </w:rPr>
        <w:t xml:space="preserve"> Note that, for instructive purposes, our case involves only two levels; however, the MEM approach can in principle be extended to many more levels.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C4A"/>
    <w:rsid w:val="00005607"/>
    <w:rsid w:val="0001277C"/>
    <w:rsid w:val="00013013"/>
    <w:rsid w:val="00014549"/>
    <w:rsid w:val="000159A7"/>
    <w:rsid w:val="00016E89"/>
    <w:rsid w:val="00017AE0"/>
    <w:rsid w:val="0002105D"/>
    <w:rsid w:val="00022367"/>
    <w:rsid w:val="00023392"/>
    <w:rsid w:val="0002413B"/>
    <w:rsid w:val="000255FE"/>
    <w:rsid w:val="00025E67"/>
    <w:rsid w:val="00030068"/>
    <w:rsid w:val="000311C4"/>
    <w:rsid w:val="00031870"/>
    <w:rsid w:val="0003339A"/>
    <w:rsid w:val="00035205"/>
    <w:rsid w:val="00035A08"/>
    <w:rsid w:val="0003681E"/>
    <w:rsid w:val="00036B45"/>
    <w:rsid w:val="0003766D"/>
    <w:rsid w:val="00040C7B"/>
    <w:rsid w:val="00040CB8"/>
    <w:rsid w:val="00041EB6"/>
    <w:rsid w:val="00042F75"/>
    <w:rsid w:val="00044A75"/>
    <w:rsid w:val="00044C8E"/>
    <w:rsid w:val="000458ED"/>
    <w:rsid w:val="00046855"/>
    <w:rsid w:val="00047DE5"/>
    <w:rsid w:val="0005261E"/>
    <w:rsid w:val="000537D3"/>
    <w:rsid w:val="0005676C"/>
    <w:rsid w:val="00057062"/>
    <w:rsid w:val="00062E10"/>
    <w:rsid w:val="00064941"/>
    <w:rsid w:val="00065031"/>
    <w:rsid w:val="00066887"/>
    <w:rsid w:val="00070F9D"/>
    <w:rsid w:val="00072D25"/>
    <w:rsid w:val="000753B0"/>
    <w:rsid w:val="00075D00"/>
    <w:rsid w:val="00077B55"/>
    <w:rsid w:val="00077FB3"/>
    <w:rsid w:val="000803DA"/>
    <w:rsid w:val="00080C77"/>
    <w:rsid w:val="00083CD0"/>
    <w:rsid w:val="0008462C"/>
    <w:rsid w:val="00086AA7"/>
    <w:rsid w:val="00087895"/>
    <w:rsid w:val="000920AA"/>
    <w:rsid w:val="00093ECB"/>
    <w:rsid w:val="0009441B"/>
    <w:rsid w:val="0009478D"/>
    <w:rsid w:val="00095D1E"/>
    <w:rsid w:val="0009783A"/>
    <w:rsid w:val="000A0EA1"/>
    <w:rsid w:val="000A0F08"/>
    <w:rsid w:val="000A1DDF"/>
    <w:rsid w:val="000A2094"/>
    <w:rsid w:val="000A365D"/>
    <w:rsid w:val="000A5D8D"/>
    <w:rsid w:val="000A6096"/>
    <w:rsid w:val="000B317A"/>
    <w:rsid w:val="000B3911"/>
    <w:rsid w:val="000B4BEC"/>
    <w:rsid w:val="000B611F"/>
    <w:rsid w:val="000C0269"/>
    <w:rsid w:val="000C0773"/>
    <w:rsid w:val="000C0B9B"/>
    <w:rsid w:val="000C3590"/>
    <w:rsid w:val="000C3A03"/>
    <w:rsid w:val="000C4E6D"/>
    <w:rsid w:val="000C5BC4"/>
    <w:rsid w:val="000C5D1E"/>
    <w:rsid w:val="000D14AA"/>
    <w:rsid w:val="000D3458"/>
    <w:rsid w:val="000D5F05"/>
    <w:rsid w:val="000E0D2C"/>
    <w:rsid w:val="000E0DF6"/>
    <w:rsid w:val="000E10B2"/>
    <w:rsid w:val="000E1D4A"/>
    <w:rsid w:val="000E2094"/>
    <w:rsid w:val="000E31D7"/>
    <w:rsid w:val="000E5D66"/>
    <w:rsid w:val="000E5F06"/>
    <w:rsid w:val="000E603E"/>
    <w:rsid w:val="000E65DE"/>
    <w:rsid w:val="000E7A35"/>
    <w:rsid w:val="000F59D6"/>
    <w:rsid w:val="00100AC6"/>
    <w:rsid w:val="001020F8"/>
    <w:rsid w:val="00102ADF"/>
    <w:rsid w:val="00102BAA"/>
    <w:rsid w:val="00103B77"/>
    <w:rsid w:val="00104CC5"/>
    <w:rsid w:val="00106596"/>
    <w:rsid w:val="00106725"/>
    <w:rsid w:val="00107DDC"/>
    <w:rsid w:val="00110DE9"/>
    <w:rsid w:val="00111FC6"/>
    <w:rsid w:val="0011635C"/>
    <w:rsid w:val="00117006"/>
    <w:rsid w:val="00120135"/>
    <w:rsid w:val="00124347"/>
    <w:rsid w:val="001248BB"/>
    <w:rsid w:val="00133766"/>
    <w:rsid w:val="00136615"/>
    <w:rsid w:val="00137F5F"/>
    <w:rsid w:val="00141667"/>
    <w:rsid w:val="001422DB"/>
    <w:rsid w:val="001423BA"/>
    <w:rsid w:val="00144671"/>
    <w:rsid w:val="00147C39"/>
    <w:rsid w:val="00147CAB"/>
    <w:rsid w:val="00150B14"/>
    <w:rsid w:val="001520DC"/>
    <w:rsid w:val="0015306B"/>
    <w:rsid w:val="00153A88"/>
    <w:rsid w:val="001553B3"/>
    <w:rsid w:val="001561A9"/>
    <w:rsid w:val="0015648F"/>
    <w:rsid w:val="00160ED7"/>
    <w:rsid w:val="00162678"/>
    <w:rsid w:val="0016276C"/>
    <w:rsid w:val="00163B57"/>
    <w:rsid w:val="00167174"/>
    <w:rsid w:val="0016761E"/>
    <w:rsid w:val="0017289E"/>
    <w:rsid w:val="001747CC"/>
    <w:rsid w:val="00175B8C"/>
    <w:rsid w:val="001779F5"/>
    <w:rsid w:val="00181614"/>
    <w:rsid w:val="001932CD"/>
    <w:rsid w:val="001946E8"/>
    <w:rsid w:val="00194E00"/>
    <w:rsid w:val="001A2F7F"/>
    <w:rsid w:val="001A3C34"/>
    <w:rsid w:val="001A4B3C"/>
    <w:rsid w:val="001B0960"/>
    <w:rsid w:val="001B160B"/>
    <w:rsid w:val="001B1A34"/>
    <w:rsid w:val="001B23EA"/>
    <w:rsid w:val="001B4160"/>
    <w:rsid w:val="001C0CD7"/>
    <w:rsid w:val="001C1A8B"/>
    <w:rsid w:val="001C3E86"/>
    <w:rsid w:val="001C4956"/>
    <w:rsid w:val="001D1372"/>
    <w:rsid w:val="001D32A0"/>
    <w:rsid w:val="001D37DB"/>
    <w:rsid w:val="001D578F"/>
    <w:rsid w:val="001D6507"/>
    <w:rsid w:val="001D761D"/>
    <w:rsid w:val="001D79C4"/>
    <w:rsid w:val="001E0439"/>
    <w:rsid w:val="001E1509"/>
    <w:rsid w:val="001E167D"/>
    <w:rsid w:val="001E46ED"/>
    <w:rsid w:val="001E4A5F"/>
    <w:rsid w:val="001E775B"/>
    <w:rsid w:val="001F16A1"/>
    <w:rsid w:val="001F1DD3"/>
    <w:rsid w:val="001F20D6"/>
    <w:rsid w:val="001F2AF0"/>
    <w:rsid w:val="001F711F"/>
    <w:rsid w:val="0020125E"/>
    <w:rsid w:val="002040AB"/>
    <w:rsid w:val="00205966"/>
    <w:rsid w:val="00206C68"/>
    <w:rsid w:val="0020785C"/>
    <w:rsid w:val="00207ECE"/>
    <w:rsid w:val="0021656C"/>
    <w:rsid w:val="00217A0D"/>
    <w:rsid w:val="00220507"/>
    <w:rsid w:val="00220D24"/>
    <w:rsid w:val="00222FA1"/>
    <w:rsid w:val="002230DB"/>
    <w:rsid w:val="00224DEA"/>
    <w:rsid w:val="0022575F"/>
    <w:rsid w:val="002265BD"/>
    <w:rsid w:val="00226D3C"/>
    <w:rsid w:val="00227471"/>
    <w:rsid w:val="00230A25"/>
    <w:rsid w:val="0023130C"/>
    <w:rsid w:val="002328F0"/>
    <w:rsid w:val="002336B4"/>
    <w:rsid w:val="00233C67"/>
    <w:rsid w:val="00234400"/>
    <w:rsid w:val="00234657"/>
    <w:rsid w:val="00235131"/>
    <w:rsid w:val="00235E72"/>
    <w:rsid w:val="00236278"/>
    <w:rsid w:val="0023637E"/>
    <w:rsid w:val="00236786"/>
    <w:rsid w:val="002422BC"/>
    <w:rsid w:val="00242A3C"/>
    <w:rsid w:val="002430D0"/>
    <w:rsid w:val="00243129"/>
    <w:rsid w:val="00243B92"/>
    <w:rsid w:val="00243E3A"/>
    <w:rsid w:val="00244241"/>
    <w:rsid w:val="00247006"/>
    <w:rsid w:val="00250877"/>
    <w:rsid w:val="00253142"/>
    <w:rsid w:val="002547C9"/>
    <w:rsid w:val="00256336"/>
    <w:rsid w:val="002631BE"/>
    <w:rsid w:val="00263484"/>
    <w:rsid w:val="00266A32"/>
    <w:rsid w:val="00270981"/>
    <w:rsid w:val="00270D30"/>
    <w:rsid w:val="00271F63"/>
    <w:rsid w:val="00272A21"/>
    <w:rsid w:val="002730CE"/>
    <w:rsid w:val="00277096"/>
    <w:rsid w:val="0027747E"/>
    <w:rsid w:val="002800B2"/>
    <w:rsid w:val="00283159"/>
    <w:rsid w:val="0028359A"/>
    <w:rsid w:val="00284ECA"/>
    <w:rsid w:val="0028599B"/>
    <w:rsid w:val="00286FAE"/>
    <w:rsid w:val="00290D7E"/>
    <w:rsid w:val="00292521"/>
    <w:rsid w:val="00293FB4"/>
    <w:rsid w:val="00294C7B"/>
    <w:rsid w:val="00296A91"/>
    <w:rsid w:val="002A1DA0"/>
    <w:rsid w:val="002A5BC0"/>
    <w:rsid w:val="002B0B2D"/>
    <w:rsid w:val="002B1442"/>
    <w:rsid w:val="002B286F"/>
    <w:rsid w:val="002B28AB"/>
    <w:rsid w:val="002B2D0E"/>
    <w:rsid w:val="002B75DD"/>
    <w:rsid w:val="002B7DAA"/>
    <w:rsid w:val="002C0F92"/>
    <w:rsid w:val="002C100D"/>
    <w:rsid w:val="002C1E8A"/>
    <w:rsid w:val="002C2A3F"/>
    <w:rsid w:val="002C2FC4"/>
    <w:rsid w:val="002C4815"/>
    <w:rsid w:val="002C6483"/>
    <w:rsid w:val="002D0341"/>
    <w:rsid w:val="002D2E21"/>
    <w:rsid w:val="002D45D6"/>
    <w:rsid w:val="002D4B32"/>
    <w:rsid w:val="002D5696"/>
    <w:rsid w:val="002D5FD4"/>
    <w:rsid w:val="002D7D25"/>
    <w:rsid w:val="002E12B0"/>
    <w:rsid w:val="002E1ED8"/>
    <w:rsid w:val="002E3EC5"/>
    <w:rsid w:val="002E4BC5"/>
    <w:rsid w:val="002E4BCB"/>
    <w:rsid w:val="002E5A2B"/>
    <w:rsid w:val="002E63CF"/>
    <w:rsid w:val="002E7294"/>
    <w:rsid w:val="002E786E"/>
    <w:rsid w:val="002F3677"/>
    <w:rsid w:val="002F3B5F"/>
    <w:rsid w:val="002F40D5"/>
    <w:rsid w:val="002F6F29"/>
    <w:rsid w:val="00303254"/>
    <w:rsid w:val="00304467"/>
    <w:rsid w:val="0030796C"/>
    <w:rsid w:val="00312E06"/>
    <w:rsid w:val="00312E19"/>
    <w:rsid w:val="003138CD"/>
    <w:rsid w:val="00313B48"/>
    <w:rsid w:val="00316D11"/>
    <w:rsid w:val="00317403"/>
    <w:rsid w:val="00317698"/>
    <w:rsid w:val="00317DAB"/>
    <w:rsid w:val="003240E8"/>
    <w:rsid w:val="00326698"/>
    <w:rsid w:val="00330533"/>
    <w:rsid w:val="003317E4"/>
    <w:rsid w:val="003326EC"/>
    <w:rsid w:val="00334E9F"/>
    <w:rsid w:val="003351FE"/>
    <w:rsid w:val="0033545F"/>
    <w:rsid w:val="00336471"/>
    <w:rsid w:val="00336CCA"/>
    <w:rsid w:val="00337E3F"/>
    <w:rsid w:val="003404F5"/>
    <w:rsid w:val="00343181"/>
    <w:rsid w:val="0034494E"/>
    <w:rsid w:val="00345FCC"/>
    <w:rsid w:val="003463A5"/>
    <w:rsid w:val="003473C7"/>
    <w:rsid w:val="0035265D"/>
    <w:rsid w:val="00354BF0"/>
    <w:rsid w:val="00355D50"/>
    <w:rsid w:val="0036303A"/>
    <w:rsid w:val="00364622"/>
    <w:rsid w:val="00364678"/>
    <w:rsid w:val="003657BD"/>
    <w:rsid w:val="00367C91"/>
    <w:rsid w:val="003746C5"/>
    <w:rsid w:val="00375D63"/>
    <w:rsid w:val="00376FFD"/>
    <w:rsid w:val="003770CE"/>
    <w:rsid w:val="00381B33"/>
    <w:rsid w:val="003822B3"/>
    <w:rsid w:val="003845DC"/>
    <w:rsid w:val="003847F3"/>
    <w:rsid w:val="0038620A"/>
    <w:rsid w:val="00386212"/>
    <w:rsid w:val="00386443"/>
    <w:rsid w:val="00390D83"/>
    <w:rsid w:val="00390FFF"/>
    <w:rsid w:val="003912FB"/>
    <w:rsid w:val="00391FE5"/>
    <w:rsid w:val="003937C5"/>
    <w:rsid w:val="00394153"/>
    <w:rsid w:val="0039505C"/>
    <w:rsid w:val="003966B5"/>
    <w:rsid w:val="003A2347"/>
    <w:rsid w:val="003A309E"/>
    <w:rsid w:val="003A41E9"/>
    <w:rsid w:val="003A7231"/>
    <w:rsid w:val="003B0DB2"/>
    <w:rsid w:val="003B1326"/>
    <w:rsid w:val="003B1CAF"/>
    <w:rsid w:val="003B5300"/>
    <w:rsid w:val="003B7289"/>
    <w:rsid w:val="003C01D2"/>
    <w:rsid w:val="003C24EF"/>
    <w:rsid w:val="003C3DB9"/>
    <w:rsid w:val="003C5018"/>
    <w:rsid w:val="003C6E5A"/>
    <w:rsid w:val="003D150E"/>
    <w:rsid w:val="003D1B2C"/>
    <w:rsid w:val="003D20CC"/>
    <w:rsid w:val="003D4F29"/>
    <w:rsid w:val="003D6246"/>
    <w:rsid w:val="003E01A2"/>
    <w:rsid w:val="003E01C6"/>
    <w:rsid w:val="003E170E"/>
    <w:rsid w:val="003E3918"/>
    <w:rsid w:val="003E423A"/>
    <w:rsid w:val="003E4422"/>
    <w:rsid w:val="003E5362"/>
    <w:rsid w:val="003E54D1"/>
    <w:rsid w:val="003E5DD8"/>
    <w:rsid w:val="003E6617"/>
    <w:rsid w:val="003E7713"/>
    <w:rsid w:val="003E7B33"/>
    <w:rsid w:val="003F2667"/>
    <w:rsid w:val="003F56BF"/>
    <w:rsid w:val="004001C0"/>
    <w:rsid w:val="00400490"/>
    <w:rsid w:val="00402AA8"/>
    <w:rsid w:val="00404659"/>
    <w:rsid w:val="00404848"/>
    <w:rsid w:val="0040502F"/>
    <w:rsid w:val="00405060"/>
    <w:rsid w:val="004067D7"/>
    <w:rsid w:val="00406D38"/>
    <w:rsid w:val="004072D3"/>
    <w:rsid w:val="00413640"/>
    <w:rsid w:val="0041684E"/>
    <w:rsid w:val="00417A85"/>
    <w:rsid w:val="0042344F"/>
    <w:rsid w:val="004248C6"/>
    <w:rsid w:val="00427685"/>
    <w:rsid w:val="004303D1"/>
    <w:rsid w:val="00431593"/>
    <w:rsid w:val="00432134"/>
    <w:rsid w:val="004369EB"/>
    <w:rsid w:val="00437866"/>
    <w:rsid w:val="00440295"/>
    <w:rsid w:val="00442D34"/>
    <w:rsid w:val="00442FE4"/>
    <w:rsid w:val="00443539"/>
    <w:rsid w:val="0044362E"/>
    <w:rsid w:val="00445708"/>
    <w:rsid w:val="004470FF"/>
    <w:rsid w:val="00447557"/>
    <w:rsid w:val="004478AD"/>
    <w:rsid w:val="00450E91"/>
    <w:rsid w:val="00460903"/>
    <w:rsid w:val="00460D8C"/>
    <w:rsid w:val="00461803"/>
    <w:rsid w:val="00461FB1"/>
    <w:rsid w:val="0046373F"/>
    <w:rsid w:val="0046410B"/>
    <w:rsid w:val="0046424D"/>
    <w:rsid w:val="00464669"/>
    <w:rsid w:val="00464A21"/>
    <w:rsid w:val="00465E2B"/>
    <w:rsid w:val="0047174E"/>
    <w:rsid w:val="0047225B"/>
    <w:rsid w:val="004742F1"/>
    <w:rsid w:val="00477C2C"/>
    <w:rsid w:val="00477D77"/>
    <w:rsid w:val="00480677"/>
    <w:rsid w:val="0048184B"/>
    <w:rsid w:val="00481B31"/>
    <w:rsid w:val="004823E2"/>
    <w:rsid w:val="00482BEB"/>
    <w:rsid w:val="00486B15"/>
    <w:rsid w:val="00490C4C"/>
    <w:rsid w:val="00491A99"/>
    <w:rsid w:val="004927BE"/>
    <w:rsid w:val="004931EB"/>
    <w:rsid w:val="00493F1F"/>
    <w:rsid w:val="00493F38"/>
    <w:rsid w:val="004955BA"/>
    <w:rsid w:val="00496430"/>
    <w:rsid w:val="00496604"/>
    <w:rsid w:val="004971ED"/>
    <w:rsid w:val="004A0810"/>
    <w:rsid w:val="004A0E25"/>
    <w:rsid w:val="004A208F"/>
    <w:rsid w:val="004A3EB4"/>
    <w:rsid w:val="004A6018"/>
    <w:rsid w:val="004B1FC4"/>
    <w:rsid w:val="004B210B"/>
    <w:rsid w:val="004B26C8"/>
    <w:rsid w:val="004B45AD"/>
    <w:rsid w:val="004C1923"/>
    <w:rsid w:val="004C6695"/>
    <w:rsid w:val="004D0914"/>
    <w:rsid w:val="004D16A7"/>
    <w:rsid w:val="004D343C"/>
    <w:rsid w:val="004D5457"/>
    <w:rsid w:val="004D5ACE"/>
    <w:rsid w:val="004D6602"/>
    <w:rsid w:val="004E0A30"/>
    <w:rsid w:val="004E3526"/>
    <w:rsid w:val="004E4885"/>
    <w:rsid w:val="004E7072"/>
    <w:rsid w:val="004F0B8F"/>
    <w:rsid w:val="004F0ECA"/>
    <w:rsid w:val="004F701E"/>
    <w:rsid w:val="005012D3"/>
    <w:rsid w:val="00501C92"/>
    <w:rsid w:val="005026CC"/>
    <w:rsid w:val="005027C5"/>
    <w:rsid w:val="005053F4"/>
    <w:rsid w:val="00505A6D"/>
    <w:rsid w:val="0050637B"/>
    <w:rsid w:val="00510ED8"/>
    <w:rsid w:val="00515467"/>
    <w:rsid w:val="0051549D"/>
    <w:rsid w:val="00516137"/>
    <w:rsid w:val="0051751E"/>
    <w:rsid w:val="005200D1"/>
    <w:rsid w:val="00521E4C"/>
    <w:rsid w:val="005222C4"/>
    <w:rsid w:val="00524286"/>
    <w:rsid w:val="00525D33"/>
    <w:rsid w:val="005279CA"/>
    <w:rsid w:val="005331FD"/>
    <w:rsid w:val="005335A8"/>
    <w:rsid w:val="00533F6F"/>
    <w:rsid w:val="005346B6"/>
    <w:rsid w:val="00534EAD"/>
    <w:rsid w:val="0053601D"/>
    <w:rsid w:val="00536EE6"/>
    <w:rsid w:val="00540645"/>
    <w:rsid w:val="005415DF"/>
    <w:rsid w:val="00541C70"/>
    <w:rsid w:val="00545959"/>
    <w:rsid w:val="00545A4E"/>
    <w:rsid w:val="00546FAF"/>
    <w:rsid w:val="00552407"/>
    <w:rsid w:val="0055288C"/>
    <w:rsid w:val="00552BE5"/>
    <w:rsid w:val="00553FF6"/>
    <w:rsid w:val="00555BE2"/>
    <w:rsid w:val="00556770"/>
    <w:rsid w:val="00561DA0"/>
    <w:rsid w:val="00563749"/>
    <w:rsid w:val="005640F6"/>
    <w:rsid w:val="005654C8"/>
    <w:rsid w:val="00565C11"/>
    <w:rsid w:val="0056687D"/>
    <w:rsid w:val="00570279"/>
    <w:rsid w:val="00573535"/>
    <w:rsid w:val="00573A85"/>
    <w:rsid w:val="005746D8"/>
    <w:rsid w:val="005766E2"/>
    <w:rsid w:val="00576C37"/>
    <w:rsid w:val="00581862"/>
    <w:rsid w:val="00581EA4"/>
    <w:rsid w:val="00582C48"/>
    <w:rsid w:val="005841FE"/>
    <w:rsid w:val="00595104"/>
    <w:rsid w:val="00595BD3"/>
    <w:rsid w:val="00595C3C"/>
    <w:rsid w:val="00595CEB"/>
    <w:rsid w:val="005A0A49"/>
    <w:rsid w:val="005A0CF5"/>
    <w:rsid w:val="005A0EAF"/>
    <w:rsid w:val="005A2A3E"/>
    <w:rsid w:val="005A309A"/>
    <w:rsid w:val="005A3B09"/>
    <w:rsid w:val="005A3BEA"/>
    <w:rsid w:val="005A3CA7"/>
    <w:rsid w:val="005A436F"/>
    <w:rsid w:val="005A4F39"/>
    <w:rsid w:val="005A54AC"/>
    <w:rsid w:val="005A77C1"/>
    <w:rsid w:val="005B2353"/>
    <w:rsid w:val="005B3E8F"/>
    <w:rsid w:val="005B457E"/>
    <w:rsid w:val="005B484B"/>
    <w:rsid w:val="005B5B98"/>
    <w:rsid w:val="005B764E"/>
    <w:rsid w:val="005C01CF"/>
    <w:rsid w:val="005C1208"/>
    <w:rsid w:val="005C7A86"/>
    <w:rsid w:val="005D0F6B"/>
    <w:rsid w:val="005D11BF"/>
    <w:rsid w:val="005D1343"/>
    <w:rsid w:val="005D1BE4"/>
    <w:rsid w:val="005D2104"/>
    <w:rsid w:val="005D254C"/>
    <w:rsid w:val="005D297D"/>
    <w:rsid w:val="005D4D10"/>
    <w:rsid w:val="005D5BE3"/>
    <w:rsid w:val="005D6D8B"/>
    <w:rsid w:val="005E0711"/>
    <w:rsid w:val="005E1A93"/>
    <w:rsid w:val="005E1FF1"/>
    <w:rsid w:val="005E25CC"/>
    <w:rsid w:val="005E4024"/>
    <w:rsid w:val="005E55B9"/>
    <w:rsid w:val="005E7550"/>
    <w:rsid w:val="005F14CA"/>
    <w:rsid w:val="005F1B7E"/>
    <w:rsid w:val="005F22C3"/>
    <w:rsid w:val="005F3E23"/>
    <w:rsid w:val="005F538E"/>
    <w:rsid w:val="005F5C07"/>
    <w:rsid w:val="006016EB"/>
    <w:rsid w:val="00602190"/>
    <w:rsid w:val="0060244E"/>
    <w:rsid w:val="00604082"/>
    <w:rsid w:val="00604E1C"/>
    <w:rsid w:val="00605A7F"/>
    <w:rsid w:val="0061008E"/>
    <w:rsid w:val="00612077"/>
    <w:rsid w:val="0062105D"/>
    <w:rsid w:val="0062248B"/>
    <w:rsid w:val="006224F9"/>
    <w:rsid w:val="0062499E"/>
    <w:rsid w:val="00625DC6"/>
    <w:rsid w:val="00627A85"/>
    <w:rsid w:val="00630EDC"/>
    <w:rsid w:val="00632EF0"/>
    <w:rsid w:val="006363E5"/>
    <w:rsid w:val="0063786E"/>
    <w:rsid w:val="00644364"/>
    <w:rsid w:val="00645A65"/>
    <w:rsid w:val="00646BDF"/>
    <w:rsid w:val="006471B1"/>
    <w:rsid w:val="006477D0"/>
    <w:rsid w:val="00651DD4"/>
    <w:rsid w:val="00653568"/>
    <w:rsid w:val="006538DF"/>
    <w:rsid w:val="0065521C"/>
    <w:rsid w:val="00655AFD"/>
    <w:rsid w:val="00655CA2"/>
    <w:rsid w:val="00655EBE"/>
    <w:rsid w:val="006570CB"/>
    <w:rsid w:val="0065751B"/>
    <w:rsid w:val="00662048"/>
    <w:rsid w:val="0066543C"/>
    <w:rsid w:val="00666269"/>
    <w:rsid w:val="00666956"/>
    <w:rsid w:val="0066758A"/>
    <w:rsid w:val="00671B57"/>
    <w:rsid w:val="006762BE"/>
    <w:rsid w:val="006773BF"/>
    <w:rsid w:val="00677FE3"/>
    <w:rsid w:val="006801A4"/>
    <w:rsid w:val="0068429F"/>
    <w:rsid w:val="0068443A"/>
    <w:rsid w:val="0068719E"/>
    <w:rsid w:val="006907E2"/>
    <w:rsid w:val="00691525"/>
    <w:rsid w:val="00691CAB"/>
    <w:rsid w:val="00691D6D"/>
    <w:rsid w:val="00692BA5"/>
    <w:rsid w:val="006938A7"/>
    <w:rsid w:val="006948B8"/>
    <w:rsid w:val="00695547"/>
    <w:rsid w:val="006A009A"/>
    <w:rsid w:val="006A0C78"/>
    <w:rsid w:val="006A4611"/>
    <w:rsid w:val="006A729B"/>
    <w:rsid w:val="006A7AD4"/>
    <w:rsid w:val="006A7D15"/>
    <w:rsid w:val="006B1E25"/>
    <w:rsid w:val="006B4022"/>
    <w:rsid w:val="006B6DC2"/>
    <w:rsid w:val="006B79A9"/>
    <w:rsid w:val="006C0087"/>
    <w:rsid w:val="006C0B57"/>
    <w:rsid w:val="006C26B5"/>
    <w:rsid w:val="006C2C99"/>
    <w:rsid w:val="006C34D9"/>
    <w:rsid w:val="006C5BF2"/>
    <w:rsid w:val="006C761E"/>
    <w:rsid w:val="006D091B"/>
    <w:rsid w:val="006D107F"/>
    <w:rsid w:val="006D242B"/>
    <w:rsid w:val="006D4D26"/>
    <w:rsid w:val="006E1850"/>
    <w:rsid w:val="006E24CA"/>
    <w:rsid w:val="006E40E0"/>
    <w:rsid w:val="006E5BAF"/>
    <w:rsid w:val="006E5ECA"/>
    <w:rsid w:val="006F199E"/>
    <w:rsid w:val="006F43D7"/>
    <w:rsid w:val="006F4626"/>
    <w:rsid w:val="006F4765"/>
    <w:rsid w:val="006F5DD8"/>
    <w:rsid w:val="006F6114"/>
    <w:rsid w:val="00703552"/>
    <w:rsid w:val="007100E3"/>
    <w:rsid w:val="007121A7"/>
    <w:rsid w:val="00712DBE"/>
    <w:rsid w:val="0071484F"/>
    <w:rsid w:val="00716A50"/>
    <w:rsid w:val="007172EE"/>
    <w:rsid w:val="0072170F"/>
    <w:rsid w:val="0072392E"/>
    <w:rsid w:val="00723B2A"/>
    <w:rsid w:val="0072522F"/>
    <w:rsid w:val="007269F9"/>
    <w:rsid w:val="00733444"/>
    <w:rsid w:val="00734B1D"/>
    <w:rsid w:val="00737D64"/>
    <w:rsid w:val="00740200"/>
    <w:rsid w:val="00740AE4"/>
    <w:rsid w:val="00742786"/>
    <w:rsid w:val="00745D34"/>
    <w:rsid w:val="00746384"/>
    <w:rsid w:val="00754079"/>
    <w:rsid w:val="00754E54"/>
    <w:rsid w:val="00754EF3"/>
    <w:rsid w:val="007561E1"/>
    <w:rsid w:val="00756B4B"/>
    <w:rsid w:val="007575D7"/>
    <w:rsid w:val="007576D6"/>
    <w:rsid w:val="00761411"/>
    <w:rsid w:val="00762447"/>
    <w:rsid w:val="00766060"/>
    <w:rsid w:val="00767625"/>
    <w:rsid w:val="00767E3D"/>
    <w:rsid w:val="00770274"/>
    <w:rsid w:val="007725F0"/>
    <w:rsid w:val="00776744"/>
    <w:rsid w:val="00781864"/>
    <w:rsid w:val="007827A8"/>
    <w:rsid w:val="00783AFB"/>
    <w:rsid w:val="00785EA5"/>
    <w:rsid w:val="0078700A"/>
    <w:rsid w:val="007876CB"/>
    <w:rsid w:val="00787BBB"/>
    <w:rsid w:val="00793502"/>
    <w:rsid w:val="00794653"/>
    <w:rsid w:val="007A029D"/>
    <w:rsid w:val="007A11A1"/>
    <w:rsid w:val="007A6927"/>
    <w:rsid w:val="007A7B4D"/>
    <w:rsid w:val="007B06F1"/>
    <w:rsid w:val="007B1264"/>
    <w:rsid w:val="007B1688"/>
    <w:rsid w:val="007B1E53"/>
    <w:rsid w:val="007B69DD"/>
    <w:rsid w:val="007B6A80"/>
    <w:rsid w:val="007B70F2"/>
    <w:rsid w:val="007C10DA"/>
    <w:rsid w:val="007C1412"/>
    <w:rsid w:val="007C2DA0"/>
    <w:rsid w:val="007C2E9B"/>
    <w:rsid w:val="007C3562"/>
    <w:rsid w:val="007C774C"/>
    <w:rsid w:val="007D0097"/>
    <w:rsid w:val="007D00E7"/>
    <w:rsid w:val="007D02D2"/>
    <w:rsid w:val="007D082B"/>
    <w:rsid w:val="007D2715"/>
    <w:rsid w:val="007D4199"/>
    <w:rsid w:val="007D4B49"/>
    <w:rsid w:val="007E406B"/>
    <w:rsid w:val="007E43BC"/>
    <w:rsid w:val="007E63E4"/>
    <w:rsid w:val="007E653F"/>
    <w:rsid w:val="007F043F"/>
    <w:rsid w:val="007F173C"/>
    <w:rsid w:val="007F1C47"/>
    <w:rsid w:val="007F3D68"/>
    <w:rsid w:val="007F5EB2"/>
    <w:rsid w:val="007F7374"/>
    <w:rsid w:val="007F764B"/>
    <w:rsid w:val="007F796D"/>
    <w:rsid w:val="007F7AD8"/>
    <w:rsid w:val="008001B6"/>
    <w:rsid w:val="008002BD"/>
    <w:rsid w:val="00801589"/>
    <w:rsid w:val="008046CC"/>
    <w:rsid w:val="0080660D"/>
    <w:rsid w:val="008067EF"/>
    <w:rsid w:val="00807383"/>
    <w:rsid w:val="00810F03"/>
    <w:rsid w:val="00811111"/>
    <w:rsid w:val="00821964"/>
    <w:rsid w:val="00823894"/>
    <w:rsid w:val="00825421"/>
    <w:rsid w:val="0082578A"/>
    <w:rsid w:val="008309CD"/>
    <w:rsid w:val="00833429"/>
    <w:rsid w:val="008338A2"/>
    <w:rsid w:val="0083593B"/>
    <w:rsid w:val="008406C9"/>
    <w:rsid w:val="0084282A"/>
    <w:rsid w:val="00844CC2"/>
    <w:rsid w:val="008470B3"/>
    <w:rsid w:val="00847E51"/>
    <w:rsid w:val="00851086"/>
    <w:rsid w:val="00851134"/>
    <w:rsid w:val="00854003"/>
    <w:rsid w:val="00854BDC"/>
    <w:rsid w:val="00854BE9"/>
    <w:rsid w:val="00857306"/>
    <w:rsid w:val="00857F6F"/>
    <w:rsid w:val="008611A6"/>
    <w:rsid w:val="00861495"/>
    <w:rsid w:val="00864841"/>
    <w:rsid w:val="00865CD8"/>
    <w:rsid w:val="00865E5A"/>
    <w:rsid w:val="00866E7E"/>
    <w:rsid w:val="00867133"/>
    <w:rsid w:val="00871CD7"/>
    <w:rsid w:val="00872D6A"/>
    <w:rsid w:val="0087409D"/>
    <w:rsid w:val="00877833"/>
    <w:rsid w:val="00880306"/>
    <w:rsid w:val="00882970"/>
    <w:rsid w:val="00883EAF"/>
    <w:rsid w:val="00887571"/>
    <w:rsid w:val="00887FF3"/>
    <w:rsid w:val="008903A0"/>
    <w:rsid w:val="0089194A"/>
    <w:rsid w:val="00892157"/>
    <w:rsid w:val="008931AB"/>
    <w:rsid w:val="0089347F"/>
    <w:rsid w:val="00894036"/>
    <w:rsid w:val="00894D89"/>
    <w:rsid w:val="00896EFC"/>
    <w:rsid w:val="008A1D63"/>
    <w:rsid w:val="008B6D43"/>
    <w:rsid w:val="008C51BE"/>
    <w:rsid w:val="008C55C5"/>
    <w:rsid w:val="008D12A4"/>
    <w:rsid w:val="008D4ADC"/>
    <w:rsid w:val="008D5B69"/>
    <w:rsid w:val="008D5EA7"/>
    <w:rsid w:val="008E0621"/>
    <w:rsid w:val="008E0EA9"/>
    <w:rsid w:val="008E2C17"/>
    <w:rsid w:val="008E3EA7"/>
    <w:rsid w:val="008E44E7"/>
    <w:rsid w:val="008E59FB"/>
    <w:rsid w:val="008E5C97"/>
    <w:rsid w:val="008E7322"/>
    <w:rsid w:val="008F18AD"/>
    <w:rsid w:val="008F37B2"/>
    <w:rsid w:val="008F4B8D"/>
    <w:rsid w:val="008F6591"/>
    <w:rsid w:val="008F78D6"/>
    <w:rsid w:val="00900766"/>
    <w:rsid w:val="0090193A"/>
    <w:rsid w:val="00903826"/>
    <w:rsid w:val="00905A1A"/>
    <w:rsid w:val="00912099"/>
    <w:rsid w:val="0091211B"/>
    <w:rsid w:val="0091271E"/>
    <w:rsid w:val="00914553"/>
    <w:rsid w:val="0091468C"/>
    <w:rsid w:val="00915BBC"/>
    <w:rsid w:val="0091649C"/>
    <w:rsid w:val="009209E4"/>
    <w:rsid w:val="009221AE"/>
    <w:rsid w:val="00925427"/>
    <w:rsid w:val="00927689"/>
    <w:rsid w:val="009277B0"/>
    <w:rsid w:val="0093031D"/>
    <w:rsid w:val="00931371"/>
    <w:rsid w:val="00934914"/>
    <w:rsid w:val="00936236"/>
    <w:rsid w:val="00936D9F"/>
    <w:rsid w:val="00941282"/>
    <w:rsid w:val="00943B62"/>
    <w:rsid w:val="009506D4"/>
    <w:rsid w:val="00950C7E"/>
    <w:rsid w:val="00951BA4"/>
    <w:rsid w:val="00952C52"/>
    <w:rsid w:val="00953DBC"/>
    <w:rsid w:val="00956479"/>
    <w:rsid w:val="0095661A"/>
    <w:rsid w:val="0095673A"/>
    <w:rsid w:val="00962381"/>
    <w:rsid w:val="009624DD"/>
    <w:rsid w:val="009637B6"/>
    <w:rsid w:val="009649D2"/>
    <w:rsid w:val="00965695"/>
    <w:rsid w:val="009661DB"/>
    <w:rsid w:val="00966C75"/>
    <w:rsid w:val="00970F5E"/>
    <w:rsid w:val="009736EF"/>
    <w:rsid w:val="00975B4C"/>
    <w:rsid w:val="00980CD2"/>
    <w:rsid w:val="00981D9F"/>
    <w:rsid w:val="00982B0B"/>
    <w:rsid w:val="009835F4"/>
    <w:rsid w:val="00983C61"/>
    <w:rsid w:val="00983FF0"/>
    <w:rsid w:val="0098574B"/>
    <w:rsid w:val="00985BA6"/>
    <w:rsid w:val="00986214"/>
    <w:rsid w:val="00986D86"/>
    <w:rsid w:val="00987BD8"/>
    <w:rsid w:val="009917A1"/>
    <w:rsid w:val="00991C40"/>
    <w:rsid w:val="00991E5D"/>
    <w:rsid w:val="009930DF"/>
    <w:rsid w:val="00993EEF"/>
    <w:rsid w:val="00995076"/>
    <w:rsid w:val="00995ACC"/>
    <w:rsid w:val="00996802"/>
    <w:rsid w:val="009A04D9"/>
    <w:rsid w:val="009A1338"/>
    <w:rsid w:val="009A2E3B"/>
    <w:rsid w:val="009A3257"/>
    <w:rsid w:val="009A6414"/>
    <w:rsid w:val="009A7E64"/>
    <w:rsid w:val="009B1D9E"/>
    <w:rsid w:val="009B392E"/>
    <w:rsid w:val="009B3F31"/>
    <w:rsid w:val="009B416D"/>
    <w:rsid w:val="009B44E7"/>
    <w:rsid w:val="009B4E78"/>
    <w:rsid w:val="009C16B6"/>
    <w:rsid w:val="009C1AEF"/>
    <w:rsid w:val="009C27F2"/>
    <w:rsid w:val="009C416B"/>
    <w:rsid w:val="009C60F0"/>
    <w:rsid w:val="009C74E7"/>
    <w:rsid w:val="009C7A91"/>
    <w:rsid w:val="009C7DF4"/>
    <w:rsid w:val="009D0004"/>
    <w:rsid w:val="009D1449"/>
    <w:rsid w:val="009D45A6"/>
    <w:rsid w:val="009D48AF"/>
    <w:rsid w:val="009D68DE"/>
    <w:rsid w:val="009D7042"/>
    <w:rsid w:val="009D76E9"/>
    <w:rsid w:val="009D79C8"/>
    <w:rsid w:val="009E0FC9"/>
    <w:rsid w:val="009E1081"/>
    <w:rsid w:val="009E1359"/>
    <w:rsid w:val="009E16F1"/>
    <w:rsid w:val="009E2E95"/>
    <w:rsid w:val="009E3DE4"/>
    <w:rsid w:val="009E439F"/>
    <w:rsid w:val="009E6391"/>
    <w:rsid w:val="009E707E"/>
    <w:rsid w:val="009E7BC5"/>
    <w:rsid w:val="009F14FB"/>
    <w:rsid w:val="009F2AD4"/>
    <w:rsid w:val="009F586E"/>
    <w:rsid w:val="009F61C7"/>
    <w:rsid w:val="00A02D81"/>
    <w:rsid w:val="00A04D81"/>
    <w:rsid w:val="00A06A90"/>
    <w:rsid w:val="00A06FEE"/>
    <w:rsid w:val="00A07342"/>
    <w:rsid w:val="00A15748"/>
    <w:rsid w:val="00A160E0"/>
    <w:rsid w:val="00A16605"/>
    <w:rsid w:val="00A171C7"/>
    <w:rsid w:val="00A21DD6"/>
    <w:rsid w:val="00A22692"/>
    <w:rsid w:val="00A22DA6"/>
    <w:rsid w:val="00A23D53"/>
    <w:rsid w:val="00A24A6D"/>
    <w:rsid w:val="00A25BDA"/>
    <w:rsid w:val="00A26ECC"/>
    <w:rsid w:val="00A31DA3"/>
    <w:rsid w:val="00A31E49"/>
    <w:rsid w:val="00A337D4"/>
    <w:rsid w:val="00A342DC"/>
    <w:rsid w:val="00A351CC"/>
    <w:rsid w:val="00A35229"/>
    <w:rsid w:val="00A35927"/>
    <w:rsid w:val="00A37925"/>
    <w:rsid w:val="00A405E0"/>
    <w:rsid w:val="00A40700"/>
    <w:rsid w:val="00A414B6"/>
    <w:rsid w:val="00A415A8"/>
    <w:rsid w:val="00A419BB"/>
    <w:rsid w:val="00A42111"/>
    <w:rsid w:val="00A4233F"/>
    <w:rsid w:val="00A446E6"/>
    <w:rsid w:val="00A4489C"/>
    <w:rsid w:val="00A457D7"/>
    <w:rsid w:val="00A45DF2"/>
    <w:rsid w:val="00A500B5"/>
    <w:rsid w:val="00A501FB"/>
    <w:rsid w:val="00A5053C"/>
    <w:rsid w:val="00A50BFE"/>
    <w:rsid w:val="00A50C37"/>
    <w:rsid w:val="00A5123A"/>
    <w:rsid w:val="00A529F7"/>
    <w:rsid w:val="00A53FEA"/>
    <w:rsid w:val="00A550F1"/>
    <w:rsid w:val="00A61738"/>
    <w:rsid w:val="00A62526"/>
    <w:rsid w:val="00A64C58"/>
    <w:rsid w:val="00A6559D"/>
    <w:rsid w:val="00A668C1"/>
    <w:rsid w:val="00A70FA4"/>
    <w:rsid w:val="00A70FC5"/>
    <w:rsid w:val="00A73D13"/>
    <w:rsid w:val="00A74632"/>
    <w:rsid w:val="00A74D90"/>
    <w:rsid w:val="00A75FCE"/>
    <w:rsid w:val="00A767ED"/>
    <w:rsid w:val="00A814E7"/>
    <w:rsid w:val="00A81649"/>
    <w:rsid w:val="00A825E2"/>
    <w:rsid w:val="00A82667"/>
    <w:rsid w:val="00A8299A"/>
    <w:rsid w:val="00A84BE6"/>
    <w:rsid w:val="00A86EC2"/>
    <w:rsid w:val="00A878A8"/>
    <w:rsid w:val="00A917BF"/>
    <w:rsid w:val="00A9306E"/>
    <w:rsid w:val="00A9345D"/>
    <w:rsid w:val="00A9464C"/>
    <w:rsid w:val="00A952AF"/>
    <w:rsid w:val="00A96475"/>
    <w:rsid w:val="00A96E4C"/>
    <w:rsid w:val="00AA0560"/>
    <w:rsid w:val="00AA06BF"/>
    <w:rsid w:val="00AA2677"/>
    <w:rsid w:val="00AA4110"/>
    <w:rsid w:val="00AA6F24"/>
    <w:rsid w:val="00AB1E54"/>
    <w:rsid w:val="00AB209C"/>
    <w:rsid w:val="00AB23A9"/>
    <w:rsid w:val="00AB32DB"/>
    <w:rsid w:val="00AB441B"/>
    <w:rsid w:val="00AB4F9E"/>
    <w:rsid w:val="00AB6DD5"/>
    <w:rsid w:val="00AC071C"/>
    <w:rsid w:val="00AC11D6"/>
    <w:rsid w:val="00AC149C"/>
    <w:rsid w:val="00AC3B7B"/>
    <w:rsid w:val="00AC6777"/>
    <w:rsid w:val="00AC6F58"/>
    <w:rsid w:val="00AD0006"/>
    <w:rsid w:val="00AD045C"/>
    <w:rsid w:val="00AD279C"/>
    <w:rsid w:val="00AD311A"/>
    <w:rsid w:val="00AD7287"/>
    <w:rsid w:val="00AE1312"/>
    <w:rsid w:val="00AE29BC"/>
    <w:rsid w:val="00AE5286"/>
    <w:rsid w:val="00AE5F3E"/>
    <w:rsid w:val="00AE6222"/>
    <w:rsid w:val="00AE78F6"/>
    <w:rsid w:val="00AF0188"/>
    <w:rsid w:val="00AF0E6F"/>
    <w:rsid w:val="00AF1059"/>
    <w:rsid w:val="00AF2C24"/>
    <w:rsid w:val="00AF5131"/>
    <w:rsid w:val="00AF6659"/>
    <w:rsid w:val="00B015EA"/>
    <w:rsid w:val="00B02297"/>
    <w:rsid w:val="00B029B1"/>
    <w:rsid w:val="00B03CE8"/>
    <w:rsid w:val="00B055BA"/>
    <w:rsid w:val="00B0604C"/>
    <w:rsid w:val="00B06A1A"/>
    <w:rsid w:val="00B07B99"/>
    <w:rsid w:val="00B1116C"/>
    <w:rsid w:val="00B11668"/>
    <w:rsid w:val="00B1581C"/>
    <w:rsid w:val="00B17CAA"/>
    <w:rsid w:val="00B20013"/>
    <w:rsid w:val="00B21D8F"/>
    <w:rsid w:val="00B22B37"/>
    <w:rsid w:val="00B275BA"/>
    <w:rsid w:val="00B312E3"/>
    <w:rsid w:val="00B3316F"/>
    <w:rsid w:val="00B3685E"/>
    <w:rsid w:val="00B36D25"/>
    <w:rsid w:val="00B37237"/>
    <w:rsid w:val="00B41ADD"/>
    <w:rsid w:val="00B44110"/>
    <w:rsid w:val="00B46478"/>
    <w:rsid w:val="00B464E7"/>
    <w:rsid w:val="00B50027"/>
    <w:rsid w:val="00B513F9"/>
    <w:rsid w:val="00B51989"/>
    <w:rsid w:val="00B556E5"/>
    <w:rsid w:val="00B56355"/>
    <w:rsid w:val="00B63185"/>
    <w:rsid w:val="00B65532"/>
    <w:rsid w:val="00B656A0"/>
    <w:rsid w:val="00B6598C"/>
    <w:rsid w:val="00B7089D"/>
    <w:rsid w:val="00B70B6C"/>
    <w:rsid w:val="00B73147"/>
    <w:rsid w:val="00B73486"/>
    <w:rsid w:val="00B77376"/>
    <w:rsid w:val="00B800B2"/>
    <w:rsid w:val="00B815C1"/>
    <w:rsid w:val="00B8245E"/>
    <w:rsid w:val="00B844E3"/>
    <w:rsid w:val="00B85AD4"/>
    <w:rsid w:val="00B872DC"/>
    <w:rsid w:val="00B877E1"/>
    <w:rsid w:val="00B91CBF"/>
    <w:rsid w:val="00B91F8D"/>
    <w:rsid w:val="00B92FAF"/>
    <w:rsid w:val="00B94CAA"/>
    <w:rsid w:val="00B96BED"/>
    <w:rsid w:val="00BA0F31"/>
    <w:rsid w:val="00BA18E1"/>
    <w:rsid w:val="00BA1E55"/>
    <w:rsid w:val="00BA4102"/>
    <w:rsid w:val="00BA54AC"/>
    <w:rsid w:val="00BA6485"/>
    <w:rsid w:val="00BA680E"/>
    <w:rsid w:val="00BB1817"/>
    <w:rsid w:val="00BB1E73"/>
    <w:rsid w:val="00BB3464"/>
    <w:rsid w:val="00BB68F3"/>
    <w:rsid w:val="00BC26E1"/>
    <w:rsid w:val="00BC65C6"/>
    <w:rsid w:val="00BC6C6C"/>
    <w:rsid w:val="00BD0F53"/>
    <w:rsid w:val="00BD177B"/>
    <w:rsid w:val="00BD288E"/>
    <w:rsid w:val="00BD3747"/>
    <w:rsid w:val="00BD3B26"/>
    <w:rsid w:val="00BD4219"/>
    <w:rsid w:val="00BD4C2E"/>
    <w:rsid w:val="00BD5099"/>
    <w:rsid w:val="00BD59B5"/>
    <w:rsid w:val="00BD7F42"/>
    <w:rsid w:val="00BE1AFC"/>
    <w:rsid w:val="00BE1CEF"/>
    <w:rsid w:val="00BE3486"/>
    <w:rsid w:val="00BE368E"/>
    <w:rsid w:val="00BE4DD9"/>
    <w:rsid w:val="00BE7896"/>
    <w:rsid w:val="00BF142E"/>
    <w:rsid w:val="00BF1DD7"/>
    <w:rsid w:val="00BF2A96"/>
    <w:rsid w:val="00BF44D2"/>
    <w:rsid w:val="00BF5EBD"/>
    <w:rsid w:val="00BF5F50"/>
    <w:rsid w:val="00BF7F8C"/>
    <w:rsid w:val="00C01C88"/>
    <w:rsid w:val="00C0213E"/>
    <w:rsid w:val="00C0302C"/>
    <w:rsid w:val="00C043CA"/>
    <w:rsid w:val="00C04F93"/>
    <w:rsid w:val="00C055AB"/>
    <w:rsid w:val="00C0562B"/>
    <w:rsid w:val="00C06288"/>
    <w:rsid w:val="00C109E1"/>
    <w:rsid w:val="00C11B2D"/>
    <w:rsid w:val="00C1508F"/>
    <w:rsid w:val="00C164F2"/>
    <w:rsid w:val="00C206B3"/>
    <w:rsid w:val="00C20DF6"/>
    <w:rsid w:val="00C219D8"/>
    <w:rsid w:val="00C244CD"/>
    <w:rsid w:val="00C24F8B"/>
    <w:rsid w:val="00C27657"/>
    <w:rsid w:val="00C309C5"/>
    <w:rsid w:val="00C31BDB"/>
    <w:rsid w:val="00C34DE1"/>
    <w:rsid w:val="00C356B1"/>
    <w:rsid w:val="00C408AD"/>
    <w:rsid w:val="00C440A1"/>
    <w:rsid w:val="00C453C1"/>
    <w:rsid w:val="00C46090"/>
    <w:rsid w:val="00C46731"/>
    <w:rsid w:val="00C50CB1"/>
    <w:rsid w:val="00C52029"/>
    <w:rsid w:val="00C531DF"/>
    <w:rsid w:val="00C53342"/>
    <w:rsid w:val="00C552C5"/>
    <w:rsid w:val="00C60044"/>
    <w:rsid w:val="00C63388"/>
    <w:rsid w:val="00C6362C"/>
    <w:rsid w:val="00C63716"/>
    <w:rsid w:val="00C6380D"/>
    <w:rsid w:val="00C6651C"/>
    <w:rsid w:val="00C66E29"/>
    <w:rsid w:val="00C70710"/>
    <w:rsid w:val="00C71830"/>
    <w:rsid w:val="00C764BE"/>
    <w:rsid w:val="00C80208"/>
    <w:rsid w:val="00C80E7F"/>
    <w:rsid w:val="00C834AF"/>
    <w:rsid w:val="00C842BB"/>
    <w:rsid w:val="00C845AA"/>
    <w:rsid w:val="00C84CA9"/>
    <w:rsid w:val="00C8698B"/>
    <w:rsid w:val="00C952FE"/>
    <w:rsid w:val="00C95FC3"/>
    <w:rsid w:val="00C9665B"/>
    <w:rsid w:val="00CA0036"/>
    <w:rsid w:val="00CA04FA"/>
    <w:rsid w:val="00CA1C48"/>
    <w:rsid w:val="00CA26EC"/>
    <w:rsid w:val="00CA327B"/>
    <w:rsid w:val="00CA5F08"/>
    <w:rsid w:val="00CB5DCA"/>
    <w:rsid w:val="00CB5DDE"/>
    <w:rsid w:val="00CB644F"/>
    <w:rsid w:val="00CB7272"/>
    <w:rsid w:val="00CB77FB"/>
    <w:rsid w:val="00CC0060"/>
    <w:rsid w:val="00CC402A"/>
    <w:rsid w:val="00CC5735"/>
    <w:rsid w:val="00CD0D2F"/>
    <w:rsid w:val="00CD2E78"/>
    <w:rsid w:val="00CD3A89"/>
    <w:rsid w:val="00CE176F"/>
    <w:rsid w:val="00CE2C9E"/>
    <w:rsid w:val="00CE317A"/>
    <w:rsid w:val="00CE3DCB"/>
    <w:rsid w:val="00CE4C84"/>
    <w:rsid w:val="00CE4D35"/>
    <w:rsid w:val="00CE52BB"/>
    <w:rsid w:val="00CE7F16"/>
    <w:rsid w:val="00CF09D4"/>
    <w:rsid w:val="00CF45C3"/>
    <w:rsid w:val="00CF7812"/>
    <w:rsid w:val="00CF7BB5"/>
    <w:rsid w:val="00D008D9"/>
    <w:rsid w:val="00D01D57"/>
    <w:rsid w:val="00D03BF8"/>
    <w:rsid w:val="00D06501"/>
    <w:rsid w:val="00D065AE"/>
    <w:rsid w:val="00D07862"/>
    <w:rsid w:val="00D07CAA"/>
    <w:rsid w:val="00D104D0"/>
    <w:rsid w:val="00D124AF"/>
    <w:rsid w:val="00D12638"/>
    <w:rsid w:val="00D13CEA"/>
    <w:rsid w:val="00D145B5"/>
    <w:rsid w:val="00D16C26"/>
    <w:rsid w:val="00D22117"/>
    <w:rsid w:val="00D2569D"/>
    <w:rsid w:val="00D2756D"/>
    <w:rsid w:val="00D31D76"/>
    <w:rsid w:val="00D32BDA"/>
    <w:rsid w:val="00D33C03"/>
    <w:rsid w:val="00D349AC"/>
    <w:rsid w:val="00D35856"/>
    <w:rsid w:val="00D36787"/>
    <w:rsid w:val="00D43215"/>
    <w:rsid w:val="00D43AAF"/>
    <w:rsid w:val="00D43D49"/>
    <w:rsid w:val="00D5085C"/>
    <w:rsid w:val="00D54CEB"/>
    <w:rsid w:val="00D57E4E"/>
    <w:rsid w:val="00D614CF"/>
    <w:rsid w:val="00D62C78"/>
    <w:rsid w:val="00D64CD6"/>
    <w:rsid w:val="00D650CA"/>
    <w:rsid w:val="00D65AAF"/>
    <w:rsid w:val="00D7050C"/>
    <w:rsid w:val="00D7493F"/>
    <w:rsid w:val="00D817CE"/>
    <w:rsid w:val="00D819F7"/>
    <w:rsid w:val="00D82140"/>
    <w:rsid w:val="00D85BEC"/>
    <w:rsid w:val="00D90AF7"/>
    <w:rsid w:val="00D94273"/>
    <w:rsid w:val="00D943AE"/>
    <w:rsid w:val="00DA0C04"/>
    <w:rsid w:val="00DA0C42"/>
    <w:rsid w:val="00DA114A"/>
    <w:rsid w:val="00DA1AC9"/>
    <w:rsid w:val="00DA1BAE"/>
    <w:rsid w:val="00DA307F"/>
    <w:rsid w:val="00DA32B9"/>
    <w:rsid w:val="00DA59A3"/>
    <w:rsid w:val="00DA6BE7"/>
    <w:rsid w:val="00DB1234"/>
    <w:rsid w:val="00DB1A8D"/>
    <w:rsid w:val="00DB1FB6"/>
    <w:rsid w:val="00DB2C88"/>
    <w:rsid w:val="00DB2F58"/>
    <w:rsid w:val="00DB6264"/>
    <w:rsid w:val="00DB68E0"/>
    <w:rsid w:val="00DB6DAB"/>
    <w:rsid w:val="00DC010D"/>
    <w:rsid w:val="00DC1C50"/>
    <w:rsid w:val="00DC6F72"/>
    <w:rsid w:val="00DC7397"/>
    <w:rsid w:val="00DD1DA5"/>
    <w:rsid w:val="00DD26F0"/>
    <w:rsid w:val="00DD476A"/>
    <w:rsid w:val="00DD73AA"/>
    <w:rsid w:val="00DD780C"/>
    <w:rsid w:val="00DD7FB6"/>
    <w:rsid w:val="00DE1015"/>
    <w:rsid w:val="00DE6290"/>
    <w:rsid w:val="00DF00CB"/>
    <w:rsid w:val="00DF141D"/>
    <w:rsid w:val="00DF204B"/>
    <w:rsid w:val="00DF494E"/>
    <w:rsid w:val="00DF4C12"/>
    <w:rsid w:val="00DF5540"/>
    <w:rsid w:val="00DF5D94"/>
    <w:rsid w:val="00DF5E79"/>
    <w:rsid w:val="00E003C9"/>
    <w:rsid w:val="00E03C5E"/>
    <w:rsid w:val="00E041CC"/>
    <w:rsid w:val="00E100D2"/>
    <w:rsid w:val="00E1195A"/>
    <w:rsid w:val="00E12254"/>
    <w:rsid w:val="00E169DC"/>
    <w:rsid w:val="00E20E9E"/>
    <w:rsid w:val="00E21670"/>
    <w:rsid w:val="00E23200"/>
    <w:rsid w:val="00E23AD3"/>
    <w:rsid w:val="00E2445F"/>
    <w:rsid w:val="00E26248"/>
    <w:rsid w:val="00E267D8"/>
    <w:rsid w:val="00E26F98"/>
    <w:rsid w:val="00E27AA0"/>
    <w:rsid w:val="00E27E9F"/>
    <w:rsid w:val="00E3010B"/>
    <w:rsid w:val="00E3203C"/>
    <w:rsid w:val="00E33621"/>
    <w:rsid w:val="00E33D16"/>
    <w:rsid w:val="00E34233"/>
    <w:rsid w:val="00E354DD"/>
    <w:rsid w:val="00E3577F"/>
    <w:rsid w:val="00E358F7"/>
    <w:rsid w:val="00E373E9"/>
    <w:rsid w:val="00E37D19"/>
    <w:rsid w:val="00E37EFE"/>
    <w:rsid w:val="00E41144"/>
    <w:rsid w:val="00E412EA"/>
    <w:rsid w:val="00E419BA"/>
    <w:rsid w:val="00E42F67"/>
    <w:rsid w:val="00E46032"/>
    <w:rsid w:val="00E50955"/>
    <w:rsid w:val="00E52380"/>
    <w:rsid w:val="00E5262F"/>
    <w:rsid w:val="00E52C2B"/>
    <w:rsid w:val="00E553E3"/>
    <w:rsid w:val="00E55FC5"/>
    <w:rsid w:val="00E5710C"/>
    <w:rsid w:val="00E57155"/>
    <w:rsid w:val="00E61A4E"/>
    <w:rsid w:val="00E629F0"/>
    <w:rsid w:val="00E6452F"/>
    <w:rsid w:val="00E6488A"/>
    <w:rsid w:val="00E66B7A"/>
    <w:rsid w:val="00E67963"/>
    <w:rsid w:val="00E709D7"/>
    <w:rsid w:val="00E70AB5"/>
    <w:rsid w:val="00E73530"/>
    <w:rsid w:val="00E74388"/>
    <w:rsid w:val="00E743EE"/>
    <w:rsid w:val="00E7497D"/>
    <w:rsid w:val="00E75876"/>
    <w:rsid w:val="00E759BB"/>
    <w:rsid w:val="00E76EC6"/>
    <w:rsid w:val="00E8012F"/>
    <w:rsid w:val="00E80448"/>
    <w:rsid w:val="00E849BE"/>
    <w:rsid w:val="00E8645B"/>
    <w:rsid w:val="00E86CD5"/>
    <w:rsid w:val="00E87DDB"/>
    <w:rsid w:val="00E90BCD"/>
    <w:rsid w:val="00E91D4F"/>
    <w:rsid w:val="00E92BED"/>
    <w:rsid w:val="00E92EAD"/>
    <w:rsid w:val="00E93773"/>
    <w:rsid w:val="00E93A5A"/>
    <w:rsid w:val="00E93B31"/>
    <w:rsid w:val="00E94B4A"/>
    <w:rsid w:val="00EA01AA"/>
    <w:rsid w:val="00EA0707"/>
    <w:rsid w:val="00EA1DEF"/>
    <w:rsid w:val="00EA262D"/>
    <w:rsid w:val="00EA3A1B"/>
    <w:rsid w:val="00EA4564"/>
    <w:rsid w:val="00EA45EE"/>
    <w:rsid w:val="00EA58F6"/>
    <w:rsid w:val="00EA6AC3"/>
    <w:rsid w:val="00EB1E02"/>
    <w:rsid w:val="00EB1F62"/>
    <w:rsid w:val="00EB4430"/>
    <w:rsid w:val="00EB4A29"/>
    <w:rsid w:val="00EB6F0A"/>
    <w:rsid w:val="00EC426B"/>
    <w:rsid w:val="00EC589A"/>
    <w:rsid w:val="00EC6B46"/>
    <w:rsid w:val="00ED0B52"/>
    <w:rsid w:val="00ED0D60"/>
    <w:rsid w:val="00ED298F"/>
    <w:rsid w:val="00ED3614"/>
    <w:rsid w:val="00ED3A1D"/>
    <w:rsid w:val="00ED3F98"/>
    <w:rsid w:val="00ED6AC4"/>
    <w:rsid w:val="00ED6EDF"/>
    <w:rsid w:val="00EE021B"/>
    <w:rsid w:val="00EE1826"/>
    <w:rsid w:val="00EE2E8B"/>
    <w:rsid w:val="00EE3F94"/>
    <w:rsid w:val="00EE4A14"/>
    <w:rsid w:val="00EE7212"/>
    <w:rsid w:val="00EF007B"/>
    <w:rsid w:val="00EF2023"/>
    <w:rsid w:val="00EF40B3"/>
    <w:rsid w:val="00EF4CE1"/>
    <w:rsid w:val="00EF59E5"/>
    <w:rsid w:val="00EF6A90"/>
    <w:rsid w:val="00EF6C4D"/>
    <w:rsid w:val="00EF75FC"/>
    <w:rsid w:val="00EF77AE"/>
    <w:rsid w:val="00EF7F2F"/>
    <w:rsid w:val="00F00F7B"/>
    <w:rsid w:val="00F01C71"/>
    <w:rsid w:val="00F10E9C"/>
    <w:rsid w:val="00F1181C"/>
    <w:rsid w:val="00F119A5"/>
    <w:rsid w:val="00F11BB8"/>
    <w:rsid w:val="00F1385D"/>
    <w:rsid w:val="00F14574"/>
    <w:rsid w:val="00F163C4"/>
    <w:rsid w:val="00F16D97"/>
    <w:rsid w:val="00F17C5C"/>
    <w:rsid w:val="00F20659"/>
    <w:rsid w:val="00F21B57"/>
    <w:rsid w:val="00F21CA3"/>
    <w:rsid w:val="00F24ECA"/>
    <w:rsid w:val="00F25893"/>
    <w:rsid w:val="00F320BF"/>
    <w:rsid w:val="00F32561"/>
    <w:rsid w:val="00F33917"/>
    <w:rsid w:val="00F33A0C"/>
    <w:rsid w:val="00F3529D"/>
    <w:rsid w:val="00F40B73"/>
    <w:rsid w:val="00F4265B"/>
    <w:rsid w:val="00F42960"/>
    <w:rsid w:val="00F4761A"/>
    <w:rsid w:val="00F47C4A"/>
    <w:rsid w:val="00F5144F"/>
    <w:rsid w:val="00F5449E"/>
    <w:rsid w:val="00F54528"/>
    <w:rsid w:val="00F60AF8"/>
    <w:rsid w:val="00F630BB"/>
    <w:rsid w:val="00F633C5"/>
    <w:rsid w:val="00F6411F"/>
    <w:rsid w:val="00F668D8"/>
    <w:rsid w:val="00F66E6E"/>
    <w:rsid w:val="00F71033"/>
    <w:rsid w:val="00F714CA"/>
    <w:rsid w:val="00F725AF"/>
    <w:rsid w:val="00F735D3"/>
    <w:rsid w:val="00F74390"/>
    <w:rsid w:val="00F778A0"/>
    <w:rsid w:val="00F77B05"/>
    <w:rsid w:val="00F77C52"/>
    <w:rsid w:val="00F80688"/>
    <w:rsid w:val="00F80AAF"/>
    <w:rsid w:val="00F84364"/>
    <w:rsid w:val="00F86B99"/>
    <w:rsid w:val="00F91CD4"/>
    <w:rsid w:val="00F91FA6"/>
    <w:rsid w:val="00F92074"/>
    <w:rsid w:val="00F9313C"/>
    <w:rsid w:val="00F94816"/>
    <w:rsid w:val="00F94ACD"/>
    <w:rsid w:val="00F950A6"/>
    <w:rsid w:val="00F960B3"/>
    <w:rsid w:val="00F9659C"/>
    <w:rsid w:val="00F972B0"/>
    <w:rsid w:val="00FA15AD"/>
    <w:rsid w:val="00FA1B86"/>
    <w:rsid w:val="00FA1F45"/>
    <w:rsid w:val="00FA2721"/>
    <w:rsid w:val="00FA314E"/>
    <w:rsid w:val="00FA40CA"/>
    <w:rsid w:val="00FA6074"/>
    <w:rsid w:val="00FA71D7"/>
    <w:rsid w:val="00FB08DB"/>
    <w:rsid w:val="00FB0D99"/>
    <w:rsid w:val="00FB1712"/>
    <w:rsid w:val="00FB23C7"/>
    <w:rsid w:val="00FB30F2"/>
    <w:rsid w:val="00FB33A5"/>
    <w:rsid w:val="00FB6656"/>
    <w:rsid w:val="00FB67BF"/>
    <w:rsid w:val="00FC0739"/>
    <w:rsid w:val="00FC3AFB"/>
    <w:rsid w:val="00FC3F39"/>
    <w:rsid w:val="00FC4754"/>
    <w:rsid w:val="00FC6401"/>
    <w:rsid w:val="00FC7F40"/>
    <w:rsid w:val="00FD125A"/>
    <w:rsid w:val="00FD1E40"/>
    <w:rsid w:val="00FD30BF"/>
    <w:rsid w:val="00FD3763"/>
    <w:rsid w:val="00FD4A71"/>
    <w:rsid w:val="00FD6597"/>
    <w:rsid w:val="00FE27BE"/>
    <w:rsid w:val="00FE39AD"/>
    <w:rsid w:val="00FE3F73"/>
    <w:rsid w:val="00FE6D5F"/>
    <w:rsid w:val="00FE70AF"/>
    <w:rsid w:val="00FF0D26"/>
    <w:rsid w:val="00FF281E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1230"/>
  <w15:chartTrackingRefBased/>
  <w15:docId w15:val="{7F2E838A-8266-4066-BFC6-3799D1C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04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4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049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D45D6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4064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C7B"/>
  </w:style>
  <w:style w:type="paragraph" w:styleId="Header">
    <w:name w:val="header"/>
    <w:basedOn w:val="Normal"/>
    <w:link w:val="HeaderChar"/>
    <w:uiPriority w:val="99"/>
    <w:unhideWhenUsed/>
    <w:rsid w:val="0050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F4"/>
  </w:style>
  <w:style w:type="paragraph" w:styleId="Footer">
    <w:name w:val="footer"/>
    <w:basedOn w:val="Normal"/>
    <w:link w:val="FooterChar"/>
    <w:uiPriority w:val="99"/>
    <w:unhideWhenUsed/>
    <w:rsid w:val="0050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1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0" cap="non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Varying intercepts</a:t>
            </a:r>
          </a:p>
        </c:rich>
      </c:tx>
      <c:layout>
        <c:manualLayout>
          <c:xMode val="edge"/>
          <c:yMode val="edge"/>
          <c:x val="0.34446778711484594"/>
          <c:y val="3.45050679318524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354702674117926"/>
          <c:y val="0.20725852447353726"/>
          <c:w val="0.6384415095523418"/>
          <c:h val="0.6119945865080429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780-40E3-A2AA-E1EEB29F92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780-40E3-A2AA-E1EEB29F92F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Sheet1!$D$2:$D$5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F780-40E3-A2AA-E1EEB29F9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0215960"/>
        <c:axId val="290217600"/>
      </c:scatterChart>
      <c:valAx>
        <c:axId val="290215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ln>
                      <a:noFill/>
                    </a:ln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</a:t>
                </a:r>
                <a:r>
                  <a:rPr lang="en-US" sz="1000" cap="none" baseline="0">
                    <a:ln>
                      <a:noFill/>
                    </a:ln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evel-1 predictor</a:t>
                </a:r>
                <a:endParaRPr lang="en-US" sz="1000">
                  <a:ln>
                    <a:noFill/>
                  </a:ln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383411236941994"/>
              <c:y val="0.899059430982952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cap="all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0217600"/>
        <c:crosses val="autoZero"/>
        <c:crossBetween val="midCat"/>
      </c:valAx>
      <c:valAx>
        <c:axId val="290217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cap="non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Dependent variable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0215960"/>
        <c:crosses val="autoZero"/>
        <c:crossBetween val="midCat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0" cap="non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Varying intercepts and slopes</a:t>
            </a:r>
          </a:p>
        </c:rich>
      </c:tx>
      <c:layout>
        <c:manualLayout>
          <c:xMode val="edge"/>
          <c:yMode val="edge"/>
          <c:x val="0.22885600455321572"/>
          <c:y val="3.45049970878032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354702674117926"/>
          <c:y val="0.20725852447353726"/>
          <c:w val="0.6384415095523418"/>
          <c:h val="0.6119945865080429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810-46F4-9EF1-D5CF20AE52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9</c:v>
                </c:pt>
                <c:pt idx="3">
                  <c:v>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810-46F4-9EF1-D5CF20AE523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xVal>
          <c:yVal>
            <c:numRef>
              <c:f>Sheet1!$D$2:$D$5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13</c:v>
                </c:pt>
                <c:pt idx="3">
                  <c:v>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D810-46F4-9EF1-D5CF20AE5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0215960"/>
        <c:axId val="290217600"/>
      </c:scatterChart>
      <c:valAx>
        <c:axId val="290215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ln>
                      <a:noFill/>
                    </a:ln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</a:t>
                </a:r>
                <a:r>
                  <a:rPr lang="en-US" sz="1000" cap="none" baseline="0">
                    <a:ln>
                      <a:noFill/>
                    </a:ln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evel-1 predictor</a:t>
                </a:r>
                <a:endParaRPr lang="en-US" sz="1000">
                  <a:ln>
                    <a:noFill/>
                  </a:ln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3814259273367723"/>
              <c:y val="0.904178448131659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cap="all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0217600"/>
        <c:crosses val="autoZero"/>
        <c:crossBetween val="midCat"/>
      </c:valAx>
      <c:valAx>
        <c:axId val="290217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cap="non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Dependent variable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0215960"/>
        <c:crosses val="autoZero"/>
        <c:crossBetween val="midCat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1FB7-48CD-42CB-9176-56EA3D8B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25</Pages>
  <Words>4995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Fang</dc:creator>
  <cp:keywords/>
  <dc:description/>
  <cp:lastModifiedBy>Wei Fang</cp:lastModifiedBy>
  <cp:revision>807</cp:revision>
  <cp:lastPrinted>2018-02-28T01:41:00Z</cp:lastPrinted>
  <dcterms:created xsi:type="dcterms:W3CDTF">2017-09-10T23:53:00Z</dcterms:created>
  <dcterms:modified xsi:type="dcterms:W3CDTF">2018-02-28T01:43:00Z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zotero-version="5.0.33"&gt;&lt;session id="5yWNLIEQ"/&gt;&lt;style id="http://www.zotero.org/styles/biology-and-philosophy" hasBibliography="1" bibliographyStyleHasBeenSet="1"/&gt;&lt;prefs&gt;&lt;pref name="fieldType" value="Field"/&gt;&lt;pref name="automaticJ</vt:lpwstr>
  </property>
  <property fmtid="{D5CDD505-2E9C-101B-9397-08002B2CF9AE}" pid="3" name="ZOTERO_PREF_2">
    <vt:lpwstr>ournalAbbreviations" value="false"/&gt;&lt;pref name="noteType" value="0"/&gt;&lt;/prefs&gt;&lt;/data&gt;</vt:lpwstr>
  </property>
</Properties>
</file>