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0F1C" w14:textId="6A0CB9E5" w:rsidR="009B0D12" w:rsidRDefault="0025735F" w:rsidP="009738A9">
      <w:pPr>
        <w:widowControl w:val="0"/>
        <w:autoSpaceDE w:val="0"/>
        <w:autoSpaceDN w:val="0"/>
        <w:adjustRightInd w:val="0"/>
        <w:spacing w:line="480" w:lineRule="auto"/>
        <w:contextualSpacing/>
        <w:jc w:val="center"/>
        <w:rPr>
          <w:rFonts w:asciiTheme="majorBidi" w:hAnsiTheme="majorBidi" w:cstheme="majorBidi"/>
          <w:b/>
        </w:rPr>
      </w:pPr>
      <w:r w:rsidRPr="00C50AEC">
        <w:rPr>
          <w:rFonts w:asciiTheme="majorBidi" w:hAnsiTheme="majorBidi" w:cstheme="majorBidi"/>
          <w:b/>
        </w:rPr>
        <w:t>Explanatory Schema</w:t>
      </w:r>
      <w:r w:rsidR="00D5594F">
        <w:rPr>
          <w:rFonts w:asciiTheme="majorBidi" w:hAnsiTheme="majorBidi" w:cstheme="majorBidi"/>
          <w:b/>
        </w:rPr>
        <w:t>s</w:t>
      </w:r>
      <w:r w:rsidR="00027CDB">
        <w:rPr>
          <w:rFonts w:asciiTheme="majorBidi" w:hAnsiTheme="majorBidi" w:cstheme="majorBidi"/>
          <w:b/>
        </w:rPr>
        <w:t xml:space="preserve"> and t</w:t>
      </w:r>
      <w:r w:rsidR="009738A9">
        <w:rPr>
          <w:rFonts w:asciiTheme="majorBidi" w:hAnsiTheme="majorBidi" w:cstheme="majorBidi"/>
          <w:b/>
        </w:rPr>
        <w:t>he Process of</w:t>
      </w:r>
      <w:r w:rsidR="00027CDB">
        <w:rPr>
          <w:rFonts w:asciiTheme="majorBidi" w:hAnsiTheme="majorBidi" w:cstheme="majorBidi"/>
          <w:b/>
        </w:rPr>
        <w:t xml:space="preserve"> Model</w:t>
      </w:r>
      <w:r w:rsidR="009738A9">
        <w:rPr>
          <w:rFonts w:asciiTheme="majorBidi" w:hAnsiTheme="majorBidi" w:cstheme="majorBidi"/>
          <w:b/>
        </w:rPr>
        <w:t xml:space="preserve"> Building</w:t>
      </w:r>
    </w:p>
    <w:p w14:paraId="4269354E" w14:textId="1D398422" w:rsidR="00654A6E" w:rsidRPr="00654A6E" w:rsidRDefault="00654A6E" w:rsidP="00654A6E">
      <w:pPr>
        <w:widowControl w:val="0"/>
        <w:autoSpaceDE w:val="0"/>
        <w:autoSpaceDN w:val="0"/>
        <w:adjustRightInd w:val="0"/>
        <w:spacing w:line="480" w:lineRule="auto"/>
        <w:contextualSpacing/>
        <w:rPr>
          <w:rFonts w:ascii="Times New Roman" w:hAnsi="Times New Roman" w:cs="Times New Roman"/>
          <w:b/>
        </w:rPr>
      </w:pPr>
      <w:r w:rsidRPr="00654A6E">
        <w:rPr>
          <w:rFonts w:ascii="Times New Roman" w:hAnsi="Times New Roman" w:cs="Times New Roman"/>
          <w:b/>
        </w:rPr>
        <w:t xml:space="preserve">Citation:  </w:t>
      </w:r>
      <w:r w:rsidRPr="00654A6E">
        <w:rPr>
          <w:rFonts w:ascii="Times New Roman" w:hAnsi="Times New Roman" w:cs="Times New Roman"/>
        </w:rPr>
        <w:t xml:space="preserve">Rice, C., Rohwer, Y. &amp; </w:t>
      </w:r>
      <w:proofErr w:type="spellStart"/>
      <w:r w:rsidRPr="00654A6E">
        <w:rPr>
          <w:rFonts w:ascii="Times New Roman" w:hAnsi="Times New Roman" w:cs="Times New Roman"/>
        </w:rPr>
        <w:t>Ariew</w:t>
      </w:r>
      <w:proofErr w:type="spellEnd"/>
      <w:r w:rsidRPr="00654A6E">
        <w:rPr>
          <w:rFonts w:ascii="Times New Roman" w:hAnsi="Times New Roman" w:cs="Times New Roman"/>
        </w:rPr>
        <w:t xml:space="preserve">, A. Explanatory schema and the process of model building. </w:t>
      </w:r>
      <w:r w:rsidRPr="00654A6E">
        <w:rPr>
          <w:rFonts w:ascii="Times New Roman" w:hAnsi="Times New Roman" w:cs="Times New Roman"/>
          <w:i/>
          <w:iCs/>
        </w:rPr>
        <w:t>Synthese</w:t>
      </w:r>
      <w:r w:rsidRPr="00654A6E">
        <w:rPr>
          <w:rFonts w:ascii="Times New Roman" w:hAnsi="Times New Roman" w:cs="Times New Roman"/>
        </w:rPr>
        <w:t xml:space="preserve"> </w:t>
      </w:r>
      <w:r w:rsidRPr="00654A6E">
        <w:rPr>
          <w:rFonts w:ascii="Times New Roman" w:hAnsi="Times New Roman" w:cs="Times New Roman"/>
          <w:b/>
          <w:bCs/>
        </w:rPr>
        <w:t>196</w:t>
      </w:r>
      <w:r w:rsidRPr="00654A6E">
        <w:rPr>
          <w:rFonts w:ascii="Times New Roman" w:hAnsi="Times New Roman" w:cs="Times New Roman"/>
        </w:rPr>
        <w:t>, 4735–4757 (2019). https://doi.org/10.1007/s11229-018-1686-y</w:t>
      </w:r>
    </w:p>
    <w:p w14:paraId="4AEEDD6F" w14:textId="23B9546F" w:rsidR="00654A6E" w:rsidRPr="00654A6E" w:rsidRDefault="00654A6E" w:rsidP="00654A6E">
      <w:pPr>
        <w:widowControl w:val="0"/>
        <w:autoSpaceDE w:val="0"/>
        <w:autoSpaceDN w:val="0"/>
        <w:adjustRightInd w:val="0"/>
        <w:spacing w:line="480" w:lineRule="auto"/>
        <w:contextualSpacing/>
        <w:rPr>
          <w:rFonts w:ascii="Times New Roman" w:hAnsi="Times New Roman" w:cs="Times New Roman"/>
          <w:b/>
        </w:rPr>
      </w:pPr>
      <w:r w:rsidRPr="00654A6E">
        <w:rPr>
          <w:rFonts w:ascii="Times New Roman" w:hAnsi="Times New Roman" w:cs="Times New Roman"/>
          <w:b/>
        </w:rPr>
        <w:t>Please Cite Published Version!</w:t>
      </w:r>
    </w:p>
    <w:p w14:paraId="4B155DBC" w14:textId="0C829A43" w:rsidR="00654A6E" w:rsidRPr="007875EB" w:rsidRDefault="00654A6E" w:rsidP="00654A6E">
      <w:pPr>
        <w:jc w:val="center"/>
        <w:rPr>
          <w:rFonts w:ascii="Times New Roman" w:hAnsi="Times New Roman"/>
        </w:rPr>
      </w:pPr>
      <w:r w:rsidRPr="007875EB">
        <w:rPr>
          <w:rFonts w:ascii="Times New Roman" w:hAnsi="Times New Roman"/>
        </w:rPr>
        <w:t>Yasha Rohwer</w:t>
      </w:r>
    </w:p>
    <w:p w14:paraId="0DB9C8EC" w14:textId="77777777" w:rsidR="00654A6E" w:rsidRPr="007875EB" w:rsidRDefault="00654A6E" w:rsidP="00654A6E">
      <w:pPr>
        <w:jc w:val="center"/>
        <w:rPr>
          <w:rFonts w:ascii="Times New Roman" w:hAnsi="Times New Roman"/>
        </w:rPr>
      </w:pPr>
      <w:r w:rsidRPr="007875EB">
        <w:rPr>
          <w:rFonts w:ascii="Times New Roman" w:hAnsi="Times New Roman"/>
        </w:rPr>
        <w:t>Oregon Institute of Technology</w:t>
      </w:r>
    </w:p>
    <w:p w14:paraId="2B5DAE1F" w14:textId="77777777" w:rsidR="00654A6E" w:rsidRPr="007875EB" w:rsidRDefault="00654A6E" w:rsidP="00654A6E">
      <w:pPr>
        <w:jc w:val="center"/>
        <w:rPr>
          <w:rFonts w:ascii="Times New Roman" w:hAnsi="Times New Roman"/>
        </w:rPr>
      </w:pPr>
      <w:r w:rsidRPr="007875EB">
        <w:rPr>
          <w:rFonts w:ascii="Times New Roman" w:hAnsi="Times New Roman"/>
        </w:rPr>
        <w:t>Department of Humanities and Social Sciences</w:t>
      </w:r>
    </w:p>
    <w:p w14:paraId="2F17ABA6" w14:textId="77777777" w:rsidR="00654A6E" w:rsidRPr="007875EB" w:rsidRDefault="00654A6E" w:rsidP="00654A6E">
      <w:pPr>
        <w:jc w:val="center"/>
        <w:rPr>
          <w:rFonts w:ascii="Times New Roman" w:hAnsi="Times New Roman"/>
        </w:rPr>
      </w:pPr>
      <w:r w:rsidRPr="007875EB">
        <w:rPr>
          <w:rFonts w:ascii="Times New Roman" w:hAnsi="Times New Roman"/>
        </w:rPr>
        <w:t>yahsa.rohwer@oit.edu</w:t>
      </w:r>
    </w:p>
    <w:p w14:paraId="3A20BB2C" w14:textId="77777777" w:rsidR="00654A6E" w:rsidRDefault="00654A6E" w:rsidP="00654A6E">
      <w:pPr>
        <w:jc w:val="center"/>
        <w:rPr>
          <w:rFonts w:ascii="Times New Roman" w:hAnsi="Times New Roman"/>
        </w:rPr>
      </w:pPr>
    </w:p>
    <w:p w14:paraId="14B965D9" w14:textId="77777777" w:rsidR="00654A6E" w:rsidRPr="007875EB" w:rsidRDefault="00654A6E" w:rsidP="00654A6E">
      <w:pPr>
        <w:jc w:val="center"/>
        <w:rPr>
          <w:rFonts w:ascii="Times New Roman" w:hAnsi="Times New Roman"/>
        </w:rPr>
      </w:pPr>
      <w:r w:rsidRPr="007875EB">
        <w:rPr>
          <w:rFonts w:ascii="Times New Roman" w:hAnsi="Times New Roman"/>
        </w:rPr>
        <w:t>Collin Rice</w:t>
      </w:r>
    </w:p>
    <w:p w14:paraId="2784E7A9" w14:textId="77777777" w:rsidR="00654A6E" w:rsidRPr="007875EB" w:rsidRDefault="00654A6E" w:rsidP="00654A6E">
      <w:pPr>
        <w:jc w:val="center"/>
        <w:rPr>
          <w:rFonts w:ascii="Times New Roman" w:hAnsi="Times New Roman"/>
        </w:rPr>
      </w:pPr>
      <w:r w:rsidRPr="007875EB">
        <w:rPr>
          <w:rFonts w:ascii="Times New Roman" w:hAnsi="Times New Roman"/>
        </w:rPr>
        <w:t>Bryn Mawr College</w:t>
      </w:r>
    </w:p>
    <w:p w14:paraId="30B81038" w14:textId="77777777" w:rsidR="00654A6E" w:rsidRPr="007875EB" w:rsidRDefault="00654A6E" w:rsidP="00654A6E">
      <w:pPr>
        <w:jc w:val="center"/>
        <w:rPr>
          <w:rFonts w:ascii="Times New Roman" w:hAnsi="Times New Roman"/>
        </w:rPr>
      </w:pPr>
      <w:r w:rsidRPr="007875EB">
        <w:rPr>
          <w:rFonts w:ascii="Times New Roman" w:hAnsi="Times New Roman"/>
        </w:rPr>
        <w:t>Department of Philosophy</w:t>
      </w:r>
    </w:p>
    <w:p w14:paraId="05430F14" w14:textId="77777777" w:rsidR="00654A6E" w:rsidRDefault="00654A6E" w:rsidP="00654A6E">
      <w:pPr>
        <w:jc w:val="center"/>
        <w:rPr>
          <w:rFonts w:ascii="Times New Roman" w:hAnsi="Times New Roman"/>
        </w:rPr>
      </w:pPr>
      <w:r w:rsidRPr="007875EB">
        <w:rPr>
          <w:rFonts w:ascii="Times New Roman" w:hAnsi="Times New Roman"/>
        </w:rPr>
        <w:t>crice3@brynmawr.edu</w:t>
      </w:r>
    </w:p>
    <w:p w14:paraId="0A0C5091" w14:textId="77777777" w:rsidR="00654A6E" w:rsidRDefault="00654A6E" w:rsidP="00654A6E">
      <w:pPr>
        <w:jc w:val="center"/>
        <w:rPr>
          <w:rFonts w:ascii="Times New Roman" w:hAnsi="Times New Roman"/>
        </w:rPr>
      </w:pPr>
    </w:p>
    <w:p w14:paraId="2F5D0D2A" w14:textId="56846C09" w:rsidR="00654A6E" w:rsidRDefault="00654A6E" w:rsidP="00654A6E">
      <w:pPr>
        <w:jc w:val="center"/>
        <w:rPr>
          <w:rFonts w:ascii="Times New Roman" w:hAnsi="Times New Roman"/>
        </w:rPr>
      </w:pPr>
      <w:r>
        <w:rPr>
          <w:rFonts w:ascii="Times New Roman" w:hAnsi="Times New Roman"/>
        </w:rPr>
        <w:t xml:space="preserve">André </w:t>
      </w:r>
      <w:proofErr w:type="spellStart"/>
      <w:r>
        <w:rPr>
          <w:rFonts w:ascii="Times New Roman" w:hAnsi="Times New Roman"/>
        </w:rPr>
        <w:t>Ariew</w:t>
      </w:r>
      <w:proofErr w:type="spellEnd"/>
    </w:p>
    <w:p w14:paraId="4F4704F1" w14:textId="445B9A0D" w:rsidR="00654A6E" w:rsidRDefault="00654A6E" w:rsidP="00654A6E">
      <w:pPr>
        <w:jc w:val="center"/>
        <w:rPr>
          <w:rFonts w:ascii="Times New Roman" w:hAnsi="Times New Roman"/>
        </w:rPr>
      </w:pPr>
      <w:r>
        <w:rPr>
          <w:rFonts w:ascii="Times New Roman" w:hAnsi="Times New Roman"/>
        </w:rPr>
        <w:t>University of Missouri</w:t>
      </w:r>
    </w:p>
    <w:p w14:paraId="53A4F4C7" w14:textId="3CE9EA8B" w:rsidR="00654A6E" w:rsidRDefault="00654A6E" w:rsidP="00654A6E">
      <w:pPr>
        <w:jc w:val="center"/>
        <w:rPr>
          <w:rFonts w:ascii="Times New Roman" w:hAnsi="Times New Roman"/>
        </w:rPr>
      </w:pPr>
      <w:r>
        <w:rPr>
          <w:rFonts w:ascii="Times New Roman" w:hAnsi="Times New Roman"/>
        </w:rPr>
        <w:t>Department of Philosophy</w:t>
      </w:r>
    </w:p>
    <w:p w14:paraId="106F721C" w14:textId="15493D59" w:rsidR="00654A6E" w:rsidRPr="007875EB" w:rsidRDefault="00654A6E" w:rsidP="00654A6E">
      <w:pPr>
        <w:jc w:val="center"/>
        <w:rPr>
          <w:rFonts w:ascii="Times New Roman" w:hAnsi="Times New Roman"/>
        </w:rPr>
      </w:pPr>
      <w:r>
        <w:rPr>
          <w:rFonts w:ascii="Times New Roman" w:hAnsi="Times New Roman"/>
        </w:rPr>
        <w:t>ariewa@missouri.edu</w:t>
      </w:r>
    </w:p>
    <w:p w14:paraId="643E74D8" w14:textId="77777777" w:rsidR="00654A6E" w:rsidRPr="009B0D12" w:rsidRDefault="00654A6E" w:rsidP="00654A6E">
      <w:pPr>
        <w:widowControl w:val="0"/>
        <w:autoSpaceDE w:val="0"/>
        <w:autoSpaceDN w:val="0"/>
        <w:adjustRightInd w:val="0"/>
        <w:spacing w:line="480" w:lineRule="auto"/>
        <w:contextualSpacing/>
        <w:rPr>
          <w:rFonts w:asciiTheme="majorBidi" w:hAnsiTheme="majorBidi" w:cstheme="majorBidi"/>
          <w:b/>
        </w:rPr>
      </w:pPr>
    </w:p>
    <w:p w14:paraId="0257464A" w14:textId="05446415" w:rsidR="00507C45" w:rsidRDefault="00591852" w:rsidP="00001725">
      <w:pPr>
        <w:widowControl w:val="0"/>
        <w:tabs>
          <w:tab w:val="left" w:pos="720"/>
        </w:tabs>
        <w:autoSpaceDE w:val="0"/>
        <w:autoSpaceDN w:val="0"/>
        <w:adjustRightInd w:val="0"/>
        <w:ind w:left="720" w:right="720"/>
        <w:contextualSpacing/>
        <w:jc w:val="both"/>
        <w:rPr>
          <w:rFonts w:asciiTheme="majorBidi" w:hAnsiTheme="majorBidi" w:cstheme="majorBidi"/>
          <w:b/>
          <w:sz w:val="20"/>
          <w:szCs w:val="20"/>
        </w:rPr>
      </w:pPr>
      <w:r w:rsidRPr="00C50AEC">
        <w:rPr>
          <w:rFonts w:asciiTheme="majorBidi" w:hAnsiTheme="majorBidi" w:cstheme="majorBidi"/>
          <w:b/>
          <w:color w:val="191919"/>
          <w:sz w:val="20"/>
          <w:szCs w:val="20"/>
        </w:rPr>
        <w:t>Abstract.</w:t>
      </w:r>
      <w:r w:rsidRPr="00C50AEC">
        <w:rPr>
          <w:rFonts w:asciiTheme="majorBidi" w:hAnsiTheme="majorBidi" w:cstheme="majorBidi"/>
          <w:color w:val="191919"/>
          <w:sz w:val="20"/>
          <w:szCs w:val="20"/>
        </w:rPr>
        <w:t xml:space="preserve"> In this paper</w:t>
      </w:r>
      <w:r w:rsidR="000E1DB2" w:rsidRPr="00C50AEC">
        <w:rPr>
          <w:rFonts w:asciiTheme="majorBidi" w:hAnsiTheme="majorBidi" w:cstheme="majorBidi"/>
          <w:color w:val="191919"/>
          <w:sz w:val="20"/>
          <w:szCs w:val="20"/>
        </w:rPr>
        <w:t>,</w:t>
      </w:r>
      <w:r w:rsidRPr="00C50AEC">
        <w:rPr>
          <w:rFonts w:asciiTheme="majorBidi" w:hAnsiTheme="majorBidi" w:cstheme="majorBidi"/>
          <w:color w:val="191919"/>
          <w:sz w:val="20"/>
          <w:szCs w:val="20"/>
        </w:rPr>
        <w:t xml:space="preserve"> we argue that rather than </w:t>
      </w:r>
      <w:r w:rsidR="00E7371A">
        <w:rPr>
          <w:rFonts w:asciiTheme="majorBidi" w:hAnsiTheme="majorBidi" w:cstheme="majorBidi"/>
          <w:color w:val="191919"/>
          <w:sz w:val="20"/>
          <w:szCs w:val="20"/>
        </w:rPr>
        <w:t>exclusively focusing on trying</w:t>
      </w:r>
      <w:r w:rsidRPr="00C50AEC">
        <w:rPr>
          <w:rFonts w:asciiTheme="majorBidi" w:hAnsiTheme="majorBidi" w:cstheme="majorBidi"/>
          <w:color w:val="191919"/>
          <w:sz w:val="20"/>
          <w:szCs w:val="20"/>
        </w:rPr>
        <w:t xml:space="preserve"> to determine if a</w:t>
      </w:r>
      <w:r w:rsidR="00001725">
        <w:rPr>
          <w:rFonts w:asciiTheme="majorBidi" w:hAnsiTheme="majorBidi" w:cstheme="majorBidi"/>
          <w:color w:val="191919"/>
          <w:sz w:val="20"/>
          <w:szCs w:val="20"/>
        </w:rPr>
        <w:t>n</w:t>
      </w:r>
      <w:r w:rsidRPr="00C50AEC">
        <w:rPr>
          <w:rFonts w:asciiTheme="majorBidi" w:hAnsiTheme="majorBidi" w:cstheme="majorBidi"/>
          <w:color w:val="191919"/>
          <w:sz w:val="20"/>
          <w:szCs w:val="20"/>
        </w:rPr>
        <w:t xml:space="preserve"> idealized mode</w:t>
      </w:r>
      <w:r w:rsidR="00980543" w:rsidRPr="00C50AEC">
        <w:rPr>
          <w:rFonts w:asciiTheme="majorBidi" w:hAnsiTheme="majorBidi" w:cstheme="majorBidi"/>
          <w:color w:val="191919"/>
          <w:sz w:val="20"/>
          <w:szCs w:val="20"/>
        </w:rPr>
        <w:t xml:space="preserve">l fits a </w:t>
      </w:r>
      <w:r w:rsidR="00001725">
        <w:rPr>
          <w:rFonts w:asciiTheme="majorBidi" w:hAnsiTheme="majorBidi" w:cstheme="majorBidi"/>
          <w:color w:val="191919"/>
          <w:sz w:val="20"/>
          <w:szCs w:val="20"/>
        </w:rPr>
        <w:t>particular</w:t>
      </w:r>
      <w:r w:rsidR="007B5297" w:rsidRPr="00C50AEC">
        <w:rPr>
          <w:rFonts w:asciiTheme="majorBidi" w:hAnsiTheme="majorBidi" w:cstheme="majorBidi"/>
          <w:color w:val="191919"/>
          <w:sz w:val="20"/>
          <w:szCs w:val="20"/>
        </w:rPr>
        <w:t xml:space="preserve"> </w:t>
      </w:r>
      <w:r w:rsidR="00980543" w:rsidRPr="00C50AEC">
        <w:rPr>
          <w:rFonts w:asciiTheme="majorBidi" w:hAnsiTheme="majorBidi" w:cstheme="majorBidi"/>
          <w:color w:val="191919"/>
          <w:sz w:val="20"/>
          <w:szCs w:val="20"/>
        </w:rPr>
        <w:t>account</w:t>
      </w:r>
      <w:r w:rsidR="00001725">
        <w:rPr>
          <w:rFonts w:asciiTheme="majorBidi" w:hAnsiTheme="majorBidi" w:cstheme="majorBidi"/>
          <w:color w:val="191919"/>
          <w:sz w:val="20"/>
          <w:szCs w:val="20"/>
        </w:rPr>
        <w:t xml:space="preserve"> of </w:t>
      </w:r>
      <w:r w:rsidRPr="00C50AEC">
        <w:rPr>
          <w:rFonts w:asciiTheme="majorBidi" w:hAnsiTheme="majorBidi" w:cstheme="majorBidi"/>
          <w:color w:val="191919"/>
          <w:sz w:val="20"/>
          <w:szCs w:val="20"/>
        </w:rPr>
        <w:t xml:space="preserve">scientific explanation, philosophers of science </w:t>
      </w:r>
      <w:r w:rsidR="00E7371A">
        <w:rPr>
          <w:rFonts w:asciiTheme="majorBidi" w:hAnsiTheme="majorBidi" w:cstheme="majorBidi"/>
          <w:color w:val="191919"/>
          <w:sz w:val="20"/>
          <w:szCs w:val="20"/>
        </w:rPr>
        <w:t>should also work on</w:t>
      </w:r>
      <w:r w:rsidRPr="00C50AEC">
        <w:rPr>
          <w:rFonts w:asciiTheme="majorBidi" w:hAnsiTheme="majorBidi" w:cstheme="majorBidi"/>
          <w:color w:val="191919"/>
          <w:sz w:val="20"/>
          <w:szCs w:val="20"/>
        </w:rPr>
        <w:t xml:space="preserve"> </w:t>
      </w:r>
      <w:r w:rsidR="00CF281E">
        <w:rPr>
          <w:rFonts w:asciiTheme="majorBidi" w:hAnsiTheme="majorBidi" w:cstheme="majorBidi"/>
          <w:color w:val="191919"/>
          <w:sz w:val="20"/>
          <w:szCs w:val="20"/>
        </w:rPr>
        <w:t>directly analyzing</w:t>
      </w:r>
      <w:r w:rsidR="00CF281E" w:rsidRPr="00C50AEC">
        <w:rPr>
          <w:rFonts w:asciiTheme="majorBidi" w:hAnsiTheme="majorBidi" w:cstheme="majorBidi"/>
          <w:color w:val="191919"/>
          <w:sz w:val="20"/>
          <w:szCs w:val="20"/>
        </w:rPr>
        <w:t xml:space="preserve"> </w:t>
      </w:r>
      <w:r w:rsidRPr="00C50AEC">
        <w:rPr>
          <w:rFonts w:asciiTheme="majorBidi" w:hAnsiTheme="majorBidi" w:cstheme="majorBidi"/>
          <w:color w:val="191919"/>
          <w:sz w:val="20"/>
          <w:szCs w:val="20"/>
        </w:rPr>
        <w:t>various explanatory schema</w:t>
      </w:r>
      <w:r w:rsidR="00D5594F">
        <w:rPr>
          <w:rFonts w:asciiTheme="majorBidi" w:hAnsiTheme="majorBidi" w:cstheme="majorBidi"/>
          <w:color w:val="191919"/>
          <w:sz w:val="20"/>
          <w:szCs w:val="20"/>
        </w:rPr>
        <w:t>s</w:t>
      </w:r>
      <w:r w:rsidRPr="00C50AEC">
        <w:rPr>
          <w:rFonts w:asciiTheme="majorBidi" w:hAnsiTheme="majorBidi" w:cstheme="majorBidi"/>
          <w:color w:val="191919"/>
          <w:sz w:val="20"/>
          <w:szCs w:val="20"/>
        </w:rPr>
        <w:t xml:space="preserve"> that reveal the</w:t>
      </w:r>
      <w:r w:rsidR="00E7371A">
        <w:rPr>
          <w:rFonts w:asciiTheme="majorBidi" w:hAnsiTheme="majorBidi" w:cstheme="majorBidi"/>
          <w:color w:val="191919"/>
          <w:sz w:val="20"/>
          <w:szCs w:val="20"/>
        </w:rPr>
        <w:t xml:space="preserve"> steps and</w:t>
      </w:r>
      <w:r w:rsidRPr="00C50AEC">
        <w:rPr>
          <w:rFonts w:asciiTheme="majorBidi" w:hAnsiTheme="majorBidi" w:cstheme="majorBidi"/>
          <w:color w:val="191919"/>
          <w:sz w:val="20"/>
          <w:szCs w:val="20"/>
        </w:rPr>
        <w:t xml:space="preserve"> justification </w:t>
      </w:r>
      <w:r w:rsidR="00E7371A">
        <w:rPr>
          <w:rFonts w:asciiTheme="majorBidi" w:hAnsiTheme="majorBidi" w:cstheme="majorBidi"/>
          <w:color w:val="191919"/>
          <w:sz w:val="20"/>
          <w:szCs w:val="20"/>
        </w:rPr>
        <w:t>involved in</w:t>
      </w:r>
      <w:r w:rsidRPr="00C50AEC">
        <w:rPr>
          <w:rFonts w:asciiTheme="majorBidi" w:hAnsiTheme="majorBidi" w:cstheme="majorBidi"/>
          <w:color w:val="191919"/>
          <w:sz w:val="20"/>
          <w:szCs w:val="20"/>
        </w:rPr>
        <w:t xml:space="preserve"> scientists’ use of highly idealized models </w:t>
      </w:r>
      <w:r w:rsidR="00E7371A">
        <w:rPr>
          <w:rFonts w:asciiTheme="majorBidi" w:hAnsiTheme="majorBidi" w:cstheme="majorBidi"/>
          <w:color w:val="191919"/>
          <w:sz w:val="20"/>
          <w:szCs w:val="20"/>
        </w:rPr>
        <w:t>to formulate</w:t>
      </w:r>
      <w:r w:rsidRPr="00C50AEC">
        <w:rPr>
          <w:rFonts w:asciiTheme="majorBidi" w:hAnsiTheme="majorBidi" w:cstheme="majorBidi"/>
          <w:color w:val="191919"/>
          <w:sz w:val="20"/>
          <w:szCs w:val="20"/>
        </w:rPr>
        <w:t xml:space="preserve"> explanations.</w:t>
      </w:r>
      <w:r w:rsidR="00CA57C0">
        <w:rPr>
          <w:rFonts w:asciiTheme="majorBidi" w:hAnsiTheme="majorBidi" w:cstheme="majorBidi"/>
          <w:color w:val="191919"/>
          <w:sz w:val="20"/>
          <w:szCs w:val="20"/>
        </w:rPr>
        <w:t xml:space="preserve"> </w:t>
      </w:r>
      <w:r w:rsidRPr="00C50AEC">
        <w:rPr>
          <w:rFonts w:asciiTheme="majorBidi" w:hAnsiTheme="majorBidi" w:cstheme="majorBidi"/>
          <w:color w:val="191919"/>
          <w:sz w:val="20"/>
          <w:szCs w:val="20"/>
        </w:rPr>
        <w:t xml:space="preserve">We develop our </w:t>
      </w:r>
      <w:r w:rsidR="00711B87">
        <w:rPr>
          <w:rFonts w:asciiTheme="majorBidi" w:hAnsiTheme="majorBidi" w:cstheme="majorBidi"/>
          <w:color w:val="191919"/>
          <w:sz w:val="20"/>
          <w:szCs w:val="20"/>
        </w:rPr>
        <w:t>alternative methodology</w:t>
      </w:r>
      <w:r w:rsidRPr="00C50AEC">
        <w:rPr>
          <w:rFonts w:asciiTheme="majorBidi" w:hAnsiTheme="majorBidi" w:cstheme="majorBidi"/>
          <w:color w:val="191919"/>
          <w:sz w:val="20"/>
          <w:szCs w:val="20"/>
        </w:rPr>
        <w:t xml:space="preserve"> by </w:t>
      </w:r>
      <w:r w:rsidR="00CA57C0">
        <w:rPr>
          <w:rFonts w:asciiTheme="majorBidi" w:hAnsiTheme="majorBidi" w:cstheme="majorBidi"/>
          <w:color w:val="191919"/>
          <w:sz w:val="20"/>
          <w:szCs w:val="20"/>
        </w:rPr>
        <w:t>analyzing</w:t>
      </w:r>
      <w:r w:rsidRPr="00C50AEC">
        <w:rPr>
          <w:rFonts w:asciiTheme="majorBidi" w:hAnsiTheme="majorBidi" w:cstheme="majorBidi"/>
          <w:color w:val="191919"/>
          <w:sz w:val="20"/>
          <w:szCs w:val="20"/>
        </w:rPr>
        <w:t xml:space="preserve"> </w:t>
      </w:r>
      <w:r w:rsidR="00711B87">
        <w:rPr>
          <w:rFonts w:asciiTheme="majorBidi" w:hAnsiTheme="majorBidi" w:cstheme="majorBidi"/>
          <w:color w:val="191919"/>
          <w:sz w:val="20"/>
          <w:szCs w:val="20"/>
        </w:rPr>
        <w:t xml:space="preserve">historically important </w:t>
      </w:r>
      <w:r w:rsidRPr="00C50AEC">
        <w:rPr>
          <w:rFonts w:asciiTheme="majorBidi" w:hAnsiTheme="majorBidi" w:cstheme="majorBidi"/>
          <w:color w:val="191919"/>
          <w:sz w:val="20"/>
          <w:szCs w:val="20"/>
        </w:rPr>
        <w:t xml:space="preserve">cases of idealized statistical modeling that use a three-step explanatory schema involving idealization, mathematical operation, and </w:t>
      </w:r>
      <w:r w:rsidR="00BE29B7">
        <w:rPr>
          <w:rFonts w:asciiTheme="majorBidi" w:hAnsiTheme="majorBidi" w:cstheme="majorBidi"/>
          <w:color w:val="191919"/>
          <w:sz w:val="20"/>
          <w:szCs w:val="20"/>
        </w:rPr>
        <w:t xml:space="preserve">explanatory </w:t>
      </w:r>
      <w:r w:rsidRPr="00C50AEC">
        <w:rPr>
          <w:rFonts w:asciiTheme="majorBidi" w:hAnsiTheme="majorBidi" w:cstheme="majorBidi"/>
          <w:color w:val="191919"/>
          <w:sz w:val="20"/>
          <w:szCs w:val="20"/>
        </w:rPr>
        <w:t>interpretation.</w:t>
      </w:r>
    </w:p>
    <w:p w14:paraId="0A6B4326" w14:textId="77777777" w:rsidR="009B0D12" w:rsidRDefault="009B0D12" w:rsidP="009B0D12">
      <w:pPr>
        <w:widowControl w:val="0"/>
        <w:tabs>
          <w:tab w:val="left" w:pos="720"/>
        </w:tabs>
        <w:autoSpaceDE w:val="0"/>
        <w:autoSpaceDN w:val="0"/>
        <w:adjustRightInd w:val="0"/>
        <w:ind w:left="720" w:right="720"/>
        <w:contextualSpacing/>
        <w:jc w:val="both"/>
        <w:rPr>
          <w:rFonts w:asciiTheme="majorBidi" w:hAnsiTheme="majorBidi" w:cstheme="majorBidi"/>
          <w:b/>
          <w:sz w:val="20"/>
          <w:szCs w:val="20"/>
        </w:rPr>
      </w:pPr>
    </w:p>
    <w:p w14:paraId="4FFBCDAA" w14:textId="77777777" w:rsidR="009B0D12" w:rsidRPr="009B0D12" w:rsidRDefault="009B0D12" w:rsidP="009B0D12">
      <w:pPr>
        <w:widowControl w:val="0"/>
        <w:tabs>
          <w:tab w:val="left" w:pos="720"/>
        </w:tabs>
        <w:autoSpaceDE w:val="0"/>
        <w:autoSpaceDN w:val="0"/>
        <w:adjustRightInd w:val="0"/>
        <w:ind w:left="720" w:right="720"/>
        <w:contextualSpacing/>
        <w:jc w:val="both"/>
        <w:rPr>
          <w:rFonts w:asciiTheme="majorBidi" w:hAnsiTheme="majorBidi" w:cstheme="majorBidi"/>
          <w:b/>
          <w:sz w:val="20"/>
          <w:szCs w:val="20"/>
        </w:rPr>
      </w:pPr>
    </w:p>
    <w:p w14:paraId="42AC7218" w14:textId="016E82C0" w:rsidR="00C37466" w:rsidRPr="00C50AEC" w:rsidRDefault="00507C45" w:rsidP="009B0D12">
      <w:pPr>
        <w:widowControl w:val="0"/>
        <w:autoSpaceDE w:val="0"/>
        <w:autoSpaceDN w:val="0"/>
        <w:adjustRightInd w:val="0"/>
        <w:spacing w:line="480" w:lineRule="auto"/>
        <w:contextualSpacing/>
        <w:rPr>
          <w:rFonts w:asciiTheme="majorBidi" w:hAnsiTheme="majorBidi" w:cstheme="majorBidi"/>
          <w:b/>
        </w:rPr>
      </w:pPr>
      <w:r w:rsidRPr="00C50AEC">
        <w:rPr>
          <w:rFonts w:asciiTheme="majorBidi" w:hAnsiTheme="majorBidi" w:cstheme="majorBidi"/>
          <w:b/>
        </w:rPr>
        <w:t>1. Introduction</w:t>
      </w:r>
    </w:p>
    <w:p w14:paraId="248AE2E5" w14:textId="48286429" w:rsidR="00260EF4" w:rsidRPr="001D04A2" w:rsidRDefault="00C37466" w:rsidP="00512670">
      <w:pPr>
        <w:widowControl w:val="0"/>
        <w:autoSpaceDE w:val="0"/>
        <w:autoSpaceDN w:val="0"/>
        <w:adjustRightInd w:val="0"/>
        <w:spacing w:line="480" w:lineRule="auto"/>
        <w:contextualSpacing/>
        <w:rPr>
          <w:rFonts w:ascii="Times New Roman" w:hAnsi="Times New Roman" w:cs="Times New Roman"/>
        </w:rPr>
      </w:pPr>
      <w:r w:rsidRPr="00C50AEC">
        <w:rPr>
          <w:rFonts w:asciiTheme="majorBidi" w:hAnsiTheme="majorBidi" w:cstheme="majorBidi"/>
        </w:rPr>
        <w:t>The philosophy of science</w:t>
      </w:r>
      <w:r w:rsidRPr="00D36948">
        <w:rPr>
          <w:rFonts w:ascii="Times New Roman" w:hAnsi="Times New Roman" w:cs="Times New Roman"/>
        </w:rPr>
        <w:t xml:space="preserve"> literature has recently focus</w:t>
      </w:r>
      <w:r w:rsidR="001E0BA3">
        <w:rPr>
          <w:rFonts w:ascii="Times New Roman" w:hAnsi="Times New Roman" w:cs="Times New Roman"/>
        </w:rPr>
        <w:t>ed</w:t>
      </w:r>
      <w:r w:rsidRPr="00D36948">
        <w:rPr>
          <w:rFonts w:ascii="Times New Roman" w:hAnsi="Times New Roman" w:cs="Times New Roman"/>
        </w:rPr>
        <w:t xml:space="preserve"> on </w:t>
      </w:r>
      <w:r w:rsidR="00C308C7">
        <w:rPr>
          <w:rFonts w:ascii="Times New Roman" w:hAnsi="Times New Roman" w:cs="Times New Roman"/>
        </w:rPr>
        <w:t xml:space="preserve">the explanations provided by </w:t>
      </w:r>
      <w:r w:rsidR="00054CD9">
        <w:rPr>
          <w:rFonts w:ascii="Times New Roman" w:hAnsi="Times New Roman" w:cs="Times New Roman"/>
        </w:rPr>
        <w:t xml:space="preserve">highly idealized models </w:t>
      </w:r>
      <w:r w:rsidRPr="00D36948">
        <w:rPr>
          <w:rFonts w:ascii="Times New Roman" w:hAnsi="Times New Roman" w:cs="Times New Roman"/>
        </w:rPr>
        <w:t>(</w:t>
      </w:r>
      <w:proofErr w:type="spellStart"/>
      <w:r w:rsidR="000F08E9">
        <w:rPr>
          <w:rFonts w:ascii="Times New Roman" w:hAnsi="Times New Roman" w:cs="Times New Roman"/>
        </w:rPr>
        <w:t>Ariew</w:t>
      </w:r>
      <w:proofErr w:type="spellEnd"/>
      <w:r w:rsidR="000F08E9">
        <w:rPr>
          <w:rFonts w:ascii="Times New Roman" w:hAnsi="Times New Roman" w:cs="Times New Roman"/>
        </w:rPr>
        <w:t xml:space="preserve">, Rice and Rohwer 2015; </w:t>
      </w:r>
      <w:proofErr w:type="spellStart"/>
      <w:r w:rsidR="000F08E9">
        <w:rPr>
          <w:rFonts w:ascii="Times New Roman" w:hAnsi="Times New Roman" w:cs="Times New Roman"/>
        </w:rPr>
        <w:t>Ariew</w:t>
      </w:r>
      <w:proofErr w:type="spellEnd"/>
      <w:r w:rsidR="000F08E9">
        <w:rPr>
          <w:rFonts w:ascii="Times New Roman" w:hAnsi="Times New Roman" w:cs="Times New Roman"/>
        </w:rPr>
        <w:t xml:space="preserve">, Rohwer and Rice 2017; </w:t>
      </w:r>
      <w:r w:rsidR="00A00DAA" w:rsidRPr="00D36948">
        <w:rPr>
          <w:rFonts w:ascii="Times New Roman" w:hAnsi="Times New Roman" w:cs="Times New Roman"/>
        </w:rPr>
        <w:t xml:space="preserve">Batterman and Rice 2014; </w:t>
      </w:r>
      <w:proofErr w:type="spellStart"/>
      <w:r w:rsidR="00BC0F75">
        <w:rPr>
          <w:rFonts w:ascii="Times New Roman" w:hAnsi="Times New Roman" w:cs="Times New Roman"/>
        </w:rPr>
        <w:t>Bokulich</w:t>
      </w:r>
      <w:proofErr w:type="spellEnd"/>
      <w:r w:rsidR="00BC0F75">
        <w:rPr>
          <w:rFonts w:ascii="Times New Roman" w:hAnsi="Times New Roman" w:cs="Times New Roman"/>
        </w:rPr>
        <w:t xml:space="preserve"> 2011, 2012; </w:t>
      </w:r>
      <w:r w:rsidR="00A00DAA" w:rsidRPr="00D36948">
        <w:rPr>
          <w:rFonts w:ascii="Times New Roman" w:hAnsi="Times New Roman" w:cs="Times New Roman"/>
        </w:rPr>
        <w:t>Godfrey-Smith 2006; Morrison 2015</w:t>
      </w:r>
      <w:r w:rsidR="00054CD9">
        <w:rPr>
          <w:rFonts w:ascii="Times New Roman" w:hAnsi="Times New Roman" w:cs="Times New Roman"/>
        </w:rPr>
        <w:t xml:space="preserve">; </w:t>
      </w:r>
      <w:r w:rsidR="00BC0F75">
        <w:rPr>
          <w:rFonts w:ascii="Times New Roman" w:hAnsi="Times New Roman" w:cs="Times New Roman"/>
        </w:rPr>
        <w:t>Potochnik 2007, 2010;</w:t>
      </w:r>
      <w:r w:rsidR="00512670">
        <w:rPr>
          <w:rFonts w:ascii="Times New Roman" w:hAnsi="Times New Roman" w:cs="Times New Roman"/>
        </w:rPr>
        <w:t xml:space="preserve"> Rice 2015, forthcoming;</w:t>
      </w:r>
      <w:r w:rsidR="00BC0F75">
        <w:rPr>
          <w:rFonts w:ascii="Times New Roman" w:hAnsi="Times New Roman" w:cs="Times New Roman"/>
        </w:rPr>
        <w:t xml:space="preserve"> </w:t>
      </w:r>
      <w:r w:rsidR="00AB6A72">
        <w:rPr>
          <w:rFonts w:ascii="Times New Roman" w:hAnsi="Times New Roman" w:cs="Times New Roman"/>
        </w:rPr>
        <w:t xml:space="preserve">Rohwer and Rice 2016; </w:t>
      </w:r>
      <w:proofErr w:type="spellStart"/>
      <w:r w:rsidRPr="00D36948">
        <w:rPr>
          <w:rFonts w:ascii="Times New Roman" w:hAnsi="Times New Roman" w:cs="Times New Roman"/>
        </w:rPr>
        <w:t>Strevens</w:t>
      </w:r>
      <w:proofErr w:type="spellEnd"/>
      <w:r w:rsidRPr="00D36948">
        <w:rPr>
          <w:rFonts w:ascii="Times New Roman" w:hAnsi="Times New Roman" w:cs="Times New Roman"/>
        </w:rPr>
        <w:t xml:space="preserve"> 2004, 2009; Weisberg 2007</w:t>
      </w:r>
      <w:r w:rsidR="00C20A3E">
        <w:rPr>
          <w:rFonts w:ascii="Times New Roman" w:hAnsi="Times New Roman" w:cs="Times New Roman"/>
        </w:rPr>
        <w:t>a</w:t>
      </w:r>
      <w:r w:rsidRPr="00D36948">
        <w:rPr>
          <w:rFonts w:ascii="Times New Roman" w:hAnsi="Times New Roman" w:cs="Times New Roman"/>
        </w:rPr>
        <w:t>, 2013).</w:t>
      </w:r>
      <w:r w:rsidR="001B0025">
        <w:rPr>
          <w:rStyle w:val="FootnoteReference"/>
          <w:rFonts w:ascii="Times New Roman" w:hAnsi="Times New Roman" w:cs="Times New Roman"/>
        </w:rPr>
        <w:footnoteReference w:id="1"/>
      </w:r>
      <w:r w:rsidRPr="00D36948">
        <w:rPr>
          <w:rFonts w:ascii="Times New Roman" w:hAnsi="Times New Roman" w:cs="Times New Roman"/>
        </w:rPr>
        <w:t xml:space="preserve"> </w:t>
      </w:r>
      <w:r w:rsidR="00C3004B" w:rsidRPr="00D36948">
        <w:rPr>
          <w:rFonts w:ascii="Times New Roman" w:hAnsi="Times New Roman" w:cs="Times New Roman"/>
        </w:rPr>
        <w:t xml:space="preserve">In this paper, we </w:t>
      </w:r>
      <w:r w:rsidR="00D85DFF">
        <w:rPr>
          <w:rFonts w:ascii="Times New Roman" w:hAnsi="Times New Roman" w:cs="Times New Roman"/>
        </w:rPr>
        <w:t>will argue</w:t>
      </w:r>
      <w:r w:rsidR="00D36948">
        <w:rPr>
          <w:rFonts w:ascii="Times New Roman" w:hAnsi="Times New Roman" w:cs="Times New Roman"/>
        </w:rPr>
        <w:t xml:space="preserve"> that</w:t>
      </w:r>
      <w:r w:rsidR="009E1631">
        <w:rPr>
          <w:rFonts w:ascii="Times New Roman" w:hAnsi="Times New Roman" w:cs="Times New Roman"/>
        </w:rPr>
        <w:t xml:space="preserve"> philosophers of science should not be</w:t>
      </w:r>
      <w:r w:rsidR="00CA4C8D">
        <w:rPr>
          <w:rFonts w:ascii="Times New Roman" w:hAnsi="Times New Roman" w:cs="Times New Roman"/>
        </w:rPr>
        <w:t xml:space="preserve"> </w:t>
      </w:r>
      <w:r w:rsidR="00710218">
        <w:rPr>
          <w:rFonts w:ascii="Times New Roman" w:hAnsi="Times New Roman" w:cs="Times New Roman"/>
        </w:rPr>
        <w:t xml:space="preserve">exclusively </w:t>
      </w:r>
      <w:r w:rsidR="00CA4C8D">
        <w:rPr>
          <w:rFonts w:ascii="Times New Roman" w:hAnsi="Times New Roman" w:cs="Times New Roman"/>
        </w:rPr>
        <w:t xml:space="preserve">trying to </w:t>
      </w:r>
      <w:r w:rsidR="00CA4C8D">
        <w:rPr>
          <w:rFonts w:ascii="Times New Roman" w:hAnsi="Times New Roman" w:cs="Times New Roman"/>
        </w:rPr>
        <w:lastRenderedPageBreak/>
        <w:t xml:space="preserve">determine if </w:t>
      </w:r>
      <w:r w:rsidR="00845731">
        <w:rPr>
          <w:rFonts w:ascii="Times New Roman" w:hAnsi="Times New Roman" w:cs="Times New Roman"/>
        </w:rPr>
        <w:t xml:space="preserve">the explanation provided by </w:t>
      </w:r>
      <w:r w:rsidR="00CA4C8D">
        <w:rPr>
          <w:rFonts w:ascii="Times New Roman" w:hAnsi="Times New Roman" w:cs="Times New Roman"/>
        </w:rPr>
        <w:t xml:space="preserve">a particular </w:t>
      </w:r>
      <w:r w:rsidR="005635CD">
        <w:rPr>
          <w:rFonts w:ascii="Times New Roman" w:hAnsi="Times New Roman" w:cs="Times New Roman"/>
        </w:rPr>
        <w:t>idealized model</w:t>
      </w:r>
      <w:r w:rsidR="00CA4C8D">
        <w:rPr>
          <w:rFonts w:ascii="Times New Roman" w:hAnsi="Times New Roman" w:cs="Times New Roman"/>
        </w:rPr>
        <w:t xml:space="preserve"> fits a </w:t>
      </w:r>
      <w:r w:rsidR="005500B0">
        <w:rPr>
          <w:rFonts w:ascii="Times New Roman" w:hAnsi="Times New Roman" w:cs="Times New Roman"/>
        </w:rPr>
        <w:t xml:space="preserve">general </w:t>
      </w:r>
      <w:r w:rsidR="00CA4C8D">
        <w:rPr>
          <w:rFonts w:ascii="Times New Roman" w:hAnsi="Times New Roman" w:cs="Times New Roman"/>
        </w:rPr>
        <w:t>account of scientific explanation</w:t>
      </w:r>
      <w:r w:rsidR="005500B0">
        <w:rPr>
          <w:rFonts w:ascii="Times New Roman" w:hAnsi="Times New Roman" w:cs="Times New Roman"/>
        </w:rPr>
        <w:t xml:space="preserve">, </w:t>
      </w:r>
      <w:r w:rsidR="00CA4C8D">
        <w:rPr>
          <w:rFonts w:ascii="Times New Roman" w:hAnsi="Times New Roman" w:cs="Times New Roman"/>
        </w:rPr>
        <w:t xml:space="preserve">or if </w:t>
      </w:r>
      <w:r w:rsidR="00845731">
        <w:rPr>
          <w:rFonts w:ascii="Times New Roman" w:hAnsi="Times New Roman" w:cs="Times New Roman"/>
        </w:rPr>
        <w:t xml:space="preserve">it </w:t>
      </w:r>
      <w:r w:rsidR="008D6F6F">
        <w:rPr>
          <w:rFonts w:ascii="Times New Roman" w:hAnsi="Times New Roman" w:cs="Times New Roman"/>
        </w:rPr>
        <w:t xml:space="preserve">provides </w:t>
      </w:r>
      <w:r w:rsidR="00CA4C8D">
        <w:rPr>
          <w:rFonts w:ascii="Times New Roman" w:hAnsi="Times New Roman" w:cs="Times New Roman"/>
        </w:rPr>
        <w:t xml:space="preserve">a </w:t>
      </w:r>
      <w:r w:rsidR="008D6F6F">
        <w:rPr>
          <w:rFonts w:ascii="Times New Roman" w:hAnsi="Times New Roman" w:cs="Times New Roman"/>
        </w:rPr>
        <w:t xml:space="preserve">distinctive </w:t>
      </w:r>
      <w:r w:rsidR="00CA4C8D" w:rsidRPr="001D04A2">
        <w:rPr>
          <w:rFonts w:ascii="Times New Roman" w:hAnsi="Times New Roman" w:cs="Times New Roman"/>
        </w:rPr>
        <w:t>kind of sci</w:t>
      </w:r>
      <w:r w:rsidR="0021506E" w:rsidRPr="001D04A2">
        <w:rPr>
          <w:rFonts w:ascii="Times New Roman" w:hAnsi="Times New Roman" w:cs="Times New Roman"/>
        </w:rPr>
        <w:t>entific explanation</w:t>
      </w:r>
      <w:r w:rsidR="009E1631">
        <w:rPr>
          <w:rFonts w:ascii="Times New Roman" w:hAnsi="Times New Roman" w:cs="Times New Roman"/>
        </w:rPr>
        <w:t xml:space="preserve">. </w:t>
      </w:r>
      <w:r w:rsidR="001D4657">
        <w:rPr>
          <w:rFonts w:ascii="Times New Roman" w:hAnsi="Times New Roman" w:cs="Times New Roman"/>
        </w:rPr>
        <w:t xml:space="preserve">Philosophers who adopt </w:t>
      </w:r>
      <w:r w:rsidR="005500B0">
        <w:rPr>
          <w:rFonts w:ascii="Times New Roman" w:hAnsi="Times New Roman" w:cs="Times New Roman"/>
        </w:rPr>
        <w:t xml:space="preserve">these </w:t>
      </w:r>
      <w:r w:rsidR="001D4657">
        <w:rPr>
          <w:rFonts w:ascii="Times New Roman" w:hAnsi="Times New Roman" w:cs="Times New Roman"/>
        </w:rPr>
        <w:t>approach</w:t>
      </w:r>
      <w:r w:rsidR="005500B0">
        <w:rPr>
          <w:rFonts w:ascii="Times New Roman" w:hAnsi="Times New Roman" w:cs="Times New Roman"/>
        </w:rPr>
        <w:t>es</w:t>
      </w:r>
      <w:r w:rsidR="001D4657">
        <w:rPr>
          <w:rFonts w:ascii="Times New Roman" w:hAnsi="Times New Roman" w:cs="Times New Roman"/>
        </w:rPr>
        <w:t xml:space="preserve"> typically make normative claims about the modeling process </w:t>
      </w:r>
      <w:r w:rsidR="00AB42B6">
        <w:rPr>
          <w:rFonts w:ascii="Times New Roman" w:hAnsi="Times New Roman" w:cs="Times New Roman"/>
        </w:rPr>
        <w:t xml:space="preserve">by reverse engineering them from their preferred account of the explanatory product—i.e. their philosophical accounts of what it takes to be an </w:t>
      </w:r>
      <w:r w:rsidR="008862ED">
        <w:rPr>
          <w:rFonts w:ascii="Times New Roman" w:hAnsi="Times New Roman" w:cs="Times New Roman"/>
        </w:rPr>
        <w:t xml:space="preserve">(or a particular kind of) </w:t>
      </w:r>
      <w:r w:rsidR="00AB42B6">
        <w:rPr>
          <w:rFonts w:ascii="Times New Roman" w:hAnsi="Times New Roman" w:cs="Times New Roman"/>
        </w:rPr>
        <w:t>explanation are used to justify various normative claims about the modeling process used to formulate explanations.  In contrast</w:t>
      </w:r>
      <w:r w:rsidR="00E775D4">
        <w:rPr>
          <w:rFonts w:ascii="Times New Roman" w:hAnsi="Times New Roman" w:cs="Times New Roman"/>
        </w:rPr>
        <w:t>, we contend that</w:t>
      </w:r>
      <w:r w:rsidR="00CA4C8D" w:rsidRPr="001D04A2">
        <w:rPr>
          <w:rFonts w:ascii="Times New Roman" w:hAnsi="Times New Roman" w:cs="Times New Roman"/>
        </w:rPr>
        <w:t xml:space="preserve"> </w:t>
      </w:r>
      <w:r w:rsidR="00D36948" w:rsidRPr="001D04A2">
        <w:rPr>
          <w:rFonts w:ascii="Times New Roman" w:hAnsi="Times New Roman" w:cs="Times New Roman"/>
        </w:rPr>
        <w:t xml:space="preserve">philosophers of science </w:t>
      </w:r>
      <w:r w:rsidR="009E1631">
        <w:rPr>
          <w:rFonts w:ascii="Times New Roman" w:hAnsi="Times New Roman" w:cs="Times New Roman"/>
        </w:rPr>
        <w:t>ought</w:t>
      </w:r>
      <w:r w:rsidR="00D36948" w:rsidRPr="001D04A2">
        <w:rPr>
          <w:rFonts w:ascii="Times New Roman" w:hAnsi="Times New Roman" w:cs="Times New Roman"/>
        </w:rPr>
        <w:t xml:space="preserve"> to be</w:t>
      </w:r>
      <w:r w:rsidR="00E775D4">
        <w:rPr>
          <w:rFonts w:ascii="Times New Roman" w:hAnsi="Times New Roman" w:cs="Times New Roman"/>
        </w:rPr>
        <w:t xml:space="preserve"> directly</w:t>
      </w:r>
      <w:r w:rsidR="00D36948" w:rsidRPr="001D04A2">
        <w:rPr>
          <w:rFonts w:ascii="Times New Roman" w:hAnsi="Times New Roman" w:cs="Times New Roman"/>
        </w:rPr>
        <w:t xml:space="preserve"> </w:t>
      </w:r>
      <w:r w:rsidR="00E46DC1" w:rsidRPr="001D04A2">
        <w:rPr>
          <w:rFonts w:ascii="Times New Roman" w:hAnsi="Times New Roman" w:cs="Times New Roman"/>
        </w:rPr>
        <w:t xml:space="preserve">investigating the </w:t>
      </w:r>
      <w:r w:rsidR="0021506E" w:rsidRPr="001D04A2">
        <w:rPr>
          <w:rFonts w:ascii="Times New Roman" w:hAnsi="Times New Roman" w:cs="Times New Roman"/>
        </w:rPr>
        <w:t xml:space="preserve">steps and </w:t>
      </w:r>
      <w:r w:rsidR="00E46DC1" w:rsidRPr="001D04A2">
        <w:rPr>
          <w:rFonts w:ascii="Times New Roman" w:hAnsi="Times New Roman" w:cs="Times New Roman"/>
        </w:rPr>
        <w:t xml:space="preserve">justification </w:t>
      </w:r>
      <w:r w:rsidR="0021506E" w:rsidRPr="001D04A2">
        <w:rPr>
          <w:rFonts w:ascii="Times New Roman" w:hAnsi="Times New Roman" w:cs="Times New Roman"/>
        </w:rPr>
        <w:t>involved in</w:t>
      </w:r>
      <w:r w:rsidR="00E46DC1" w:rsidRPr="001D04A2">
        <w:rPr>
          <w:rFonts w:ascii="Times New Roman" w:hAnsi="Times New Roman" w:cs="Times New Roman"/>
        </w:rPr>
        <w:t xml:space="preserve"> </w:t>
      </w:r>
      <w:r w:rsidR="00260EF4" w:rsidRPr="001D04A2">
        <w:rPr>
          <w:rFonts w:ascii="Times New Roman" w:hAnsi="Times New Roman" w:cs="Times New Roman"/>
        </w:rPr>
        <w:t xml:space="preserve">various </w:t>
      </w:r>
      <w:r w:rsidR="00D36948" w:rsidRPr="001D04A2">
        <w:rPr>
          <w:rFonts w:ascii="Times New Roman" w:hAnsi="Times New Roman" w:cs="Times New Roman"/>
        </w:rPr>
        <w:t>explanatory schema</w:t>
      </w:r>
      <w:r w:rsidR="00D5594F">
        <w:rPr>
          <w:rFonts w:ascii="Times New Roman" w:hAnsi="Times New Roman" w:cs="Times New Roman"/>
        </w:rPr>
        <w:t>s</w:t>
      </w:r>
      <w:r w:rsidR="00E46DC1" w:rsidRPr="001D04A2">
        <w:rPr>
          <w:rFonts w:ascii="Times New Roman" w:hAnsi="Times New Roman" w:cs="Times New Roman"/>
        </w:rPr>
        <w:t xml:space="preserve"> used by scientists</w:t>
      </w:r>
      <w:r w:rsidR="0081493C">
        <w:rPr>
          <w:rFonts w:ascii="Times New Roman" w:hAnsi="Times New Roman" w:cs="Times New Roman"/>
        </w:rPr>
        <w:t xml:space="preserve"> </w:t>
      </w:r>
      <w:proofErr w:type="spellStart"/>
      <w:r w:rsidR="0081493C">
        <w:rPr>
          <w:rFonts w:ascii="Times New Roman" w:hAnsi="Times New Roman" w:cs="Times New Roman"/>
        </w:rPr>
        <w:t>en</w:t>
      </w:r>
      <w:proofErr w:type="spellEnd"/>
      <w:r w:rsidR="00C23F13">
        <w:rPr>
          <w:rFonts w:ascii="Times New Roman" w:hAnsi="Times New Roman" w:cs="Times New Roman"/>
        </w:rPr>
        <w:t xml:space="preserve"> route to formulating</w:t>
      </w:r>
      <w:r w:rsidR="0081493C">
        <w:rPr>
          <w:rFonts w:ascii="Times New Roman" w:hAnsi="Times New Roman" w:cs="Times New Roman"/>
        </w:rPr>
        <w:t xml:space="preserve"> </w:t>
      </w:r>
      <w:r w:rsidR="00E775D4">
        <w:rPr>
          <w:rFonts w:ascii="Times New Roman" w:hAnsi="Times New Roman" w:cs="Times New Roman"/>
        </w:rPr>
        <w:t xml:space="preserve">historically important exemplars of </w:t>
      </w:r>
      <w:r w:rsidR="0081493C">
        <w:rPr>
          <w:rFonts w:ascii="Times New Roman" w:hAnsi="Times New Roman" w:cs="Times New Roman"/>
        </w:rPr>
        <w:t>explanation</w:t>
      </w:r>
      <w:r w:rsidR="00EF41F3" w:rsidRPr="001D04A2">
        <w:rPr>
          <w:rFonts w:ascii="Times New Roman" w:hAnsi="Times New Roman" w:cs="Times New Roman"/>
        </w:rPr>
        <w:t xml:space="preserve">. </w:t>
      </w:r>
      <w:r w:rsidR="0030665D" w:rsidRPr="001D04A2">
        <w:rPr>
          <w:rFonts w:ascii="Times New Roman" w:hAnsi="Times New Roman" w:cs="Times New Roman"/>
        </w:rPr>
        <w:t xml:space="preserve">That is, our </w:t>
      </w:r>
      <w:r w:rsidR="00AB42B6">
        <w:rPr>
          <w:rFonts w:ascii="Times New Roman" w:hAnsi="Times New Roman" w:cs="Times New Roman"/>
        </w:rPr>
        <w:t>starting point</w:t>
      </w:r>
      <w:r w:rsidR="00AB42B6" w:rsidRPr="001D04A2">
        <w:rPr>
          <w:rFonts w:ascii="Times New Roman" w:hAnsi="Times New Roman" w:cs="Times New Roman"/>
        </w:rPr>
        <w:t xml:space="preserve"> </w:t>
      </w:r>
      <w:r w:rsidR="0030665D" w:rsidRPr="001D04A2">
        <w:rPr>
          <w:rFonts w:ascii="Times New Roman" w:hAnsi="Times New Roman" w:cs="Times New Roman"/>
        </w:rPr>
        <w:t>will be the process</w:t>
      </w:r>
      <w:r w:rsidR="008862ED">
        <w:rPr>
          <w:rFonts w:ascii="Times New Roman" w:hAnsi="Times New Roman" w:cs="Times New Roman"/>
        </w:rPr>
        <w:t xml:space="preserve"> of </w:t>
      </w:r>
      <w:r w:rsidR="00D85DFF">
        <w:rPr>
          <w:rFonts w:ascii="Times New Roman" w:hAnsi="Times New Roman" w:cs="Times New Roman"/>
        </w:rPr>
        <w:t>using an idealized model to formulate an</w:t>
      </w:r>
      <w:r w:rsidR="00D77550">
        <w:rPr>
          <w:rFonts w:ascii="Times New Roman" w:hAnsi="Times New Roman" w:cs="Times New Roman"/>
        </w:rPr>
        <w:t xml:space="preserve"> explanation</w:t>
      </w:r>
      <w:r w:rsidR="0030665D" w:rsidRPr="001D04A2">
        <w:rPr>
          <w:rFonts w:ascii="Times New Roman" w:hAnsi="Times New Roman" w:cs="Times New Roman"/>
        </w:rPr>
        <w:t xml:space="preserve"> (i.e. the </w:t>
      </w:r>
      <w:r w:rsidR="0030665D">
        <w:rPr>
          <w:rFonts w:ascii="Times New Roman" w:hAnsi="Times New Roman" w:cs="Times New Roman"/>
        </w:rPr>
        <w:t xml:space="preserve">explanatory </w:t>
      </w:r>
      <w:r w:rsidR="0030665D" w:rsidRPr="001D04A2">
        <w:rPr>
          <w:rFonts w:ascii="Times New Roman" w:hAnsi="Times New Roman" w:cs="Times New Roman"/>
        </w:rPr>
        <w:t>schema) rather than the product (i.e. the explanation itself)</w:t>
      </w:r>
      <w:r w:rsidR="0030665D">
        <w:rPr>
          <w:rFonts w:ascii="Times New Roman" w:hAnsi="Times New Roman" w:cs="Times New Roman"/>
        </w:rPr>
        <w:t>.</w:t>
      </w:r>
      <w:r w:rsidR="008431B3">
        <w:rPr>
          <w:rStyle w:val="FootnoteReference"/>
          <w:rFonts w:ascii="Times New Roman" w:hAnsi="Times New Roman" w:cs="Times New Roman"/>
        </w:rPr>
        <w:footnoteReference w:id="2"/>
      </w:r>
    </w:p>
    <w:p w14:paraId="04D5DAAE" w14:textId="36989A71" w:rsidR="00AC241A" w:rsidRPr="00A32FB3" w:rsidRDefault="00260EF4" w:rsidP="00CB1FB6">
      <w:pPr>
        <w:widowControl w:val="0"/>
        <w:autoSpaceDE w:val="0"/>
        <w:autoSpaceDN w:val="0"/>
        <w:adjustRightInd w:val="0"/>
        <w:spacing w:line="480" w:lineRule="auto"/>
        <w:contextualSpacing/>
        <w:rPr>
          <w:rFonts w:ascii="Times New Roman" w:hAnsi="Times New Roman" w:cs="Times New Roman"/>
          <w:b/>
        </w:rPr>
      </w:pPr>
      <w:r w:rsidRPr="001D04A2">
        <w:rPr>
          <w:rFonts w:ascii="Times New Roman" w:hAnsi="Times New Roman" w:cs="Times New Roman"/>
        </w:rPr>
        <w:tab/>
      </w:r>
      <w:r w:rsidR="00EA2CCF">
        <w:rPr>
          <w:rFonts w:ascii="Times New Roman" w:hAnsi="Times New Roman" w:cs="Times New Roman"/>
        </w:rPr>
        <w:t>W</w:t>
      </w:r>
      <w:r w:rsidR="00C3004B" w:rsidRPr="001D04A2">
        <w:rPr>
          <w:rFonts w:ascii="Times New Roman" w:hAnsi="Times New Roman" w:cs="Times New Roman"/>
        </w:rPr>
        <w:t xml:space="preserve">e will argue that </w:t>
      </w:r>
      <w:r w:rsidR="00C2416C" w:rsidRPr="001D04A2">
        <w:rPr>
          <w:rFonts w:ascii="Times New Roman" w:hAnsi="Times New Roman" w:cs="Times New Roman"/>
        </w:rPr>
        <w:t xml:space="preserve">two kinds of traditional approaches to </w:t>
      </w:r>
      <w:r w:rsidR="0063497D">
        <w:rPr>
          <w:rFonts w:ascii="Times New Roman" w:hAnsi="Times New Roman" w:cs="Times New Roman"/>
        </w:rPr>
        <w:t>investigating</w:t>
      </w:r>
      <w:r w:rsidR="0063497D" w:rsidRPr="001D04A2">
        <w:rPr>
          <w:rFonts w:ascii="Times New Roman" w:hAnsi="Times New Roman" w:cs="Times New Roman"/>
        </w:rPr>
        <w:t xml:space="preserve"> </w:t>
      </w:r>
      <w:r w:rsidR="00A32FB3">
        <w:rPr>
          <w:rFonts w:ascii="Times New Roman" w:hAnsi="Times New Roman" w:cs="Times New Roman"/>
        </w:rPr>
        <w:t xml:space="preserve">the </w:t>
      </w:r>
      <w:r w:rsidR="00C2416C" w:rsidRPr="001D04A2">
        <w:rPr>
          <w:rFonts w:ascii="Times New Roman" w:hAnsi="Times New Roman" w:cs="Times New Roman"/>
        </w:rPr>
        <w:t>explanation</w:t>
      </w:r>
      <w:r w:rsidR="00A32FB3">
        <w:rPr>
          <w:rFonts w:ascii="Times New Roman" w:hAnsi="Times New Roman" w:cs="Times New Roman"/>
        </w:rPr>
        <w:t>s provided by models</w:t>
      </w:r>
      <w:r w:rsidR="003C3A77">
        <w:rPr>
          <w:rFonts w:ascii="Times New Roman" w:hAnsi="Times New Roman" w:cs="Times New Roman"/>
        </w:rPr>
        <w:t>,</w:t>
      </w:r>
      <w:r w:rsidR="00C3004B" w:rsidRPr="001D04A2">
        <w:rPr>
          <w:rFonts w:ascii="Times New Roman" w:hAnsi="Times New Roman" w:cs="Times New Roman"/>
        </w:rPr>
        <w:t xml:space="preserve"> </w:t>
      </w:r>
      <w:r w:rsidRPr="001D04A2">
        <w:rPr>
          <w:rFonts w:ascii="Times New Roman" w:hAnsi="Times New Roman" w:cs="Times New Roman"/>
        </w:rPr>
        <w:t xml:space="preserve">exemplified by the accounts of </w:t>
      </w:r>
      <w:r w:rsidR="00C2416C" w:rsidRPr="001D04A2">
        <w:rPr>
          <w:rFonts w:ascii="Times New Roman" w:hAnsi="Times New Roman" w:cs="Times New Roman"/>
        </w:rPr>
        <w:t xml:space="preserve">Michael </w:t>
      </w:r>
      <w:proofErr w:type="spellStart"/>
      <w:r w:rsidR="00C3004B" w:rsidRPr="001D04A2">
        <w:rPr>
          <w:rFonts w:ascii="Times New Roman" w:hAnsi="Times New Roman" w:cs="Times New Roman"/>
        </w:rPr>
        <w:t>Strevens</w:t>
      </w:r>
      <w:proofErr w:type="spellEnd"/>
      <w:r w:rsidR="00C3004B" w:rsidRPr="001D04A2">
        <w:rPr>
          <w:rFonts w:ascii="Times New Roman" w:hAnsi="Times New Roman" w:cs="Times New Roman"/>
        </w:rPr>
        <w:t xml:space="preserve"> (2009) and </w:t>
      </w:r>
      <w:r w:rsidR="00C2416C" w:rsidRPr="001D04A2">
        <w:rPr>
          <w:rFonts w:ascii="Times New Roman" w:hAnsi="Times New Roman" w:cs="Times New Roman"/>
        </w:rPr>
        <w:t xml:space="preserve">Marc </w:t>
      </w:r>
      <w:r w:rsidR="00C3004B" w:rsidRPr="001D04A2">
        <w:rPr>
          <w:rFonts w:ascii="Times New Roman" w:hAnsi="Times New Roman" w:cs="Times New Roman"/>
        </w:rPr>
        <w:t>Lange (2012, 2013)</w:t>
      </w:r>
      <w:r w:rsidR="003C3A77">
        <w:rPr>
          <w:rFonts w:ascii="Times New Roman" w:hAnsi="Times New Roman" w:cs="Times New Roman"/>
        </w:rPr>
        <w:t>,</w:t>
      </w:r>
      <w:r w:rsidR="00C3004B" w:rsidRPr="001D04A2">
        <w:rPr>
          <w:rFonts w:ascii="Times New Roman" w:hAnsi="Times New Roman" w:cs="Times New Roman"/>
        </w:rPr>
        <w:t xml:space="preserve"> </w:t>
      </w:r>
      <w:r w:rsidR="007E28E2" w:rsidRPr="001D04A2">
        <w:rPr>
          <w:rFonts w:ascii="Times New Roman" w:hAnsi="Times New Roman" w:cs="Times New Roman"/>
        </w:rPr>
        <w:t xml:space="preserve">have placed too strong an emphasis on the question of whether </w:t>
      </w:r>
      <w:r w:rsidR="005B35E8">
        <w:rPr>
          <w:rFonts w:ascii="Times New Roman" w:hAnsi="Times New Roman" w:cs="Times New Roman"/>
        </w:rPr>
        <w:t xml:space="preserve">an </w:t>
      </w:r>
      <w:r w:rsidR="00A32FB3">
        <w:rPr>
          <w:rFonts w:ascii="Times New Roman" w:hAnsi="Times New Roman" w:cs="Times New Roman"/>
        </w:rPr>
        <w:t xml:space="preserve">explanation </w:t>
      </w:r>
      <w:r w:rsidR="007E28E2" w:rsidRPr="001D04A2">
        <w:rPr>
          <w:rFonts w:ascii="Times New Roman" w:hAnsi="Times New Roman" w:cs="Times New Roman"/>
        </w:rPr>
        <w:t>is causal o</w:t>
      </w:r>
      <w:r w:rsidR="00EF41F3" w:rsidRPr="001D04A2">
        <w:rPr>
          <w:rFonts w:ascii="Times New Roman" w:hAnsi="Times New Roman" w:cs="Times New Roman"/>
        </w:rPr>
        <w:t>r statistical</w:t>
      </w:r>
      <w:r w:rsidR="00861B99" w:rsidRPr="001D04A2">
        <w:rPr>
          <w:rFonts w:ascii="Times New Roman" w:hAnsi="Times New Roman" w:cs="Times New Roman"/>
        </w:rPr>
        <w:t>.</w:t>
      </w:r>
      <w:r w:rsidR="001D04A2" w:rsidRPr="001D04A2">
        <w:rPr>
          <w:rFonts w:ascii="Times New Roman" w:hAnsi="Times New Roman" w:cs="Times New Roman"/>
        </w:rPr>
        <w:t xml:space="preserve"> Although we will focus on </w:t>
      </w:r>
      <w:r w:rsidR="004139B4">
        <w:rPr>
          <w:rFonts w:ascii="Times New Roman" w:hAnsi="Times New Roman" w:cs="Times New Roman"/>
        </w:rPr>
        <w:t>these two</w:t>
      </w:r>
      <w:r w:rsidR="001D04A2" w:rsidRPr="001D04A2">
        <w:rPr>
          <w:rFonts w:ascii="Times New Roman" w:hAnsi="Times New Roman" w:cs="Times New Roman"/>
        </w:rPr>
        <w:t xml:space="preserve"> accounts because of their influence</w:t>
      </w:r>
      <w:r w:rsidR="003C3A77">
        <w:rPr>
          <w:rFonts w:ascii="Times New Roman" w:hAnsi="Times New Roman" w:cs="Times New Roman"/>
        </w:rPr>
        <w:t>,</w:t>
      </w:r>
      <w:r w:rsidR="001D04A2" w:rsidRPr="001D04A2">
        <w:rPr>
          <w:rFonts w:ascii="Times New Roman" w:hAnsi="Times New Roman" w:cs="Times New Roman"/>
        </w:rPr>
        <w:t xml:space="preserve"> several other </w:t>
      </w:r>
      <w:r w:rsidR="002414B9">
        <w:rPr>
          <w:rFonts w:ascii="Times New Roman" w:hAnsi="Times New Roman" w:cs="Times New Roman"/>
        </w:rPr>
        <w:t>philosophers</w:t>
      </w:r>
      <w:r w:rsidR="001D04A2" w:rsidRPr="001D04A2">
        <w:rPr>
          <w:rFonts w:ascii="Times New Roman" w:hAnsi="Times New Roman" w:cs="Times New Roman"/>
        </w:rPr>
        <w:t xml:space="preserve"> </w:t>
      </w:r>
      <w:r w:rsidR="00837A58">
        <w:rPr>
          <w:rFonts w:ascii="Times New Roman" w:hAnsi="Times New Roman" w:cs="Times New Roman"/>
        </w:rPr>
        <w:t>adopt</w:t>
      </w:r>
      <w:r w:rsidR="00837A58" w:rsidRPr="001D04A2">
        <w:rPr>
          <w:rFonts w:ascii="Times New Roman" w:hAnsi="Times New Roman" w:cs="Times New Roman"/>
        </w:rPr>
        <w:t xml:space="preserve"> </w:t>
      </w:r>
      <w:r w:rsidR="001D04A2" w:rsidRPr="001D04A2">
        <w:rPr>
          <w:rFonts w:ascii="Times New Roman" w:hAnsi="Times New Roman" w:cs="Times New Roman"/>
        </w:rPr>
        <w:t>the same basic methodologies</w:t>
      </w:r>
      <w:r w:rsidR="001D04A2">
        <w:rPr>
          <w:rFonts w:ascii="Times New Roman" w:hAnsi="Times New Roman" w:cs="Times New Roman"/>
        </w:rPr>
        <w:t xml:space="preserve"> of trying</w:t>
      </w:r>
      <w:r w:rsidR="00A32FB3">
        <w:rPr>
          <w:rFonts w:ascii="Times New Roman" w:hAnsi="Times New Roman" w:cs="Times New Roman"/>
        </w:rPr>
        <w:t xml:space="preserve"> to justify idealized modeling by appealing to a</w:t>
      </w:r>
      <w:r w:rsidR="001D04A2">
        <w:rPr>
          <w:rFonts w:ascii="Times New Roman" w:hAnsi="Times New Roman" w:cs="Times New Roman"/>
        </w:rPr>
        <w:t xml:space="preserve"> </w:t>
      </w:r>
      <w:r w:rsidR="00E76369">
        <w:rPr>
          <w:rFonts w:ascii="Times New Roman" w:hAnsi="Times New Roman" w:cs="Times New Roman"/>
        </w:rPr>
        <w:t xml:space="preserve">general </w:t>
      </w:r>
      <w:r w:rsidR="009D102D">
        <w:rPr>
          <w:rFonts w:ascii="Times New Roman" w:hAnsi="Times New Roman" w:cs="Times New Roman"/>
        </w:rPr>
        <w:t>account of explanation</w:t>
      </w:r>
      <w:r w:rsidR="0016490B">
        <w:rPr>
          <w:rFonts w:ascii="Times New Roman" w:hAnsi="Times New Roman" w:cs="Times New Roman"/>
        </w:rPr>
        <w:t>,</w:t>
      </w:r>
      <w:r w:rsidR="001D04A2">
        <w:rPr>
          <w:rFonts w:ascii="Times New Roman" w:hAnsi="Times New Roman" w:cs="Times New Roman"/>
        </w:rPr>
        <w:t xml:space="preserve"> or </w:t>
      </w:r>
      <w:r w:rsidR="00A32FB3">
        <w:rPr>
          <w:rFonts w:ascii="Times New Roman" w:hAnsi="Times New Roman" w:cs="Times New Roman"/>
        </w:rPr>
        <w:t>by demarcating</w:t>
      </w:r>
      <w:r w:rsidR="001D04A2">
        <w:rPr>
          <w:rFonts w:ascii="Times New Roman" w:hAnsi="Times New Roman" w:cs="Times New Roman"/>
        </w:rPr>
        <w:t xml:space="preserve"> a particular kind of explanation</w:t>
      </w:r>
      <w:r w:rsidR="00A32FB3">
        <w:rPr>
          <w:rFonts w:ascii="Times New Roman" w:hAnsi="Times New Roman" w:cs="Times New Roman"/>
        </w:rPr>
        <w:t xml:space="preserve"> and then using that account to justify the use of a </w:t>
      </w:r>
      <w:r w:rsidR="005C0C88">
        <w:rPr>
          <w:rFonts w:ascii="Times New Roman" w:hAnsi="Times New Roman" w:cs="Times New Roman"/>
        </w:rPr>
        <w:t xml:space="preserve">particular </w:t>
      </w:r>
      <w:r w:rsidR="00A32FB3">
        <w:rPr>
          <w:rFonts w:ascii="Times New Roman" w:hAnsi="Times New Roman" w:cs="Times New Roman"/>
        </w:rPr>
        <w:t>model to explain</w:t>
      </w:r>
      <w:r w:rsidR="001D04A2" w:rsidRPr="001D04A2">
        <w:rPr>
          <w:rFonts w:ascii="Times New Roman" w:hAnsi="Times New Roman" w:cs="Times New Roman"/>
        </w:rPr>
        <w:t xml:space="preserve"> (e.g. Batterman 2002; Craver 2006; Kitcher 1981; Lewis 1986; Pincock 2007,</w:t>
      </w:r>
      <w:r w:rsidR="00F60122">
        <w:rPr>
          <w:rFonts w:ascii="Times New Roman" w:hAnsi="Times New Roman" w:cs="Times New Roman"/>
        </w:rPr>
        <w:t xml:space="preserve"> </w:t>
      </w:r>
      <w:r w:rsidR="001D04A2" w:rsidRPr="001D04A2">
        <w:rPr>
          <w:rFonts w:ascii="Times New Roman" w:hAnsi="Times New Roman" w:cs="Times New Roman"/>
        </w:rPr>
        <w:t xml:space="preserve">2012; Reutlinger forthcoming; Salmon </w:t>
      </w:r>
      <w:r w:rsidR="00511615">
        <w:rPr>
          <w:rFonts w:ascii="Times New Roman" w:hAnsi="Times New Roman" w:cs="Times New Roman"/>
        </w:rPr>
        <w:t>1984</w:t>
      </w:r>
      <w:r w:rsidR="000E227F">
        <w:rPr>
          <w:rFonts w:ascii="Times New Roman" w:hAnsi="Times New Roman" w:cs="Times New Roman"/>
        </w:rPr>
        <w:t xml:space="preserve">; </w:t>
      </w:r>
      <w:r w:rsidR="001D04A2" w:rsidRPr="001D04A2">
        <w:rPr>
          <w:rFonts w:ascii="Times New Roman" w:hAnsi="Times New Roman" w:cs="Times New Roman"/>
        </w:rPr>
        <w:t>Woodward 2003).</w:t>
      </w:r>
      <w:r w:rsidR="00084580">
        <w:rPr>
          <w:rFonts w:ascii="Times New Roman" w:hAnsi="Times New Roman" w:cs="Times New Roman"/>
        </w:rPr>
        <w:t xml:space="preserve"> </w:t>
      </w:r>
      <w:r w:rsidR="0017094E">
        <w:rPr>
          <w:rFonts w:ascii="Times New Roman" w:hAnsi="Times New Roman" w:cs="Times New Roman"/>
        </w:rPr>
        <w:t xml:space="preserve">While </w:t>
      </w:r>
      <w:r w:rsidR="001D04A2">
        <w:rPr>
          <w:rFonts w:ascii="Times New Roman" w:hAnsi="Times New Roman" w:cs="Times New Roman"/>
        </w:rPr>
        <w:t xml:space="preserve">this literature has provided many insights, we will argue that </w:t>
      </w:r>
      <w:r w:rsidR="00E775D4">
        <w:rPr>
          <w:rFonts w:ascii="Times New Roman" w:hAnsi="Times New Roman" w:cs="Times New Roman"/>
        </w:rPr>
        <w:t>these methodologies mischaracteriz</w:t>
      </w:r>
      <w:r w:rsidR="008862ED">
        <w:rPr>
          <w:rFonts w:ascii="Times New Roman" w:hAnsi="Times New Roman" w:cs="Times New Roman"/>
        </w:rPr>
        <w:t xml:space="preserve">e </w:t>
      </w:r>
      <w:r w:rsidR="00D86306">
        <w:rPr>
          <w:rFonts w:ascii="Times New Roman" w:hAnsi="Times New Roman" w:cs="Times New Roman"/>
        </w:rPr>
        <w:t xml:space="preserve">many </w:t>
      </w:r>
      <w:r w:rsidR="008862ED">
        <w:rPr>
          <w:rFonts w:ascii="Times New Roman" w:hAnsi="Times New Roman" w:cs="Times New Roman"/>
        </w:rPr>
        <w:t>of the most important features</w:t>
      </w:r>
      <w:r w:rsidR="00E775D4">
        <w:rPr>
          <w:rFonts w:ascii="Times New Roman" w:hAnsi="Times New Roman" w:cs="Times New Roman"/>
        </w:rPr>
        <w:t xml:space="preserve"> of </w:t>
      </w:r>
      <w:r w:rsidR="00F44F20">
        <w:rPr>
          <w:rFonts w:ascii="Times New Roman" w:hAnsi="Times New Roman" w:cs="Times New Roman"/>
        </w:rPr>
        <w:lastRenderedPageBreak/>
        <w:t xml:space="preserve">the modeling processes involved in </w:t>
      </w:r>
      <w:r w:rsidR="008862ED">
        <w:rPr>
          <w:rFonts w:ascii="Times New Roman" w:hAnsi="Times New Roman" w:cs="Times New Roman"/>
        </w:rPr>
        <w:t xml:space="preserve">the development of </w:t>
      </w:r>
      <w:r w:rsidR="00D86306">
        <w:rPr>
          <w:rFonts w:ascii="Times New Roman" w:hAnsi="Times New Roman" w:cs="Times New Roman"/>
        </w:rPr>
        <w:t xml:space="preserve">three </w:t>
      </w:r>
      <w:r w:rsidR="00E775D4">
        <w:rPr>
          <w:rFonts w:ascii="Times New Roman" w:hAnsi="Times New Roman" w:cs="Times New Roman"/>
        </w:rPr>
        <w:t xml:space="preserve">historically </w:t>
      </w:r>
      <w:r w:rsidR="00D86306">
        <w:rPr>
          <w:rFonts w:ascii="Times New Roman" w:hAnsi="Times New Roman" w:cs="Times New Roman"/>
        </w:rPr>
        <w:t xml:space="preserve">significant </w:t>
      </w:r>
      <w:r w:rsidR="00CB1FB6">
        <w:rPr>
          <w:rFonts w:ascii="Times New Roman" w:hAnsi="Times New Roman" w:cs="Times New Roman"/>
        </w:rPr>
        <w:t>model-based</w:t>
      </w:r>
      <w:r w:rsidR="00D86306">
        <w:rPr>
          <w:rFonts w:ascii="Times New Roman" w:hAnsi="Times New Roman" w:cs="Times New Roman"/>
        </w:rPr>
        <w:t xml:space="preserve"> </w:t>
      </w:r>
      <w:r w:rsidR="008862ED">
        <w:rPr>
          <w:rFonts w:ascii="Times New Roman" w:hAnsi="Times New Roman" w:cs="Times New Roman"/>
        </w:rPr>
        <w:t>explanations</w:t>
      </w:r>
      <w:r w:rsidR="003E1F97">
        <w:rPr>
          <w:rFonts w:ascii="Times New Roman" w:hAnsi="Times New Roman" w:cs="Times New Roman"/>
        </w:rPr>
        <w:t>:</w:t>
      </w:r>
      <w:r w:rsidR="003E1F97" w:rsidRPr="003E1F97">
        <w:rPr>
          <w:rFonts w:ascii="Times New Roman" w:hAnsi="Times New Roman" w:cs="Times New Roman"/>
        </w:rPr>
        <w:t xml:space="preserve"> </w:t>
      </w:r>
      <w:r w:rsidR="003E1F97">
        <w:rPr>
          <w:rFonts w:ascii="Times New Roman" w:hAnsi="Times New Roman" w:cs="Times New Roman"/>
        </w:rPr>
        <w:t>reversion explanation in biology, ideal gas theory, and population genetics</w:t>
      </w:r>
      <w:r w:rsidR="00605C33">
        <w:rPr>
          <w:rFonts w:ascii="Times New Roman" w:hAnsi="Times New Roman" w:cs="Times New Roman"/>
        </w:rPr>
        <w:t>.</w:t>
      </w:r>
      <w:r w:rsidR="005A5953" w:rsidRPr="001D04A2">
        <w:rPr>
          <w:rStyle w:val="FootnoteReference"/>
          <w:rFonts w:ascii="Times New Roman" w:hAnsi="Times New Roman" w:cs="Times New Roman"/>
        </w:rPr>
        <w:footnoteReference w:id="3"/>
      </w:r>
      <w:r w:rsidR="004A6E98">
        <w:rPr>
          <w:rFonts w:ascii="Times New Roman" w:hAnsi="Times New Roman" w:cs="Times New Roman"/>
        </w:rPr>
        <w:t xml:space="preserve"> </w:t>
      </w:r>
      <w:r w:rsidR="00FA5744">
        <w:rPr>
          <w:rFonts w:ascii="Times New Roman" w:hAnsi="Times New Roman" w:cs="Times New Roman"/>
        </w:rPr>
        <w:t>That is, their answers to more traditional questions—e.g. what kind of explanation</w:t>
      </w:r>
      <w:r w:rsidR="007A5005">
        <w:rPr>
          <w:rFonts w:ascii="Times New Roman" w:hAnsi="Times New Roman" w:cs="Times New Roman"/>
        </w:rPr>
        <w:t xml:space="preserve"> is provided by </w:t>
      </w:r>
      <w:r w:rsidR="00721620">
        <w:rPr>
          <w:rFonts w:ascii="Times New Roman" w:hAnsi="Times New Roman" w:cs="Times New Roman"/>
        </w:rPr>
        <w:t xml:space="preserve">a particular </w:t>
      </w:r>
      <w:r w:rsidR="007A5005">
        <w:rPr>
          <w:rFonts w:ascii="Times New Roman" w:hAnsi="Times New Roman" w:cs="Times New Roman"/>
        </w:rPr>
        <w:t>idealized</w:t>
      </w:r>
      <w:r w:rsidR="00FA5744">
        <w:rPr>
          <w:rFonts w:ascii="Times New Roman" w:hAnsi="Times New Roman" w:cs="Times New Roman"/>
        </w:rPr>
        <w:t xml:space="preserve"> model—</w:t>
      </w:r>
      <w:r w:rsidR="00721620">
        <w:rPr>
          <w:rFonts w:ascii="Times New Roman" w:hAnsi="Times New Roman" w:cs="Times New Roman"/>
        </w:rPr>
        <w:t>have led</w:t>
      </w:r>
      <w:r w:rsidR="00FA5744">
        <w:rPr>
          <w:rFonts w:ascii="Times New Roman" w:hAnsi="Times New Roman" w:cs="Times New Roman"/>
        </w:rPr>
        <w:t xml:space="preserve"> their views to suggest mistaken claims about the justification that ought to be given for various steps in the modeling process.</w:t>
      </w:r>
    </w:p>
    <w:p w14:paraId="35D223BB" w14:textId="08252080" w:rsidR="0006439C" w:rsidRDefault="00C3004B" w:rsidP="00FF62D1">
      <w:pPr>
        <w:widowControl w:val="0"/>
        <w:autoSpaceDE w:val="0"/>
        <w:autoSpaceDN w:val="0"/>
        <w:adjustRightInd w:val="0"/>
        <w:spacing w:line="480" w:lineRule="auto"/>
        <w:contextualSpacing/>
        <w:rPr>
          <w:rFonts w:ascii="Times New Roman" w:hAnsi="Times New Roman" w:cs="Times New Roman"/>
        </w:rPr>
      </w:pPr>
      <w:r w:rsidRPr="00D36948">
        <w:rPr>
          <w:rFonts w:ascii="Times New Roman" w:hAnsi="Times New Roman" w:cs="Times New Roman"/>
        </w:rPr>
        <w:tab/>
      </w:r>
      <w:r w:rsidR="00AB42B6">
        <w:rPr>
          <w:rFonts w:ascii="Times New Roman" w:hAnsi="Times New Roman" w:cs="Times New Roman"/>
        </w:rPr>
        <w:t>In contrast, w</w:t>
      </w:r>
      <w:r w:rsidR="00C37466" w:rsidRPr="00D36948">
        <w:rPr>
          <w:rFonts w:ascii="Times New Roman" w:hAnsi="Times New Roman" w:cs="Times New Roman"/>
        </w:rPr>
        <w:t>e have no general account of explanation to appeal to</w:t>
      </w:r>
      <w:r w:rsidR="00382831" w:rsidRPr="00D36948">
        <w:rPr>
          <w:rFonts w:ascii="Times New Roman" w:hAnsi="Times New Roman" w:cs="Times New Roman"/>
        </w:rPr>
        <w:t xml:space="preserve">, nor do we aim to give necessary and sufficient conditions for all instances of </w:t>
      </w:r>
      <w:r w:rsidR="008D4EBA">
        <w:rPr>
          <w:rFonts w:ascii="Times New Roman" w:hAnsi="Times New Roman" w:cs="Times New Roman"/>
        </w:rPr>
        <w:t>a kind of explanation</w:t>
      </w:r>
      <w:r w:rsidR="00C37466" w:rsidRPr="00D36948">
        <w:rPr>
          <w:rFonts w:ascii="Times New Roman" w:hAnsi="Times New Roman" w:cs="Times New Roman"/>
        </w:rPr>
        <w:t xml:space="preserve">. Rather, we </w:t>
      </w:r>
      <w:r w:rsidR="001138F2">
        <w:rPr>
          <w:rFonts w:ascii="Times New Roman" w:hAnsi="Times New Roman" w:cs="Times New Roman"/>
        </w:rPr>
        <w:t>will</w:t>
      </w:r>
      <w:r w:rsidR="001138F2" w:rsidRPr="00D36948">
        <w:rPr>
          <w:rFonts w:ascii="Times New Roman" w:hAnsi="Times New Roman" w:cs="Times New Roman"/>
        </w:rPr>
        <w:t xml:space="preserve"> </w:t>
      </w:r>
      <w:r w:rsidR="00D528B9">
        <w:rPr>
          <w:rFonts w:ascii="Times New Roman" w:hAnsi="Times New Roman" w:cs="Times New Roman"/>
        </w:rPr>
        <w:t>exam</w:t>
      </w:r>
      <w:r w:rsidR="004B4CEF">
        <w:rPr>
          <w:rFonts w:ascii="Times New Roman" w:hAnsi="Times New Roman" w:cs="Times New Roman"/>
        </w:rPr>
        <w:t>ine three</w:t>
      </w:r>
      <w:r w:rsidR="001138F2">
        <w:rPr>
          <w:rFonts w:ascii="Times New Roman" w:hAnsi="Times New Roman" w:cs="Times New Roman"/>
        </w:rPr>
        <w:t xml:space="preserve"> important</w:t>
      </w:r>
      <w:r w:rsidR="00E55784">
        <w:rPr>
          <w:rFonts w:ascii="Times New Roman" w:hAnsi="Times New Roman" w:cs="Times New Roman"/>
        </w:rPr>
        <w:t xml:space="preserve"> case studies</w:t>
      </w:r>
      <w:r w:rsidR="00C37466" w:rsidRPr="00D36948">
        <w:rPr>
          <w:rFonts w:ascii="Times New Roman" w:hAnsi="Times New Roman" w:cs="Times New Roman"/>
        </w:rPr>
        <w:t xml:space="preserve"> from </w:t>
      </w:r>
      <w:r w:rsidR="00F21144">
        <w:rPr>
          <w:rFonts w:ascii="Times New Roman" w:hAnsi="Times New Roman" w:cs="Times New Roman"/>
        </w:rPr>
        <w:t xml:space="preserve">the </w:t>
      </w:r>
      <w:r w:rsidR="00C37466" w:rsidRPr="00D36948">
        <w:rPr>
          <w:rFonts w:ascii="Times New Roman" w:hAnsi="Times New Roman" w:cs="Times New Roman"/>
        </w:rPr>
        <w:t xml:space="preserve">history of science and </w:t>
      </w:r>
      <w:r w:rsidR="00AB42B6">
        <w:rPr>
          <w:rFonts w:ascii="Times New Roman" w:hAnsi="Times New Roman" w:cs="Times New Roman"/>
        </w:rPr>
        <w:t>extract an account of the justifications for various steps in the model</w:t>
      </w:r>
      <w:r w:rsidR="00BF000C">
        <w:rPr>
          <w:rFonts w:ascii="Times New Roman" w:hAnsi="Times New Roman" w:cs="Times New Roman"/>
        </w:rPr>
        <w:t>ing</w:t>
      </w:r>
      <w:r w:rsidR="00AB42B6">
        <w:rPr>
          <w:rFonts w:ascii="Times New Roman" w:hAnsi="Times New Roman" w:cs="Times New Roman"/>
        </w:rPr>
        <w:t xml:space="preserve"> process used to develop </w:t>
      </w:r>
      <w:r w:rsidR="00D86306">
        <w:rPr>
          <w:rFonts w:ascii="Times New Roman" w:hAnsi="Times New Roman" w:cs="Times New Roman"/>
        </w:rPr>
        <w:t>these</w:t>
      </w:r>
      <w:r w:rsidR="0006439C">
        <w:rPr>
          <w:rFonts w:ascii="Times New Roman" w:hAnsi="Times New Roman" w:cs="Times New Roman"/>
        </w:rPr>
        <w:t xml:space="preserve"> </w:t>
      </w:r>
      <w:r w:rsidR="00AB42B6">
        <w:rPr>
          <w:rFonts w:ascii="Times New Roman" w:hAnsi="Times New Roman" w:cs="Times New Roman"/>
        </w:rPr>
        <w:t>exemplary explanations</w:t>
      </w:r>
      <w:r w:rsidR="005A3710">
        <w:rPr>
          <w:rFonts w:ascii="Times New Roman" w:hAnsi="Times New Roman" w:cs="Times New Roman"/>
        </w:rPr>
        <w:t>.</w:t>
      </w:r>
      <w:r w:rsidR="00BF000C">
        <w:rPr>
          <w:rStyle w:val="FootnoteReference"/>
          <w:rFonts w:ascii="Times New Roman" w:hAnsi="Times New Roman" w:cs="Times New Roman"/>
        </w:rPr>
        <w:footnoteReference w:id="4"/>
      </w:r>
      <w:r w:rsidR="004B4CEF">
        <w:rPr>
          <w:rFonts w:ascii="Times New Roman" w:hAnsi="Times New Roman" w:cs="Times New Roman"/>
        </w:rPr>
        <w:t xml:space="preserve"> </w:t>
      </w:r>
    </w:p>
    <w:p w14:paraId="142E89EC" w14:textId="33E96BE3" w:rsidR="00A3505C" w:rsidRDefault="003C167A" w:rsidP="0006439C">
      <w:pPr>
        <w:widowControl w:val="0"/>
        <w:autoSpaceDE w:val="0"/>
        <w:autoSpaceDN w:val="0"/>
        <w:adjustRightInd w:val="0"/>
        <w:spacing w:line="480" w:lineRule="auto"/>
        <w:ind w:firstLine="720"/>
        <w:contextualSpacing/>
        <w:rPr>
          <w:rFonts w:ascii="Times New Roman" w:hAnsi="Times New Roman" w:cs="Times New Roman"/>
        </w:rPr>
      </w:pPr>
      <w:r>
        <w:rPr>
          <w:rFonts w:ascii="Times New Roman" w:hAnsi="Times New Roman" w:cs="Times New Roman"/>
        </w:rPr>
        <w:t>We</w:t>
      </w:r>
      <w:r w:rsidR="004B4CEF">
        <w:rPr>
          <w:rFonts w:ascii="Times New Roman" w:hAnsi="Times New Roman" w:cs="Times New Roman"/>
        </w:rPr>
        <w:t xml:space="preserve"> take for granted that</w:t>
      </w:r>
      <w:r w:rsidR="00AA5809">
        <w:rPr>
          <w:rFonts w:ascii="Times New Roman" w:hAnsi="Times New Roman" w:cs="Times New Roman"/>
        </w:rPr>
        <w:t xml:space="preserve"> </w:t>
      </w:r>
      <w:r w:rsidR="008D4EBA">
        <w:rPr>
          <w:rFonts w:ascii="Times New Roman" w:hAnsi="Times New Roman" w:cs="Times New Roman"/>
        </w:rPr>
        <w:t>the</w:t>
      </w:r>
      <w:r w:rsidR="00A21668">
        <w:rPr>
          <w:rFonts w:ascii="Times New Roman" w:hAnsi="Times New Roman" w:cs="Times New Roman"/>
        </w:rPr>
        <w:t xml:space="preserve"> statistical laws</w:t>
      </w:r>
      <w:r w:rsidR="008D4EBA">
        <w:rPr>
          <w:rFonts w:ascii="Times New Roman" w:hAnsi="Times New Roman" w:cs="Times New Roman"/>
        </w:rPr>
        <w:t xml:space="preserve"> appealed to in </w:t>
      </w:r>
      <w:r w:rsidR="00AB42B6">
        <w:rPr>
          <w:rFonts w:ascii="Times New Roman" w:hAnsi="Times New Roman" w:cs="Times New Roman"/>
        </w:rPr>
        <w:t xml:space="preserve">each of </w:t>
      </w:r>
      <w:r w:rsidR="008D4EBA">
        <w:rPr>
          <w:rFonts w:ascii="Times New Roman" w:hAnsi="Times New Roman" w:cs="Times New Roman"/>
        </w:rPr>
        <w:t xml:space="preserve">these </w:t>
      </w:r>
      <w:r w:rsidR="00AB42B6">
        <w:rPr>
          <w:rFonts w:ascii="Times New Roman" w:hAnsi="Times New Roman" w:cs="Times New Roman"/>
        </w:rPr>
        <w:t xml:space="preserve">historical </w:t>
      </w:r>
      <w:r w:rsidR="008D4EBA">
        <w:rPr>
          <w:rFonts w:ascii="Times New Roman" w:hAnsi="Times New Roman" w:cs="Times New Roman"/>
        </w:rPr>
        <w:t>cases</w:t>
      </w:r>
      <w:r w:rsidR="00A21668">
        <w:rPr>
          <w:rFonts w:ascii="Times New Roman" w:hAnsi="Times New Roman" w:cs="Times New Roman"/>
        </w:rPr>
        <w:t xml:space="preserve"> </w:t>
      </w:r>
      <w:r w:rsidR="00A902A8">
        <w:rPr>
          <w:rFonts w:ascii="Times New Roman" w:hAnsi="Times New Roman" w:cs="Times New Roman"/>
        </w:rPr>
        <w:t xml:space="preserve">are </w:t>
      </w:r>
      <w:r w:rsidR="004B4CEF">
        <w:rPr>
          <w:rFonts w:ascii="Times New Roman" w:hAnsi="Times New Roman" w:cs="Times New Roman"/>
        </w:rPr>
        <w:t>“</w:t>
      </w:r>
      <w:r w:rsidR="005A3710">
        <w:rPr>
          <w:rFonts w:ascii="Times New Roman" w:hAnsi="Times New Roman" w:cs="Times New Roman"/>
        </w:rPr>
        <w:t xml:space="preserve">always serviceable for </w:t>
      </w:r>
      <w:r w:rsidR="004B4CEF" w:rsidRPr="004B4CEF">
        <w:rPr>
          <w:rFonts w:ascii="Times New Roman" w:hAnsi="Times New Roman" w:cs="Times New Roman"/>
        </w:rPr>
        <w:t>explanation</w:t>
      </w:r>
      <w:r w:rsidR="004B4CEF">
        <w:rPr>
          <w:rFonts w:ascii="Times New Roman" w:hAnsi="Times New Roman" w:cs="Times New Roman"/>
        </w:rPr>
        <w:t>”</w:t>
      </w:r>
      <w:r w:rsidR="005A3710" w:rsidRPr="004B4CEF">
        <w:rPr>
          <w:rFonts w:ascii="Times New Roman" w:hAnsi="Times New Roman" w:cs="Times New Roman"/>
        </w:rPr>
        <w:t xml:space="preserve"> (</w:t>
      </w:r>
      <w:r w:rsidR="00520714">
        <w:rPr>
          <w:rFonts w:ascii="Times New Roman" w:hAnsi="Times New Roman" w:cs="Times New Roman"/>
        </w:rPr>
        <w:t xml:space="preserve">Galton, 1877, </w:t>
      </w:r>
      <w:r w:rsidR="00FF62D1">
        <w:rPr>
          <w:rFonts w:ascii="Times New Roman" w:hAnsi="Times New Roman" w:cs="Times New Roman"/>
        </w:rPr>
        <w:t>532</w:t>
      </w:r>
      <w:r w:rsidR="005A3710" w:rsidRPr="004B4CEF">
        <w:rPr>
          <w:rFonts w:ascii="Times New Roman" w:hAnsi="Times New Roman" w:cs="Times New Roman"/>
        </w:rPr>
        <w:t>)</w:t>
      </w:r>
      <w:r w:rsidR="004B4CEF" w:rsidRPr="004B4CEF">
        <w:rPr>
          <w:rFonts w:ascii="Times New Roman" w:hAnsi="Times New Roman" w:cs="Times New Roman"/>
        </w:rPr>
        <w:t>.</w:t>
      </w:r>
      <w:r w:rsidR="004B4CEF" w:rsidRPr="004B4CEF">
        <w:rPr>
          <w:rStyle w:val="FootnoteReference"/>
          <w:rFonts w:ascii="Times New Roman" w:hAnsi="Times New Roman" w:cs="Times New Roman"/>
        </w:rPr>
        <w:footnoteReference w:id="5"/>
      </w:r>
      <w:r w:rsidR="0006439C">
        <w:rPr>
          <w:rFonts w:ascii="Times New Roman" w:hAnsi="Times New Roman" w:cs="Times New Roman"/>
          <w:b/>
        </w:rPr>
        <w:t xml:space="preserve"> </w:t>
      </w:r>
      <w:r w:rsidR="008D4EBA">
        <w:rPr>
          <w:rFonts w:ascii="Times New Roman" w:hAnsi="Times New Roman" w:cs="Times New Roman"/>
        </w:rPr>
        <w:t>Assuming</w:t>
      </w:r>
      <w:r w:rsidR="008D4EBA" w:rsidRPr="00147929">
        <w:rPr>
          <w:rFonts w:ascii="Times New Roman" w:hAnsi="Times New Roman" w:cs="Times New Roman"/>
        </w:rPr>
        <w:t xml:space="preserve"> that the</w:t>
      </w:r>
      <w:r w:rsidR="0006439C">
        <w:rPr>
          <w:rFonts w:ascii="Times New Roman" w:hAnsi="Times New Roman" w:cs="Times New Roman"/>
        </w:rPr>
        <w:t>se</w:t>
      </w:r>
      <w:r w:rsidR="008D4EBA" w:rsidRPr="00147929">
        <w:rPr>
          <w:rFonts w:ascii="Times New Roman" w:hAnsi="Times New Roman" w:cs="Times New Roman"/>
        </w:rPr>
        <w:t xml:space="preserve"> models are serviceable for explanation </w:t>
      </w:r>
      <w:r w:rsidR="008D4EBA">
        <w:rPr>
          <w:rFonts w:ascii="Times New Roman" w:hAnsi="Times New Roman" w:cs="Times New Roman"/>
        </w:rPr>
        <w:t xml:space="preserve">is not a controversial assumption since the cases we discuss are widely accepted </w:t>
      </w:r>
      <w:r w:rsidR="002F525E">
        <w:rPr>
          <w:rFonts w:ascii="Times New Roman" w:hAnsi="Times New Roman" w:cs="Times New Roman"/>
        </w:rPr>
        <w:t xml:space="preserve">by both scientists and philosophers </w:t>
      </w:r>
      <w:r w:rsidR="008D4EBA">
        <w:rPr>
          <w:rFonts w:ascii="Times New Roman" w:hAnsi="Times New Roman" w:cs="Times New Roman"/>
        </w:rPr>
        <w:t>as providing satisfactory explanations</w:t>
      </w:r>
      <w:r w:rsidR="00E840F2">
        <w:rPr>
          <w:rFonts w:ascii="Times New Roman" w:hAnsi="Times New Roman" w:cs="Times New Roman"/>
        </w:rPr>
        <w:t>.</w:t>
      </w:r>
      <w:r w:rsidR="005C77B9">
        <w:rPr>
          <w:rStyle w:val="FootnoteReference"/>
          <w:rFonts w:ascii="Times New Roman" w:hAnsi="Times New Roman" w:cs="Times New Roman"/>
        </w:rPr>
        <w:footnoteReference w:id="6"/>
      </w:r>
      <w:r w:rsidR="005C77B9">
        <w:rPr>
          <w:rFonts w:ascii="Times New Roman" w:hAnsi="Times New Roman" w:cs="Times New Roman"/>
        </w:rPr>
        <w:t xml:space="preserve"> Moreover, i</w:t>
      </w:r>
      <w:r w:rsidR="00FB15BC">
        <w:rPr>
          <w:rFonts w:ascii="Times New Roman" w:hAnsi="Times New Roman" w:cs="Times New Roman"/>
        </w:rPr>
        <w:t>nstead of trying to</w:t>
      </w:r>
      <w:r w:rsidR="008D4EBA">
        <w:rPr>
          <w:rFonts w:ascii="Times New Roman" w:hAnsi="Times New Roman" w:cs="Times New Roman"/>
        </w:rPr>
        <w:t xml:space="preserve"> determ</w:t>
      </w:r>
      <w:r w:rsidR="0027785F">
        <w:rPr>
          <w:rFonts w:ascii="Times New Roman" w:hAnsi="Times New Roman" w:cs="Times New Roman"/>
        </w:rPr>
        <w:t>in</w:t>
      </w:r>
      <w:r w:rsidR="00FB15BC">
        <w:rPr>
          <w:rFonts w:ascii="Times New Roman" w:hAnsi="Times New Roman" w:cs="Times New Roman"/>
        </w:rPr>
        <w:t>e</w:t>
      </w:r>
      <w:r w:rsidR="008D4EBA">
        <w:rPr>
          <w:rFonts w:ascii="Times New Roman" w:hAnsi="Times New Roman" w:cs="Times New Roman"/>
        </w:rPr>
        <w:t xml:space="preserve"> what </w:t>
      </w:r>
      <w:r w:rsidR="008D4EBA" w:rsidRPr="00EA0C6C">
        <w:rPr>
          <w:rFonts w:ascii="Times New Roman" w:hAnsi="Times New Roman" w:cs="Times New Roman"/>
          <w:i/>
        </w:rPr>
        <w:t>kind</w:t>
      </w:r>
      <w:r w:rsidR="008D4EBA">
        <w:rPr>
          <w:rFonts w:ascii="Times New Roman" w:hAnsi="Times New Roman" w:cs="Times New Roman"/>
        </w:rPr>
        <w:t xml:space="preserve"> of explanation these cases </w:t>
      </w:r>
      <w:r w:rsidR="00E716EC">
        <w:rPr>
          <w:rFonts w:ascii="Times New Roman" w:hAnsi="Times New Roman" w:cs="Times New Roman"/>
        </w:rPr>
        <w:t xml:space="preserve">ultimately </w:t>
      </w:r>
      <w:r w:rsidR="008D4EBA">
        <w:rPr>
          <w:rFonts w:ascii="Times New Roman" w:hAnsi="Times New Roman" w:cs="Times New Roman"/>
        </w:rPr>
        <w:t xml:space="preserve">provide, </w:t>
      </w:r>
      <w:r w:rsidR="008D4EBA" w:rsidRPr="00147929">
        <w:rPr>
          <w:rFonts w:ascii="Times New Roman" w:hAnsi="Times New Roman" w:cs="Times New Roman"/>
        </w:rPr>
        <w:t>ou</w:t>
      </w:r>
      <w:r w:rsidR="008D4EBA">
        <w:rPr>
          <w:rFonts w:ascii="Times New Roman" w:hAnsi="Times New Roman" w:cs="Times New Roman"/>
        </w:rPr>
        <w:t>r focus will be on answering three</w:t>
      </w:r>
      <w:r w:rsidR="008D4EBA" w:rsidRPr="00147929">
        <w:rPr>
          <w:rFonts w:ascii="Times New Roman" w:hAnsi="Times New Roman" w:cs="Times New Roman"/>
        </w:rPr>
        <w:t xml:space="preserve"> </w:t>
      </w:r>
      <w:r w:rsidR="008D4EBA">
        <w:rPr>
          <w:rFonts w:ascii="Times New Roman" w:hAnsi="Times New Roman" w:cs="Times New Roman"/>
        </w:rPr>
        <w:t>different</w:t>
      </w:r>
      <w:r w:rsidR="008D4EBA" w:rsidRPr="00147929">
        <w:rPr>
          <w:rFonts w:ascii="Times New Roman" w:hAnsi="Times New Roman" w:cs="Times New Roman"/>
        </w:rPr>
        <w:t xml:space="preserve"> questions</w:t>
      </w:r>
      <w:r w:rsidR="00E716EC">
        <w:rPr>
          <w:rFonts w:ascii="Times New Roman" w:hAnsi="Times New Roman" w:cs="Times New Roman"/>
        </w:rPr>
        <w:t xml:space="preserve"> about these cases</w:t>
      </w:r>
      <w:r w:rsidR="008D4EBA" w:rsidRPr="00147929">
        <w:rPr>
          <w:rFonts w:ascii="Times New Roman" w:hAnsi="Times New Roman" w:cs="Times New Roman"/>
        </w:rPr>
        <w:t xml:space="preserve">: </w:t>
      </w:r>
    </w:p>
    <w:p w14:paraId="0B54C98C" w14:textId="77777777" w:rsidR="00A3505C" w:rsidRDefault="008D4EBA" w:rsidP="009B0D12">
      <w:pPr>
        <w:widowControl w:val="0"/>
        <w:autoSpaceDE w:val="0"/>
        <w:autoSpaceDN w:val="0"/>
        <w:adjustRightInd w:val="0"/>
        <w:spacing w:line="480" w:lineRule="auto"/>
        <w:ind w:left="990" w:hanging="270"/>
        <w:contextualSpacing/>
        <w:rPr>
          <w:rFonts w:ascii="Times New Roman" w:hAnsi="Times New Roman" w:cs="Times New Roman"/>
        </w:rPr>
      </w:pPr>
      <w:r w:rsidRPr="00147929">
        <w:rPr>
          <w:rFonts w:ascii="Times New Roman" w:hAnsi="Times New Roman" w:cs="Times New Roman"/>
        </w:rPr>
        <w:t xml:space="preserve">1) </w:t>
      </w:r>
      <w:r w:rsidRPr="007E28E2">
        <w:rPr>
          <w:rFonts w:ascii="Times New Roman" w:hAnsi="Times New Roman" w:cs="Times New Roman"/>
        </w:rPr>
        <w:t xml:space="preserve">What </w:t>
      </w:r>
      <w:r>
        <w:rPr>
          <w:rFonts w:ascii="Times New Roman" w:hAnsi="Times New Roman" w:cs="Times New Roman"/>
        </w:rPr>
        <w:t xml:space="preserve">are the steps used by scientific modelers who cite these models in their </w:t>
      </w:r>
      <w:r>
        <w:rPr>
          <w:rFonts w:ascii="Times New Roman" w:hAnsi="Times New Roman" w:cs="Times New Roman"/>
        </w:rPr>
        <w:lastRenderedPageBreak/>
        <w:t>explanations?</w:t>
      </w:r>
      <w:r w:rsidR="00D80DB0">
        <w:rPr>
          <w:rStyle w:val="FootnoteReference"/>
          <w:rFonts w:ascii="Times New Roman" w:hAnsi="Times New Roman" w:cs="Times New Roman"/>
        </w:rPr>
        <w:footnoteReference w:id="7"/>
      </w:r>
      <w:r>
        <w:rPr>
          <w:rFonts w:ascii="Times New Roman" w:hAnsi="Times New Roman" w:cs="Times New Roman"/>
        </w:rPr>
        <w:t xml:space="preserve"> </w:t>
      </w:r>
    </w:p>
    <w:p w14:paraId="6CBEA94A" w14:textId="77777777" w:rsidR="00A3505C" w:rsidRDefault="008D4EBA" w:rsidP="009B0D12">
      <w:pPr>
        <w:widowControl w:val="0"/>
        <w:autoSpaceDE w:val="0"/>
        <w:autoSpaceDN w:val="0"/>
        <w:adjustRightInd w:val="0"/>
        <w:spacing w:line="480" w:lineRule="auto"/>
        <w:ind w:left="990" w:hanging="270"/>
        <w:contextualSpacing/>
        <w:rPr>
          <w:rFonts w:ascii="Times New Roman" w:hAnsi="Times New Roman" w:cs="Times New Roman"/>
        </w:rPr>
      </w:pPr>
      <w:r>
        <w:rPr>
          <w:rFonts w:ascii="Times New Roman" w:hAnsi="Times New Roman" w:cs="Times New Roman"/>
        </w:rPr>
        <w:t xml:space="preserve">2) What justifies each step of that modeling process? </w:t>
      </w:r>
    </w:p>
    <w:p w14:paraId="3EEF098E" w14:textId="599F5ECB" w:rsidR="00A3505C" w:rsidRDefault="008D4EBA" w:rsidP="009B0D12">
      <w:pPr>
        <w:widowControl w:val="0"/>
        <w:autoSpaceDE w:val="0"/>
        <w:autoSpaceDN w:val="0"/>
        <w:adjustRightInd w:val="0"/>
        <w:spacing w:line="480" w:lineRule="auto"/>
        <w:ind w:left="990" w:hanging="270"/>
        <w:contextualSpacing/>
        <w:rPr>
          <w:rFonts w:ascii="Times New Roman" w:hAnsi="Times New Roman" w:cs="Times New Roman"/>
        </w:rPr>
      </w:pPr>
      <w:r>
        <w:rPr>
          <w:rFonts w:ascii="Times New Roman" w:hAnsi="Times New Roman" w:cs="Times New Roman"/>
        </w:rPr>
        <w:t xml:space="preserve">3) What conditions are </w:t>
      </w:r>
      <w:r w:rsidR="007B376D">
        <w:rPr>
          <w:rFonts w:ascii="Times New Roman" w:hAnsi="Times New Roman" w:cs="Times New Roman"/>
        </w:rPr>
        <w:t>involved in allowing</w:t>
      </w:r>
      <w:r>
        <w:rPr>
          <w:rFonts w:ascii="Times New Roman" w:hAnsi="Times New Roman" w:cs="Times New Roman"/>
        </w:rPr>
        <w:t xml:space="preserve"> for the modeling process to provide results that are serviceable for explanation in these (and other future) cases? </w:t>
      </w:r>
    </w:p>
    <w:p w14:paraId="110C86D1" w14:textId="0DDD4128" w:rsidR="00E775D4" w:rsidRDefault="003B38DF" w:rsidP="00D73A93">
      <w:pPr>
        <w:widowControl w:val="0"/>
        <w:autoSpaceDE w:val="0"/>
        <w:autoSpaceDN w:val="0"/>
        <w:adjustRightInd w:val="0"/>
        <w:spacing w:line="480" w:lineRule="auto"/>
        <w:contextualSpacing/>
        <w:rPr>
          <w:rFonts w:ascii="Times New Roman" w:hAnsi="Times New Roman" w:cs="Times New Roman"/>
        </w:rPr>
      </w:pPr>
      <w:r w:rsidRPr="00D36948">
        <w:rPr>
          <w:rFonts w:ascii="Times New Roman" w:hAnsi="Times New Roman" w:cs="Times New Roman"/>
        </w:rPr>
        <w:tab/>
      </w:r>
      <w:r w:rsidR="00CA57C0">
        <w:rPr>
          <w:rFonts w:ascii="Times New Roman" w:hAnsi="Times New Roman" w:cs="Times New Roman"/>
        </w:rPr>
        <w:t>Our cases cover</w:t>
      </w:r>
      <w:r w:rsidR="00F21144">
        <w:rPr>
          <w:rFonts w:ascii="Times New Roman" w:hAnsi="Times New Roman" w:cs="Times New Roman"/>
        </w:rPr>
        <w:t xml:space="preserve"> </w:t>
      </w:r>
      <w:r w:rsidR="00BF6A60">
        <w:rPr>
          <w:rFonts w:ascii="Times New Roman" w:hAnsi="Times New Roman" w:cs="Times New Roman"/>
        </w:rPr>
        <w:t xml:space="preserve">a range of </w:t>
      </w:r>
      <w:r w:rsidR="00F21144">
        <w:rPr>
          <w:rFonts w:ascii="Times New Roman" w:hAnsi="Times New Roman" w:cs="Times New Roman"/>
        </w:rPr>
        <w:t>scientific disciplines</w:t>
      </w:r>
      <w:r w:rsidR="00586B00">
        <w:rPr>
          <w:rFonts w:ascii="Times New Roman" w:hAnsi="Times New Roman" w:cs="Times New Roman"/>
        </w:rPr>
        <w:t xml:space="preserve">: Francis </w:t>
      </w:r>
      <w:r w:rsidR="00586B00" w:rsidRPr="00586B00">
        <w:rPr>
          <w:rFonts w:ascii="Times New Roman" w:hAnsi="Times New Roman" w:cs="Times New Roman"/>
        </w:rPr>
        <w:t>Galton</w:t>
      </w:r>
      <w:r w:rsidR="00586B00">
        <w:rPr>
          <w:rFonts w:ascii="Times New Roman" w:hAnsi="Times New Roman" w:cs="Times New Roman"/>
        </w:rPr>
        <w:t xml:space="preserve">’s </w:t>
      </w:r>
      <w:r w:rsidR="00F871B2">
        <w:rPr>
          <w:rFonts w:ascii="Times New Roman" w:hAnsi="Times New Roman" w:cs="Times New Roman"/>
        </w:rPr>
        <w:t>use of a statistical idealization to</w:t>
      </w:r>
      <w:r w:rsidR="00586B00">
        <w:rPr>
          <w:rFonts w:ascii="Times New Roman" w:hAnsi="Times New Roman" w:cs="Times New Roman"/>
        </w:rPr>
        <w:t xml:space="preserve"> </w:t>
      </w:r>
      <w:r w:rsidR="00F871B2">
        <w:rPr>
          <w:rFonts w:ascii="Times New Roman" w:hAnsi="Times New Roman" w:cs="Times New Roman"/>
        </w:rPr>
        <w:t>explain</w:t>
      </w:r>
      <w:r w:rsidR="00586B00">
        <w:rPr>
          <w:rFonts w:ascii="Times New Roman" w:hAnsi="Times New Roman" w:cs="Times New Roman"/>
        </w:rPr>
        <w:t xml:space="preserve"> </w:t>
      </w:r>
      <w:r w:rsidR="00A92CB2">
        <w:rPr>
          <w:rFonts w:ascii="Times New Roman" w:hAnsi="Times New Roman" w:cs="Times New Roman"/>
        </w:rPr>
        <w:t xml:space="preserve">stability </w:t>
      </w:r>
      <w:r w:rsidR="00586B00">
        <w:rPr>
          <w:rFonts w:ascii="Times New Roman" w:hAnsi="Times New Roman" w:cs="Times New Roman"/>
        </w:rPr>
        <w:t xml:space="preserve">in biological inheritance, James Clerk Maxwell’s </w:t>
      </w:r>
      <w:r w:rsidR="00F871B2">
        <w:rPr>
          <w:rFonts w:ascii="Times New Roman" w:hAnsi="Times New Roman" w:cs="Times New Roman"/>
        </w:rPr>
        <w:t>construction</w:t>
      </w:r>
      <w:r w:rsidR="00586B00">
        <w:rPr>
          <w:rFonts w:ascii="Times New Roman" w:hAnsi="Times New Roman" w:cs="Times New Roman"/>
        </w:rPr>
        <w:t xml:space="preserve"> of the ideal gas law</w:t>
      </w:r>
      <w:r w:rsidR="00F871B2">
        <w:rPr>
          <w:rFonts w:ascii="Times New Roman" w:hAnsi="Times New Roman" w:cs="Times New Roman"/>
        </w:rPr>
        <w:t xml:space="preserve"> to explain </w:t>
      </w:r>
      <w:r w:rsidR="00A92CB2">
        <w:rPr>
          <w:rFonts w:ascii="Times New Roman" w:hAnsi="Times New Roman" w:cs="Times New Roman"/>
        </w:rPr>
        <w:t>various regularities that hold between</w:t>
      </w:r>
      <w:r w:rsidR="00F871B2">
        <w:rPr>
          <w:rFonts w:ascii="Times New Roman" w:hAnsi="Times New Roman" w:cs="Times New Roman"/>
        </w:rPr>
        <w:t xml:space="preserve"> the macroscale properties of gases</w:t>
      </w:r>
      <w:r w:rsidR="00586B00">
        <w:rPr>
          <w:rFonts w:ascii="Times New Roman" w:hAnsi="Times New Roman" w:cs="Times New Roman"/>
        </w:rPr>
        <w:t xml:space="preserve">, and R. A. Fisher’s </w:t>
      </w:r>
      <w:r w:rsidR="00A92CB2">
        <w:rPr>
          <w:rFonts w:ascii="Times New Roman" w:hAnsi="Times New Roman" w:cs="Times New Roman"/>
        </w:rPr>
        <w:t xml:space="preserve">use </w:t>
      </w:r>
      <w:r w:rsidR="00586B00">
        <w:rPr>
          <w:rFonts w:ascii="Times New Roman" w:hAnsi="Times New Roman" w:cs="Times New Roman"/>
        </w:rPr>
        <w:t xml:space="preserve">of </w:t>
      </w:r>
      <w:r w:rsidR="00A92CB2">
        <w:rPr>
          <w:rFonts w:ascii="Times New Roman" w:hAnsi="Times New Roman" w:cs="Times New Roman"/>
        </w:rPr>
        <w:t>idealized statistical models</w:t>
      </w:r>
      <w:r w:rsidR="00586B00">
        <w:rPr>
          <w:rFonts w:ascii="Times New Roman" w:hAnsi="Times New Roman" w:cs="Times New Roman"/>
        </w:rPr>
        <w:t xml:space="preserve"> to explain </w:t>
      </w:r>
      <w:r w:rsidR="00A92CB2">
        <w:rPr>
          <w:rFonts w:ascii="Times New Roman" w:hAnsi="Times New Roman" w:cs="Times New Roman"/>
        </w:rPr>
        <w:t>various patterns of evolutionary</w:t>
      </w:r>
      <w:r w:rsidR="00586B00">
        <w:rPr>
          <w:rFonts w:ascii="Times New Roman" w:hAnsi="Times New Roman" w:cs="Times New Roman"/>
        </w:rPr>
        <w:t xml:space="preserve"> change</w:t>
      </w:r>
      <w:r w:rsidR="00F21144">
        <w:rPr>
          <w:rFonts w:ascii="Times New Roman" w:hAnsi="Times New Roman" w:cs="Times New Roman"/>
        </w:rPr>
        <w:t>.</w:t>
      </w:r>
      <w:r w:rsidR="00A32FB3">
        <w:rPr>
          <w:rFonts w:ascii="Times New Roman" w:hAnsi="Times New Roman" w:cs="Times New Roman"/>
        </w:rPr>
        <w:t xml:space="preserve"> </w:t>
      </w:r>
      <w:r w:rsidR="00955A7F">
        <w:rPr>
          <w:rFonts w:ascii="Times New Roman" w:hAnsi="Times New Roman" w:cs="Times New Roman"/>
        </w:rPr>
        <w:t>Despite their varied physical systems</w:t>
      </w:r>
      <w:r w:rsidR="00855DD4">
        <w:rPr>
          <w:rFonts w:ascii="Times New Roman" w:hAnsi="Times New Roman" w:cs="Times New Roman"/>
        </w:rPr>
        <w:t>,</w:t>
      </w:r>
      <w:r w:rsidR="00955A7F">
        <w:rPr>
          <w:rFonts w:ascii="Times New Roman" w:hAnsi="Times New Roman" w:cs="Times New Roman"/>
        </w:rPr>
        <w:t xml:space="preserve"> they all</w:t>
      </w:r>
      <w:r w:rsidR="00B93A5B">
        <w:rPr>
          <w:rFonts w:ascii="Times New Roman" w:hAnsi="Times New Roman" w:cs="Times New Roman"/>
        </w:rPr>
        <w:t xml:space="preserve"> </w:t>
      </w:r>
      <w:r w:rsidR="00A32FB3">
        <w:rPr>
          <w:rFonts w:ascii="Times New Roman" w:hAnsi="Times New Roman" w:cs="Times New Roman"/>
        </w:rPr>
        <w:t xml:space="preserve">target </w:t>
      </w:r>
      <w:r w:rsidR="00327166">
        <w:rPr>
          <w:rFonts w:ascii="Times New Roman" w:hAnsi="Times New Roman" w:cs="Times New Roman"/>
        </w:rPr>
        <w:t>similar</w:t>
      </w:r>
      <w:r w:rsidR="00A32FB3">
        <w:rPr>
          <w:rFonts w:ascii="Times New Roman" w:hAnsi="Times New Roman" w:cs="Times New Roman"/>
        </w:rPr>
        <w:t xml:space="preserve"> </w:t>
      </w:r>
      <w:r w:rsidR="00A32FB3" w:rsidRPr="0035406E">
        <w:rPr>
          <w:rFonts w:ascii="Times New Roman" w:hAnsi="Times New Roman" w:cs="Times New Roman"/>
          <w:i/>
        </w:rPr>
        <w:t>explananda</w:t>
      </w:r>
      <w:r w:rsidR="00955A7F">
        <w:rPr>
          <w:rFonts w:ascii="Times New Roman" w:hAnsi="Times New Roman" w:cs="Times New Roman"/>
          <w:i/>
        </w:rPr>
        <w:t xml:space="preserve"> </w:t>
      </w:r>
      <w:r w:rsidR="00955A7F">
        <w:rPr>
          <w:rFonts w:ascii="Times New Roman" w:hAnsi="Times New Roman" w:cs="Times New Roman"/>
        </w:rPr>
        <w:t xml:space="preserve">and employ </w:t>
      </w:r>
      <w:r w:rsidR="00855DD4">
        <w:rPr>
          <w:rFonts w:ascii="Times New Roman" w:hAnsi="Times New Roman" w:cs="Times New Roman"/>
        </w:rPr>
        <w:t>a similar</w:t>
      </w:r>
      <w:r w:rsidR="00955A7F">
        <w:rPr>
          <w:rFonts w:ascii="Times New Roman" w:hAnsi="Times New Roman" w:cs="Times New Roman"/>
        </w:rPr>
        <w:t xml:space="preserve"> kind of explanatory strategy</w:t>
      </w:r>
      <w:r w:rsidR="00AC08B7">
        <w:rPr>
          <w:rFonts w:ascii="Times New Roman" w:hAnsi="Times New Roman" w:cs="Times New Roman"/>
        </w:rPr>
        <w:t>. In each case the phenomenon to be explained is a large</w:t>
      </w:r>
      <w:r w:rsidR="00CE597E">
        <w:rPr>
          <w:rFonts w:ascii="Times New Roman" w:hAnsi="Times New Roman" w:cs="Times New Roman"/>
        </w:rPr>
        <w:t>-</w:t>
      </w:r>
      <w:r w:rsidR="00AC08B7">
        <w:rPr>
          <w:rFonts w:ascii="Times New Roman" w:hAnsi="Times New Roman" w:cs="Times New Roman"/>
        </w:rPr>
        <w:t xml:space="preserve">scale </w:t>
      </w:r>
      <w:r w:rsidR="0026147F">
        <w:rPr>
          <w:rFonts w:ascii="Times New Roman" w:hAnsi="Times New Roman" w:cs="Times New Roman"/>
        </w:rPr>
        <w:t xml:space="preserve">regularity </w:t>
      </w:r>
      <w:r w:rsidR="008F7784">
        <w:rPr>
          <w:rFonts w:ascii="Times New Roman" w:hAnsi="Times New Roman" w:cs="Times New Roman"/>
        </w:rPr>
        <w:t xml:space="preserve">that is true of the overall </w:t>
      </w:r>
      <w:proofErr w:type="gramStart"/>
      <w:r w:rsidR="008F7784">
        <w:rPr>
          <w:rFonts w:ascii="Times New Roman" w:hAnsi="Times New Roman" w:cs="Times New Roman"/>
        </w:rPr>
        <w:t>population, but</w:t>
      </w:r>
      <w:proofErr w:type="gramEnd"/>
      <w:r w:rsidR="008F7784">
        <w:rPr>
          <w:rFonts w:ascii="Times New Roman" w:hAnsi="Times New Roman" w:cs="Times New Roman"/>
        </w:rPr>
        <w:t xml:space="preserve"> is not necessarily true </w:t>
      </w:r>
      <w:r w:rsidR="0026147F">
        <w:rPr>
          <w:rFonts w:ascii="Times New Roman" w:hAnsi="Times New Roman" w:cs="Times New Roman"/>
        </w:rPr>
        <w:t xml:space="preserve">of </w:t>
      </w:r>
      <w:r w:rsidR="008F7784">
        <w:rPr>
          <w:rFonts w:ascii="Times New Roman" w:hAnsi="Times New Roman" w:cs="Times New Roman"/>
        </w:rPr>
        <w:t xml:space="preserve">any of </w:t>
      </w:r>
      <w:r w:rsidR="0026147F">
        <w:rPr>
          <w:rFonts w:ascii="Times New Roman" w:hAnsi="Times New Roman" w:cs="Times New Roman"/>
        </w:rPr>
        <w:t>the individuals that make up the ensemble</w:t>
      </w:r>
      <w:r w:rsidR="00B1257E">
        <w:rPr>
          <w:rFonts w:ascii="Times New Roman" w:hAnsi="Times New Roman" w:cs="Times New Roman"/>
        </w:rPr>
        <w:t xml:space="preserve"> (</w:t>
      </w:r>
      <w:proofErr w:type="spellStart"/>
      <w:r w:rsidR="00B1257E">
        <w:rPr>
          <w:rFonts w:ascii="Times New Roman" w:hAnsi="Times New Roman" w:cs="Times New Roman"/>
        </w:rPr>
        <w:t>A</w:t>
      </w:r>
      <w:r w:rsidR="00D17ABD">
        <w:rPr>
          <w:rFonts w:ascii="Times New Roman" w:hAnsi="Times New Roman" w:cs="Times New Roman"/>
        </w:rPr>
        <w:t>riew</w:t>
      </w:r>
      <w:proofErr w:type="spellEnd"/>
      <w:r w:rsidR="00D17ABD">
        <w:rPr>
          <w:rFonts w:ascii="Times New Roman" w:hAnsi="Times New Roman" w:cs="Times New Roman"/>
        </w:rPr>
        <w:t xml:space="preserve">, Rice and Rohwer 2015; </w:t>
      </w:r>
      <w:proofErr w:type="spellStart"/>
      <w:r w:rsidR="00D17ABD">
        <w:rPr>
          <w:rFonts w:ascii="Times New Roman" w:hAnsi="Times New Roman" w:cs="Times New Roman"/>
        </w:rPr>
        <w:t>Ariew</w:t>
      </w:r>
      <w:proofErr w:type="spellEnd"/>
      <w:r w:rsidR="00D17ABD">
        <w:rPr>
          <w:rFonts w:ascii="Times New Roman" w:hAnsi="Times New Roman" w:cs="Times New Roman"/>
        </w:rPr>
        <w:t>, Rohwer, and Rice 2017)</w:t>
      </w:r>
      <w:r w:rsidR="0026147F">
        <w:rPr>
          <w:rFonts w:ascii="Times New Roman" w:hAnsi="Times New Roman" w:cs="Times New Roman"/>
        </w:rPr>
        <w:t>.</w:t>
      </w:r>
      <w:r w:rsidR="00FC153E">
        <w:rPr>
          <w:rFonts w:ascii="Times New Roman" w:hAnsi="Times New Roman" w:cs="Times New Roman"/>
        </w:rPr>
        <w:t xml:space="preserve"> </w:t>
      </w:r>
      <w:r w:rsidR="00B93A5B">
        <w:rPr>
          <w:rFonts w:ascii="Times New Roman" w:hAnsi="Times New Roman" w:cs="Times New Roman"/>
        </w:rPr>
        <w:t>In addition</w:t>
      </w:r>
      <w:r w:rsidR="00102124">
        <w:rPr>
          <w:rFonts w:ascii="Times New Roman" w:hAnsi="Times New Roman" w:cs="Times New Roman"/>
        </w:rPr>
        <w:t>,</w:t>
      </w:r>
      <w:r w:rsidR="00B93A5B">
        <w:rPr>
          <w:rFonts w:ascii="Times New Roman" w:hAnsi="Times New Roman" w:cs="Times New Roman"/>
        </w:rPr>
        <w:t xml:space="preserve"> </w:t>
      </w:r>
      <w:r w:rsidR="00102124">
        <w:rPr>
          <w:rFonts w:ascii="Times New Roman" w:hAnsi="Times New Roman" w:cs="Times New Roman"/>
        </w:rPr>
        <w:t>all three cases</w:t>
      </w:r>
      <w:r w:rsidR="00B93A5B">
        <w:rPr>
          <w:rFonts w:ascii="Times New Roman" w:hAnsi="Times New Roman" w:cs="Times New Roman"/>
        </w:rPr>
        <w:t xml:space="preserve"> </w:t>
      </w:r>
      <w:r w:rsidR="00707C75">
        <w:rPr>
          <w:rFonts w:ascii="Times New Roman" w:hAnsi="Times New Roman" w:cs="Times New Roman"/>
        </w:rPr>
        <w:t xml:space="preserve">purport to explain by </w:t>
      </w:r>
      <w:r w:rsidR="00B93A5B">
        <w:rPr>
          <w:rFonts w:ascii="Times New Roman" w:hAnsi="Times New Roman" w:cs="Times New Roman"/>
        </w:rPr>
        <w:t>appeal</w:t>
      </w:r>
      <w:r w:rsidR="00707C75">
        <w:rPr>
          <w:rFonts w:ascii="Times New Roman" w:hAnsi="Times New Roman" w:cs="Times New Roman"/>
        </w:rPr>
        <w:t>ing</w:t>
      </w:r>
      <w:r w:rsidR="00B93A5B">
        <w:rPr>
          <w:rFonts w:ascii="Times New Roman" w:hAnsi="Times New Roman" w:cs="Times New Roman"/>
        </w:rPr>
        <w:t xml:space="preserve"> to the deductive consequences of </w:t>
      </w:r>
      <w:r w:rsidR="00C41F37">
        <w:rPr>
          <w:rFonts w:ascii="Times New Roman" w:hAnsi="Times New Roman" w:cs="Times New Roman"/>
        </w:rPr>
        <w:t xml:space="preserve">a </w:t>
      </w:r>
      <w:r w:rsidR="00B93A5B">
        <w:rPr>
          <w:rFonts w:ascii="Times New Roman" w:hAnsi="Times New Roman" w:cs="Times New Roman"/>
        </w:rPr>
        <w:t>highly idealized statistical</w:t>
      </w:r>
      <w:r w:rsidR="00E775D4">
        <w:rPr>
          <w:rFonts w:ascii="Times New Roman" w:hAnsi="Times New Roman" w:cs="Times New Roman"/>
        </w:rPr>
        <w:t xml:space="preserve"> model</w:t>
      </w:r>
      <w:r w:rsidR="00B93A5B">
        <w:rPr>
          <w:rFonts w:ascii="Times New Roman" w:hAnsi="Times New Roman" w:cs="Times New Roman"/>
        </w:rPr>
        <w:t xml:space="preserve">. </w:t>
      </w:r>
      <w:r w:rsidR="00B9767F" w:rsidRPr="00D36948">
        <w:rPr>
          <w:rFonts w:ascii="Times New Roman" w:hAnsi="Times New Roman" w:cs="Times New Roman"/>
        </w:rPr>
        <w:t xml:space="preserve">The key challenge </w:t>
      </w:r>
      <w:r w:rsidR="00955A7F">
        <w:rPr>
          <w:rFonts w:ascii="Times New Roman" w:hAnsi="Times New Roman" w:cs="Times New Roman"/>
        </w:rPr>
        <w:t xml:space="preserve">of our paper </w:t>
      </w:r>
      <w:r w:rsidR="00B9767F" w:rsidRPr="00D36948">
        <w:rPr>
          <w:rFonts w:ascii="Times New Roman" w:hAnsi="Times New Roman" w:cs="Times New Roman"/>
        </w:rPr>
        <w:t xml:space="preserve">is to </w:t>
      </w:r>
      <w:r w:rsidR="00E46360">
        <w:rPr>
          <w:rFonts w:ascii="Times New Roman" w:hAnsi="Times New Roman" w:cs="Times New Roman"/>
        </w:rPr>
        <w:t xml:space="preserve">extract </w:t>
      </w:r>
      <w:r w:rsidR="0026147F">
        <w:rPr>
          <w:rFonts w:ascii="Times New Roman" w:hAnsi="Times New Roman" w:cs="Times New Roman"/>
        </w:rPr>
        <w:t xml:space="preserve">a “general explanatory schema” that </w:t>
      </w:r>
      <w:r w:rsidR="00102124">
        <w:rPr>
          <w:rFonts w:ascii="Times New Roman" w:hAnsi="Times New Roman" w:cs="Times New Roman"/>
        </w:rPr>
        <w:t>reveals</w:t>
      </w:r>
      <w:r w:rsidR="0026147F">
        <w:rPr>
          <w:rFonts w:ascii="Times New Roman" w:hAnsi="Times New Roman" w:cs="Times New Roman"/>
        </w:rPr>
        <w:t>, in each case,</w:t>
      </w:r>
      <w:r w:rsidR="00B9767F" w:rsidRPr="00D36948">
        <w:rPr>
          <w:rFonts w:ascii="Times New Roman" w:hAnsi="Times New Roman" w:cs="Times New Roman"/>
        </w:rPr>
        <w:t xml:space="preserve"> </w:t>
      </w:r>
      <w:r w:rsidR="00102124">
        <w:rPr>
          <w:rFonts w:ascii="Times New Roman" w:hAnsi="Times New Roman" w:cs="Times New Roman"/>
        </w:rPr>
        <w:t xml:space="preserve">the </w:t>
      </w:r>
      <w:r w:rsidR="00F871B2">
        <w:rPr>
          <w:rFonts w:ascii="Times New Roman" w:hAnsi="Times New Roman" w:cs="Times New Roman"/>
        </w:rPr>
        <w:t xml:space="preserve">steps and </w:t>
      </w:r>
      <w:r w:rsidR="00B9767F" w:rsidRPr="00D36948">
        <w:rPr>
          <w:rFonts w:ascii="Times New Roman" w:hAnsi="Times New Roman" w:cs="Times New Roman"/>
        </w:rPr>
        <w:t xml:space="preserve">justification </w:t>
      </w:r>
      <w:r w:rsidR="0026147F">
        <w:rPr>
          <w:rFonts w:ascii="Times New Roman" w:hAnsi="Times New Roman" w:cs="Times New Roman"/>
        </w:rPr>
        <w:t>for employing an idealized statistical model to explain real-world ensemble</w:t>
      </w:r>
      <w:r w:rsidR="00D73A93">
        <w:rPr>
          <w:rFonts w:ascii="Times New Roman" w:hAnsi="Times New Roman" w:cs="Times New Roman"/>
        </w:rPr>
        <w:t>-</w:t>
      </w:r>
      <w:r w:rsidR="0026147F">
        <w:rPr>
          <w:rFonts w:ascii="Times New Roman" w:hAnsi="Times New Roman" w:cs="Times New Roman"/>
        </w:rPr>
        <w:t xml:space="preserve">level regularities. </w:t>
      </w:r>
      <w:r w:rsidR="00586B00">
        <w:rPr>
          <w:rFonts w:ascii="Times New Roman" w:hAnsi="Times New Roman" w:cs="Times New Roman"/>
        </w:rPr>
        <w:t xml:space="preserve">The schema </w:t>
      </w:r>
      <w:r w:rsidR="00E46360">
        <w:rPr>
          <w:rFonts w:ascii="Times New Roman" w:hAnsi="Times New Roman" w:cs="Times New Roman"/>
        </w:rPr>
        <w:t xml:space="preserve">we identify </w:t>
      </w:r>
      <w:r w:rsidR="00586B00">
        <w:rPr>
          <w:rFonts w:ascii="Times New Roman" w:hAnsi="Times New Roman" w:cs="Times New Roman"/>
        </w:rPr>
        <w:t>involve</w:t>
      </w:r>
      <w:r w:rsidR="00B746A7">
        <w:rPr>
          <w:rFonts w:ascii="Times New Roman" w:hAnsi="Times New Roman" w:cs="Times New Roman"/>
        </w:rPr>
        <w:t>s</w:t>
      </w:r>
      <w:r w:rsidR="00586B00">
        <w:rPr>
          <w:rFonts w:ascii="Times New Roman" w:hAnsi="Times New Roman" w:cs="Times New Roman"/>
        </w:rPr>
        <w:t xml:space="preserve"> three steps: idealization, mathematical operation, and explanatory interpretation. </w:t>
      </w:r>
    </w:p>
    <w:p w14:paraId="39B6D83C" w14:textId="77777777" w:rsidR="007E6252" w:rsidRDefault="00547C60" w:rsidP="001026EF">
      <w:pPr>
        <w:spacing w:line="480" w:lineRule="auto"/>
        <w:ind w:firstLine="720"/>
        <w:contextualSpacing/>
        <w:rPr>
          <w:rFonts w:ascii="Times New Roman" w:hAnsi="Times New Roman" w:cs="Times New Roman"/>
          <w:i/>
          <w:iCs/>
        </w:rPr>
      </w:pPr>
      <w:r>
        <w:rPr>
          <w:rFonts w:ascii="Times New Roman" w:hAnsi="Times New Roman" w:cs="Times New Roman"/>
        </w:rPr>
        <w:t>Ul</w:t>
      </w:r>
      <w:r w:rsidR="00FA3D61">
        <w:rPr>
          <w:rFonts w:ascii="Times New Roman" w:hAnsi="Times New Roman" w:cs="Times New Roman"/>
        </w:rPr>
        <w:t xml:space="preserve">timately, our project is not to argue </w:t>
      </w:r>
      <w:r w:rsidR="004572CB">
        <w:rPr>
          <w:rFonts w:ascii="Times New Roman" w:hAnsi="Times New Roman" w:cs="Times New Roman"/>
        </w:rPr>
        <w:t>that</w:t>
      </w:r>
      <w:r w:rsidR="003841EC">
        <w:rPr>
          <w:rFonts w:ascii="Times New Roman" w:hAnsi="Times New Roman" w:cs="Times New Roman"/>
        </w:rPr>
        <w:t xml:space="preserve"> these cases </w:t>
      </w:r>
      <w:r w:rsidR="00102124">
        <w:rPr>
          <w:rFonts w:ascii="Times New Roman" w:hAnsi="Times New Roman" w:cs="Times New Roman"/>
        </w:rPr>
        <w:t xml:space="preserve">result in </w:t>
      </w:r>
      <w:r w:rsidR="000F47E8">
        <w:rPr>
          <w:rFonts w:ascii="Times New Roman" w:hAnsi="Times New Roman" w:cs="Times New Roman"/>
        </w:rPr>
        <w:t>causal or statistical explanations</w:t>
      </w:r>
      <w:r>
        <w:rPr>
          <w:rFonts w:ascii="Times New Roman" w:hAnsi="Times New Roman" w:cs="Times New Roman"/>
        </w:rPr>
        <w:t xml:space="preserve">, but instead to analyze </w:t>
      </w:r>
      <w:r w:rsidR="00CA57C0">
        <w:rPr>
          <w:rFonts w:ascii="Times New Roman" w:hAnsi="Times New Roman" w:cs="Times New Roman"/>
        </w:rPr>
        <w:t xml:space="preserve">more directly </w:t>
      </w:r>
      <w:r>
        <w:rPr>
          <w:rFonts w:ascii="Times New Roman" w:hAnsi="Times New Roman" w:cs="Times New Roman"/>
        </w:rPr>
        <w:t>when</w:t>
      </w:r>
      <w:r w:rsidR="00F04958">
        <w:rPr>
          <w:rFonts w:ascii="Times New Roman" w:hAnsi="Times New Roman" w:cs="Times New Roman"/>
        </w:rPr>
        <w:t xml:space="preserve"> and why</w:t>
      </w:r>
      <w:r>
        <w:rPr>
          <w:rFonts w:ascii="Times New Roman" w:hAnsi="Times New Roman" w:cs="Times New Roman"/>
        </w:rPr>
        <w:t xml:space="preserve"> scientists are justified in appealing to highly idealized</w:t>
      </w:r>
      <w:r w:rsidR="003841EC">
        <w:rPr>
          <w:rFonts w:ascii="Times New Roman" w:hAnsi="Times New Roman" w:cs="Times New Roman"/>
        </w:rPr>
        <w:t xml:space="preserve"> statistical models </w:t>
      </w:r>
      <w:r w:rsidR="0093727D">
        <w:rPr>
          <w:rFonts w:ascii="Times New Roman" w:hAnsi="Times New Roman" w:cs="Times New Roman"/>
        </w:rPr>
        <w:t xml:space="preserve">in </w:t>
      </w:r>
      <w:r w:rsidR="00102124">
        <w:rPr>
          <w:rFonts w:ascii="Times New Roman" w:hAnsi="Times New Roman" w:cs="Times New Roman"/>
        </w:rPr>
        <w:t xml:space="preserve">the process of </w:t>
      </w:r>
      <w:r w:rsidR="0093727D">
        <w:rPr>
          <w:rFonts w:ascii="Times New Roman" w:hAnsi="Times New Roman" w:cs="Times New Roman"/>
        </w:rPr>
        <w:t>formulating their explanations</w:t>
      </w:r>
      <w:r w:rsidR="003841EC">
        <w:rPr>
          <w:rFonts w:ascii="Times New Roman" w:hAnsi="Times New Roman" w:cs="Times New Roman"/>
        </w:rPr>
        <w:t xml:space="preserve">. </w:t>
      </w:r>
      <w:r w:rsidR="00B93A5B">
        <w:rPr>
          <w:rFonts w:ascii="Times New Roman" w:hAnsi="Times New Roman" w:cs="Times New Roman"/>
        </w:rPr>
        <w:t xml:space="preserve">Extracting </w:t>
      </w:r>
      <w:r w:rsidR="00AA2F89">
        <w:rPr>
          <w:rFonts w:ascii="Times New Roman" w:hAnsi="Times New Roman" w:cs="Times New Roman"/>
        </w:rPr>
        <w:t>the key features of this</w:t>
      </w:r>
      <w:r w:rsidR="00102124">
        <w:rPr>
          <w:rFonts w:ascii="Times New Roman" w:hAnsi="Times New Roman" w:cs="Times New Roman"/>
        </w:rPr>
        <w:t xml:space="preserve"> </w:t>
      </w:r>
      <w:r w:rsidR="00B93A5B">
        <w:rPr>
          <w:rFonts w:ascii="Times New Roman" w:hAnsi="Times New Roman" w:cs="Times New Roman"/>
        </w:rPr>
        <w:t xml:space="preserve">explanatory schema and the justification behind </w:t>
      </w:r>
      <w:r w:rsidR="000223AF">
        <w:rPr>
          <w:rFonts w:ascii="Times New Roman" w:hAnsi="Times New Roman" w:cs="Times New Roman"/>
        </w:rPr>
        <w:t xml:space="preserve">each step of </w:t>
      </w:r>
      <w:r w:rsidR="000223AF">
        <w:rPr>
          <w:rFonts w:ascii="Times New Roman" w:hAnsi="Times New Roman" w:cs="Times New Roman"/>
        </w:rPr>
        <w:lastRenderedPageBreak/>
        <w:t>that schema</w:t>
      </w:r>
      <w:r w:rsidR="00B93A5B">
        <w:rPr>
          <w:rFonts w:ascii="Times New Roman" w:hAnsi="Times New Roman" w:cs="Times New Roman"/>
        </w:rPr>
        <w:t xml:space="preserve">, illustrates the fruitfulness of our </w:t>
      </w:r>
      <w:r w:rsidR="0026147F">
        <w:rPr>
          <w:rFonts w:ascii="Times New Roman" w:hAnsi="Times New Roman" w:cs="Times New Roman"/>
        </w:rPr>
        <w:t>contribution</w:t>
      </w:r>
      <w:r w:rsidR="002271EF">
        <w:rPr>
          <w:rFonts w:ascii="Times New Roman" w:hAnsi="Times New Roman" w:cs="Times New Roman"/>
        </w:rPr>
        <w:t>.</w:t>
      </w:r>
      <w:r w:rsidR="0026147F">
        <w:rPr>
          <w:rFonts w:ascii="Times New Roman" w:hAnsi="Times New Roman" w:cs="Times New Roman"/>
        </w:rPr>
        <w:t xml:space="preserve"> </w:t>
      </w:r>
      <w:r w:rsidR="002271EF">
        <w:rPr>
          <w:rFonts w:ascii="Times New Roman" w:hAnsi="Times New Roman" w:cs="Times New Roman"/>
        </w:rPr>
        <w:t xml:space="preserve">We </w:t>
      </w:r>
      <w:r w:rsidR="0026147F">
        <w:rPr>
          <w:rFonts w:ascii="Times New Roman" w:hAnsi="Times New Roman" w:cs="Times New Roman"/>
        </w:rPr>
        <w:t xml:space="preserve">buck the </w:t>
      </w:r>
      <w:r w:rsidR="000223AF">
        <w:rPr>
          <w:rFonts w:ascii="Times New Roman" w:hAnsi="Times New Roman" w:cs="Times New Roman"/>
        </w:rPr>
        <w:t xml:space="preserve">dominant </w:t>
      </w:r>
      <w:r w:rsidR="0026147F">
        <w:rPr>
          <w:rFonts w:ascii="Times New Roman" w:hAnsi="Times New Roman" w:cs="Times New Roman"/>
        </w:rPr>
        <w:t xml:space="preserve">trend of </w:t>
      </w:r>
      <w:r w:rsidR="000223AF">
        <w:rPr>
          <w:rFonts w:ascii="Times New Roman" w:hAnsi="Times New Roman" w:cs="Times New Roman"/>
        </w:rPr>
        <w:t>attempting to identify necessary and sufficient conditions regarding the resulting explanatory product</w:t>
      </w:r>
      <w:r w:rsidR="0026147F">
        <w:rPr>
          <w:rFonts w:ascii="Times New Roman" w:hAnsi="Times New Roman" w:cs="Times New Roman"/>
        </w:rPr>
        <w:t>.</w:t>
      </w:r>
      <w:r w:rsidR="00B93A5B">
        <w:rPr>
          <w:rFonts w:ascii="Times New Roman" w:hAnsi="Times New Roman" w:cs="Times New Roman"/>
        </w:rPr>
        <w:t xml:space="preserve"> </w:t>
      </w:r>
      <w:r w:rsidR="00102124">
        <w:rPr>
          <w:rFonts w:ascii="Times New Roman" w:hAnsi="Times New Roman" w:cs="Times New Roman"/>
        </w:rPr>
        <w:t>Moreover, e</w:t>
      </w:r>
      <w:r w:rsidR="00B93A5B">
        <w:rPr>
          <w:rFonts w:ascii="Times New Roman" w:hAnsi="Times New Roman" w:cs="Times New Roman"/>
        </w:rPr>
        <w:t>xplicating the justifications for the different steps in the explanatory schema allows us to identify the conditions for when scientific modelers will be justified in appealing to</w:t>
      </w:r>
      <w:r w:rsidR="00102124">
        <w:rPr>
          <w:rFonts w:ascii="Times New Roman" w:hAnsi="Times New Roman" w:cs="Times New Roman"/>
        </w:rPr>
        <w:t xml:space="preserve"> highly</w:t>
      </w:r>
      <w:r w:rsidR="00B93A5B">
        <w:rPr>
          <w:rFonts w:ascii="Times New Roman" w:hAnsi="Times New Roman" w:cs="Times New Roman"/>
        </w:rPr>
        <w:t xml:space="preserve"> idealized statistical models to formulate explanations</w:t>
      </w:r>
      <w:r w:rsidR="00E775D4">
        <w:rPr>
          <w:rFonts w:ascii="Times New Roman" w:hAnsi="Times New Roman" w:cs="Times New Roman"/>
        </w:rPr>
        <w:t xml:space="preserve"> in the future</w:t>
      </w:r>
      <w:r w:rsidR="00FC0383">
        <w:rPr>
          <w:rFonts w:ascii="Times New Roman" w:hAnsi="Times New Roman" w:cs="Times New Roman"/>
        </w:rPr>
        <w:t>.</w:t>
      </w:r>
      <w:r w:rsidR="00FC0383">
        <w:rPr>
          <w:rFonts w:ascii="Times New Roman" w:hAnsi="Times New Roman" w:cs="Times New Roman"/>
          <w:i/>
          <w:iCs/>
        </w:rPr>
        <w:t xml:space="preserve"> </w:t>
      </w:r>
    </w:p>
    <w:p w14:paraId="7C3678D7" w14:textId="07EFA263" w:rsidR="00507C45" w:rsidRPr="001026EF" w:rsidRDefault="00FC0383" w:rsidP="001026EF">
      <w:pPr>
        <w:spacing w:line="480" w:lineRule="auto"/>
        <w:ind w:firstLine="720"/>
        <w:contextualSpacing/>
        <w:rPr>
          <w:rFonts w:ascii="Times New Roman" w:hAnsi="Times New Roman" w:cs="Times New Roman"/>
          <w:i/>
          <w:iCs/>
        </w:rPr>
      </w:pPr>
      <w:r>
        <w:rPr>
          <w:rFonts w:ascii="Times New Roman" w:hAnsi="Times New Roman" w:cs="Times New Roman"/>
        </w:rPr>
        <w:t>What is more, we think philosophical attempts to identify necessary and sufficient conditions for (kinds of) explanations will have minimal impact on the practice of science since scientific modelers are not particularly interested in whether their explanations are causal or statistical according to philosophical accounts of explanation. However, scientific modelers are, or at least should be,</w:t>
      </w:r>
      <w:r>
        <w:rPr>
          <w:rFonts w:ascii="Times New Roman" w:hAnsi="Times New Roman" w:cs="Times New Roman"/>
          <w:i/>
        </w:rPr>
        <w:t xml:space="preserve"> </w:t>
      </w:r>
      <w:r>
        <w:rPr>
          <w:rFonts w:ascii="Times New Roman" w:hAnsi="Times New Roman" w:cs="Times New Roman"/>
        </w:rPr>
        <w:t xml:space="preserve">interested in </w:t>
      </w:r>
      <w:proofErr w:type="gramStart"/>
      <w:r w:rsidRPr="007B4854">
        <w:rPr>
          <w:rFonts w:ascii="Times New Roman" w:hAnsi="Times New Roman" w:cs="Times New Roman"/>
          <w:i/>
          <w:iCs/>
        </w:rPr>
        <w:t>whether or not</w:t>
      </w:r>
      <w:proofErr w:type="gramEnd"/>
      <w:r w:rsidRPr="007B4854">
        <w:rPr>
          <w:rFonts w:ascii="Times New Roman" w:hAnsi="Times New Roman" w:cs="Times New Roman"/>
          <w:i/>
          <w:iCs/>
        </w:rPr>
        <w:t xml:space="preserve"> the processes and modeling decisions they use to generate those explanations are justified.</w:t>
      </w:r>
      <w:r>
        <w:rPr>
          <w:rFonts w:ascii="Times New Roman" w:hAnsi="Times New Roman" w:cs="Times New Roman"/>
        </w:rPr>
        <w:t xml:space="preserve"> Unfortunately, philosophers of science have typically attempted to determine the justification for the steps used by scientific modelers by reverse engineering them from their preferred accounts of explanation. However, </w:t>
      </w:r>
      <w:r w:rsidR="000907DF">
        <w:rPr>
          <w:rFonts w:ascii="Times New Roman" w:hAnsi="Times New Roman" w:cs="Times New Roman"/>
        </w:rPr>
        <w:t xml:space="preserve">as we will argue, </w:t>
      </w:r>
      <w:r>
        <w:rPr>
          <w:rFonts w:ascii="Times New Roman" w:hAnsi="Times New Roman" w:cs="Times New Roman"/>
        </w:rPr>
        <w:t xml:space="preserve">this reverse-engineering methodology </w:t>
      </w:r>
      <w:r w:rsidR="000907DF">
        <w:rPr>
          <w:rFonts w:ascii="Times New Roman" w:hAnsi="Times New Roman" w:cs="Times New Roman"/>
        </w:rPr>
        <w:t>leads</w:t>
      </w:r>
      <w:r>
        <w:rPr>
          <w:rFonts w:ascii="Times New Roman" w:hAnsi="Times New Roman" w:cs="Times New Roman"/>
        </w:rPr>
        <w:t xml:space="preserve"> to the mischaracterization of the justifications that ought to be provided for various steps in the modeling processes used to formulate explanations. </w:t>
      </w:r>
    </w:p>
    <w:p w14:paraId="6D9508EB" w14:textId="7C19529A" w:rsidR="00507C45" w:rsidRDefault="00DD1BE8" w:rsidP="005B6FEC">
      <w:pPr>
        <w:widowControl w:val="0"/>
        <w:autoSpaceDE w:val="0"/>
        <w:autoSpaceDN w:val="0"/>
        <w:adjustRightInd w:val="0"/>
        <w:spacing w:line="480" w:lineRule="auto"/>
        <w:contextualSpacing/>
        <w:rPr>
          <w:rFonts w:ascii="Times New Roman" w:hAnsi="Times New Roman" w:cs="Times New Roman"/>
        </w:rPr>
      </w:pPr>
      <w:r w:rsidRPr="001351EE">
        <w:rPr>
          <w:rFonts w:ascii="Times New Roman" w:hAnsi="Times New Roman" w:cs="Times New Roman"/>
        </w:rPr>
        <w:tab/>
      </w:r>
      <w:r w:rsidR="005B6FEC">
        <w:rPr>
          <w:rFonts w:ascii="Times New Roman" w:hAnsi="Times New Roman" w:cs="Times New Roman"/>
        </w:rPr>
        <w:t>In</w:t>
      </w:r>
      <w:r w:rsidRPr="001351EE">
        <w:rPr>
          <w:rFonts w:ascii="Times New Roman" w:hAnsi="Times New Roman" w:cs="Times New Roman"/>
        </w:rPr>
        <w:t xml:space="preserve"> </w:t>
      </w:r>
      <w:r w:rsidR="005B6FEC">
        <w:rPr>
          <w:rFonts w:ascii="Times New Roman" w:hAnsi="Times New Roman" w:cs="Times New Roman"/>
        </w:rPr>
        <w:t>the following section</w:t>
      </w:r>
      <w:r w:rsidRPr="001351EE">
        <w:rPr>
          <w:rFonts w:ascii="Times New Roman" w:hAnsi="Times New Roman" w:cs="Times New Roman"/>
        </w:rPr>
        <w:t xml:space="preserve">, we </w:t>
      </w:r>
      <w:r w:rsidR="007F3633">
        <w:rPr>
          <w:rFonts w:ascii="Times New Roman" w:hAnsi="Times New Roman" w:cs="Times New Roman"/>
        </w:rPr>
        <w:t xml:space="preserve">analyze </w:t>
      </w:r>
      <w:r w:rsidR="00F04958">
        <w:rPr>
          <w:rFonts w:ascii="Times New Roman" w:hAnsi="Times New Roman" w:cs="Times New Roman"/>
        </w:rPr>
        <w:t xml:space="preserve">three </w:t>
      </w:r>
      <w:r w:rsidR="004E3BB4">
        <w:rPr>
          <w:rFonts w:ascii="Times New Roman" w:hAnsi="Times New Roman" w:cs="Times New Roman"/>
        </w:rPr>
        <w:t xml:space="preserve">historical </w:t>
      </w:r>
      <w:r w:rsidR="00F04958">
        <w:rPr>
          <w:rFonts w:ascii="Times New Roman" w:hAnsi="Times New Roman" w:cs="Times New Roman"/>
        </w:rPr>
        <w:t>case studies</w:t>
      </w:r>
      <w:r w:rsidR="00382831" w:rsidRPr="001351EE">
        <w:rPr>
          <w:rFonts w:ascii="Times New Roman" w:hAnsi="Times New Roman" w:cs="Times New Roman"/>
        </w:rPr>
        <w:t xml:space="preserve"> </w:t>
      </w:r>
      <w:r w:rsidR="00382831" w:rsidRPr="00D36948">
        <w:rPr>
          <w:rFonts w:ascii="Times New Roman" w:hAnsi="Times New Roman" w:cs="Times New Roman"/>
        </w:rPr>
        <w:t xml:space="preserve">and </w:t>
      </w:r>
      <w:r w:rsidR="004E3BB4">
        <w:rPr>
          <w:rFonts w:ascii="Times New Roman" w:hAnsi="Times New Roman" w:cs="Times New Roman"/>
        </w:rPr>
        <w:t>extracting</w:t>
      </w:r>
      <w:r w:rsidR="004E3BB4" w:rsidRPr="00D36948">
        <w:rPr>
          <w:rFonts w:ascii="Times New Roman" w:hAnsi="Times New Roman" w:cs="Times New Roman"/>
        </w:rPr>
        <w:t xml:space="preserve"> </w:t>
      </w:r>
      <w:r w:rsidR="004E3BB4">
        <w:rPr>
          <w:rFonts w:ascii="Times New Roman" w:hAnsi="Times New Roman" w:cs="Times New Roman"/>
        </w:rPr>
        <w:t>a</w:t>
      </w:r>
      <w:r w:rsidR="00382831" w:rsidRPr="00D36948">
        <w:rPr>
          <w:rFonts w:ascii="Times New Roman" w:hAnsi="Times New Roman" w:cs="Times New Roman"/>
        </w:rPr>
        <w:t xml:space="preserve"> </w:t>
      </w:r>
      <w:r w:rsidR="00B9767F">
        <w:rPr>
          <w:rFonts w:ascii="Times New Roman" w:hAnsi="Times New Roman" w:cs="Times New Roman"/>
        </w:rPr>
        <w:t xml:space="preserve">general </w:t>
      </w:r>
      <w:r w:rsidR="00382831" w:rsidRPr="00D36948">
        <w:rPr>
          <w:rFonts w:ascii="Times New Roman" w:hAnsi="Times New Roman" w:cs="Times New Roman"/>
        </w:rPr>
        <w:t xml:space="preserve">explanatory schema that </w:t>
      </w:r>
      <w:r w:rsidR="001C6C76">
        <w:rPr>
          <w:rFonts w:ascii="Times New Roman" w:hAnsi="Times New Roman" w:cs="Times New Roman"/>
        </w:rPr>
        <w:t>includes the justification</w:t>
      </w:r>
      <w:r w:rsidR="00FA3D61">
        <w:rPr>
          <w:rFonts w:ascii="Times New Roman" w:hAnsi="Times New Roman" w:cs="Times New Roman"/>
        </w:rPr>
        <w:t xml:space="preserve"> of each step in that schema.</w:t>
      </w:r>
      <w:r w:rsidR="001C6C76">
        <w:rPr>
          <w:rFonts w:ascii="Times New Roman" w:hAnsi="Times New Roman" w:cs="Times New Roman"/>
        </w:rPr>
        <w:t xml:space="preserve"> </w:t>
      </w:r>
      <w:r w:rsidR="005B6FEC">
        <w:rPr>
          <w:rFonts w:ascii="Times New Roman" w:hAnsi="Times New Roman" w:cs="Times New Roman"/>
        </w:rPr>
        <w:t xml:space="preserve">Then, </w:t>
      </w:r>
      <w:r w:rsidR="007D011C">
        <w:rPr>
          <w:rFonts w:ascii="Times New Roman" w:hAnsi="Times New Roman" w:cs="Times New Roman"/>
        </w:rPr>
        <w:t xml:space="preserve">Section </w:t>
      </w:r>
      <w:r w:rsidR="005B6FEC">
        <w:rPr>
          <w:rFonts w:ascii="Times New Roman" w:hAnsi="Times New Roman" w:cs="Times New Roman"/>
        </w:rPr>
        <w:t>3</w:t>
      </w:r>
      <w:r w:rsidR="007D011C">
        <w:rPr>
          <w:rFonts w:ascii="Times New Roman" w:hAnsi="Times New Roman" w:cs="Times New Roman"/>
        </w:rPr>
        <w:t xml:space="preserve"> lays out </w:t>
      </w:r>
      <w:r w:rsidR="007F3633">
        <w:rPr>
          <w:rFonts w:ascii="Times New Roman" w:hAnsi="Times New Roman" w:cs="Times New Roman"/>
        </w:rPr>
        <w:t xml:space="preserve">the generalized </w:t>
      </w:r>
      <w:r w:rsidR="007D011C">
        <w:rPr>
          <w:rFonts w:ascii="Times New Roman" w:hAnsi="Times New Roman" w:cs="Times New Roman"/>
        </w:rPr>
        <w:t xml:space="preserve">explanatory schema </w:t>
      </w:r>
      <w:r w:rsidR="007F3633">
        <w:rPr>
          <w:rFonts w:ascii="Times New Roman" w:hAnsi="Times New Roman" w:cs="Times New Roman"/>
        </w:rPr>
        <w:t xml:space="preserve">extracted from these cases </w:t>
      </w:r>
      <w:r w:rsidR="007D011C">
        <w:rPr>
          <w:rFonts w:ascii="Times New Roman" w:hAnsi="Times New Roman" w:cs="Times New Roman"/>
        </w:rPr>
        <w:t xml:space="preserve">and discusses several of its important features. </w:t>
      </w:r>
      <w:r w:rsidR="005B6FEC">
        <w:rPr>
          <w:rFonts w:ascii="Times New Roman" w:hAnsi="Times New Roman" w:cs="Times New Roman"/>
        </w:rPr>
        <w:t>Section 4 investigates the justification for applying an explanatory schema that can be accrued by successful use of the schema to develop explanations of similar explananda in the past. Next</w:t>
      </w:r>
      <w:r w:rsidR="005B6FEC" w:rsidRPr="001351EE">
        <w:rPr>
          <w:rFonts w:ascii="Times New Roman" w:hAnsi="Times New Roman" w:cs="Times New Roman"/>
        </w:rPr>
        <w:t>,</w:t>
      </w:r>
      <w:r w:rsidR="005B6FEC">
        <w:rPr>
          <w:rFonts w:ascii="Times New Roman" w:hAnsi="Times New Roman" w:cs="Times New Roman"/>
        </w:rPr>
        <w:t xml:space="preserve"> in Section 5,</w:t>
      </w:r>
      <w:r w:rsidR="005B6FEC" w:rsidRPr="001351EE">
        <w:rPr>
          <w:rFonts w:ascii="Times New Roman" w:hAnsi="Times New Roman" w:cs="Times New Roman"/>
        </w:rPr>
        <w:t xml:space="preserve"> </w:t>
      </w:r>
      <w:r w:rsidR="0020399A">
        <w:rPr>
          <w:rFonts w:ascii="Times New Roman" w:hAnsi="Times New Roman" w:cs="Times New Roman"/>
        </w:rPr>
        <w:t>we contrast our approach with others in literature by arguing</w:t>
      </w:r>
      <w:r w:rsidR="005B6FEC" w:rsidRPr="001351EE">
        <w:rPr>
          <w:rFonts w:ascii="Times New Roman" w:hAnsi="Times New Roman" w:cs="Times New Roman"/>
        </w:rPr>
        <w:t xml:space="preserve"> </w:t>
      </w:r>
      <w:r w:rsidR="005B6FEC">
        <w:rPr>
          <w:rFonts w:ascii="Times New Roman" w:hAnsi="Times New Roman" w:cs="Times New Roman"/>
        </w:rPr>
        <w:t>that</w:t>
      </w:r>
      <w:r w:rsidR="005B6FEC" w:rsidRPr="001351EE">
        <w:rPr>
          <w:rFonts w:ascii="Times New Roman" w:hAnsi="Times New Roman" w:cs="Times New Roman"/>
        </w:rPr>
        <w:t xml:space="preserve"> </w:t>
      </w:r>
      <w:r w:rsidR="0020399A">
        <w:rPr>
          <w:rFonts w:ascii="Times New Roman" w:hAnsi="Times New Roman" w:cs="Times New Roman"/>
        </w:rPr>
        <w:t xml:space="preserve">applying </w:t>
      </w:r>
      <w:r w:rsidR="005B6FEC">
        <w:rPr>
          <w:rFonts w:ascii="Times New Roman" w:hAnsi="Times New Roman" w:cs="Times New Roman"/>
        </w:rPr>
        <w:t>two traditional</w:t>
      </w:r>
      <w:r w:rsidR="005B6FEC" w:rsidRPr="001351EE">
        <w:rPr>
          <w:rFonts w:ascii="Times New Roman" w:hAnsi="Times New Roman" w:cs="Times New Roman"/>
        </w:rPr>
        <w:t xml:space="preserve"> methodologies</w:t>
      </w:r>
      <w:r w:rsidR="005B6FEC">
        <w:rPr>
          <w:rFonts w:ascii="Times New Roman" w:hAnsi="Times New Roman" w:cs="Times New Roman"/>
        </w:rPr>
        <w:t xml:space="preserve"> for investigating scientific explanation, </w:t>
      </w:r>
      <w:r w:rsidR="005B6FEC">
        <w:rPr>
          <w:rFonts w:ascii="Times New Roman" w:hAnsi="Times New Roman" w:cs="Times New Roman"/>
        </w:rPr>
        <w:lastRenderedPageBreak/>
        <w:t>exemplified by</w:t>
      </w:r>
      <w:r w:rsidR="005B6FEC" w:rsidRPr="001351EE">
        <w:rPr>
          <w:rFonts w:ascii="Times New Roman" w:hAnsi="Times New Roman" w:cs="Times New Roman"/>
        </w:rPr>
        <w:t xml:space="preserve"> </w:t>
      </w:r>
      <w:proofErr w:type="spellStart"/>
      <w:r w:rsidR="005B6FEC" w:rsidRPr="001351EE">
        <w:rPr>
          <w:rFonts w:ascii="Times New Roman" w:hAnsi="Times New Roman" w:cs="Times New Roman"/>
        </w:rPr>
        <w:t>Strevens</w:t>
      </w:r>
      <w:proofErr w:type="spellEnd"/>
      <w:r w:rsidR="005B6FEC" w:rsidRPr="001351EE">
        <w:rPr>
          <w:rFonts w:ascii="Times New Roman" w:hAnsi="Times New Roman" w:cs="Times New Roman"/>
        </w:rPr>
        <w:t xml:space="preserve"> and Lange</w:t>
      </w:r>
      <w:r w:rsidR="005B6FEC">
        <w:rPr>
          <w:rFonts w:ascii="Times New Roman" w:hAnsi="Times New Roman" w:cs="Times New Roman"/>
        </w:rPr>
        <w:t xml:space="preserve">, </w:t>
      </w:r>
      <w:r w:rsidR="0020399A">
        <w:rPr>
          <w:rFonts w:ascii="Times New Roman" w:hAnsi="Times New Roman" w:cs="Times New Roman"/>
        </w:rPr>
        <w:t>lead</w:t>
      </w:r>
      <w:r w:rsidR="005B6FEC">
        <w:rPr>
          <w:rFonts w:ascii="Times New Roman" w:hAnsi="Times New Roman" w:cs="Times New Roman"/>
        </w:rPr>
        <w:t xml:space="preserve"> to a mischaracterization of the explanatory structure </w:t>
      </w:r>
      <w:r w:rsidR="005F4707">
        <w:rPr>
          <w:rFonts w:ascii="Times New Roman" w:hAnsi="Times New Roman" w:cs="Times New Roman"/>
        </w:rPr>
        <w:t xml:space="preserve">and justifications involved in </w:t>
      </w:r>
      <w:r w:rsidR="005B6FEC">
        <w:rPr>
          <w:rFonts w:ascii="Times New Roman" w:hAnsi="Times New Roman" w:cs="Times New Roman"/>
        </w:rPr>
        <w:t xml:space="preserve">these historically important cases. </w:t>
      </w:r>
      <w:r w:rsidR="00382831" w:rsidRPr="00D36948">
        <w:rPr>
          <w:rFonts w:ascii="Times New Roman" w:hAnsi="Times New Roman" w:cs="Times New Roman"/>
        </w:rPr>
        <w:t xml:space="preserve">The final section concludes and </w:t>
      </w:r>
      <w:r w:rsidR="00E0497C">
        <w:rPr>
          <w:rFonts w:ascii="Times New Roman" w:hAnsi="Times New Roman" w:cs="Times New Roman"/>
        </w:rPr>
        <w:t>suggests that philosophers of science use our</w:t>
      </w:r>
      <w:r w:rsidR="00382831" w:rsidRPr="00D36948">
        <w:rPr>
          <w:rFonts w:ascii="Times New Roman" w:hAnsi="Times New Roman" w:cs="Times New Roman"/>
        </w:rPr>
        <w:t xml:space="preserve"> methodology </w:t>
      </w:r>
      <w:r w:rsidR="009A5DC4">
        <w:rPr>
          <w:rFonts w:ascii="Times New Roman" w:hAnsi="Times New Roman" w:cs="Times New Roman"/>
        </w:rPr>
        <w:t>to identify</w:t>
      </w:r>
      <w:r w:rsidR="004E3BB4">
        <w:rPr>
          <w:rFonts w:ascii="Times New Roman" w:hAnsi="Times New Roman" w:cs="Times New Roman"/>
        </w:rPr>
        <w:t xml:space="preserve"> additional </w:t>
      </w:r>
      <w:r w:rsidR="009A5DC4">
        <w:rPr>
          <w:rFonts w:ascii="Times New Roman" w:hAnsi="Times New Roman" w:cs="Times New Roman"/>
        </w:rPr>
        <w:t>explanatory schema</w:t>
      </w:r>
      <w:r w:rsidR="00D5594F">
        <w:rPr>
          <w:rFonts w:ascii="Times New Roman" w:hAnsi="Times New Roman" w:cs="Times New Roman"/>
        </w:rPr>
        <w:t>s</w:t>
      </w:r>
      <w:r w:rsidR="004E3BB4">
        <w:rPr>
          <w:rFonts w:ascii="Times New Roman" w:hAnsi="Times New Roman" w:cs="Times New Roman"/>
        </w:rPr>
        <w:t xml:space="preserve"> </w:t>
      </w:r>
      <w:r w:rsidR="00382831" w:rsidRPr="00D36948">
        <w:rPr>
          <w:rFonts w:ascii="Times New Roman" w:hAnsi="Times New Roman" w:cs="Times New Roman"/>
        </w:rPr>
        <w:t>in the future.</w:t>
      </w:r>
    </w:p>
    <w:p w14:paraId="1A34EA09" w14:textId="77777777" w:rsidR="002552D5" w:rsidRPr="00D36948" w:rsidRDefault="002552D5" w:rsidP="002552D5">
      <w:pPr>
        <w:widowControl w:val="0"/>
        <w:autoSpaceDE w:val="0"/>
        <w:autoSpaceDN w:val="0"/>
        <w:adjustRightInd w:val="0"/>
        <w:spacing w:line="480" w:lineRule="auto"/>
        <w:contextualSpacing/>
        <w:rPr>
          <w:rFonts w:ascii="Times New Roman" w:hAnsi="Times New Roman" w:cs="Times New Roman"/>
        </w:rPr>
      </w:pPr>
    </w:p>
    <w:p w14:paraId="2D405634" w14:textId="35A522B1" w:rsidR="00507C45" w:rsidRPr="00E344ED" w:rsidRDefault="002552D5" w:rsidP="00B70C9B">
      <w:pPr>
        <w:widowControl w:val="0"/>
        <w:autoSpaceDE w:val="0"/>
        <w:autoSpaceDN w:val="0"/>
        <w:adjustRightInd w:val="0"/>
        <w:spacing w:line="480" w:lineRule="auto"/>
        <w:contextualSpacing/>
        <w:rPr>
          <w:rFonts w:ascii="Times New Roman" w:hAnsi="Times New Roman" w:cs="Times New Roman"/>
          <w:b/>
        </w:rPr>
      </w:pPr>
      <w:r>
        <w:rPr>
          <w:rFonts w:ascii="Times New Roman" w:hAnsi="Times New Roman" w:cs="Times New Roman"/>
          <w:b/>
        </w:rPr>
        <w:t>2</w:t>
      </w:r>
      <w:r w:rsidR="00507C45" w:rsidRPr="00D36948">
        <w:rPr>
          <w:rFonts w:ascii="Times New Roman" w:hAnsi="Times New Roman" w:cs="Times New Roman"/>
          <w:b/>
        </w:rPr>
        <w:t xml:space="preserve">. </w:t>
      </w:r>
      <w:r w:rsidR="00A46729">
        <w:rPr>
          <w:rFonts w:ascii="Times New Roman" w:hAnsi="Times New Roman" w:cs="Times New Roman"/>
          <w:b/>
        </w:rPr>
        <w:t>Three Historical Exemplars of Scientific Explanation.</w:t>
      </w:r>
    </w:p>
    <w:p w14:paraId="38C4A7EE" w14:textId="3166DAD0" w:rsidR="00752421" w:rsidRDefault="008C2A5A" w:rsidP="00661D9F">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 xml:space="preserve">Our alternative methodology will focus on the three questions presented in the introduction: </w:t>
      </w:r>
      <w:r w:rsidRPr="007E28E2">
        <w:rPr>
          <w:rFonts w:ascii="Times New Roman" w:hAnsi="Times New Roman" w:cs="Times New Roman"/>
        </w:rPr>
        <w:t xml:space="preserve">What </w:t>
      </w:r>
      <w:r>
        <w:rPr>
          <w:rFonts w:ascii="Times New Roman" w:hAnsi="Times New Roman" w:cs="Times New Roman"/>
        </w:rPr>
        <w:t xml:space="preserve">are the steps used by scientific modelers who cite these models in their explanations? What justifies each step of that modeling process? What conditions are </w:t>
      </w:r>
      <w:r w:rsidR="001F7F8A">
        <w:rPr>
          <w:rFonts w:ascii="Times New Roman" w:hAnsi="Times New Roman" w:cs="Times New Roman"/>
        </w:rPr>
        <w:t>involved in allowing</w:t>
      </w:r>
      <w:r>
        <w:rPr>
          <w:rFonts w:ascii="Times New Roman" w:hAnsi="Times New Roman" w:cs="Times New Roman"/>
        </w:rPr>
        <w:t xml:space="preserve"> for the modeling process to provide results that are serviceable for explanation in these (and other future) cases? </w:t>
      </w:r>
      <w:r w:rsidR="0092469E">
        <w:rPr>
          <w:rFonts w:ascii="Times New Roman" w:hAnsi="Times New Roman" w:cs="Times New Roman"/>
        </w:rPr>
        <w:t xml:space="preserve">By </w:t>
      </w:r>
      <w:r w:rsidR="00024E18">
        <w:rPr>
          <w:rFonts w:ascii="Times New Roman" w:hAnsi="Times New Roman" w:cs="Times New Roman"/>
        </w:rPr>
        <w:t xml:space="preserve">identifying the </w:t>
      </w:r>
      <w:r w:rsidR="0092469E">
        <w:rPr>
          <w:rFonts w:ascii="Times New Roman" w:hAnsi="Times New Roman" w:cs="Times New Roman"/>
        </w:rPr>
        <w:t xml:space="preserve">parallels </w:t>
      </w:r>
      <w:r w:rsidR="00024E18">
        <w:rPr>
          <w:rFonts w:ascii="Times New Roman" w:hAnsi="Times New Roman" w:cs="Times New Roman"/>
        </w:rPr>
        <w:t xml:space="preserve">between three </w:t>
      </w:r>
      <w:r w:rsidR="0092469E">
        <w:rPr>
          <w:rFonts w:ascii="Times New Roman" w:hAnsi="Times New Roman" w:cs="Times New Roman"/>
        </w:rPr>
        <w:t xml:space="preserve">historically important </w:t>
      </w:r>
      <w:r w:rsidR="00024E18">
        <w:rPr>
          <w:rFonts w:ascii="Times New Roman" w:hAnsi="Times New Roman" w:cs="Times New Roman"/>
        </w:rPr>
        <w:t>cases, w</w:t>
      </w:r>
      <w:r w:rsidR="00C045DA" w:rsidRPr="00D36948">
        <w:rPr>
          <w:rFonts w:ascii="Times New Roman" w:hAnsi="Times New Roman" w:cs="Times New Roman"/>
        </w:rPr>
        <w:t xml:space="preserve">e will </w:t>
      </w:r>
      <w:r w:rsidR="00341AD1">
        <w:rPr>
          <w:rFonts w:ascii="Times New Roman" w:hAnsi="Times New Roman" w:cs="Times New Roman"/>
        </w:rPr>
        <w:t>extract</w:t>
      </w:r>
      <w:r w:rsidR="00341AD1" w:rsidRPr="00D36948">
        <w:rPr>
          <w:rFonts w:ascii="Times New Roman" w:hAnsi="Times New Roman" w:cs="Times New Roman"/>
        </w:rPr>
        <w:t xml:space="preserve"> </w:t>
      </w:r>
      <w:r w:rsidR="00C045DA" w:rsidRPr="00D36948">
        <w:rPr>
          <w:rFonts w:ascii="Times New Roman" w:hAnsi="Times New Roman" w:cs="Times New Roman"/>
        </w:rPr>
        <w:t>what we call a “ge</w:t>
      </w:r>
      <w:r w:rsidR="00C045DA">
        <w:rPr>
          <w:rFonts w:ascii="Times New Roman" w:hAnsi="Times New Roman" w:cs="Times New Roman"/>
        </w:rPr>
        <w:t>neral explanatory schema” for th</w:t>
      </w:r>
      <w:r w:rsidR="003B07F4">
        <w:rPr>
          <w:rFonts w:ascii="Times New Roman" w:hAnsi="Times New Roman" w:cs="Times New Roman"/>
        </w:rPr>
        <w:t>e development of these</w:t>
      </w:r>
      <w:r w:rsidR="008B4230">
        <w:rPr>
          <w:rFonts w:ascii="Times New Roman" w:hAnsi="Times New Roman" w:cs="Times New Roman"/>
        </w:rPr>
        <w:t xml:space="preserve"> explanations that appeal to </w:t>
      </w:r>
      <w:r w:rsidR="0066758E">
        <w:rPr>
          <w:rFonts w:ascii="Times New Roman" w:hAnsi="Times New Roman" w:cs="Times New Roman"/>
        </w:rPr>
        <w:t xml:space="preserve">the deductive consequences of </w:t>
      </w:r>
      <w:r w:rsidR="00ED667B">
        <w:rPr>
          <w:rFonts w:ascii="Times New Roman" w:hAnsi="Times New Roman" w:cs="Times New Roman"/>
        </w:rPr>
        <w:t xml:space="preserve">highly idealized </w:t>
      </w:r>
      <w:r w:rsidR="00B8194C">
        <w:rPr>
          <w:rFonts w:ascii="Times New Roman" w:hAnsi="Times New Roman" w:cs="Times New Roman"/>
        </w:rPr>
        <w:t>statistical model</w:t>
      </w:r>
      <w:r w:rsidR="00C045DA" w:rsidRPr="00D36948">
        <w:rPr>
          <w:rFonts w:ascii="Times New Roman" w:hAnsi="Times New Roman" w:cs="Times New Roman"/>
        </w:rPr>
        <w:t>s</w:t>
      </w:r>
      <w:r w:rsidR="00781E4E">
        <w:rPr>
          <w:rFonts w:ascii="Times New Roman" w:hAnsi="Times New Roman" w:cs="Times New Roman"/>
        </w:rPr>
        <w:t xml:space="preserve"> to explain </w:t>
      </w:r>
      <w:r w:rsidR="0092469E">
        <w:rPr>
          <w:rFonts w:ascii="Times New Roman" w:hAnsi="Times New Roman" w:cs="Times New Roman"/>
        </w:rPr>
        <w:t>ensemble</w:t>
      </w:r>
      <w:r w:rsidR="00661D9F">
        <w:rPr>
          <w:rFonts w:ascii="Times New Roman" w:hAnsi="Times New Roman" w:cs="Times New Roman"/>
        </w:rPr>
        <w:t>-level</w:t>
      </w:r>
      <w:r w:rsidR="0092469E">
        <w:rPr>
          <w:rFonts w:ascii="Times New Roman" w:hAnsi="Times New Roman" w:cs="Times New Roman"/>
        </w:rPr>
        <w:t xml:space="preserve"> effects</w:t>
      </w:r>
      <w:r w:rsidR="00C045DA" w:rsidRPr="00D36948">
        <w:rPr>
          <w:rFonts w:ascii="Times New Roman" w:hAnsi="Times New Roman" w:cs="Times New Roman"/>
        </w:rPr>
        <w:t xml:space="preserve">. </w:t>
      </w:r>
    </w:p>
    <w:p w14:paraId="7E356FF8" w14:textId="77777777" w:rsidR="00DB7BD5" w:rsidRDefault="00DB7BD5" w:rsidP="0092469E">
      <w:pPr>
        <w:widowControl w:val="0"/>
        <w:autoSpaceDE w:val="0"/>
        <w:autoSpaceDN w:val="0"/>
        <w:adjustRightInd w:val="0"/>
        <w:spacing w:line="480" w:lineRule="auto"/>
        <w:contextualSpacing/>
        <w:rPr>
          <w:rFonts w:ascii="Times New Roman" w:hAnsi="Times New Roman" w:cs="Times New Roman"/>
        </w:rPr>
      </w:pPr>
    </w:p>
    <w:p w14:paraId="471A1138" w14:textId="1CEBEA3D" w:rsidR="003D3057" w:rsidRPr="00143D88" w:rsidRDefault="002552D5" w:rsidP="009B0D12">
      <w:pPr>
        <w:spacing w:line="480" w:lineRule="auto"/>
        <w:contextualSpacing/>
        <w:rPr>
          <w:rFonts w:ascii="Times New Roman" w:hAnsi="Times New Roman" w:cs="Times New Roman"/>
          <w:i/>
        </w:rPr>
      </w:pPr>
      <w:r>
        <w:rPr>
          <w:rFonts w:ascii="Times New Roman" w:hAnsi="Times New Roman" w:cs="Times New Roman"/>
          <w:i/>
        </w:rPr>
        <w:t>2</w:t>
      </w:r>
      <w:r w:rsidR="00507C45" w:rsidRPr="00143D88">
        <w:rPr>
          <w:rFonts w:ascii="Times New Roman" w:hAnsi="Times New Roman" w:cs="Times New Roman"/>
          <w:i/>
        </w:rPr>
        <w:t>.1. Case #1:</w:t>
      </w:r>
      <w:r w:rsidR="00282DC6" w:rsidRPr="00143D88">
        <w:rPr>
          <w:rFonts w:ascii="Times New Roman" w:hAnsi="Times New Roman" w:cs="Times New Roman"/>
          <w:i/>
        </w:rPr>
        <w:t xml:space="preserve"> Galton and Reversion</w:t>
      </w:r>
    </w:p>
    <w:p w14:paraId="092CB00C" w14:textId="1A99B33F" w:rsidR="00E313CB" w:rsidRDefault="00972691" w:rsidP="00661D9F">
      <w:pPr>
        <w:spacing w:line="480" w:lineRule="auto"/>
        <w:contextualSpacing/>
        <w:rPr>
          <w:rFonts w:ascii="Times New Roman" w:eastAsia="Calibri" w:hAnsi="Times New Roman" w:cs="Times New Roman"/>
        </w:rPr>
      </w:pPr>
      <w:r w:rsidRPr="00143D88">
        <w:rPr>
          <w:rFonts w:ascii="Times New Roman" w:eastAsia="Calibri" w:hAnsi="Times New Roman" w:cs="Times New Roman"/>
        </w:rPr>
        <w:t xml:space="preserve">As a first example, we will look at a historically important case of early statistical modeling from Francis Galton </w:t>
      </w:r>
      <w:r w:rsidRPr="00041396">
        <w:rPr>
          <w:rFonts w:ascii="Times New Roman" w:eastAsia="Calibri" w:hAnsi="Times New Roman" w:cs="Times New Roman"/>
        </w:rPr>
        <w:t>(</w:t>
      </w:r>
      <w:r w:rsidR="00393896">
        <w:rPr>
          <w:rFonts w:ascii="Times New Roman" w:eastAsia="Calibri" w:hAnsi="Times New Roman" w:cs="Times New Roman"/>
        </w:rPr>
        <w:t xml:space="preserve">1877, </w:t>
      </w:r>
      <w:r w:rsidR="00041396" w:rsidRPr="00041396">
        <w:rPr>
          <w:rFonts w:ascii="Times New Roman" w:eastAsia="Calibri" w:hAnsi="Times New Roman" w:cs="Times New Roman"/>
        </w:rPr>
        <w:t>1892)</w:t>
      </w:r>
      <w:r w:rsidR="005F4BBF">
        <w:rPr>
          <w:rFonts w:ascii="Times New Roman" w:eastAsia="Calibri" w:hAnsi="Times New Roman" w:cs="Times New Roman"/>
        </w:rPr>
        <w:t xml:space="preserve"> (see </w:t>
      </w:r>
      <w:proofErr w:type="spellStart"/>
      <w:r w:rsidR="005F4BBF">
        <w:rPr>
          <w:rFonts w:ascii="Times New Roman" w:eastAsia="Calibri" w:hAnsi="Times New Roman" w:cs="Times New Roman"/>
        </w:rPr>
        <w:t>Ariew</w:t>
      </w:r>
      <w:proofErr w:type="spellEnd"/>
      <w:r w:rsidR="005F4BBF">
        <w:rPr>
          <w:rFonts w:ascii="Times New Roman" w:eastAsia="Calibri" w:hAnsi="Times New Roman" w:cs="Times New Roman"/>
        </w:rPr>
        <w:t>, Rohwer, and Rice (2017) for a more detailed treatment of this case)</w:t>
      </w:r>
      <w:r w:rsidR="00041396" w:rsidRPr="00041396">
        <w:rPr>
          <w:rFonts w:ascii="Times New Roman" w:eastAsia="Calibri" w:hAnsi="Times New Roman" w:cs="Times New Roman"/>
        </w:rPr>
        <w:t>.</w:t>
      </w:r>
      <w:r w:rsidRPr="00143D88">
        <w:rPr>
          <w:rFonts w:ascii="Times New Roman" w:eastAsia="Calibri" w:hAnsi="Times New Roman" w:cs="Times New Roman"/>
        </w:rPr>
        <w:t xml:space="preserve"> </w:t>
      </w:r>
      <w:r w:rsidR="0037571D">
        <w:rPr>
          <w:rFonts w:ascii="Times New Roman" w:eastAsia="Calibri" w:hAnsi="Times New Roman" w:cs="Times New Roman"/>
        </w:rPr>
        <w:t>Galton sought to explain a curious regularity of heredity. In general</w:t>
      </w:r>
      <w:r w:rsidR="00A56C3E">
        <w:rPr>
          <w:rFonts w:ascii="Times New Roman" w:eastAsia="Calibri" w:hAnsi="Times New Roman" w:cs="Times New Roman"/>
        </w:rPr>
        <w:t>,</w:t>
      </w:r>
      <w:r w:rsidR="0037571D">
        <w:rPr>
          <w:rFonts w:ascii="Times New Roman" w:eastAsia="Calibri" w:hAnsi="Times New Roman" w:cs="Times New Roman"/>
        </w:rPr>
        <w:t xml:space="preserve"> parents with extreme qualities (</w:t>
      </w:r>
      <w:r w:rsidR="00A56C3E">
        <w:rPr>
          <w:rFonts w:ascii="Times New Roman" w:eastAsia="Calibri" w:hAnsi="Times New Roman" w:cs="Times New Roman"/>
        </w:rPr>
        <w:t xml:space="preserve">e.g. </w:t>
      </w:r>
      <w:r w:rsidR="00FE26AD">
        <w:rPr>
          <w:rFonts w:ascii="Times New Roman" w:eastAsia="Calibri" w:hAnsi="Times New Roman" w:cs="Times New Roman"/>
        </w:rPr>
        <w:t>extreme tallness</w:t>
      </w:r>
      <w:r w:rsidR="0037571D">
        <w:rPr>
          <w:rFonts w:ascii="Times New Roman" w:eastAsia="Calibri" w:hAnsi="Times New Roman" w:cs="Times New Roman"/>
        </w:rPr>
        <w:t>) produce children with similar qualities</w:t>
      </w:r>
      <w:r w:rsidR="00A56C3E">
        <w:rPr>
          <w:rFonts w:ascii="Times New Roman" w:eastAsia="Calibri" w:hAnsi="Times New Roman" w:cs="Times New Roman"/>
        </w:rPr>
        <w:t xml:space="preserve">. However, </w:t>
      </w:r>
      <w:r w:rsidR="0037571D">
        <w:rPr>
          <w:rFonts w:ascii="Times New Roman" w:eastAsia="Calibri" w:hAnsi="Times New Roman" w:cs="Times New Roman"/>
        </w:rPr>
        <w:t xml:space="preserve">rarely </w:t>
      </w:r>
      <w:r w:rsidR="00D32231">
        <w:rPr>
          <w:rFonts w:ascii="Times New Roman" w:eastAsia="Calibri" w:hAnsi="Times New Roman" w:cs="Times New Roman"/>
        </w:rPr>
        <w:t xml:space="preserve">are the children as extreme as their parents. </w:t>
      </w:r>
      <w:proofErr w:type="gramStart"/>
      <w:r w:rsidR="00D32231">
        <w:rPr>
          <w:rFonts w:ascii="Times New Roman" w:eastAsia="Calibri" w:hAnsi="Times New Roman" w:cs="Times New Roman"/>
        </w:rPr>
        <w:t>Instead</w:t>
      </w:r>
      <w:proofErr w:type="gramEnd"/>
      <w:r w:rsidR="00D32231">
        <w:rPr>
          <w:rFonts w:ascii="Times New Roman" w:eastAsia="Calibri" w:hAnsi="Times New Roman" w:cs="Times New Roman"/>
        </w:rPr>
        <w:t xml:space="preserve"> </w:t>
      </w:r>
      <w:r w:rsidR="00BD06AE">
        <w:rPr>
          <w:rFonts w:ascii="Times New Roman" w:eastAsia="Calibri" w:hAnsi="Times New Roman" w:cs="Times New Roman"/>
        </w:rPr>
        <w:t>the children</w:t>
      </w:r>
      <w:r w:rsidR="00D32231">
        <w:rPr>
          <w:rFonts w:ascii="Times New Roman" w:eastAsia="Calibri" w:hAnsi="Times New Roman" w:cs="Times New Roman"/>
        </w:rPr>
        <w:t xml:space="preserve"> tend to </w:t>
      </w:r>
      <w:proofErr w:type="gramStart"/>
      <w:r w:rsidR="00D32231">
        <w:rPr>
          <w:rFonts w:ascii="Times New Roman" w:eastAsia="Calibri" w:hAnsi="Times New Roman" w:cs="Times New Roman"/>
        </w:rPr>
        <w:t>revert back</w:t>
      </w:r>
      <w:proofErr w:type="gramEnd"/>
      <w:r w:rsidR="00D32231">
        <w:rPr>
          <w:rFonts w:ascii="Times New Roman" w:eastAsia="Calibri" w:hAnsi="Times New Roman" w:cs="Times New Roman"/>
        </w:rPr>
        <w:t xml:space="preserve"> to the mean </w:t>
      </w:r>
      <w:r w:rsidR="00BD06AE">
        <w:rPr>
          <w:rFonts w:ascii="Times New Roman" w:eastAsia="Calibri" w:hAnsi="Times New Roman" w:cs="Times New Roman"/>
        </w:rPr>
        <w:t>value</w:t>
      </w:r>
      <w:r w:rsidR="00D32231">
        <w:rPr>
          <w:rFonts w:ascii="Times New Roman" w:eastAsia="Calibri" w:hAnsi="Times New Roman" w:cs="Times New Roman"/>
        </w:rPr>
        <w:t xml:space="preserve"> of the general population. </w:t>
      </w:r>
      <w:r w:rsidR="00D32231" w:rsidRPr="00D32231">
        <w:rPr>
          <w:rFonts w:ascii="Times New Roman" w:eastAsia="Calibri" w:hAnsi="Times New Roman" w:cs="Times New Roman"/>
        </w:rPr>
        <w:t>Galton</w:t>
      </w:r>
      <w:r w:rsidR="00D32231">
        <w:rPr>
          <w:rFonts w:ascii="Times New Roman" w:eastAsia="Calibri" w:hAnsi="Times New Roman" w:cs="Times New Roman"/>
        </w:rPr>
        <w:t xml:space="preserve">’s explanation </w:t>
      </w:r>
      <w:r w:rsidR="00BD06AE">
        <w:rPr>
          <w:rFonts w:ascii="Times New Roman" w:eastAsia="Calibri" w:hAnsi="Times New Roman" w:cs="Times New Roman"/>
        </w:rPr>
        <w:t xml:space="preserve">of this “reversion to the mean” </w:t>
      </w:r>
      <w:r w:rsidR="00D32231">
        <w:rPr>
          <w:rFonts w:ascii="Times New Roman" w:eastAsia="Calibri" w:hAnsi="Times New Roman" w:cs="Times New Roman"/>
        </w:rPr>
        <w:t xml:space="preserve">involves a </w:t>
      </w:r>
      <w:r w:rsidR="00661D9F">
        <w:rPr>
          <w:rFonts w:ascii="Times New Roman" w:eastAsia="Calibri" w:hAnsi="Times New Roman" w:cs="Times New Roman"/>
        </w:rPr>
        <w:t xml:space="preserve">key </w:t>
      </w:r>
      <w:r w:rsidR="00D32231">
        <w:rPr>
          <w:rFonts w:ascii="Times New Roman" w:eastAsia="Calibri" w:hAnsi="Times New Roman" w:cs="Times New Roman"/>
        </w:rPr>
        <w:t>assumption</w:t>
      </w:r>
      <w:r w:rsidR="00BD06AE">
        <w:rPr>
          <w:rFonts w:ascii="Times New Roman" w:eastAsia="Calibri" w:hAnsi="Times New Roman" w:cs="Times New Roman"/>
        </w:rPr>
        <w:t>:</w:t>
      </w:r>
      <w:r w:rsidR="00D32231">
        <w:rPr>
          <w:rFonts w:ascii="Times New Roman" w:eastAsia="Calibri" w:hAnsi="Times New Roman" w:cs="Times New Roman"/>
        </w:rPr>
        <w:t xml:space="preserve"> that the trait in question </w:t>
      </w:r>
      <w:r w:rsidR="00BD06AE">
        <w:rPr>
          <w:rFonts w:ascii="Times New Roman" w:eastAsia="Calibri" w:hAnsi="Times New Roman" w:cs="Times New Roman"/>
        </w:rPr>
        <w:t>is</w:t>
      </w:r>
      <w:r w:rsidR="00947C76">
        <w:rPr>
          <w:rFonts w:ascii="Times New Roman" w:eastAsia="Calibri" w:hAnsi="Times New Roman" w:cs="Times New Roman"/>
        </w:rPr>
        <w:t xml:space="preserve"> </w:t>
      </w:r>
      <w:r w:rsidR="00887179">
        <w:rPr>
          <w:rFonts w:ascii="Times New Roman" w:eastAsia="Calibri" w:hAnsi="Times New Roman" w:cs="Times New Roman"/>
        </w:rPr>
        <w:t>normal</w:t>
      </w:r>
      <w:r w:rsidR="00D32231">
        <w:rPr>
          <w:rFonts w:ascii="Times New Roman" w:eastAsia="Calibri" w:hAnsi="Times New Roman" w:cs="Times New Roman"/>
        </w:rPr>
        <w:t xml:space="preserve">ly distributed around a </w:t>
      </w:r>
      <w:r w:rsidR="00D32231" w:rsidRPr="00D32231">
        <w:rPr>
          <w:rFonts w:ascii="Times New Roman" w:eastAsia="Calibri" w:hAnsi="Times New Roman" w:cs="Times New Roman"/>
        </w:rPr>
        <w:t>population</w:t>
      </w:r>
      <w:r w:rsidR="00D32231">
        <w:rPr>
          <w:rFonts w:ascii="Times New Roman" w:eastAsia="Calibri" w:hAnsi="Times New Roman" w:cs="Times New Roman"/>
        </w:rPr>
        <w:t xml:space="preserve"> mean </w:t>
      </w:r>
      <w:r w:rsidR="00BD06AE">
        <w:rPr>
          <w:rFonts w:ascii="Times New Roman" w:eastAsia="Calibri" w:hAnsi="Times New Roman" w:cs="Times New Roman"/>
        </w:rPr>
        <w:t xml:space="preserve">with </w:t>
      </w:r>
      <w:r w:rsidR="00D32231">
        <w:rPr>
          <w:rFonts w:ascii="Times New Roman" w:eastAsia="Calibri" w:hAnsi="Times New Roman" w:cs="Times New Roman"/>
        </w:rPr>
        <w:lastRenderedPageBreak/>
        <w:t xml:space="preserve">some degree of dispersion. </w:t>
      </w:r>
      <w:r w:rsidR="00BD06AE">
        <w:rPr>
          <w:rFonts w:ascii="Times New Roman" w:eastAsia="Calibri" w:hAnsi="Times New Roman" w:cs="Times New Roman"/>
        </w:rPr>
        <w:t>Given this assumption</w:t>
      </w:r>
      <w:r w:rsidR="00D32231">
        <w:rPr>
          <w:rFonts w:ascii="Times New Roman" w:eastAsia="Calibri" w:hAnsi="Times New Roman" w:cs="Times New Roman"/>
        </w:rPr>
        <w:t xml:space="preserve">, </w:t>
      </w:r>
      <w:r w:rsidR="00661D9F">
        <w:rPr>
          <w:rFonts w:ascii="Times New Roman" w:eastAsia="Calibri" w:hAnsi="Times New Roman" w:cs="Times New Roman"/>
        </w:rPr>
        <w:t xml:space="preserve">Galton could explain </w:t>
      </w:r>
      <w:r w:rsidR="00D32231">
        <w:rPr>
          <w:rFonts w:ascii="Times New Roman" w:eastAsia="Calibri" w:hAnsi="Times New Roman" w:cs="Times New Roman"/>
        </w:rPr>
        <w:t xml:space="preserve">reversion as a </w:t>
      </w:r>
      <w:r w:rsidR="00BD06AE">
        <w:rPr>
          <w:rFonts w:ascii="Times New Roman" w:eastAsia="Calibri" w:hAnsi="Times New Roman" w:cs="Times New Roman"/>
        </w:rPr>
        <w:t xml:space="preserve">deductive </w:t>
      </w:r>
      <w:r w:rsidR="00D32231">
        <w:rPr>
          <w:rFonts w:ascii="Times New Roman" w:eastAsia="Calibri" w:hAnsi="Times New Roman" w:cs="Times New Roman"/>
        </w:rPr>
        <w:t xml:space="preserve">consequence of the features of the </w:t>
      </w:r>
      <w:r w:rsidR="00887179">
        <w:rPr>
          <w:rFonts w:ascii="Times New Roman" w:eastAsia="Calibri" w:hAnsi="Times New Roman" w:cs="Times New Roman"/>
        </w:rPr>
        <w:t>normal</w:t>
      </w:r>
      <w:r w:rsidR="00D32231">
        <w:rPr>
          <w:rFonts w:ascii="Times New Roman" w:eastAsia="Calibri" w:hAnsi="Times New Roman" w:cs="Times New Roman"/>
        </w:rPr>
        <w:t xml:space="preserve"> </w:t>
      </w:r>
      <w:r w:rsidR="00362D10">
        <w:rPr>
          <w:rFonts w:ascii="Times New Roman" w:eastAsia="Calibri" w:hAnsi="Times New Roman" w:cs="Times New Roman"/>
        </w:rPr>
        <w:t>d</w:t>
      </w:r>
      <w:r w:rsidR="00D32231">
        <w:rPr>
          <w:rFonts w:ascii="Times New Roman" w:eastAsia="Calibri" w:hAnsi="Times New Roman" w:cs="Times New Roman"/>
        </w:rPr>
        <w:t>istribution:</w:t>
      </w:r>
      <w:r w:rsidR="00D32231" w:rsidRPr="00D32231">
        <w:rPr>
          <w:rFonts w:ascii="Times New Roman" w:eastAsia="Calibri" w:hAnsi="Times New Roman" w:cs="Times New Roman"/>
        </w:rPr>
        <w:t xml:space="preserve"> </w:t>
      </w:r>
      <w:r w:rsidR="00661D9F">
        <w:rPr>
          <w:rFonts w:ascii="Times New Roman" w:eastAsia="Calibri" w:hAnsi="Times New Roman" w:cs="Times New Roman"/>
        </w:rPr>
        <w:t xml:space="preserve">if the first generation is </w:t>
      </w:r>
      <w:r w:rsidR="00887179">
        <w:rPr>
          <w:rFonts w:ascii="Times New Roman" w:eastAsia="Calibri" w:hAnsi="Times New Roman" w:cs="Times New Roman"/>
        </w:rPr>
        <w:t>normal</w:t>
      </w:r>
      <w:r w:rsidR="00661D9F">
        <w:rPr>
          <w:rFonts w:ascii="Times New Roman" w:eastAsia="Calibri" w:hAnsi="Times New Roman" w:cs="Times New Roman"/>
        </w:rPr>
        <w:t>ly distributed</w:t>
      </w:r>
      <w:r w:rsidR="00FE26AD">
        <w:rPr>
          <w:rFonts w:ascii="Times New Roman" w:eastAsia="Calibri" w:hAnsi="Times New Roman" w:cs="Times New Roman"/>
        </w:rPr>
        <w:t>,</w:t>
      </w:r>
      <w:r w:rsidR="00661D9F">
        <w:rPr>
          <w:rFonts w:ascii="Times New Roman" w:eastAsia="Calibri" w:hAnsi="Times New Roman" w:cs="Times New Roman"/>
        </w:rPr>
        <w:t xml:space="preserve"> </w:t>
      </w:r>
      <w:r w:rsidR="00FE26AD">
        <w:rPr>
          <w:rFonts w:ascii="Times New Roman" w:eastAsia="Calibri" w:hAnsi="Times New Roman" w:cs="Times New Roman"/>
        </w:rPr>
        <w:t>the</w:t>
      </w:r>
      <w:r w:rsidR="00D32231" w:rsidRPr="00D32231">
        <w:rPr>
          <w:rFonts w:ascii="Times New Roman" w:eastAsia="Calibri" w:hAnsi="Times New Roman" w:cs="Times New Roman"/>
        </w:rPr>
        <w:t xml:space="preserve"> seco</w:t>
      </w:r>
      <w:r w:rsidR="00D32231">
        <w:rPr>
          <w:rFonts w:ascii="Times New Roman" w:eastAsia="Calibri" w:hAnsi="Times New Roman" w:cs="Times New Roman"/>
        </w:rPr>
        <w:t xml:space="preserve">nd generation will </w:t>
      </w:r>
      <w:r w:rsidR="00FE26AD">
        <w:rPr>
          <w:rFonts w:ascii="Times New Roman" w:eastAsia="Calibri" w:hAnsi="Times New Roman" w:cs="Times New Roman"/>
        </w:rPr>
        <w:t xml:space="preserve">show </w:t>
      </w:r>
      <w:r w:rsidR="00D32231">
        <w:rPr>
          <w:rFonts w:ascii="Times New Roman" w:eastAsia="Calibri" w:hAnsi="Times New Roman" w:cs="Times New Roman"/>
        </w:rPr>
        <w:t xml:space="preserve">a </w:t>
      </w:r>
      <w:r w:rsidR="00887179">
        <w:rPr>
          <w:rFonts w:ascii="Times New Roman" w:eastAsia="Calibri" w:hAnsi="Times New Roman" w:cs="Times New Roman"/>
        </w:rPr>
        <w:t>normal</w:t>
      </w:r>
      <w:r w:rsidR="00D32231" w:rsidRPr="00D32231">
        <w:rPr>
          <w:rFonts w:ascii="Times New Roman" w:eastAsia="Calibri" w:hAnsi="Times New Roman" w:cs="Times New Roman"/>
        </w:rPr>
        <w:t xml:space="preserve"> distribution of about the same mean </w:t>
      </w:r>
      <w:r w:rsidR="00D32231">
        <w:rPr>
          <w:rFonts w:ascii="Times New Roman" w:eastAsia="Calibri" w:hAnsi="Times New Roman" w:cs="Times New Roman"/>
        </w:rPr>
        <w:t>and dispersion.</w:t>
      </w:r>
      <w:r w:rsidR="00BD06AE">
        <w:rPr>
          <w:rFonts w:ascii="Times New Roman" w:eastAsia="Calibri" w:hAnsi="Times New Roman" w:cs="Times New Roman"/>
        </w:rPr>
        <w:t xml:space="preserve"> </w:t>
      </w:r>
      <w:r w:rsidR="0097310F">
        <w:rPr>
          <w:rFonts w:ascii="Times New Roman" w:eastAsia="Calibri" w:hAnsi="Times New Roman" w:cs="Times New Roman"/>
        </w:rPr>
        <w:t>What is revolutionary about this case is that</w:t>
      </w:r>
      <w:r w:rsidR="00296E24" w:rsidRPr="00016E4E">
        <w:rPr>
          <w:rFonts w:ascii="Times New Roman" w:eastAsia="Calibri" w:hAnsi="Times New Roman" w:cs="Times New Roman"/>
        </w:rPr>
        <w:t xml:space="preserve"> </w:t>
      </w:r>
      <w:r w:rsidR="003D3057" w:rsidRPr="00016E4E">
        <w:rPr>
          <w:rFonts w:ascii="Times New Roman" w:eastAsia="Calibri" w:hAnsi="Times New Roman" w:cs="Times New Roman"/>
        </w:rPr>
        <w:t xml:space="preserve">Galton </w:t>
      </w:r>
      <w:r w:rsidR="00296E24" w:rsidRPr="00016E4E">
        <w:rPr>
          <w:rFonts w:ascii="Times New Roman" w:eastAsia="Calibri" w:hAnsi="Times New Roman" w:cs="Times New Roman"/>
        </w:rPr>
        <w:t>was one of the first to provide an explanation</w:t>
      </w:r>
      <w:r w:rsidR="008012C9">
        <w:rPr>
          <w:rFonts w:ascii="Times New Roman" w:eastAsia="Calibri" w:hAnsi="Times New Roman" w:cs="Times New Roman"/>
        </w:rPr>
        <w:t xml:space="preserve"> of this kind of statistical regularity</w:t>
      </w:r>
      <w:r w:rsidR="003D3057" w:rsidRPr="00016E4E">
        <w:rPr>
          <w:rFonts w:ascii="Times New Roman" w:eastAsia="Calibri" w:hAnsi="Times New Roman" w:cs="Times New Roman"/>
        </w:rPr>
        <w:t xml:space="preserve"> by appealing to </w:t>
      </w:r>
      <w:r w:rsidR="00B8194C">
        <w:rPr>
          <w:rFonts w:ascii="Times New Roman" w:eastAsia="Calibri" w:hAnsi="Times New Roman" w:cs="Times New Roman"/>
        </w:rPr>
        <w:t>deductive consequences of a</w:t>
      </w:r>
      <w:r w:rsidR="0033408D">
        <w:rPr>
          <w:rFonts w:ascii="Times New Roman" w:eastAsia="Calibri" w:hAnsi="Times New Roman" w:cs="Times New Roman"/>
        </w:rPr>
        <w:t>n</w:t>
      </w:r>
      <w:r w:rsidR="00B8194C">
        <w:rPr>
          <w:rFonts w:ascii="Times New Roman" w:eastAsia="Calibri" w:hAnsi="Times New Roman" w:cs="Times New Roman"/>
        </w:rPr>
        <w:t xml:space="preserve"> </w:t>
      </w:r>
      <w:r w:rsidR="00296E24" w:rsidRPr="00016E4E">
        <w:rPr>
          <w:rFonts w:ascii="Times New Roman" w:eastAsia="Calibri" w:hAnsi="Times New Roman" w:cs="Times New Roman"/>
        </w:rPr>
        <w:t>idealized statistical model</w:t>
      </w:r>
      <w:r w:rsidR="0024091D">
        <w:rPr>
          <w:rFonts w:ascii="Times New Roman" w:eastAsia="Calibri" w:hAnsi="Times New Roman" w:cs="Times New Roman"/>
        </w:rPr>
        <w:t xml:space="preserve"> (</w:t>
      </w:r>
      <w:r w:rsidR="005F4BBF">
        <w:rPr>
          <w:rFonts w:ascii="Times New Roman" w:eastAsia="Calibri" w:hAnsi="Times New Roman" w:cs="Times New Roman"/>
        </w:rPr>
        <w:t xml:space="preserve">Hacking 1990; Sober 1980; </w:t>
      </w:r>
      <w:proofErr w:type="spellStart"/>
      <w:r w:rsidR="005F4BBF">
        <w:rPr>
          <w:rFonts w:ascii="Times New Roman" w:eastAsia="Calibri" w:hAnsi="Times New Roman" w:cs="Times New Roman"/>
        </w:rPr>
        <w:t>Ariew</w:t>
      </w:r>
      <w:proofErr w:type="spellEnd"/>
      <w:r w:rsidR="005F4BBF">
        <w:rPr>
          <w:rFonts w:ascii="Times New Roman" w:eastAsia="Calibri" w:hAnsi="Times New Roman" w:cs="Times New Roman"/>
        </w:rPr>
        <w:t>, Rohwer, and Rice 2017</w:t>
      </w:r>
      <w:r w:rsidR="007C5D13">
        <w:rPr>
          <w:rFonts w:ascii="Times New Roman" w:eastAsia="Calibri" w:hAnsi="Times New Roman" w:cs="Times New Roman"/>
        </w:rPr>
        <w:t xml:space="preserve">; </w:t>
      </w:r>
      <w:r w:rsidR="0024091D">
        <w:rPr>
          <w:rFonts w:ascii="Times New Roman" w:eastAsia="Calibri" w:hAnsi="Times New Roman" w:cs="Times New Roman"/>
        </w:rPr>
        <w:t>Stigler 2010)</w:t>
      </w:r>
      <w:r w:rsidR="003D3057" w:rsidRPr="00016E4E">
        <w:rPr>
          <w:rFonts w:ascii="Times New Roman" w:eastAsia="Calibri" w:hAnsi="Times New Roman" w:cs="Times New Roman"/>
        </w:rPr>
        <w:t xml:space="preserve">. The </w:t>
      </w:r>
      <w:r w:rsidR="0042744A">
        <w:rPr>
          <w:rFonts w:ascii="Times New Roman" w:eastAsia="Calibri" w:hAnsi="Times New Roman" w:cs="Times New Roman"/>
        </w:rPr>
        <w:t>process</w:t>
      </w:r>
      <w:r w:rsidR="003D3057" w:rsidRPr="00016E4E">
        <w:rPr>
          <w:rFonts w:ascii="Times New Roman" w:eastAsia="Calibri" w:hAnsi="Times New Roman" w:cs="Times New Roman"/>
        </w:rPr>
        <w:t xml:space="preserve"> </w:t>
      </w:r>
      <w:r w:rsidR="0042744A">
        <w:rPr>
          <w:rFonts w:ascii="Times New Roman" w:eastAsia="Calibri" w:hAnsi="Times New Roman" w:cs="Times New Roman"/>
        </w:rPr>
        <w:t>Galton used to generate his</w:t>
      </w:r>
      <w:r w:rsidR="003D3057" w:rsidRPr="00016E4E">
        <w:rPr>
          <w:rFonts w:ascii="Times New Roman" w:eastAsia="Calibri" w:hAnsi="Times New Roman" w:cs="Times New Roman"/>
        </w:rPr>
        <w:t xml:space="preserve"> explanation is as follows. </w:t>
      </w:r>
    </w:p>
    <w:p w14:paraId="4D42F09F" w14:textId="1D211C33" w:rsidR="00296E24" w:rsidRPr="00A27253" w:rsidRDefault="00313330" w:rsidP="00C87F65">
      <w:pPr>
        <w:spacing w:line="480" w:lineRule="auto"/>
        <w:ind w:firstLine="720"/>
        <w:contextualSpacing/>
        <w:rPr>
          <w:rFonts w:ascii="Times New Roman" w:eastAsia="Calibri" w:hAnsi="Times New Roman" w:cs="Times New Roman"/>
        </w:rPr>
      </w:pPr>
      <w:r>
        <w:rPr>
          <w:rFonts w:ascii="Times New Roman" w:eastAsia="Calibri" w:hAnsi="Times New Roman" w:cs="Times New Roman"/>
        </w:rPr>
        <w:t>First,</w:t>
      </w:r>
      <w:r w:rsidR="00D32231">
        <w:rPr>
          <w:rFonts w:ascii="Times New Roman" w:eastAsia="Calibri" w:hAnsi="Times New Roman" w:cs="Times New Roman"/>
        </w:rPr>
        <w:t xml:space="preserve"> </w:t>
      </w:r>
      <w:r w:rsidR="00D32231" w:rsidRPr="00D32231">
        <w:rPr>
          <w:rFonts w:ascii="Times New Roman" w:eastAsia="Calibri" w:hAnsi="Times New Roman" w:cs="Times New Roman"/>
        </w:rPr>
        <w:t>Galton</w:t>
      </w:r>
      <w:r w:rsidR="003D3057" w:rsidRPr="00016E4E">
        <w:rPr>
          <w:rFonts w:ascii="Times New Roman" w:eastAsia="Calibri" w:hAnsi="Times New Roman" w:cs="Times New Roman"/>
        </w:rPr>
        <w:t xml:space="preserve"> made assumptions about </w:t>
      </w:r>
      <w:r w:rsidR="00441007">
        <w:rPr>
          <w:rFonts w:ascii="Times New Roman" w:eastAsia="Calibri" w:hAnsi="Times New Roman" w:cs="Times New Roman"/>
        </w:rPr>
        <w:t xml:space="preserve">there being </w:t>
      </w:r>
      <w:r w:rsidR="00DB26EF">
        <w:rPr>
          <w:rFonts w:ascii="Times New Roman" w:eastAsia="Calibri" w:hAnsi="Times New Roman" w:cs="Times New Roman"/>
        </w:rPr>
        <w:t>a very large number of</w:t>
      </w:r>
      <w:r w:rsidR="00441007">
        <w:rPr>
          <w:rFonts w:ascii="Times New Roman" w:eastAsia="Calibri" w:hAnsi="Times New Roman" w:cs="Times New Roman"/>
        </w:rPr>
        <w:t xml:space="preserve"> events that are statistically independent</w:t>
      </w:r>
      <w:r w:rsidR="003D3057" w:rsidRPr="00016E4E">
        <w:rPr>
          <w:rFonts w:ascii="Times New Roman" w:eastAsia="Calibri" w:hAnsi="Times New Roman" w:cs="Times New Roman"/>
        </w:rPr>
        <w:t xml:space="preserve"> (</w:t>
      </w:r>
      <w:r w:rsidR="00BE4D99">
        <w:rPr>
          <w:rFonts w:ascii="Times New Roman" w:eastAsia="Calibri" w:hAnsi="Times New Roman" w:cs="Times New Roman"/>
        </w:rPr>
        <w:t>Hacking</w:t>
      </w:r>
      <w:r w:rsidR="00441007">
        <w:rPr>
          <w:rFonts w:ascii="Times New Roman" w:eastAsia="Calibri" w:hAnsi="Times New Roman" w:cs="Times New Roman"/>
        </w:rPr>
        <w:t xml:space="preserve"> 1990). </w:t>
      </w:r>
      <w:r w:rsidR="00D80321">
        <w:rPr>
          <w:rFonts w:ascii="Times New Roman" w:eastAsia="Calibri" w:hAnsi="Times New Roman" w:cs="Times New Roman"/>
        </w:rPr>
        <w:t xml:space="preserve">By </w:t>
      </w:r>
      <w:r w:rsidR="00B10E1E">
        <w:rPr>
          <w:rFonts w:ascii="Times New Roman" w:eastAsia="Calibri" w:hAnsi="Times New Roman" w:cs="Times New Roman"/>
        </w:rPr>
        <w:t>making these assumptions</w:t>
      </w:r>
      <w:r w:rsidR="00D80321">
        <w:rPr>
          <w:rFonts w:ascii="Times New Roman" w:eastAsia="Calibri" w:hAnsi="Times New Roman" w:cs="Times New Roman"/>
        </w:rPr>
        <w:t xml:space="preserve">, Galton was able to represent the population </w:t>
      </w:r>
      <w:r w:rsidR="00DB26EF">
        <w:rPr>
          <w:rFonts w:ascii="Times New Roman" w:eastAsia="Calibri" w:hAnsi="Times New Roman" w:cs="Times New Roman"/>
        </w:rPr>
        <w:t>using</w:t>
      </w:r>
      <w:r w:rsidR="00D80321">
        <w:rPr>
          <w:rFonts w:ascii="Times New Roman" w:eastAsia="Calibri" w:hAnsi="Times New Roman" w:cs="Times New Roman"/>
        </w:rPr>
        <w:t xml:space="preserve"> a</w:t>
      </w:r>
      <w:r w:rsidR="00DB26EF">
        <w:rPr>
          <w:rFonts w:ascii="Times New Roman" w:eastAsia="Calibri" w:hAnsi="Times New Roman" w:cs="Times New Roman"/>
        </w:rPr>
        <w:t>n idealized</w:t>
      </w:r>
      <w:r w:rsidR="00D80321">
        <w:rPr>
          <w:rFonts w:ascii="Times New Roman" w:eastAsia="Calibri" w:hAnsi="Times New Roman" w:cs="Times New Roman"/>
        </w:rPr>
        <w:t xml:space="preserve"> “curve of error”—i.e. a </w:t>
      </w:r>
      <w:r w:rsidR="00887179">
        <w:rPr>
          <w:rFonts w:ascii="Times New Roman" w:eastAsia="Calibri" w:hAnsi="Times New Roman" w:cs="Times New Roman"/>
        </w:rPr>
        <w:t>normal</w:t>
      </w:r>
      <w:r w:rsidR="00D80321">
        <w:rPr>
          <w:rFonts w:ascii="Times New Roman" w:eastAsia="Calibri" w:hAnsi="Times New Roman" w:cs="Times New Roman"/>
        </w:rPr>
        <w:t xml:space="preserve"> curve</w:t>
      </w:r>
      <w:r w:rsidR="0024091D">
        <w:rPr>
          <w:rFonts w:ascii="Times New Roman" w:eastAsia="Calibri" w:hAnsi="Times New Roman" w:cs="Times New Roman"/>
        </w:rPr>
        <w:t>—as a proxy</w:t>
      </w:r>
      <w:r w:rsidR="00D80321">
        <w:rPr>
          <w:rFonts w:ascii="Times New Roman" w:eastAsia="Calibri" w:hAnsi="Times New Roman" w:cs="Times New Roman"/>
        </w:rPr>
        <w:t xml:space="preserve">. </w:t>
      </w:r>
      <w:r w:rsidR="00C87F65">
        <w:rPr>
          <w:rFonts w:ascii="Times New Roman" w:eastAsia="Calibri" w:hAnsi="Times New Roman" w:cs="Times New Roman"/>
        </w:rPr>
        <w:t>We call this</w:t>
      </w:r>
      <w:r w:rsidR="00C87F65" w:rsidRPr="00016E4E">
        <w:rPr>
          <w:rFonts w:ascii="Times New Roman" w:hAnsi="Times New Roman" w:cs="Times New Roman"/>
        </w:rPr>
        <w:t xml:space="preserve"> </w:t>
      </w:r>
      <w:r w:rsidR="00296E24" w:rsidRPr="00016E4E">
        <w:rPr>
          <w:rFonts w:ascii="Times New Roman" w:hAnsi="Times New Roman" w:cs="Times New Roman"/>
        </w:rPr>
        <w:t xml:space="preserve">step </w:t>
      </w:r>
      <w:r w:rsidR="00C87F65">
        <w:rPr>
          <w:rFonts w:ascii="Times New Roman" w:hAnsi="Times New Roman" w:cs="Times New Roman"/>
        </w:rPr>
        <w:t>“</w:t>
      </w:r>
      <w:r w:rsidR="00296E24" w:rsidRPr="00016E4E">
        <w:rPr>
          <w:rFonts w:ascii="Times New Roman" w:hAnsi="Times New Roman" w:cs="Times New Roman"/>
        </w:rPr>
        <w:t>the idealization step</w:t>
      </w:r>
      <w:r w:rsidR="00C87F65">
        <w:rPr>
          <w:rFonts w:ascii="Times New Roman" w:hAnsi="Times New Roman" w:cs="Times New Roman"/>
        </w:rPr>
        <w:t>”</w:t>
      </w:r>
      <w:r w:rsidR="00296E24" w:rsidRPr="00016E4E">
        <w:rPr>
          <w:rFonts w:ascii="Times New Roman" w:hAnsi="Times New Roman" w:cs="Times New Roman"/>
        </w:rPr>
        <w:t xml:space="preserve"> in </w:t>
      </w:r>
      <w:r w:rsidR="00C87F65">
        <w:rPr>
          <w:rFonts w:ascii="Times New Roman" w:hAnsi="Times New Roman" w:cs="Times New Roman"/>
        </w:rPr>
        <w:t>the</w:t>
      </w:r>
      <w:r w:rsidR="00C87F65" w:rsidRPr="00016E4E">
        <w:rPr>
          <w:rFonts w:ascii="Times New Roman" w:hAnsi="Times New Roman" w:cs="Times New Roman"/>
        </w:rPr>
        <w:t xml:space="preserve"> </w:t>
      </w:r>
      <w:r w:rsidR="00296E24" w:rsidRPr="00016E4E">
        <w:rPr>
          <w:rFonts w:ascii="Times New Roman" w:hAnsi="Times New Roman" w:cs="Times New Roman"/>
        </w:rPr>
        <w:t>explanatory schema</w:t>
      </w:r>
      <w:r w:rsidR="0024091D">
        <w:rPr>
          <w:rFonts w:ascii="Times New Roman" w:hAnsi="Times New Roman" w:cs="Times New Roman"/>
        </w:rPr>
        <w:t xml:space="preserve"> since it introduces an idealized model as a proxy for the real-world system(s)</w:t>
      </w:r>
      <w:r w:rsidR="00296E24" w:rsidRPr="00016E4E">
        <w:rPr>
          <w:rFonts w:ascii="Times New Roman" w:hAnsi="Times New Roman" w:cs="Times New Roman"/>
        </w:rPr>
        <w:t xml:space="preserve">. Galton’s use </w:t>
      </w:r>
      <w:r w:rsidR="0042744A">
        <w:rPr>
          <w:rFonts w:ascii="Times New Roman" w:hAnsi="Times New Roman" w:cs="Times New Roman"/>
        </w:rPr>
        <w:t>of</w:t>
      </w:r>
      <w:r w:rsidR="00DB26EF">
        <w:rPr>
          <w:rFonts w:ascii="Times New Roman" w:hAnsi="Times New Roman" w:cs="Times New Roman"/>
        </w:rPr>
        <w:t xml:space="preserve"> the idealized model</w:t>
      </w:r>
      <w:r w:rsidR="00296E24" w:rsidRPr="00016E4E">
        <w:rPr>
          <w:rFonts w:ascii="Times New Roman" w:hAnsi="Times New Roman" w:cs="Times New Roman"/>
        </w:rPr>
        <w:t xml:space="preserve"> </w:t>
      </w:r>
      <w:r w:rsidR="0042744A">
        <w:rPr>
          <w:rFonts w:ascii="Times New Roman" w:hAnsi="Times New Roman" w:cs="Times New Roman"/>
        </w:rPr>
        <w:t xml:space="preserve">as a proxy </w:t>
      </w:r>
      <w:r w:rsidR="00296E24" w:rsidRPr="00016E4E">
        <w:rPr>
          <w:rFonts w:ascii="Times New Roman" w:hAnsi="Times New Roman" w:cs="Times New Roman"/>
        </w:rPr>
        <w:t>is justified because</w:t>
      </w:r>
      <w:r w:rsidR="00E93EB2">
        <w:rPr>
          <w:rFonts w:ascii="Times New Roman" w:hAnsi="Times New Roman" w:cs="Times New Roman"/>
        </w:rPr>
        <w:t xml:space="preserve"> he was interested in a large-scale regularity that is largely independent of the details of the individuals in the population</w:t>
      </w:r>
      <w:r w:rsidR="00FA5F22">
        <w:rPr>
          <w:rFonts w:ascii="Times New Roman" w:hAnsi="Times New Roman" w:cs="Times New Roman"/>
        </w:rPr>
        <w:t>.</w:t>
      </w:r>
      <w:r w:rsidR="0097310F">
        <w:rPr>
          <w:rStyle w:val="FootnoteReference"/>
          <w:rFonts w:ascii="Times New Roman" w:hAnsi="Times New Roman" w:cs="Times New Roman"/>
        </w:rPr>
        <w:footnoteReference w:id="8"/>
      </w:r>
      <w:r w:rsidR="00FA5F22">
        <w:rPr>
          <w:rFonts w:ascii="Times New Roman" w:hAnsi="Times New Roman" w:cs="Times New Roman"/>
        </w:rPr>
        <w:t xml:space="preserve"> </w:t>
      </w:r>
      <w:r w:rsidR="00E93EB2">
        <w:rPr>
          <w:rFonts w:ascii="Times New Roman" w:hAnsi="Times New Roman" w:cs="Times New Roman"/>
        </w:rPr>
        <w:t>Indeed, Galton notes that the regularity is purely a mathematical phenomenon that applies across a diverse range of systems with different physical components</w:t>
      </w:r>
      <w:r w:rsidR="00D32231">
        <w:rPr>
          <w:rFonts w:ascii="Times New Roman" w:hAnsi="Times New Roman" w:cs="Times New Roman"/>
        </w:rPr>
        <w:t xml:space="preserve">. </w:t>
      </w:r>
      <w:r w:rsidR="005B43D7">
        <w:rPr>
          <w:rFonts w:ascii="Times New Roman" w:hAnsi="Times New Roman" w:cs="Times New Roman"/>
        </w:rPr>
        <w:t>Galton</w:t>
      </w:r>
      <w:r w:rsidR="00D32231" w:rsidRPr="00D32231">
        <w:rPr>
          <w:rFonts w:ascii="Times New Roman" w:hAnsi="Times New Roman" w:cs="Times New Roman"/>
        </w:rPr>
        <w:t xml:space="preserve"> understood that this kind of statistical regularity was largely independent of the properties of the individual components of the system: “The law of deviation is purely numerical; it does not regard the fact whether the objects treated of are pellets in an apparatus like this, or shots at a target, or games of chance, or </w:t>
      </w:r>
      <w:r w:rsidR="00D32231" w:rsidRPr="007B4854">
        <w:rPr>
          <w:rFonts w:asciiTheme="majorBidi" w:hAnsiTheme="majorBidi" w:cstheme="majorBidi"/>
        </w:rPr>
        <w:t>any other of the numerous groups of occurrences to which it is</w:t>
      </w:r>
      <w:r w:rsidR="00FF62D1" w:rsidRPr="007B4854">
        <w:rPr>
          <w:rFonts w:asciiTheme="majorBidi" w:hAnsiTheme="majorBidi" w:cstheme="majorBidi"/>
        </w:rPr>
        <w:t xml:space="preserve"> or may be applied” (Ga</w:t>
      </w:r>
      <w:r w:rsidR="00D11777">
        <w:rPr>
          <w:rFonts w:asciiTheme="majorBidi" w:hAnsiTheme="majorBidi" w:cstheme="majorBidi"/>
        </w:rPr>
        <w:t>lton</w:t>
      </w:r>
      <w:r w:rsidR="00FF62D1" w:rsidRPr="007B4854">
        <w:rPr>
          <w:rFonts w:asciiTheme="majorBidi" w:hAnsiTheme="majorBidi" w:cstheme="majorBidi"/>
        </w:rPr>
        <w:t xml:space="preserve"> 1877, 495</w:t>
      </w:r>
      <w:r w:rsidR="00D32231" w:rsidRPr="007B4854">
        <w:rPr>
          <w:rFonts w:asciiTheme="majorBidi" w:hAnsiTheme="majorBidi" w:cstheme="majorBidi"/>
        </w:rPr>
        <w:t xml:space="preserve">). </w:t>
      </w:r>
      <w:r w:rsidR="008422CA" w:rsidRPr="007B4854">
        <w:rPr>
          <w:rFonts w:asciiTheme="majorBidi" w:hAnsiTheme="majorBidi" w:cstheme="majorBidi"/>
        </w:rPr>
        <w:t xml:space="preserve">As a result, Galton suggests that we investigate a mathematical proxy that will admit of exact solutions: “let us suppose a </w:t>
      </w:r>
      <w:r w:rsidR="008422CA" w:rsidRPr="007B4854">
        <w:rPr>
          <w:rFonts w:asciiTheme="majorBidi" w:hAnsiTheme="majorBidi" w:cstheme="majorBidi"/>
        </w:rPr>
        <w:lastRenderedPageBreak/>
        <w:t>typical case, in which the conformity shall be exact, and which shall admit of discussion as a mathematical problem, and find what the laws of heredity must then be to enable successive generations t</w:t>
      </w:r>
      <w:r w:rsidR="00085122">
        <w:rPr>
          <w:rFonts w:asciiTheme="majorBidi" w:hAnsiTheme="majorBidi" w:cstheme="majorBidi"/>
        </w:rPr>
        <w:t>o maintain statistical identity</w:t>
      </w:r>
      <w:r w:rsidR="008422CA" w:rsidRPr="007B4854">
        <w:rPr>
          <w:rFonts w:asciiTheme="majorBidi" w:hAnsiTheme="majorBidi" w:cstheme="majorBidi"/>
        </w:rPr>
        <w:t>” (Galton 1877, 4</w:t>
      </w:r>
      <w:r w:rsidR="000835AE" w:rsidRPr="007B4854">
        <w:rPr>
          <w:rFonts w:asciiTheme="majorBidi" w:hAnsiTheme="majorBidi" w:cstheme="majorBidi"/>
        </w:rPr>
        <w:t>93</w:t>
      </w:r>
      <w:r w:rsidR="008422CA" w:rsidRPr="007B4854">
        <w:rPr>
          <w:rFonts w:asciiTheme="majorBidi" w:hAnsiTheme="majorBidi" w:cstheme="majorBidi"/>
        </w:rPr>
        <w:t xml:space="preserve">). </w:t>
      </w:r>
      <w:r w:rsidR="00E93EB2" w:rsidRPr="007B4854">
        <w:rPr>
          <w:rFonts w:asciiTheme="majorBidi" w:hAnsiTheme="majorBidi" w:cstheme="majorBidi"/>
        </w:rPr>
        <w:t>Moreover</w:t>
      </w:r>
      <w:r w:rsidR="00E93EB2">
        <w:rPr>
          <w:rFonts w:ascii="Times New Roman" w:hAnsi="Times New Roman" w:cs="Times New Roman"/>
        </w:rPr>
        <w:t xml:space="preserve">, Galton had good reason to make assumptions that would allow him to use statistical modeling techniques because of the past success of these techniques when applied to similar large-scale phenomena by his contemporaries—such as </w:t>
      </w:r>
      <w:r w:rsidR="002D7941">
        <w:rPr>
          <w:rFonts w:ascii="Times New Roman" w:hAnsi="Times New Roman" w:cs="Times New Roman"/>
        </w:rPr>
        <w:t xml:space="preserve">Adolphe </w:t>
      </w:r>
      <w:proofErr w:type="spellStart"/>
      <w:r w:rsidR="00E93EB2">
        <w:rPr>
          <w:rFonts w:ascii="Times New Roman" w:hAnsi="Times New Roman" w:cs="Times New Roman"/>
        </w:rPr>
        <w:t>Quetelet</w:t>
      </w:r>
      <w:proofErr w:type="spellEnd"/>
      <w:r w:rsidR="00E93EB2">
        <w:rPr>
          <w:rFonts w:ascii="Times New Roman" w:hAnsi="Times New Roman" w:cs="Times New Roman"/>
        </w:rPr>
        <w:t xml:space="preserve"> (Stigler 2010).</w:t>
      </w:r>
      <w:r w:rsidR="00E93EB2">
        <w:rPr>
          <w:rStyle w:val="FootnoteReference"/>
          <w:rFonts w:ascii="Times New Roman" w:hAnsi="Times New Roman" w:cs="Times New Roman"/>
        </w:rPr>
        <w:footnoteReference w:id="9"/>
      </w:r>
      <w:r w:rsidR="00E93EB2">
        <w:rPr>
          <w:rFonts w:ascii="Times New Roman" w:hAnsi="Times New Roman" w:cs="Times New Roman"/>
        </w:rPr>
        <w:t xml:space="preserve"> </w:t>
      </w:r>
      <w:r w:rsidR="00296E24" w:rsidRPr="00016E4E">
        <w:rPr>
          <w:rFonts w:ascii="Times New Roman" w:hAnsi="Times New Roman" w:cs="Times New Roman"/>
        </w:rPr>
        <w:t xml:space="preserve">As a result, Galton’s </w:t>
      </w:r>
      <w:r w:rsidR="00FF7F70">
        <w:rPr>
          <w:rFonts w:ascii="Times New Roman" w:hAnsi="Times New Roman" w:cs="Times New Roman"/>
        </w:rPr>
        <w:t xml:space="preserve">use of the </w:t>
      </w:r>
      <w:r w:rsidR="00FE26AD">
        <w:rPr>
          <w:rFonts w:ascii="Times New Roman" w:hAnsi="Times New Roman" w:cs="Times New Roman"/>
        </w:rPr>
        <w:t xml:space="preserve">normal </w:t>
      </w:r>
      <w:r w:rsidR="004A1023">
        <w:rPr>
          <w:rFonts w:ascii="Times New Roman" w:hAnsi="Times New Roman" w:cs="Times New Roman"/>
        </w:rPr>
        <w:t>curve as an idealized representation of the population</w:t>
      </w:r>
      <w:r w:rsidR="00296E24" w:rsidRPr="00016E4E">
        <w:rPr>
          <w:rFonts w:ascii="Times New Roman" w:hAnsi="Times New Roman" w:cs="Times New Roman"/>
        </w:rPr>
        <w:t xml:space="preserve"> is justified because it enabled him to apply </w:t>
      </w:r>
      <w:r w:rsidR="00B8194C">
        <w:rPr>
          <w:rFonts w:ascii="Times New Roman" w:hAnsi="Times New Roman" w:cs="Times New Roman"/>
        </w:rPr>
        <w:t xml:space="preserve">the </w:t>
      </w:r>
      <w:r w:rsidR="00296E24" w:rsidRPr="00016E4E">
        <w:rPr>
          <w:rFonts w:ascii="Times New Roman" w:hAnsi="Times New Roman" w:cs="Times New Roman"/>
        </w:rPr>
        <w:t>statistical modeling techniques</w:t>
      </w:r>
      <w:r w:rsidR="00B8194C">
        <w:rPr>
          <w:rFonts w:ascii="Times New Roman" w:hAnsi="Times New Roman" w:cs="Times New Roman"/>
        </w:rPr>
        <w:t xml:space="preserve"> </w:t>
      </w:r>
      <w:r w:rsidR="00A27253">
        <w:rPr>
          <w:rFonts w:ascii="Times New Roman" w:hAnsi="Times New Roman" w:cs="Times New Roman"/>
        </w:rPr>
        <w:t>that had been successful in previous investigations of</w:t>
      </w:r>
      <w:r w:rsidR="00831533">
        <w:rPr>
          <w:rFonts w:ascii="Times New Roman" w:hAnsi="Times New Roman" w:cs="Times New Roman"/>
        </w:rPr>
        <w:t xml:space="preserve"> this kind of </w:t>
      </w:r>
      <w:r w:rsidR="00296E24" w:rsidRPr="00016E4E">
        <w:rPr>
          <w:rFonts w:ascii="Times New Roman" w:hAnsi="Times New Roman" w:cs="Times New Roman"/>
        </w:rPr>
        <w:t>population-level phenomenon</w:t>
      </w:r>
      <w:r w:rsidR="00857ACC">
        <w:rPr>
          <w:rFonts w:ascii="Times New Roman" w:hAnsi="Times New Roman" w:cs="Times New Roman"/>
        </w:rPr>
        <w:t>.</w:t>
      </w:r>
      <w:r w:rsidR="004769D8">
        <w:rPr>
          <w:rFonts w:ascii="Times New Roman" w:hAnsi="Times New Roman" w:cs="Times New Roman"/>
        </w:rPr>
        <w:t xml:space="preserve"> </w:t>
      </w:r>
    </w:p>
    <w:p w14:paraId="5CE0BAC4" w14:textId="298092C1" w:rsidR="003D3057" w:rsidRPr="00016E4E" w:rsidRDefault="00D32231" w:rsidP="00543C14">
      <w:pPr>
        <w:pStyle w:val="Normal2"/>
        <w:spacing w:after="0" w:line="480" w:lineRule="auto"/>
        <w:ind w:firstLine="720"/>
        <w:contextualSpacing/>
        <w:rPr>
          <w:rFonts w:eastAsia="Calibri"/>
        </w:rPr>
      </w:pPr>
      <w:r>
        <w:rPr>
          <w:rFonts w:eastAsia="Calibri"/>
        </w:rPr>
        <w:t xml:space="preserve">Next, </w:t>
      </w:r>
      <w:r w:rsidRPr="00D32231">
        <w:rPr>
          <w:rFonts w:eastAsia="Calibri"/>
        </w:rPr>
        <w:t xml:space="preserve">Galton </w:t>
      </w:r>
      <w:r>
        <w:rPr>
          <w:rFonts w:eastAsia="Calibri"/>
        </w:rPr>
        <w:t xml:space="preserve">appealed to </w:t>
      </w:r>
      <w:r w:rsidR="00313330">
        <w:rPr>
          <w:rFonts w:eastAsia="Calibri"/>
        </w:rPr>
        <w:t xml:space="preserve">various </w:t>
      </w:r>
      <w:r>
        <w:rPr>
          <w:rFonts w:eastAsia="Calibri"/>
        </w:rPr>
        <w:t>mathematical operation</w:t>
      </w:r>
      <w:r w:rsidR="00313330">
        <w:rPr>
          <w:rFonts w:eastAsia="Calibri"/>
        </w:rPr>
        <w:t xml:space="preserve">s </w:t>
      </w:r>
      <w:proofErr w:type="gramStart"/>
      <w:r w:rsidR="00313330">
        <w:rPr>
          <w:rFonts w:eastAsia="Calibri"/>
        </w:rPr>
        <w:t>in order to</w:t>
      </w:r>
      <w:proofErr w:type="gramEnd"/>
      <w:r w:rsidR="00313330">
        <w:rPr>
          <w:rFonts w:eastAsia="Calibri"/>
        </w:rPr>
        <w:t xml:space="preserve"> derive his explanandum </w:t>
      </w:r>
      <w:proofErr w:type="gramStart"/>
      <w:r w:rsidR="00313330">
        <w:rPr>
          <w:rFonts w:eastAsia="Calibri"/>
        </w:rPr>
        <w:t>as a consequence of</w:t>
      </w:r>
      <w:proofErr w:type="gramEnd"/>
      <w:r w:rsidR="00313330">
        <w:rPr>
          <w:rFonts w:eastAsia="Calibri"/>
        </w:rPr>
        <w:t xml:space="preserve"> the </w:t>
      </w:r>
      <w:r w:rsidR="00175C91">
        <w:rPr>
          <w:rFonts w:eastAsia="Calibri"/>
        </w:rPr>
        <w:t>n</w:t>
      </w:r>
      <w:r w:rsidR="00887179">
        <w:rPr>
          <w:rFonts w:eastAsia="Calibri"/>
        </w:rPr>
        <w:t>ormal</w:t>
      </w:r>
      <w:r w:rsidR="00313330">
        <w:rPr>
          <w:rFonts w:eastAsia="Calibri"/>
        </w:rPr>
        <w:t xml:space="preserve"> curve</w:t>
      </w:r>
      <w:r w:rsidR="001C1156">
        <w:rPr>
          <w:rFonts w:eastAsia="Calibri"/>
        </w:rPr>
        <w:t xml:space="preserve">. From the assumption that the population is </w:t>
      </w:r>
      <w:r w:rsidR="00EC15E8">
        <w:rPr>
          <w:rFonts w:eastAsia="Calibri"/>
        </w:rPr>
        <w:t>n</w:t>
      </w:r>
      <w:r w:rsidR="00887179">
        <w:rPr>
          <w:rFonts w:eastAsia="Calibri"/>
        </w:rPr>
        <w:t>ormal</w:t>
      </w:r>
      <w:r w:rsidR="001C1156">
        <w:rPr>
          <w:rFonts w:eastAsia="Calibri"/>
        </w:rPr>
        <w:t>ly distributed</w:t>
      </w:r>
      <w:r w:rsidR="00BC0B6C">
        <w:rPr>
          <w:rFonts w:eastAsia="Calibri"/>
        </w:rPr>
        <w:t>,</w:t>
      </w:r>
      <w:r w:rsidR="001C1156">
        <w:rPr>
          <w:rFonts w:eastAsia="Calibri"/>
        </w:rPr>
        <w:t xml:space="preserve"> </w:t>
      </w:r>
      <w:r w:rsidR="00B80C6D">
        <w:rPr>
          <w:rFonts w:eastAsia="Calibri"/>
        </w:rPr>
        <w:t xml:space="preserve">Galton </w:t>
      </w:r>
      <w:r w:rsidR="00143D88" w:rsidRPr="00016E4E">
        <w:rPr>
          <w:rFonts w:eastAsia="Calibri"/>
        </w:rPr>
        <w:t xml:space="preserve">was able to derive </w:t>
      </w:r>
      <w:r w:rsidR="003D3057" w:rsidRPr="00016E4E">
        <w:rPr>
          <w:rFonts w:eastAsia="Calibri"/>
        </w:rPr>
        <w:t>that in a second genera</w:t>
      </w:r>
      <w:r w:rsidR="005E0669">
        <w:rPr>
          <w:rFonts w:eastAsia="Calibri"/>
        </w:rPr>
        <w:t xml:space="preserve">tion there will be (ideally) a </w:t>
      </w:r>
      <w:r w:rsidR="00EC15E8">
        <w:rPr>
          <w:rFonts w:eastAsia="Calibri"/>
        </w:rPr>
        <w:t>n</w:t>
      </w:r>
      <w:r w:rsidR="00887179">
        <w:rPr>
          <w:rFonts w:eastAsia="Calibri"/>
        </w:rPr>
        <w:t>ormal</w:t>
      </w:r>
      <w:r w:rsidR="003D3057" w:rsidRPr="00016E4E">
        <w:rPr>
          <w:rFonts w:eastAsia="Calibri"/>
        </w:rPr>
        <w:t xml:space="preserve"> curve of the </w:t>
      </w:r>
      <w:r w:rsidR="00FF2A78">
        <w:rPr>
          <w:rFonts w:eastAsia="Calibri"/>
        </w:rPr>
        <w:t xml:space="preserve">about </w:t>
      </w:r>
      <w:r w:rsidR="003D3057" w:rsidRPr="00016E4E">
        <w:rPr>
          <w:rFonts w:eastAsia="Calibri"/>
        </w:rPr>
        <w:t>same mean</w:t>
      </w:r>
      <w:r w:rsidR="00143D88" w:rsidRPr="00016E4E">
        <w:rPr>
          <w:rFonts w:eastAsia="Calibri"/>
        </w:rPr>
        <w:t xml:space="preserve"> and variance</w:t>
      </w:r>
      <w:r w:rsidR="003A1F01">
        <w:rPr>
          <w:rFonts w:eastAsia="Calibri"/>
        </w:rPr>
        <w:t xml:space="preserve"> (Galton 1877, 513)</w:t>
      </w:r>
      <w:r w:rsidR="00143D88" w:rsidRPr="00016E4E">
        <w:rPr>
          <w:rFonts w:eastAsia="Calibri"/>
        </w:rPr>
        <w:t>.</w:t>
      </w:r>
      <w:r w:rsidR="001C1156">
        <w:rPr>
          <w:rStyle w:val="FootnoteReference"/>
          <w:rFonts w:eastAsia="Calibri"/>
        </w:rPr>
        <w:footnoteReference w:id="10"/>
      </w:r>
      <w:r w:rsidR="00143D88" w:rsidRPr="00016E4E">
        <w:rPr>
          <w:rFonts w:eastAsia="Calibri"/>
        </w:rPr>
        <w:t xml:space="preserve"> </w:t>
      </w:r>
      <w:r w:rsidR="00B8194C">
        <w:t xml:space="preserve">These </w:t>
      </w:r>
      <w:r w:rsidR="00543C14">
        <w:t xml:space="preserve">mathematical </w:t>
      </w:r>
      <w:r w:rsidR="00B8194C">
        <w:t>derivations are ultimately justified by the legitimacy of the mathematical techniques</w:t>
      </w:r>
      <w:r w:rsidR="001C1156">
        <w:t xml:space="preserve"> and laws</w:t>
      </w:r>
      <w:r w:rsidR="00F331F7">
        <w:t xml:space="preserve"> Galton used</w:t>
      </w:r>
      <w:r w:rsidR="00B8194C">
        <w:t xml:space="preserve">. </w:t>
      </w:r>
      <w:r w:rsidR="00BB2B18">
        <w:t xml:space="preserve">Furthermore, </w:t>
      </w:r>
      <w:r w:rsidR="00F331F7">
        <w:t xml:space="preserve">Galton’s performing </w:t>
      </w:r>
      <w:r w:rsidR="00BB2B18">
        <w:t xml:space="preserve">this </w:t>
      </w:r>
      <w:proofErr w:type="gramStart"/>
      <w:r w:rsidR="00BB2B18">
        <w:t>particular demonstration</w:t>
      </w:r>
      <w:proofErr w:type="gramEnd"/>
      <w:r w:rsidR="00BB2B18">
        <w:t xml:space="preserve"> (or derivation)</w:t>
      </w:r>
      <w:r w:rsidR="004A3B43">
        <w:t xml:space="preserve"> </w:t>
      </w:r>
      <w:r w:rsidR="00BB2B18">
        <w:t>is justified by</w:t>
      </w:r>
      <w:r w:rsidR="008012C9">
        <w:t xml:space="preserve"> the fact that </w:t>
      </w:r>
      <w:r w:rsidR="00F331F7">
        <w:t xml:space="preserve">the result </w:t>
      </w:r>
      <w:r w:rsidR="00543C14">
        <w:t>allowed him to show</w:t>
      </w:r>
      <w:r w:rsidR="00F331F7">
        <w:t xml:space="preserve"> that the phenomenon</w:t>
      </w:r>
      <w:r w:rsidR="006E6C2F">
        <w:t xml:space="preserve"> of interest</w:t>
      </w:r>
      <w:r w:rsidR="00C01E83">
        <w:t xml:space="preserve"> (i.e. reversion in the real-world population)</w:t>
      </w:r>
      <w:r w:rsidR="00F331F7">
        <w:t xml:space="preserve"> approximates the behavior of the idealized </w:t>
      </w:r>
      <w:r w:rsidR="00543C14">
        <w:t xml:space="preserve">normal curve </w:t>
      </w:r>
      <w:r w:rsidR="00FE26AD">
        <w:t>reoccurring</w:t>
      </w:r>
      <w:r w:rsidR="00F331F7">
        <w:t xml:space="preserve"> across generations </w:t>
      </w:r>
      <w:r w:rsidR="00FA5F22">
        <w:t>(</w:t>
      </w:r>
      <w:r w:rsidR="0097310F">
        <w:t xml:space="preserve">see </w:t>
      </w:r>
      <w:r w:rsidR="00FA5F22">
        <w:t>Hacking 1990</w:t>
      </w:r>
      <w:r w:rsidR="003B4CA1">
        <w:t xml:space="preserve"> and Stigler 2010</w:t>
      </w:r>
      <w:r w:rsidR="0097310F">
        <w:t xml:space="preserve"> for more details</w:t>
      </w:r>
      <w:r w:rsidR="00FA5F22">
        <w:t>)</w:t>
      </w:r>
      <w:r w:rsidR="00B8194C">
        <w:t>.</w:t>
      </w:r>
      <w:r w:rsidR="00BB2B18">
        <w:t xml:space="preserve"> </w:t>
      </w:r>
      <w:r w:rsidR="00313330">
        <w:t xml:space="preserve">We will call this second step of </w:t>
      </w:r>
      <w:r w:rsidR="003B4CA1">
        <w:t xml:space="preserve">Galton’s modeling </w:t>
      </w:r>
      <w:r w:rsidR="00313330">
        <w:t>process the “mathematical operation” step.</w:t>
      </w:r>
    </w:p>
    <w:p w14:paraId="5F99593E" w14:textId="64A94232" w:rsidR="008A0349" w:rsidRPr="00B10E1E" w:rsidRDefault="00143D88" w:rsidP="00294C1A">
      <w:pPr>
        <w:spacing w:line="480" w:lineRule="auto"/>
        <w:ind w:firstLine="720"/>
        <w:contextualSpacing/>
        <w:rPr>
          <w:rFonts w:ascii="Times New Roman" w:eastAsia="Calibri" w:hAnsi="Times New Roman" w:cs="Times New Roman"/>
        </w:rPr>
      </w:pPr>
      <w:r w:rsidRPr="00016E4E">
        <w:rPr>
          <w:rFonts w:ascii="Times New Roman" w:hAnsi="Times New Roman" w:cs="Times New Roman"/>
        </w:rPr>
        <w:lastRenderedPageBreak/>
        <w:t xml:space="preserve">Following the derivation of </w:t>
      </w:r>
      <w:r w:rsidR="0005137F">
        <w:rPr>
          <w:rFonts w:ascii="Times New Roman" w:hAnsi="Times New Roman" w:cs="Times New Roman"/>
        </w:rPr>
        <w:t xml:space="preserve">the stability of the </w:t>
      </w:r>
      <w:r w:rsidR="00887179">
        <w:rPr>
          <w:rFonts w:ascii="Times New Roman" w:hAnsi="Times New Roman" w:cs="Times New Roman"/>
        </w:rPr>
        <w:t>normal</w:t>
      </w:r>
      <w:r w:rsidR="006E1BA3">
        <w:rPr>
          <w:rFonts w:ascii="Times New Roman" w:hAnsi="Times New Roman" w:cs="Times New Roman"/>
        </w:rPr>
        <w:t xml:space="preserve"> </w:t>
      </w:r>
      <w:r w:rsidR="0005137F">
        <w:rPr>
          <w:rFonts w:ascii="Times New Roman" w:hAnsi="Times New Roman" w:cs="Times New Roman"/>
        </w:rPr>
        <w:t>curve across generations</w:t>
      </w:r>
      <w:r w:rsidRPr="00016E4E">
        <w:rPr>
          <w:rFonts w:ascii="Times New Roman" w:hAnsi="Times New Roman" w:cs="Times New Roman"/>
        </w:rPr>
        <w:t xml:space="preserve"> in the model population, Galton then needed to interpret how those results could be applied to </w:t>
      </w:r>
      <w:r w:rsidR="00C82DC8">
        <w:rPr>
          <w:rFonts w:ascii="Times New Roman" w:hAnsi="Times New Roman" w:cs="Times New Roman"/>
        </w:rPr>
        <w:t>explain</w:t>
      </w:r>
      <w:r w:rsidRPr="00016E4E">
        <w:rPr>
          <w:rFonts w:ascii="Times New Roman" w:hAnsi="Times New Roman" w:cs="Times New Roman"/>
        </w:rPr>
        <w:t xml:space="preserve"> the behavior of real-world populations</w:t>
      </w:r>
      <w:r w:rsidR="00294C1A">
        <w:rPr>
          <w:rFonts w:ascii="Times New Roman" w:hAnsi="Times New Roman" w:cs="Times New Roman"/>
        </w:rPr>
        <w:t xml:space="preserve"> that only approximate these behaviors</w:t>
      </w:r>
      <w:r w:rsidRPr="00016E4E">
        <w:rPr>
          <w:rFonts w:ascii="Times New Roman" w:hAnsi="Times New Roman" w:cs="Times New Roman"/>
        </w:rPr>
        <w:t>. Galton’s application of the</w:t>
      </w:r>
      <w:r w:rsidR="008012C9">
        <w:rPr>
          <w:rFonts w:ascii="Times New Roman" w:hAnsi="Times New Roman" w:cs="Times New Roman"/>
        </w:rPr>
        <w:t xml:space="preserve"> derivations from the</w:t>
      </w:r>
      <w:r w:rsidRPr="00016E4E">
        <w:rPr>
          <w:rFonts w:ascii="Times New Roman" w:hAnsi="Times New Roman" w:cs="Times New Roman"/>
        </w:rPr>
        <w:t xml:space="preserve"> highly idealized model to explain the behavior of real-world populations is justified by the fact that Galton’s idealized statistical model and </w:t>
      </w:r>
      <w:r w:rsidR="00D62BB7">
        <w:rPr>
          <w:rFonts w:ascii="Times New Roman" w:hAnsi="Times New Roman" w:cs="Times New Roman"/>
        </w:rPr>
        <w:t xml:space="preserve">the </w:t>
      </w:r>
      <w:r w:rsidRPr="00016E4E">
        <w:rPr>
          <w:rFonts w:ascii="Times New Roman" w:hAnsi="Times New Roman" w:cs="Times New Roman"/>
        </w:rPr>
        <w:t>real-worl</w:t>
      </w:r>
      <w:r w:rsidR="00F95552">
        <w:rPr>
          <w:rFonts w:ascii="Times New Roman" w:hAnsi="Times New Roman" w:cs="Times New Roman"/>
        </w:rPr>
        <w:t>d system(s) he was investigating</w:t>
      </w:r>
      <w:r w:rsidRPr="00016E4E">
        <w:rPr>
          <w:rFonts w:ascii="Times New Roman" w:hAnsi="Times New Roman" w:cs="Times New Roman"/>
        </w:rPr>
        <w:t xml:space="preserve"> </w:t>
      </w:r>
      <w:r w:rsidR="00C82DC8">
        <w:rPr>
          <w:rFonts w:ascii="Times New Roman" w:hAnsi="Times New Roman" w:cs="Times New Roman"/>
        </w:rPr>
        <w:t>both meet certain minimal conditions—</w:t>
      </w:r>
      <w:r w:rsidR="00776B19">
        <w:rPr>
          <w:rFonts w:ascii="Times New Roman" w:hAnsi="Times New Roman" w:cs="Times New Roman"/>
        </w:rPr>
        <w:t xml:space="preserve">they involve </w:t>
      </w:r>
      <w:r w:rsidR="00C82DC8">
        <w:rPr>
          <w:rFonts w:ascii="Times New Roman" w:hAnsi="Times New Roman" w:cs="Times New Roman"/>
        </w:rPr>
        <w:t xml:space="preserve">numerous events that are statistically independent—and, therefore, will </w:t>
      </w:r>
      <w:r w:rsidR="00294C1A">
        <w:rPr>
          <w:rFonts w:ascii="Times New Roman" w:hAnsi="Times New Roman" w:cs="Times New Roman"/>
        </w:rPr>
        <w:t xml:space="preserve">approximate the same </w:t>
      </w:r>
      <w:r w:rsidR="00C82DC8">
        <w:rPr>
          <w:rFonts w:ascii="Times New Roman" w:hAnsi="Times New Roman" w:cs="Times New Roman"/>
        </w:rPr>
        <w:t>patterns of large-scale behavior that are largely independent of the details of the individual-level events.</w:t>
      </w:r>
      <w:r w:rsidR="00C82DC8">
        <w:rPr>
          <w:rStyle w:val="FootnoteReference"/>
          <w:rFonts w:ascii="Times New Roman" w:hAnsi="Times New Roman" w:cs="Times New Roman"/>
        </w:rPr>
        <w:footnoteReference w:id="11"/>
      </w:r>
      <w:r w:rsidR="00C82DC8">
        <w:rPr>
          <w:rFonts w:ascii="Times New Roman" w:hAnsi="Times New Roman" w:cs="Times New Roman"/>
        </w:rPr>
        <w:t xml:space="preserve"> </w:t>
      </w:r>
      <w:r w:rsidR="00E93EB2">
        <w:rPr>
          <w:rFonts w:ascii="Times New Roman" w:hAnsi="Times New Roman" w:cs="Times New Roman"/>
        </w:rPr>
        <w:t xml:space="preserve">The connection between these large-scale behaviors and these minimal conditions is guaranteed by various statistical </w:t>
      </w:r>
      <w:r w:rsidR="00C01E83">
        <w:rPr>
          <w:rFonts w:ascii="Times New Roman" w:hAnsi="Times New Roman" w:cs="Times New Roman"/>
        </w:rPr>
        <w:t xml:space="preserve">limit </w:t>
      </w:r>
      <w:r w:rsidR="00E93EB2">
        <w:rPr>
          <w:rFonts w:ascii="Times New Roman" w:hAnsi="Times New Roman" w:cs="Times New Roman"/>
        </w:rPr>
        <w:t xml:space="preserve">theorems; e.g. the central limit theorem and various laws of large numbers. </w:t>
      </w:r>
      <w:r w:rsidR="00776B19">
        <w:rPr>
          <w:rFonts w:ascii="Times New Roman" w:hAnsi="Times New Roman" w:cs="Times New Roman"/>
        </w:rPr>
        <w:t xml:space="preserve">Moreover, </w:t>
      </w:r>
      <w:r w:rsidR="00776B19">
        <w:rPr>
          <w:rFonts w:ascii="Times New Roman" w:eastAsia="Calibri" w:hAnsi="Times New Roman" w:cs="Times New Roman"/>
        </w:rPr>
        <w:t>t</w:t>
      </w:r>
      <w:r w:rsidR="00B10E1E">
        <w:rPr>
          <w:rFonts w:ascii="Times New Roman" w:eastAsia="Calibri" w:hAnsi="Times New Roman" w:cs="Times New Roman"/>
        </w:rPr>
        <w:t xml:space="preserve">hese conditions and the justification they provide for Galton’s use of the </w:t>
      </w:r>
      <w:r w:rsidR="00887179">
        <w:rPr>
          <w:rFonts w:ascii="Times New Roman" w:eastAsia="Calibri" w:hAnsi="Times New Roman" w:cs="Times New Roman"/>
        </w:rPr>
        <w:t>normal</w:t>
      </w:r>
      <w:r w:rsidR="00B10E1E">
        <w:rPr>
          <w:rFonts w:ascii="Times New Roman" w:eastAsia="Calibri" w:hAnsi="Times New Roman" w:cs="Times New Roman"/>
        </w:rPr>
        <w:t xml:space="preserve"> curve </w:t>
      </w:r>
      <w:r w:rsidR="00836097">
        <w:rPr>
          <w:rFonts w:ascii="Times New Roman" w:eastAsia="Calibri" w:hAnsi="Times New Roman" w:cs="Times New Roman"/>
        </w:rPr>
        <w:t xml:space="preserve">to explain </w:t>
      </w:r>
      <w:r w:rsidR="00B10E1E">
        <w:rPr>
          <w:rFonts w:ascii="Times New Roman" w:eastAsia="Calibri" w:hAnsi="Times New Roman" w:cs="Times New Roman"/>
        </w:rPr>
        <w:t xml:space="preserve">come in degrees. The more events in the actual population and the more statistically independent those events are, the more justified one is in </w:t>
      </w:r>
      <w:r w:rsidR="00836097">
        <w:rPr>
          <w:rFonts w:ascii="Times New Roman" w:eastAsia="Calibri" w:hAnsi="Times New Roman" w:cs="Times New Roman"/>
        </w:rPr>
        <w:t>appealing to the consequences of the idealized model for purposes of explanation</w:t>
      </w:r>
      <w:r w:rsidR="00B10E1E">
        <w:rPr>
          <w:rFonts w:ascii="Times New Roman" w:eastAsia="Calibri" w:hAnsi="Times New Roman" w:cs="Times New Roman"/>
        </w:rPr>
        <w:t>.</w:t>
      </w:r>
      <w:r w:rsidR="00B10E1E">
        <w:rPr>
          <w:rStyle w:val="FootnoteReference"/>
          <w:rFonts w:ascii="Times New Roman" w:eastAsia="Calibri" w:hAnsi="Times New Roman" w:cs="Times New Roman"/>
        </w:rPr>
        <w:footnoteReference w:id="12"/>
      </w:r>
    </w:p>
    <w:p w14:paraId="1774AD40" w14:textId="1D99F35B" w:rsidR="00723843" w:rsidRPr="00016E4E" w:rsidRDefault="008A0349" w:rsidP="00DC7F73">
      <w:pPr>
        <w:spacing w:line="480" w:lineRule="auto"/>
        <w:ind w:firstLine="720"/>
        <w:contextualSpacing/>
        <w:rPr>
          <w:rFonts w:ascii="Times New Roman" w:hAnsi="Times New Roman" w:cs="Times New Roman"/>
        </w:rPr>
      </w:pPr>
      <w:r>
        <w:rPr>
          <w:rFonts w:ascii="Times New Roman" w:hAnsi="Times New Roman" w:cs="Times New Roman"/>
        </w:rPr>
        <w:t>Galton recognize</w:t>
      </w:r>
      <w:r w:rsidR="005F4BBF">
        <w:rPr>
          <w:rFonts w:ascii="Times New Roman" w:hAnsi="Times New Roman" w:cs="Times New Roman"/>
        </w:rPr>
        <w:t>d</w:t>
      </w:r>
      <w:r>
        <w:rPr>
          <w:rFonts w:ascii="Times New Roman" w:hAnsi="Times New Roman" w:cs="Times New Roman"/>
        </w:rPr>
        <w:t xml:space="preserve"> </w:t>
      </w:r>
      <w:r w:rsidR="00C32456" w:rsidRPr="00016E4E">
        <w:rPr>
          <w:rFonts w:ascii="Times New Roman" w:hAnsi="Times New Roman" w:cs="Times New Roman"/>
        </w:rPr>
        <w:t xml:space="preserve">that certain statistical patterns—e.g. the </w:t>
      </w:r>
      <w:r w:rsidR="002242BD">
        <w:rPr>
          <w:rFonts w:ascii="Times New Roman" w:hAnsi="Times New Roman" w:cs="Times New Roman"/>
        </w:rPr>
        <w:t xml:space="preserve">stability of the </w:t>
      </w:r>
      <w:r w:rsidR="00887179">
        <w:rPr>
          <w:rFonts w:ascii="Times New Roman" w:hAnsi="Times New Roman" w:cs="Times New Roman"/>
        </w:rPr>
        <w:t>normal</w:t>
      </w:r>
      <w:r w:rsidR="00C32456" w:rsidRPr="00016E4E">
        <w:rPr>
          <w:rFonts w:ascii="Times New Roman" w:hAnsi="Times New Roman" w:cs="Times New Roman"/>
        </w:rPr>
        <w:t xml:space="preserve"> curve</w:t>
      </w:r>
      <w:r w:rsidR="002242BD">
        <w:rPr>
          <w:rFonts w:ascii="Times New Roman" w:hAnsi="Times New Roman" w:cs="Times New Roman"/>
        </w:rPr>
        <w:t xml:space="preserve"> across generations</w:t>
      </w:r>
      <w:r w:rsidR="00C32456" w:rsidRPr="00016E4E">
        <w:rPr>
          <w:rFonts w:ascii="Times New Roman" w:hAnsi="Times New Roman" w:cs="Times New Roman"/>
        </w:rPr>
        <w:t xml:space="preserve">—are </w:t>
      </w:r>
      <w:r w:rsidR="005A2B3F">
        <w:rPr>
          <w:rFonts w:ascii="Times New Roman" w:hAnsi="Times New Roman" w:cs="Times New Roman"/>
        </w:rPr>
        <w:t>often approximated</w:t>
      </w:r>
      <w:r w:rsidR="00C32456" w:rsidRPr="00016E4E">
        <w:rPr>
          <w:rFonts w:ascii="Times New Roman" w:hAnsi="Times New Roman" w:cs="Times New Roman"/>
        </w:rPr>
        <w:t xml:space="preserve"> across a range of physical systems composed of different kinds of components</w:t>
      </w:r>
      <w:r w:rsidR="00C82DC8">
        <w:rPr>
          <w:rFonts w:ascii="Times New Roman" w:hAnsi="Times New Roman" w:cs="Times New Roman"/>
        </w:rPr>
        <w:t xml:space="preserve"> and </w:t>
      </w:r>
      <w:r>
        <w:rPr>
          <w:rFonts w:ascii="Times New Roman" w:hAnsi="Times New Roman" w:cs="Times New Roman"/>
        </w:rPr>
        <w:t xml:space="preserve">causal </w:t>
      </w:r>
      <w:r w:rsidR="00C82DC8">
        <w:rPr>
          <w:rFonts w:ascii="Times New Roman" w:hAnsi="Times New Roman" w:cs="Times New Roman"/>
        </w:rPr>
        <w:t>interactions</w:t>
      </w:r>
      <w:r w:rsidR="00C32456" w:rsidRPr="00016E4E">
        <w:rPr>
          <w:rFonts w:ascii="Times New Roman" w:hAnsi="Times New Roman" w:cs="Times New Roman"/>
        </w:rPr>
        <w:t xml:space="preserve">. </w:t>
      </w:r>
      <w:r>
        <w:rPr>
          <w:rFonts w:ascii="Times New Roman" w:hAnsi="Times New Roman" w:cs="Times New Roman"/>
        </w:rPr>
        <w:t>S</w:t>
      </w:r>
      <w:r w:rsidR="00C32456" w:rsidRPr="00016E4E">
        <w:rPr>
          <w:rFonts w:ascii="Times New Roman" w:hAnsi="Times New Roman" w:cs="Times New Roman"/>
        </w:rPr>
        <w:t xml:space="preserve">ystems </w:t>
      </w:r>
      <w:r w:rsidR="00831533">
        <w:rPr>
          <w:rFonts w:ascii="Times New Roman" w:hAnsi="Times New Roman" w:cs="Times New Roman"/>
        </w:rPr>
        <w:t xml:space="preserve">that </w:t>
      </w:r>
      <w:r w:rsidR="00C82DC8">
        <w:rPr>
          <w:rFonts w:ascii="Times New Roman" w:hAnsi="Times New Roman" w:cs="Times New Roman"/>
        </w:rPr>
        <w:t>meet certain minimal conditions (to varying degrees)</w:t>
      </w:r>
      <w:r w:rsidR="00C32456" w:rsidRPr="00016E4E">
        <w:rPr>
          <w:rFonts w:ascii="Times New Roman" w:hAnsi="Times New Roman" w:cs="Times New Roman"/>
        </w:rPr>
        <w:t xml:space="preserve"> </w:t>
      </w:r>
      <w:r w:rsidR="00FF1215">
        <w:rPr>
          <w:rFonts w:ascii="Times New Roman" w:hAnsi="Times New Roman" w:cs="Times New Roman"/>
        </w:rPr>
        <w:t xml:space="preserve">will approximate a </w:t>
      </w:r>
      <w:r w:rsidR="00887179">
        <w:rPr>
          <w:rFonts w:ascii="Times New Roman" w:hAnsi="Times New Roman" w:cs="Times New Roman"/>
        </w:rPr>
        <w:t>normal</w:t>
      </w:r>
      <w:r w:rsidR="002632FB">
        <w:rPr>
          <w:rFonts w:ascii="Times New Roman" w:hAnsi="Times New Roman" w:cs="Times New Roman"/>
        </w:rPr>
        <w:t xml:space="preserve"> curve</w:t>
      </w:r>
      <w:r w:rsidR="00FF1215">
        <w:rPr>
          <w:rFonts w:ascii="Times New Roman" w:hAnsi="Times New Roman" w:cs="Times New Roman"/>
        </w:rPr>
        <w:t xml:space="preserve"> </w:t>
      </w:r>
      <w:r w:rsidR="00C32456" w:rsidRPr="00016E4E">
        <w:rPr>
          <w:rFonts w:ascii="Times New Roman" w:hAnsi="Times New Roman" w:cs="Times New Roman"/>
        </w:rPr>
        <w:t xml:space="preserve">and Galton was one of the first to exploit the stability of those </w:t>
      </w:r>
      <w:r w:rsidR="00C82DC8">
        <w:rPr>
          <w:rFonts w:ascii="Times New Roman" w:hAnsi="Times New Roman" w:cs="Times New Roman"/>
        </w:rPr>
        <w:t xml:space="preserve">conditions and </w:t>
      </w:r>
      <w:r w:rsidR="00C32456" w:rsidRPr="00016E4E">
        <w:rPr>
          <w:rFonts w:ascii="Times New Roman" w:hAnsi="Times New Roman" w:cs="Times New Roman"/>
        </w:rPr>
        <w:t>patterns to apply</w:t>
      </w:r>
      <w:r w:rsidR="00DC7F73">
        <w:rPr>
          <w:rFonts w:ascii="Times New Roman" w:hAnsi="Times New Roman" w:cs="Times New Roman"/>
        </w:rPr>
        <w:t xml:space="preserve"> idealized</w:t>
      </w:r>
      <w:r w:rsidR="00F70D7A">
        <w:rPr>
          <w:rFonts w:ascii="Times New Roman" w:hAnsi="Times New Roman" w:cs="Times New Roman"/>
        </w:rPr>
        <w:t xml:space="preserve"> statistical models to explain</w:t>
      </w:r>
      <w:r w:rsidR="00C32456" w:rsidRPr="00016E4E">
        <w:rPr>
          <w:rFonts w:ascii="Times New Roman" w:hAnsi="Times New Roman" w:cs="Times New Roman"/>
        </w:rPr>
        <w:t xml:space="preserve"> large-scale </w:t>
      </w:r>
      <w:r w:rsidR="00F70D7A">
        <w:rPr>
          <w:rFonts w:ascii="Times New Roman" w:hAnsi="Times New Roman" w:cs="Times New Roman"/>
        </w:rPr>
        <w:t>phenomena</w:t>
      </w:r>
      <w:r w:rsidR="005F4BBF">
        <w:rPr>
          <w:rFonts w:ascii="Times New Roman" w:hAnsi="Times New Roman" w:cs="Times New Roman"/>
        </w:rPr>
        <w:t xml:space="preserve"> (Hacking 1990)</w:t>
      </w:r>
      <w:r w:rsidR="00C32456" w:rsidRPr="00016E4E">
        <w:rPr>
          <w:rFonts w:ascii="Times New Roman" w:hAnsi="Times New Roman" w:cs="Times New Roman"/>
        </w:rPr>
        <w:t xml:space="preserve">. </w:t>
      </w:r>
      <w:r w:rsidR="00016E4E" w:rsidRPr="00016E4E">
        <w:rPr>
          <w:rFonts w:ascii="Times New Roman" w:eastAsia="Calibri" w:hAnsi="Times New Roman" w:cs="Times New Roman"/>
        </w:rPr>
        <w:t xml:space="preserve">As </w:t>
      </w:r>
      <w:r w:rsidR="00674556">
        <w:rPr>
          <w:rFonts w:ascii="Times New Roman" w:eastAsia="Calibri" w:hAnsi="Times New Roman" w:cs="Times New Roman"/>
        </w:rPr>
        <w:t xml:space="preserve">Galton </w:t>
      </w:r>
      <w:r w:rsidR="00DC7F73">
        <w:rPr>
          <w:rFonts w:ascii="Times New Roman" w:eastAsia="Calibri" w:hAnsi="Times New Roman" w:cs="Times New Roman"/>
        </w:rPr>
        <w:t>puts it</w:t>
      </w:r>
      <w:r w:rsidR="00674556">
        <w:rPr>
          <w:rFonts w:ascii="Times New Roman" w:eastAsia="Calibri" w:hAnsi="Times New Roman" w:cs="Times New Roman"/>
        </w:rPr>
        <w:t xml:space="preserve">, </w:t>
      </w:r>
      <w:r w:rsidR="00016E4E" w:rsidRPr="00016E4E">
        <w:rPr>
          <w:rFonts w:ascii="Times New Roman" w:eastAsia="Calibri" w:hAnsi="Times New Roman" w:cs="Times New Roman"/>
        </w:rPr>
        <w:t xml:space="preserve">“The typical [statistical] laws </w:t>
      </w:r>
      <w:r w:rsidR="00016E4E" w:rsidRPr="00016E4E">
        <w:rPr>
          <w:rFonts w:ascii="Times New Roman" w:eastAsia="Calibri" w:hAnsi="Times New Roman" w:cs="Times New Roman"/>
        </w:rPr>
        <w:lastRenderedPageBreak/>
        <w:t xml:space="preserve">are those which most nearly express what takes place in nature generally; they may never be exactly correct in any one case, but at the same time they will always be </w:t>
      </w:r>
      <w:r w:rsidR="00016E4E" w:rsidRPr="007B4854">
        <w:rPr>
          <w:rFonts w:ascii="Times New Roman" w:eastAsia="Calibri" w:hAnsi="Times New Roman" w:cs="Times New Roman"/>
          <w:i/>
          <w:iCs/>
        </w:rPr>
        <w:t>approximately true and</w:t>
      </w:r>
      <w:r w:rsidR="00016E4E" w:rsidRPr="00016E4E">
        <w:rPr>
          <w:rFonts w:ascii="Times New Roman" w:eastAsia="Calibri" w:hAnsi="Times New Roman" w:cs="Times New Roman"/>
        </w:rPr>
        <w:t xml:space="preserve"> </w:t>
      </w:r>
      <w:r w:rsidR="00016E4E" w:rsidRPr="00016E4E">
        <w:rPr>
          <w:rFonts w:ascii="Times New Roman" w:eastAsia="Calibri" w:hAnsi="Times New Roman" w:cs="Times New Roman"/>
          <w:i/>
        </w:rPr>
        <w:t>always serviceable for explanation</w:t>
      </w:r>
      <w:r w:rsidR="00016E4E" w:rsidRPr="00016E4E">
        <w:rPr>
          <w:rFonts w:ascii="Times New Roman" w:eastAsia="Calibri" w:hAnsi="Times New Roman" w:cs="Times New Roman"/>
        </w:rPr>
        <w:t>” (</w:t>
      </w:r>
      <w:r w:rsidR="000726E4">
        <w:rPr>
          <w:rFonts w:ascii="Times New Roman" w:eastAsia="Calibri" w:hAnsi="Times New Roman" w:cs="Times New Roman"/>
        </w:rPr>
        <w:t>Galton 1877</w:t>
      </w:r>
      <w:r w:rsidR="00016E4E" w:rsidRPr="00016E4E">
        <w:rPr>
          <w:rFonts w:ascii="Times New Roman" w:eastAsia="Calibri" w:hAnsi="Times New Roman" w:cs="Times New Roman"/>
        </w:rPr>
        <w:t>,</w:t>
      </w:r>
      <w:r w:rsidR="0009107C">
        <w:rPr>
          <w:rFonts w:ascii="Times New Roman" w:eastAsia="Calibri" w:hAnsi="Times New Roman" w:cs="Times New Roman"/>
        </w:rPr>
        <w:t xml:space="preserve"> </w:t>
      </w:r>
      <w:r w:rsidR="00B56C6A">
        <w:rPr>
          <w:rFonts w:ascii="Times New Roman" w:eastAsia="Calibri" w:hAnsi="Times New Roman" w:cs="Times New Roman"/>
        </w:rPr>
        <w:t>532</w:t>
      </w:r>
      <w:r w:rsidR="00422B39">
        <w:rPr>
          <w:rFonts w:ascii="Times New Roman" w:eastAsia="Calibri" w:hAnsi="Times New Roman" w:cs="Times New Roman"/>
        </w:rPr>
        <w:t>,</w:t>
      </w:r>
      <w:r w:rsidR="00016E4E" w:rsidRPr="00016E4E">
        <w:rPr>
          <w:rFonts w:ascii="Times New Roman" w:eastAsia="Calibri" w:hAnsi="Times New Roman" w:cs="Times New Roman"/>
        </w:rPr>
        <w:t xml:space="preserve"> emphasis added). </w:t>
      </w:r>
      <w:r w:rsidR="001055F5">
        <w:rPr>
          <w:rFonts w:ascii="Times New Roman" w:eastAsia="Calibri" w:hAnsi="Times New Roman" w:cs="Times New Roman"/>
        </w:rPr>
        <w:t xml:space="preserve">We think this illustrates that Galton’s goal for developing these statistical models is to provide an explanation of the observed patterns. </w:t>
      </w:r>
      <w:r w:rsidR="00CB2443">
        <w:rPr>
          <w:rFonts w:ascii="Times New Roman" w:hAnsi="Times New Roman" w:cs="Times New Roman"/>
        </w:rPr>
        <w:t>Moreover</w:t>
      </w:r>
      <w:r w:rsidR="00143D88" w:rsidRPr="00016E4E">
        <w:rPr>
          <w:rFonts w:ascii="Times New Roman" w:hAnsi="Times New Roman" w:cs="Times New Roman"/>
        </w:rPr>
        <w:t xml:space="preserve">, </w:t>
      </w:r>
      <w:r w:rsidR="00CB2443">
        <w:rPr>
          <w:rFonts w:ascii="Times New Roman" w:hAnsi="Times New Roman" w:cs="Times New Roman"/>
        </w:rPr>
        <w:t xml:space="preserve">Galton’s case illustrates how </w:t>
      </w:r>
      <w:r w:rsidR="00143D88" w:rsidRPr="00016E4E">
        <w:rPr>
          <w:rFonts w:ascii="Times New Roman" w:hAnsi="Times New Roman" w:cs="Times New Roman"/>
        </w:rPr>
        <w:t xml:space="preserve">we can justify the application of results obtained from highly idealized </w:t>
      </w:r>
      <w:r w:rsidR="00F95552">
        <w:rPr>
          <w:rFonts w:ascii="Times New Roman" w:hAnsi="Times New Roman" w:cs="Times New Roman"/>
        </w:rPr>
        <w:t xml:space="preserve">statistical </w:t>
      </w:r>
      <w:r w:rsidR="00143D88" w:rsidRPr="00016E4E">
        <w:rPr>
          <w:rFonts w:ascii="Times New Roman" w:hAnsi="Times New Roman" w:cs="Times New Roman"/>
        </w:rPr>
        <w:t xml:space="preserve">models to real-world systems by showing that the model and the real-world systems </w:t>
      </w:r>
      <w:r w:rsidR="00C82DC8">
        <w:rPr>
          <w:rFonts w:ascii="Times New Roman" w:hAnsi="Times New Roman" w:cs="Times New Roman"/>
        </w:rPr>
        <w:t xml:space="preserve">both meet the minimal conditions required to display </w:t>
      </w:r>
      <w:r w:rsidR="006E311F">
        <w:rPr>
          <w:rFonts w:ascii="Times New Roman" w:hAnsi="Times New Roman" w:cs="Times New Roman"/>
        </w:rPr>
        <w:t xml:space="preserve">(or approximate) </w:t>
      </w:r>
      <w:r w:rsidR="00C82DC8">
        <w:rPr>
          <w:rFonts w:ascii="Times New Roman" w:hAnsi="Times New Roman" w:cs="Times New Roman"/>
        </w:rPr>
        <w:t xml:space="preserve">certain stable </w:t>
      </w:r>
      <w:r w:rsidR="00BE29B7">
        <w:rPr>
          <w:rFonts w:ascii="Times New Roman" w:hAnsi="Times New Roman" w:cs="Times New Roman"/>
        </w:rPr>
        <w:t xml:space="preserve">large-scale </w:t>
      </w:r>
      <w:r w:rsidR="00C82DC8">
        <w:rPr>
          <w:rFonts w:ascii="Times New Roman" w:hAnsi="Times New Roman" w:cs="Times New Roman"/>
        </w:rPr>
        <w:t>patterns of behavior</w:t>
      </w:r>
      <w:r w:rsidR="00143D88" w:rsidRPr="00016E4E">
        <w:rPr>
          <w:rFonts w:ascii="Times New Roman" w:hAnsi="Times New Roman" w:cs="Times New Roman"/>
        </w:rPr>
        <w:t>. As a result</w:t>
      </w:r>
      <w:r w:rsidR="004E6341">
        <w:rPr>
          <w:rFonts w:ascii="Times New Roman" w:hAnsi="Times New Roman" w:cs="Times New Roman"/>
        </w:rPr>
        <w:t xml:space="preserve"> of meeting these conditions</w:t>
      </w:r>
      <w:r w:rsidR="00BE29B7">
        <w:rPr>
          <w:rFonts w:ascii="Times New Roman" w:hAnsi="Times New Roman" w:cs="Times New Roman"/>
        </w:rPr>
        <w:t xml:space="preserve"> to vary</w:t>
      </w:r>
      <w:r w:rsidR="0078253E">
        <w:rPr>
          <w:rFonts w:ascii="Times New Roman" w:hAnsi="Times New Roman" w:cs="Times New Roman"/>
        </w:rPr>
        <w:t>ing</w:t>
      </w:r>
      <w:r w:rsidR="00BE29B7">
        <w:rPr>
          <w:rFonts w:ascii="Times New Roman" w:hAnsi="Times New Roman" w:cs="Times New Roman"/>
        </w:rPr>
        <w:t xml:space="preserve"> degrees</w:t>
      </w:r>
      <w:r w:rsidR="00143D88" w:rsidRPr="00016E4E">
        <w:rPr>
          <w:rFonts w:ascii="Times New Roman" w:hAnsi="Times New Roman" w:cs="Times New Roman"/>
        </w:rPr>
        <w:t xml:space="preserve">, </w:t>
      </w:r>
      <w:r w:rsidR="0078253E">
        <w:rPr>
          <w:rFonts w:ascii="Times New Roman" w:hAnsi="Times New Roman" w:cs="Times New Roman"/>
        </w:rPr>
        <w:t>real or possible</w:t>
      </w:r>
      <w:r w:rsidR="00BE29B7">
        <w:rPr>
          <w:rFonts w:ascii="Times New Roman" w:hAnsi="Times New Roman" w:cs="Times New Roman"/>
        </w:rPr>
        <w:t xml:space="preserve"> system(s) of interest to the scientific modeler </w:t>
      </w:r>
      <w:r w:rsidR="00143D88" w:rsidRPr="00016E4E">
        <w:rPr>
          <w:rFonts w:ascii="Times New Roman" w:hAnsi="Times New Roman" w:cs="Times New Roman"/>
        </w:rPr>
        <w:t xml:space="preserve">will </w:t>
      </w:r>
      <w:r w:rsidR="00B807FE">
        <w:rPr>
          <w:rFonts w:ascii="Times New Roman" w:hAnsi="Times New Roman" w:cs="Times New Roman"/>
        </w:rPr>
        <w:t>approximate</w:t>
      </w:r>
      <w:r w:rsidR="00B807FE" w:rsidRPr="00016E4E">
        <w:rPr>
          <w:rFonts w:ascii="Times New Roman" w:hAnsi="Times New Roman" w:cs="Times New Roman"/>
        </w:rPr>
        <w:t xml:space="preserve"> </w:t>
      </w:r>
      <w:r w:rsidR="00143D88" w:rsidRPr="00016E4E">
        <w:rPr>
          <w:rFonts w:ascii="Times New Roman" w:hAnsi="Times New Roman" w:cs="Times New Roman"/>
        </w:rPr>
        <w:t>the same large-scale patterns of behavior a</w:t>
      </w:r>
      <w:r w:rsidR="00D14813">
        <w:rPr>
          <w:rFonts w:ascii="Times New Roman" w:hAnsi="Times New Roman" w:cs="Times New Roman"/>
        </w:rPr>
        <w:t xml:space="preserve">s the </w:t>
      </w:r>
      <w:r w:rsidR="00BE29B7">
        <w:rPr>
          <w:rFonts w:ascii="Times New Roman" w:hAnsi="Times New Roman" w:cs="Times New Roman"/>
        </w:rPr>
        <w:t>idealized model they are using as a proxy</w:t>
      </w:r>
      <w:r w:rsidR="00143D88" w:rsidRPr="00016E4E">
        <w:rPr>
          <w:rFonts w:ascii="Times New Roman" w:hAnsi="Times New Roman" w:cs="Times New Roman"/>
        </w:rPr>
        <w:t xml:space="preserve">. </w:t>
      </w:r>
      <w:r w:rsidR="00313330">
        <w:rPr>
          <w:rFonts w:ascii="Times New Roman" w:hAnsi="Times New Roman" w:cs="Times New Roman"/>
        </w:rPr>
        <w:t xml:space="preserve">We will call this final step the “explanatory interpretation” step. </w:t>
      </w:r>
      <w:r w:rsidR="00016E4E" w:rsidRPr="00016E4E">
        <w:rPr>
          <w:rFonts w:ascii="Times New Roman" w:eastAsia="Calibri" w:hAnsi="Times New Roman" w:cs="Times New Roman"/>
        </w:rPr>
        <w:t>In sum,</w:t>
      </w:r>
      <w:r w:rsidR="003D3057" w:rsidRPr="00016E4E">
        <w:rPr>
          <w:rFonts w:ascii="Times New Roman" w:eastAsia="Calibri" w:hAnsi="Times New Roman" w:cs="Times New Roman"/>
        </w:rPr>
        <w:t xml:space="preserve"> </w:t>
      </w:r>
      <w:r w:rsidR="00016E4E" w:rsidRPr="00016E4E">
        <w:rPr>
          <w:rFonts w:ascii="Times New Roman" w:eastAsia="Calibri" w:hAnsi="Times New Roman" w:cs="Times New Roman"/>
        </w:rPr>
        <w:t>t</w:t>
      </w:r>
      <w:r w:rsidR="003D3057" w:rsidRPr="00016E4E">
        <w:rPr>
          <w:rFonts w:ascii="Times New Roman" w:eastAsia="Calibri" w:hAnsi="Times New Roman" w:cs="Times New Roman"/>
        </w:rPr>
        <w:t>he</w:t>
      </w:r>
      <w:r w:rsidR="00016E4E" w:rsidRPr="00016E4E">
        <w:rPr>
          <w:rFonts w:ascii="Times New Roman" w:eastAsia="Calibri" w:hAnsi="Times New Roman" w:cs="Times New Roman"/>
        </w:rPr>
        <w:t xml:space="preserve"> overall</w:t>
      </w:r>
      <w:r w:rsidR="003D3057" w:rsidRPr="00016E4E">
        <w:rPr>
          <w:rFonts w:ascii="Times New Roman" w:eastAsia="Calibri" w:hAnsi="Times New Roman" w:cs="Times New Roman"/>
        </w:rPr>
        <w:t xml:space="preserve"> structure of </w:t>
      </w:r>
      <w:r w:rsidR="00882FAD" w:rsidRPr="00016E4E">
        <w:rPr>
          <w:rFonts w:ascii="Times New Roman" w:eastAsia="Calibri" w:hAnsi="Times New Roman" w:cs="Times New Roman"/>
        </w:rPr>
        <w:t>Galton’s</w:t>
      </w:r>
      <w:r w:rsidR="003D3057" w:rsidRPr="00016E4E">
        <w:rPr>
          <w:rFonts w:ascii="Times New Roman" w:eastAsia="Calibri" w:hAnsi="Times New Roman" w:cs="Times New Roman"/>
        </w:rPr>
        <w:t xml:space="preserve"> </w:t>
      </w:r>
      <w:r w:rsidR="00DD6DF5">
        <w:rPr>
          <w:rFonts w:ascii="Times New Roman" w:eastAsia="Calibri" w:hAnsi="Times New Roman" w:cs="Times New Roman"/>
        </w:rPr>
        <w:t>use of a statistical model to generate an explanation</w:t>
      </w:r>
      <w:r w:rsidR="003D3057" w:rsidRPr="00016E4E">
        <w:rPr>
          <w:rFonts w:ascii="Times New Roman" w:eastAsia="Calibri" w:hAnsi="Times New Roman" w:cs="Times New Roman"/>
        </w:rPr>
        <w:t xml:space="preserve"> involves</w:t>
      </w:r>
      <w:r w:rsidR="00F95552">
        <w:rPr>
          <w:rFonts w:ascii="Times New Roman" w:eastAsia="Calibri" w:hAnsi="Times New Roman" w:cs="Times New Roman"/>
        </w:rPr>
        <w:t xml:space="preserve"> the</w:t>
      </w:r>
      <w:r w:rsidR="003D3057" w:rsidRPr="00016E4E">
        <w:rPr>
          <w:rFonts w:ascii="Times New Roman" w:eastAsia="Calibri" w:hAnsi="Times New Roman" w:cs="Times New Roman"/>
        </w:rPr>
        <w:t xml:space="preserve"> </w:t>
      </w:r>
      <w:r w:rsidR="00882FAD" w:rsidRPr="00016E4E">
        <w:rPr>
          <w:rFonts w:ascii="Times New Roman" w:eastAsia="Calibri" w:hAnsi="Times New Roman" w:cs="Times New Roman"/>
        </w:rPr>
        <w:t>three</w:t>
      </w:r>
      <w:r w:rsidR="003D3057" w:rsidRPr="00016E4E">
        <w:rPr>
          <w:rFonts w:ascii="Times New Roman" w:eastAsia="Calibri" w:hAnsi="Times New Roman" w:cs="Times New Roman"/>
        </w:rPr>
        <w:t xml:space="preserve"> </w:t>
      </w:r>
      <w:r w:rsidR="00016E4E" w:rsidRPr="00016E4E">
        <w:rPr>
          <w:rFonts w:ascii="Times New Roman" w:eastAsia="Calibri" w:hAnsi="Times New Roman" w:cs="Times New Roman"/>
        </w:rPr>
        <w:t xml:space="preserve">steps of </w:t>
      </w:r>
      <w:r w:rsidR="00313330">
        <w:rPr>
          <w:rFonts w:ascii="Times New Roman" w:eastAsia="Calibri" w:hAnsi="Times New Roman" w:cs="Times New Roman"/>
        </w:rPr>
        <w:t>an</w:t>
      </w:r>
      <w:r w:rsidR="00313330" w:rsidRPr="00016E4E">
        <w:rPr>
          <w:rFonts w:ascii="Times New Roman" w:eastAsia="Calibri" w:hAnsi="Times New Roman" w:cs="Times New Roman"/>
        </w:rPr>
        <w:t xml:space="preserve"> </w:t>
      </w:r>
      <w:r w:rsidR="00F95552">
        <w:rPr>
          <w:rFonts w:ascii="Times New Roman" w:eastAsia="Calibri" w:hAnsi="Times New Roman" w:cs="Times New Roman"/>
        </w:rPr>
        <w:t xml:space="preserve">explanatory schema: idealization, mathematical operation, and </w:t>
      </w:r>
      <w:r w:rsidR="00657F6E">
        <w:rPr>
          <w:rFonts w:ascii="Times New Roman" w:eastAsia="Calibri" w:hAnsi="Times New Roman" w:cs="Times New Roman"/>
        </w:rPr>
        <w:t xml:space="preserve">explanatory </w:t>
      </w:r>
      <w:r w:rsidR="00F95552">
        <w:rPr>
          <w:rFonts w:ascii="Times New Roman" w:eastAsia="Calibri" w:hAnsi="Times New Roman" w:cs="Times New Roman"/>
        </w:rPr>
        <w:t>interpretation.</w:t>
      </w:r>
    </w:p>
    <w:p w14:paraId="3181D48A" w14:textId="5CC38946" w:rsidR="00DF405F" w:rsidRPr="00143D88" w:rsidRDefault="00DF405F" w:rsidP="009B0D12">
      <w:pPr>
        <w:pStyle w:val="Normal2"/>
        <w:tabs>
          <w:tab w:val="left" w:pos="1440"/>
          <w:tab w:val="left" w:pos="2160"/>
          <w:tab w:val="left" w:pos="2880"/>
        </w:tabs>
        <w:spacing w:after="0" w:line="480" w:lineRule="auto"/>
        <w:contextualSpacing/>
      </w:pPr>
    </w:p>
    <w:p w14:paraId="26E9F019" w14:textId="265FDADF" w:rsidR="003A3BC0" w:rsidRDefault="002552D5" w:rsidP="009B0D12">
      <w:pPr>
        <w:spacing w:line="480" w:lineRule="auto"/>
        <w:contextualSpacing/>
        <w:rPr>
          <w:rFonts w:ascii="Times New Roman" w:hAnsi="Times New Roman" w:cs="Times New Roman"/>
        </w:rPr>
      </w:pPr>
      <w:r>
        <w:rPr>
          <w:rFonts w:ascii="Times New Roman" w:hAnsi="Times New Roman" w:cs="Times New Roman"/>
          <w:i/>
        </w:rPr>
        <w:t>2</w:t>
      </w:r>
      <w:r w:rsidR="005C6A50" w:rsidRPr="00143D88">
        <w:rPr>
          <w:rFonts w:ascii="Times New Roman" w:hAnsi="Times New Roman" w:cs="Times New Roman"/>
          <w:i/>
        </w:rPr>
        <w:t>.2</w:t>
      </w:r>
      <w:r w:rsidR="00282DC6" w:rsidRPr="00143D88">
        <w:rPr>
          <w:rFonts w:ascii="Times New Roman" w:hAnsi="Times New Roman" w:cs="Times New Roman"/>
          <w:i/>
        </w:rPr>
        <w:t>.</w:t>
      </w:r>
      <w:r w:rsidR="005C6A50" w:rsidRPr="00143D88">
        <w:rPr>
          <w:rFonts w:ascii="Times New Roman" w:hAnsi="Times New Roman" w:cs="Times New Roman"/>
          <w:i/>
        </w:rPr>
        <w:t xml:space="preserve"> Case #2</w:t>
      </w:r>
      <w:r w:rsidR="00282DC6" w:rsidRPr="00143D88">
        <w:rPr>
          <w:rFonts w:ascii="Times New Roman" w:hAnsi="Times New Roman" w:cs="Times New Roman"/>
          <w:i/>
        </w:rPr>
        <w:t>:</w:t>
      </w:r>
      <w:r w:rsidR="00507C45" w:rsidRPr="00143D88">
        <w:rPr>
          <w:rFonts w:ascii="Times New Roman" w:hAnsi="Times New Roman" w:cs="Times New Roman"/>
          <w:i/>
        </w:rPr>
        <w:t xml:space="preserve"> </w:t>
      </w:r>
      <w:r w:rsidR="00282DC6" w:rsidRPr="00143D88">
        <w:rPr>
          <w:rFonts w:ascii="Times New Roman" w:hAnsi="Times New Roman" w:cs="Times New Roman"/>
          <w:i/>
        </w:rPr>
        <w:t>Statistical Modeling in Physics</w:t>
      </w:r>
      <w:r w:rsidR="00507C45" w:rsidRPr="00143D88">
        <w:rPr>
          <w:rFonts w:ascii="Times New Roman" w:hAnsi="Times New Roman" w:cs="Times New Roman"/>
        </w:rPr>
        <w:t xml:space="preserve"> </w:t>
      </w:r>
    </w:p>
    <w:p w14:paraId="0C48D11B" w14:textId="4F31BA0E" w:rsidR="001D4B2F" w:rsidRDefault="00507C45" w:rsidP="001D4B2F">
      <w:pPr>
        <w:spacing w:line="480" w:lineRule="auto"/>
        <w:contextualSpacing/>
        <w:rPr>
          <w:rFonts w:ascii="Times New Roman" w:hAnsi="Times New Roman" w:cs="Times New Roman"/>
        </w:rPr>
      </w:pPr>
      <w:r w:rsidRPr="00143D88">
        <w:rPr>
          <w:rFonts w:ascii="Times New Roman" w:hAnsi="Times New Roman" w:cs="Times New Roman"/>
        </w:rPr>
        <w:t xml:space="preserve">As a </w:t>
      </w:r>
      <w:r w:rsidR="00282DC6" w:rsidRPr="00143D88">
        <w:rPr>
          <w:rFonts w:ascii="Times New Roman" w:hAnsi="Times New Roman" w:cs="Times New Roman"/>
        </w:rPr>
        <w:t>second</w:t>
      </w:r>
      <w:r w:rsidRPr="00143D88">
        <w:rPr>
          <w:rFonts w:ascii="Times New Roman" w:hAnsi="Times New Roman" w:cs="Times New Roman"/>
        </w:rPr>
        <w:t xml:space="preserve"> example, we </w:t>
      </w:r>
      <w:r w:rsidR="00000065">
        <w:rPr>
          <w:rFonts w:ascii="Times New Roman" w:hAnsi="Times New Roman" w:cs="Times New Roman"/>
        </w:rPr>
        <w:t>will</w:t>
      </w:r>
      <w:r w:rsidR="00000065" w:rsidRPr="00143D88">
        <w:rPr>
          <w:rFonts w:ascii="Times New Roman" w:hAnsi="Times New Roman" w:cs="Times New Roman"/>
        </w:rPr>
        <w:t xml:space="preserve"> </w:t>
      </w:r>
      <w:r w:rsidRPr="00143D88">
        <w:rPr>
          <w:rFonts w:ascii="Times New Roman" w:hAnsi="Times New Roman" w:cs="Times New Roman"/>
        </w:rPr>
        <w:t xml:space="preserve">consider the ideal gas law, which states that </w:t>
      </w:r>
      <w:r w:rsidRPr="00143D88">
        <w:rPr>
          <w:rFonts w:ascii="Times New Roman" w:hAnsi="Times New Roman" w:cs="Times New Roman"/>
          <w:i/>
        </w:rPr>
        <w:t>PV</w:t>
      </w:r>
      <w:r w:rsidRPr="00143D88">
        <w:rPr>
          <w:rFonts w:ascii="Times New Roman" w:hAnsi="Times New Roman" w:cs="Times New Roman"/>
        </w:rPr>
        <w:t xml:space="preserve"> = </w:t>
      </w:r>
      <w:proofErr w:type="spellStart"/>
      <w:r w:rsidRPr="00143D88">
        <w:rPr>
          <w:rFonts w:ascii="Times New Roman" w:hAnsi="Times New Roman" w:cs="Times New Roman"/>
        </w:rPr>
        <w:t>nR</w:t>
      </w:r>
      <w:r w:rsidRPr="00143D88">
        <w:rPr>
          <w:rFonts w:ascii="Times New Roman" w:hAnsi="Times New Roman" w:cs="Times New Roman"/>
          <w:i/>
        </w:rPr>
        <w:t>T</w:t>
      </w:r>
      <w:proofErr w:type="spellEnd"/>
      <w:r w:rsidRPr="00143D88">
        <w:rPr>
          <w:rFonts w:ascii="Times New Roman" w:hAnsi="Times New Roman" w:cs="Times New Roman"/>
        </w:rPr>
        <w:t xml:space="preserve"> where </w:t>
      </w:r>
      <w:r w:rsidRPr="00143D88">
        <w:rPr>
          <w:rFonts w:ascii="Times New Roman" w:hAnsi="Times New Roman" w:cs="Times New Roman"/>
          <w:i/>
        </w:rPr>
        <w:t>P</w:t>
      </w:r>
      <w:r w:rsidRPr="00143D88">
        <w:rPr>
          <w:rFonts w:ascii="Times New Roman" w:hAnsi="Times New Roman" w:cs="Times New Roman"/>
        </w:rPr>
        <w:t xml:space="preserve"> is pressure, </w:t>
      </w:r>
      <w:r w:rsidRPr="00143D88">
        <w:rPr>
          <w:rFonts w:ascii="Times New Roman" w:hAnsi="Times New Roman" w:cs="Times New Roman"/>
          <w:i/>
        </w:rPr>
        <w:t>V</w:t>
      </w:r>
      <w:r w:rsidRPr="00143D88">
        <w:rPr>
          <w:rFonts w:ascii="Times New Roman" w:hAnsi="Times New Roman" w:cs="Times New Roman"/>
        </w:rPr>
        <w:t xml:space="preserve"> is volume, </w:t>
      </w:r>
      <w:r w:rsidRPr="00143D88">
        <w:rPr>
          <w:rFonts w:ascii="Times New Roman" w:hAnsi="Times New Roman" w:cs="Times New Roman"/>
          <w:i/>
        </w:rPr>
        <w:t>T</w:t>
      </w:r>
      <w:r w:rsidRPr="00143D88">
        <w:rPr>
          <w:rFonts w:ascii="Times New Roman" w:hAnsi="Times New Roman" w:cs="Times New Roman"/>
        </w:rPr>
        <w:t xml:space="preserve"> is temperature, n is the number of moles of gas, and R is the constant. </w:t>
      </w:r>
      <w:r w:rsidR="00744D51">
        <w:rPr>
          <w:rFonts w:ascii="Times New Roman" w:hAnsi="Times New Roman" w:cs="Times New Roman"/>
        </w:rPr>
        <w:t>As before, the explanand</w:t>
      </w:r>
      <w:r w:rsidR="004D3B9F">
        <w:rPr>
          <w:rFonts w:ascii="Times New Roman" w:hAnsi="Times New Roman" w:cs="Times New Roman"/>
        </w:rPr>
        <w:t>a</w:t>
      </w:r>
      <w:r w:rsidR="00744D51">
        <w:rPr>
          <w:rFonts w:ascii="Times New Roman" w:hAnsi="Times New Roman" w:cs="Times New Roman"/>
        </w:rPr>
        <w:t xml:space="preserve"> </w:t>
      </w:r>
      <w:r w:rsidR="001D4B2F">
        <w:rPr>
          <w:rFonts w:ascii="Times New Roman" w:hAnsi="Times New Roman" w:cs="Times New Roman"/>
        </w:rPr>
        <w:t>in this case</w:t>
      </w:r>
      <w:r w:rsidR="002546EA">
        <w:rPr>
          <w:rFonts w:ascii="Times New Roman" w:hAnsi="Times New Roman" w:cs="Times New Roman"/>
        </w:rPr>
        <w:t xml:space="preserve"> are large-scale regularities between statistical properties of the ensemble that are largely independent of the properties of the individual components of the system.</w:t>
      </w:r>
      <w:r w:rsidR="00744D51">
        <w:rPr>
          <w:rFonts w:ascii="Times New Roman" w:hAnsi="Times New Roman" w:cs="Times New Roman"/>
        </w:rPr>
        <w:t xml:space="preserve"> </w:t>
      </w:r>
      <w:r w:rsidR="0092469E">
        <w:rPr>
          <w:rFonts w:ascii="Times New Roman" w:hAnsi="Times New Roman" w:cs="Times New Roman"/>
        </w:rPr>
        <w:t xml:space="preserve">More specifically, the ideal gas law can be used to explain </w:t>
      </w:r>
      <w:r w:rsidR="007967F4">
        <w:rPr>
          <w:rFonts w:ascii="Times New Roman" w:hAnsi="Times New Roman" w:cs="Times New Roman"/>
        </w:rPr>
        <w:t xml:space="preserve">various </w:t>
      </w:r>
      <w:r w:rsidR="0092469E">
        <w:rPr>
          <w:rFonts w:ascii="Times New Roman" w:hAnsi="Times New Roman" w:cs="Times New Roman"/>
        </w:rPr>
        <w:t xml:space="preserve">macroscale </w:t>
      </w:r>
      <w:r w:rsidR="00460D61">
        <w:rPr>
          <w:rFonts w:ascii="Times New Roman" w:hAnsi="Times New Roman" w:cs="Times New Roman"/>
        </w:rPr>
        <w:t xml:space="preserve">regularities </w:t>
      </w:r>
      <w:r w:rsidR="007967F4">
        <w:rPr>
          <w:rFonts w:ascii="Times New Roman" w:hAnsi="Times New Roman" w:cs="Times New Roman"/>
        </w:rPr>
        <w:t>such as why</w:t>
      </w:r>
      <w:r w:rsidR="00460D61">
        <w:rPr>
          <w:rFonts w:ascii="Times New Roman" w:hAnsi="Times New Roman" w:cs="Times New Roman"/>
        </w:rPr>
        <w:t>, across a wide range of different types of gases,</w:t>
      </w:r>
      <w:r w:rsidR="007967F4">
        <w:rPr>
          <w:rFonts w:ascii="Times New Roman" w:hAnsi="Times New Roman" w:cs="Times New Roman"/>
        </w:rPr>
        <w:t xml:space="preserve"> when the temperature of </w:t>
      </w:r>
      <w:r w:rsidR="00460D61">
        <w:rPr>
          <w:rFonts w:ascii="Times New Roman" w:hAnsi="Times New Roman" w:cs="Times New Roman"/>
        </w:rPr>
        <w:t xml:space="preserve">a </w:t>
      </w:r>
      <w:r w:rsidR="007967F4">
        <w:rPr>
          <w:rFonts w:ascii="Times New Roman" w:hAnsi="Times New Roman" w:cs="Times New Roman"/>
        </w:rPr>
        <w:t xml:space="preserve">gas enclosed in a fixed volume increases from T to T*, its pressure will increase from P to </w:t>
      </w:r>
      <w:r w:rsidR="007967F4">
        <w:rPr>
          <w:rFonts w:ascii="Times New Roman" w:hAnsi="Times New Roman" w:cs="Times New Roman"/>
        </w:rPr>
        <w:lastRenderedPageBreak/>
        <w:t>P*.</w:t>
      </w:r>
      <w:r w:rsidR="00241948">
        <w:rPr>
          <w:rStyle w:val="FootnoteReference"/>
          <w:rFonts w:ascii="Times New Roman" w:hAnsi="Times New Roman" w:cs="Times New Roman"/>
        </w:rPr>
        <w:footnoteReference w:id="13"/>
      </w:r>
      <w:r w:rsidR="007967F4">
        <w:rPr>
          <w:rFonts w:ascii="Times New Roman" w:hAnsi="Times New Roman" w:cs="Times New Roman"/>
        </w:rPr>
        <w:t xml:space="preserve"> </w:t>
      </w:r>
      <w:r w:rsidR="008424D6">
        <w:rPr>
          <w:rFonts w:ascii="Times New Roman" w:hAnsi="Times New Roman" w:cs="Times New Roman"/>
        </w:rPr>
        <w:t>Moreover, these ensemble</w:t>
      </w:r>
      <w:r w:rsidR="00460D61">
        <w:rPr>
          <w:rFonts w:ascii="Times New Roman" w:hAnsi="Times New Roman" w:cs="Times New Roman"/>
        </w:rPr>
        <w:t>-</w:t>
      </w:r>
      <w:r w:rsidR="008424D6">
        <w:rPr>
          <w:rFonts w:ascii="Times New Roman" w:hAnsi="Times New Roman" w:cs="Times New Roman"/>
        </w:rPr>
        <w:t>level regularities are found to hold across numerous gases that are radically different in the types of molecules and interactions occurring in the gas</w:t>
      </w:r>
      <w:r w:rsidR="00181DAF">
        <w:rPr>
          <w:rFonts w:ascii="Times New Roman" w:hAnsi="Times New Roman" w:cs="Times New Roman"/>
        </w:rPr>
        <w:t xml:space="preserve">. </w:t>
      </w:r>
      <w:r w:rsidR="00953E42">
        <w:rPr>
          <w:rFonts w:ascii="Times New Roman" w:hAnsi="Times New Roman" w:cs="Times New Roman"/>
        </w:rPr>
        <w:t>Consequently, the explanand</w:t>
      </w:r>
      <w:r w:rsidR="00707939">
        <w:rPr>
          <w:rFonts w:ascii="Times New Roman" w:hAnsi="Times New Roman" w:cs="Times New Roman"/>
        </w:rPr>
        <w:t>a</w:t>
      </w:r>
      <w:r w:rsidR="00953E42">
        <w:rPr>
          <w:rFonts w:ascii="Times New Roman" w:hAnsi="Times New Roman" w:cs="Times New Roman"/>
        </w:rPr>
        <w:t xml:space="preserve"> </w:t>
      </w:r>
      <w:r w:rsidR="00707939">
        <w:rPr>
          <w:rFonts w:ascii="Times New Roman" w:hAnsi="Times New Roman" w:cs="Times New Roman"/>
        </w:rPr>
        <w:t>are</w:t>
      </w:r>
      <w:r w:rsidR="00953E42">
        <w:rPr>
          <w:rFonts w:ascii="Times New Roman" w:hAnsi="Times New Roman" w:cs="Times New Roman"/>
        </w:rPr>
        <w:t xml:space="preserve"> statistical</w:t>
      </w:r>
      <w:r w:rsidR="00953E42" w:rsidRPr="00D36948">
        <w:rPr>
          <w:rFonts w:ascii="Times New Roman" w:hAnsi="Times New Roman" w:cs="Times New Roman"/>
        </w:rPr>
        <w:t xml:space="preserve"> pattern</w:t>
      </w:r>
      <w:r w:rsidR="00953E42">
        <w:rPr>
          <w:rFonts w:ascii="Times New Roman" w:hAnsi="Times New Roman" w:cs="Times New Roman"/>
        </w:rPr>
        <w:t>(s)</w:t>
      </w:r>
      <w:r w:rsidR="00953E42" w:rsidRPr="00D36948">
        <w:rPr>
          <w:rFonts w:ascii="Times New Roman" w:hAnsi="Times New Roman" w:cs="Times New Roman"/>
        </w:rPr>
        <w:t xml:space="preserve"> at the ensemble level </w:t>
      </w:r>
      <w:r w:rsidR="001D4B2F">
        <w:rPr>
          <w:rFonts w:ascii="Times New Roman" w:hAnsi="Times New Roman" w:cs="Times New Roman"/>
        </w:rPr>
        <w:t xml:space="preserve">that </w:t>
      </w:r>
      <w:r w:rsidR="00953E42">
        <w:rPr>
          <w:rFonts w:ascii="Times New Roman" w:hAnsi="Times New Roman" w:cs="Times New Roman"/>
        </w:rPr>
        <w:t>are not dependent on (at least most of) the features</w:t>
      </w:r>
      <w:r w:rsidR="00C307BE">
        <w:rPr>
          <w:rFonts w:ascii="Times New Roman" w:hAnsi="Times New Roman" w:cs="Times New Roman"/>
        </w:rPr>
        <w:t xml:space="preserve"> of the individual</w:t>
      </w:r>
      <w:r w:rsidR="00953E42">
        <w:rPr>
          <w:rFonts w:ascii="Times New Roman" w:hAnsi="Times New Roman" w:cs="Times New Roman"/>
        </w:rPr>
        <w:t xml:space="preserve"> molecules in the</w:t>
      </w:r>
      <w:r w:rsidR="00C307BE">
        <w:rPr>
          <w:rFonts w:ascii="Times New Roman" w:hAnsi="Times New Roman" w:cs="Times New Roman"/>
        </w:rPr>
        <w:t xml:space="preserve"> </w:t>
      </w:r>
      <w:r w:rsidR="00953E42">
        <w:rPr>
          <w:rFonts w:ascii="Times New Roman" w:hAnsi="Times New Roman" w:cs="Times New Roman"/>
        </w:rPr>
        <w:t>system</w:t>
      </w:r>
      <w:r w:rsidR="00C307BE">
        <w:rPr>
          <w:rFonts w:ascii="Times New Roman" w:hAnsi="Times New Roman" w:cs="Times New Roman"/>
        </w:rPr>
        <w:t>(s)</w:t>
      </w:r>
      <w:r w:rsidR="00953E42">
        <w:rPr>
          <w:rFonts w:ascii="Times New Roman" w:hAnsi="Times New Roman" w:cs="Times New Roman"/>
        </w:rPr>
        <w:t>.</w:t>
      </w:r>
    </w:p>
    <w:p w14:paraId="14CDAB1F" w14:textId="684E7ACA" w:rsidR="00507C45" w:rsidRPr="00143D88" w:rsidRDefault="00221BB7" w:rsidP="00DD5DB2">
      <w:pPr>
        <w:spacing w:line="480" w:lineRule="auto"/>
        <w:ind w:firstLine="720"/>
        <w:contextualSpacing/>
        <w:rPr>
          <w:rFonts w:ascii="Times New Roman" w:hAnsi="Times New Roman" w:cs="Times New Roman"/>
        </w:rPr>
      </w:pPr>
      <w:r>
        <w:rPr>
          <w:rFonts w:ascii="Times New Roman" w:hAnsi="Times New Roman" w:cs="Times New Roman"/>
        </w:rPr>
        <w:t xml:space="preserve">Like Galton’s use of the </w:t>
      </w:r>
      <w:r w:rsidR="001D4B2F">
        <w:rPr>
          <w:rFonts w:ascii="Times New Roman" w:hAnsi="Times New Roman" w:cs="Times New Roman"/>
        </w:rPr>
        <w:t>n</w:t>
      </w:r>
      <w:r w:rsidR="00887179">
        <w:rPr>
          <w:rFonts w:ascii="Times New Roman" w:hAnsi="Times New Roman" w:cs="Times New Roman"/>
        </w:rPr>
        <w:t>ormal</w:t>
      </w:r>
      <w:r>
        <w:rPr>
          <w:rFonts w:ascii="Times New Roman" w:hAnsi="Times New Roman" w:cs="Times New Roman"/>
        </w:rPr>
        <w:t xml:space="preserve"> curve to investigate reversion, t</w:t>
      </w:r>
      <w:r w:rsidR="002546EA">
        <w:rPr>
          <w:rFonts w:ascii="Times New Roman" w:hAnsi="Times New Roman" w:cs="Times New Roman"/>
        </w:rPr>
        <w:t xml:space="preserve">he explanations for these </w:t>
      </w:r>
      <w:r w:rsidR="008424D6">
        <w:rPr>
          <w:rFonts w:ascii="Times New Roman" w:hAnsi="Times New Roman" w:cs="Times New Roman"/>
        </w:rPr>
        <w:t xml:space="preserve">ensemble-level </w:t>
      </w:r>
      <w:r w:rsidR="002546EA">
        <w:rPr>
          <w:rFonts w:ascii="Times New Roman" w:hAnsi="Times New Roman" w:cs="Times New Roman"/>
        </w:rPr>
        <w:t xml:space="preserve">regularities are developed by appealing to the consequences of </w:t>
      </w:r>
      <w:r w:rsidR="009D456F">
        <w:rPr>
          <w:rFonts w:ascii="Times New Roman" w:hAnsi="Times New Roman" w:cs="Times New Roman"/>
        </w:rPr>
        <w:t>an idealized</w:t>
      </w:r>
      <w:r>
        <w:rPr>
          <w:rFonts w:ascii="Times New Roman" w:hAnsi="Times New Roman" w:cs="Times New Roman"/>
        </w:rPr>
        <w:t xml:space="preserve"> statistical </w:t>
      </w:r>
      <w:r w:rsidR="009D456F">
        <w:rPr>
          <w:rFonts w:ascii="Times New Roman" w:hAnsi="Times New Roman" w:cs="Times New Roman"/>
        </w:rPr>
        <w:t>model.</w:t>
      </w:r>
      <w:r w:rsidR="00512D6C">
        <w:rPr>
          <w:rStyle w:val="FootnoteReference"/>
          <w:rFonts w:ascii="Times New Roman" w:hAnsi="Times New Roman" w:cs="Times New Roman"/>
        </w:rPr>
        <w:footnoteReference w:id="14"/>
      </w:r>
      <w:r w:rsidR="002546EA">
        <w:rPr>
          <w:rFonts w:ascii="Times New Roman" w:hAnsi="Times New Roman" w:cs="Times New Roman"/>
        </w:rPr>
        <w:t xml:space="preserve"> </w:t>
      </w:r>
      <w:r w:rsidR="008424D6">
        <w:rPr>
          <w:rFonts w:ascii="Times New Roman" w:hAnsi="Times New Roman" w:cs="Times New Roman"/>
        </w:rPr>
        <w:t>T</w:t>
      </w:r>
      <w:r w:rsidR="00F37D91" w:rsidRPr="00143D88">
        <w:rPr>
          <w:rFonts w:ascii="Times New Roman" w:hAnsi="Times New Roman" w:cs="Times New Roman"/>
        </w:rPr>
        <w:t xml:space="preserve">he mathematical frameworks used in deriving </w:t>
      </w:r>
      <w:r w:rsidR="00512D6C">
        <w:rPr>
          <w:rFonts w:ascii="Times New Roman" w:hAnsi="Times New Roman" w:cs="Times New Roman"/>
        </w:rPr>
        <w:t xml:space="preserve">the statistical model equation </w:t>
      </w:r>
      <w:r w:rsidR="00512D6C" w:rsidRPr="00143D88">
        <w:rPr>
          <w:rFonts w:ascii="Times New Roman" w:hAnsi="Times New Roman" w:cs="Times New Roman"/>
          <w:i/>
        </w:rPr>
        <w:t>PV</w:t>
      </w:r>
      <w:r w:rsidR="00512D6C" w:rsidRPr="00143D88">
        <w:rPr>
          <w:rFonts w:ascii="Times New Roman" w:hAnsi="Times New Roman" w:cs="Times New Roman"/>
        </w:rPr>
        <w:t xml:space="preserve"> = </w:t>
      </w:r>
      <w:proofErr w:type="spellStart"/>
      <w:r w:rsidR="00512D6C" w:rsidRPr="00143D88">
        <w:rPr>
          <w:rFonts w:ascii="Times New Roman" w:hAnsi="Times New Roman" w:cs="Times New Roman"/>
        </w:rPr>
        <w:t>nR</w:t>
      </w:r>
      <w:r w:rsidR="00512D6C" w:rsidRPr="00143D88">
        <w:rPr>
          <w:rFonts w:ascii="Times New Roman" w:hAnsi="Times New Roman" w:cs="Times New Roman"/>
          <w:i/>
        </w:rPr>
        <w:t>T</w:t>
      </w:r>
      <w:proofErr w:type="spellEnd"/>
      <w:r w:rsidR="00512D6C" w:rsidRPr="00143D88" w:rsidDel="00512D6C">
        <w:rPr>
          <w:rFonts w:ascii="Times New Roman" w:hAnsi="Times New Roman" w:cs="Times New Roman"/>
        </w:rPr>
        <w:t xml:space="preserve"> </w:t>
      </w:r>
      <w:r w:rsidR="00F37D91" w:rsidRPr="00143D88">
        <w:rPr>
          <w:rFonts w:ascii="Times New Roman" w:hAnsi="Times New Roman" w:cs="Times New Roman"/>
        </w:rPr>
        <w:t>require the following idealizing assumption</w:t>
      </w:r>
      <w:r w:rsidR="00014574" w:rsidRPr="00143D88">
        <w:rPr>
          <w:rFonts w:ascii="Times New Roman" w:hAnsi="Times New Roman" w:cs="Times New Roman"/>
        </w:rPr>
        <w:t>s</w:t>
      </w:r>
      <w:r w:rsidR="00507C45" w:rsidRPr="00143D88">
        <w:rPr>
          <w:rFonts w:ascii="Times New Roman" w:hAnsi="Times New Roman" w:cs="Times New Roman"/>
        </w:rPr>
        <w:t>:</w:t>
      </w:r>
    </w:p>
    <w:p w14:paraId="312A91E3" w14:textId="77777777" w:rsidR="00507C45" w:rsidRPr="00143D88" w:rsidRDefault="00507C45" w:rsidP="009B0D12">
      <w:pPr>
        <w:pStyle w:val="ListParagraph"/>
        <w:numPr>
          <w:ilvl w:val="0"/>
          <w:numId w:val="1"/>
        </w:numPr>
        <w:spacing w:line="480" w:lineRule="auto"/>
        <w:rPr>
          <w:rFonts w:ascii="Times New Roman" w:hAnsi="Times New Roman" w:cs="Times New Roman"/>
        </w:rPr>
      </w:pPr>
      <w:r w:rsidRPr="00143D88">
        <w:rPr>
          <w:rFonts w:ascii="Times New Roman" w:hAnsi="Times New Roman" w:cs="Times New Roman"/>
        </w:rPr>
        <w:t xml:space="preserve">The gas consists of </w:t>
      </w:r>
      <w:proofErr w:type="gramStart"/>
      <w:r w:rsidRPr="00143D88">
        <w:rPr>
          <w:rFonts w:ascii="Times New Roman" w:hAnsi="Times New Roman" w:cs="Times New Roman"/>
        </w:rPr>
        <w:t>a large number of</w:t>
      </w:r>
      <w:proofErr w:type="gramEnd"/>
      <w:r w:rsidRPr="00143D88">
        <w:rPr>
          <w:rFonts w:ascii="Times New Roman" w:hAnsi="Times New Roman" w:cs="Times New Roman"/>
        </w:rPr>
        <w:t xml:space="preserve"> identical molecules in constant random motion.</w:t>
      </w:r>
    </w:p>
    <w:p w14:paraId="0A44CD1A" w14:textId="77777777" w:rsidR="005800FE" w:rsidRPr="00143D88" w:rsidRDefault="005800FE" w:rsidP="009B0D12">
      <w:pPr>
        <w:pStyle w:val="ListParagraph"/>
        <w:numPr>
          <w:ilvl w:val="0"/>
          <w:numId w:val="1"/>
        </w:numPr>
        <w:spacing w:line="480" w:lineRule="auto"/>
        <w:rPr>
          <w:rFonts w:ascii="Times New Roman" w:hAnsi="Times New Roman" w:cs="Times New Roman"/>
        </w:rPr>
      </w:pPr>
      <w:r w:rsidRPr="00143D88">
        <w:rPr>
          <w:rFonts w:ascii="Times New Roman" w:hAnsi="Times New Roman" w:cs="Times New Roman"/>
        </w:rPr>
        <w:t>The motions of each of the particles are statistically independent of one another.</w:t>
      </w:r>
    </w:p>
    <w:p w14:paraId="492B9232" w14:textId="77777777" w:rsidR="00507C45" w:rsidRPr="00143D88" w:rsidRDefault="00507C45" w:rsidP="009B0D12">
      <w:pPr>
        <w:pStyle w:val="ListParagraph"/>
        <w:numPr>
          <w:ilvl w:val="0"/>
          <w:numId w:val="1"/>
        </w:numPr>
        <w:spacing w:line="480" w:lineRule="auto"/>
        <w:rPr>
          <w:rFonts w:ascii="Times New Roman" w:hAnsi="Times New Roman" w:cs="Times New Roman"/>
        </w:rPr>
      </w:pPr>
      <w:r w:rsidRPr="00143D88">
        <w:rPr>
          <w:rFonts w:ascii="Times New Roman" w:hAnsi="Times New Roman" w:cs="Times New Roman"/>
        </w:rPr>
        <w:t xml:space="preserve">The volume occupied by the gas molecules is infinitesimally small compared to the volume of the </w:t>
      </w:r>
      <w:proofErr w:type="gramStart"/>
      <w:r w:rsidRPr="00143D88">
        <w:rPr>
          <w:rFonts w:ascii="Times New Roman" w:hAnsi="Times New Roman" w:cs="Times New Roman"/>
        </w:rPr>
        <w:t>container;</w:t>
      </w:r>
      <w:proofErr w:type="gramEnd"/>
      <w:r w:rsidRPr="00143D88">
        <w:rPr>
          <w:rFonts w:ascii="Times New Roman" w:hAnsi="Times New Roman" w:cs="Times New Roman"/>
        </w:rPr>
        <w:t xml:space="preserve"> i.e. the molecules do not take up any space.</w:t>
      </w:r>
    </w:p>
    <w:p w14:paraId="055D9110" w14:textId="77777777" w:rsidR="00507C45" w:rsidRPr="00143D88" w:rsidRDefault="00507C45" w:rsidP="009B0D12">
      <w:pPr>
        <w:pStyle w:val="ListParagraph"/>
        <w:numPr>
          <w:ilvl w:val="0"/>
          <w:numId w:val="1"/>
        </w:numPr>
        <w:spacing w:line="480" w:lineRule="auto"/>
        <w:rPr>
          <w:rFonts w:ascii="Times New Roman" w:hAnsi="Times New Roman" w:cs="Times New Roman"/>
        </w:rPr>
      </w:pPr>
      <w:r w:rsidRPr="00143D88">
        <w:rPr>
          <w:rFonts w:ascii="Times New Roman" w:hAnsi="Times New Roman" w:cs="Times New Roman"/>
        </w:rPr>
        <w:t>The molecules exert no long-range forces on one another and there are no intermolecular forces between the molecules.</w:t>
      </w:r>
    </w:p>
    <w:p w14:paraId="7192B6C6" w14:textId="77777777" w:rsidR="00507C45" w:rsidRPr="00143D88" w:rsidRDefault="00507C45" w:rsidP="009B0D12">
      <w:pPr>
        <w:pStyle w:val="ListParagraph"/>
        <w:numPr>
          <w:ilvl w:val="0"/>
          <w:numId w:val="1"/>
        </w:numPr>
        <w:spacing w:line="480" w:lineRule="auto"/>
        <w:rPr>
          <w:rFonts w:ascii="Times New Roman" w:hAnsi="Times New Roman" w:cs="Times New Roman"/>
        </w:rPr>
      </w:pPr>
      <w:r w:rsidRPr="00143D88">
        <w:rPr>
          <w:rFonts w:ascii="Times New Roman" w:hAnsi="Times New Roman" w:cs="Times New Roman"/>
        </w:rPr>
        <w:t>Collisions between the molecules and the walls of the container are perfectly elastic (or are simply assumed not to occur).</w:t>
      </w:r>
    </w:p>
    <w:p w14:paraId="247AD154" w14:textId="661EDD0E" w:rsidR="00507C45" w:rsidRPr="00143D88" w:rsidRDefault="00507C45" w:rsidP="009B0D12">
      <w:pPr>
        <w:pStyle w:val="ListParagraph"/>
        <w:numPr>
          <w:ilvl w:val="0"/>
          <w:numId w:val="1"/>
        </w:numPr>
        <w:spacing w:line="480" w:lineRule="auto"/>
        <w:rPr>
          <w:rFonts w:ascii="Times New Roman" w:hAnsi="Times New Roman" w:cs="Times New Roman"/>
        </w:rPr>
      </w:pPr>
      <w:r w:rsidRPr="00143D88">
        <w:rPr>
          <w:rFonts w:ascii="Times New Roman" w:hAnsi="Times New Roman" w:cs="Times New Roman"/>
        </w:rPr>
        <w:t>The gas obeys the processes of classical Newtonian mechanics</w:t>
      </w:r>
      <w:r w:rsidR="00000065">
        <w:rPr>
          <w:rFonts w:ascii="Times New Roman" w:hAnsi="Times New Roman" w:cs="Times New Roman"/>
        </w:rPr>
        <w:t xml:space="preserve"> (Moore 2003, 23)</w:t>
      </w:r>
      <w:r w:rsidRPr="00143D88">
        <w:rPr>
          <w:rFonts w:ascii="Times New Roman" w:hAnsi="Times New Roman" w:cs="Times New Roman"/>
        </w:rPr>
        <w:t>.</w:t>
      </w:r>
    </w:p>
    <w:p w14:paraId="5DE2C4C3" w14:textId="256A99CE" w:rsidR="00014574" w:rsidRDefault="005800FE" w:rsidP="00187F0A">
      <w:pPr>
        <w:spacing w:line="480" w:lineRule="auto"/>
        <w:contextualSpacing/>
        <w:rPr>
          <w:rFonts w:ascii="Times New Roman" w:hAnsi="Times New Roman" w:cs="Times New Roman"/>
        </w:rPr>
      </w:pPr>
      <w:r w:rsidRPr="00143D88">
        <w:rPr>
          <w:rFonts w:ascii="Times New Roman" w:hAnsi="Times New Roman" w:cs="Times New Roman"/>
        </w:rPr>
        <w:t>These</w:t>
      </w:r>
      <w:r w:rsidR="00507C45" w:rsidRPr="00143D88">
        <w:rPr>
          <w:rFonts w:ascii="Times New Roman" w:hAnsi="Times New Roman" w:cs="Times New Roman"/>
        </w:rPr>
        <w:t xml:space="preserve"> assumptions </w:t>
      </w:r>
      <w:r w:rsidRPr="00143D88">
        <w:rPr>
          <w:rFonts w:ascii="Times New Roman" w:hAnsi="Times New Roman" w:cs="Times New Roman"/>
        </w:rPr>
        <w:t>drastically</w:t>
      </w:r>
      <w:r w:rsidR="00507C45" w:rsidRPr="00143D88">
        <w:rPr>
          <w:rFonts w:ascii="Times New Roman" w:hAnsi="Times New Roman" w:cs="Times New Roman"/>
        </w:rPr>
        <w:t xml:space="preserve"> distort the components and interactions</w:t>
      </w:r>
      <w:r w:rsidR="00507C45" w:rsidRPr="00D36948">
        <w:rPr>
          <w:rFonts w:ascii="Times New Roman" w:hAnsi="Times New Roman" w:cs="Times New Roman"/>
        </w:rPr>
        <w:t xml:space="preserve"> of real gases </w:t>
      </w:r>
      <w:proofErr w:type="gramStart"/>
      <w:r w:rsidR="00507C45" w:rsidRPr="00D36948">
        <w:rPr>
          <w:rFonts w:ascii="Times New Roman" w:hAnsi="Times New Roman" w:cs="Times New Roman"/>
        </w:rPr>
        <w:t>in order to</w:t>
      </w:r>
      <w:proofErr w:type="gramEnd"/>
      <w:r w:rsidR="00507C45" w:rsidRPr="00D36948">
        <w:rPr>
          <w:rFonts w:ascii="Times New Roman" w:hAnsi="Times New Roman" w:cs="Times New Roman"/>
        </w:rPr>
        <w:t xml:space="preserve"> allow for the application of mathematical </w:t>
      </w:r>
      <w:r w:rsidR="00187F0A">
        <w:rPr>
          <w:rFonts w:ascii="Times New Roman" w:hAnsi="Times New Roman" w:cs="Times New Roman"/>
        </w:rPr>
        <w:t xml:space="preserve">modeling </w:t>
      </w:r>
      <w:r w:rsidR="00B13CF0">
        <w:rPr>
          <w:rFonts w:ascii="Times New Roman" w:hAnsi="Times New Roman" w:cs="Times New Roman"/>
        </w:rPr>
        <w:t>techniques</w:t>
      </w:r>
      <w:r w:rsidR="00844E2E">
        <w:rPr>
          <w:rFonts w:ascii="Times New Roman" w:hAnsi="Times New Roman" w:cs="Times New Roman"/>
        </w:rPr>
        <w:t xml:space="preserve"> used to discern </w:t>
      </w:r>
      <w:r w:rsidR="007E218C">
        <w:rPr>
          <w:rFonts w:ascii="Times New Roman" w:hAnsi="Times New Roman" w:cs="Times New Roman"/>
        </w:rPr>
        <w:t xml:space="preserve">mathematical relationships between </w:t>
      </w:r>
      <w:r w:rsidR="007F4CDD">
        <w:rPr>
          <w:rFonts w:ascii="Times New Roman" w:hAnsi="Times New Roman" w:cs="Times New Roman"/>
        </w:rPr>
        <w:t>large-scale</w:t>
      </w:r>
      <w:r w:rsidR="00844E2E">
        <w:rPr>
          <w:rFonts w:ascii="Times New Roman" w:hAnsi="Times New Roman" w:cs="Times New Roman"/>
        </w:rPr>
        <w:t xml:space="preserve"> properties of gases. Without these assumptions</w:t>
      </w:r>
      <w:r w:rsidR="00014574">
        <w:rPr>
          <w:rFonts w:ascii="Times New Roman" w:hAnsi="Times New Roman" w:cs="Times New Roman"/>
        </w:rPr>
        <w:t>,</w:t>
      </w:r>
      <w:r w:rsidR="00507C45" w:rsidRPr="00D36948">
        <w:rPr>
          <w:rFonts w:ascii="Times New Roman" w:hAnsi="Times New Roman" w:cs="Times New Roman"/>
        </w:rPr>
        <w:t xml:space="preserve"> the </w:t>
      </w:r>
      <w:r w:rsidR="00507C45" w:rsidRPr="00D36948">
        <w:rPr>
          <w:rFonts w:ascii="Times New Roman" w:hAnsi="Times New Roman" w:cs="Times New Roman"/>
        </w:rPr>
        <w:lastRenderedPageBreak/>
        <w:t xml:space="preserve">mathematical </w:t>
      </w:r>
      <w:r w:rsidR="00A43F22">
        <w:rPr>
          <w:rFonts w:ascii="Times New Roman" w:hAnsi="Times New Roman" w:cs="Times New Roman"/>
        </w:rPr>
        <w:t>techniques</w:t>
      </w:r>
      <w:r w:rsidR="00507C45" w:rsidRPr="00D36948">
        <w:rPr>
          <w:rFonts w:ascii="Times New Roman" w:hAnsi="Times New Roman" w:cs="Times New Roman"/>
        </w:rPr>
        <w:t xml:space="preserve"> </w:t>
      </w:r>
      <w:r w:rsidR="00C21C26">
        <w:rPr>
          <w:rFonts w:ascii="Times New Roman" w:hAnsi="Times New Roman" w:cs="Times New Roman"/>
        </w:rPr>
        <w:t xml:space="preserve">that allow for the derivation of the </w:t>
      </w:r>
      <w:r w:rsidR="007E218C">
        <w:rPr>
          <w:rFonts w:ascii="Times New Roman" w:hAnsi="Times New Roman" w:cs="Times New Roman"/>
        </w:rPr>
        <w:t>system</w:t>
      </w:r>
      <w:r w:rsidR="00A43F22">
        <w:rPr>
          <w:rFonts w:ascii="Times New Roman" w:hAnsi="Times New Roman" w:cs="Times New Roman"/>
        </w:rPr>
        <w:t xml:space="preserve">-level </w:t>
      </w:r>
      <w:r w:rsidR="00C21C26">
        <w:rPr>
          <w:rFonts w:ascii="Times New Roman" w:hAnsi="Times New Roman" w:cs="Times New Roman"/>
        </w:rPr>
        <w:t xml:space="preserve">equation </w:t>
      </w:r>
      <w:r w:rsidR="00C21C26" w:rsidRPr="00C21C26">
        <w:rPr>
          <w:rFonts w:ascii="Times New Roman" w:hAnsi="Times New Roman" w:cs="Times New Roman"/>
          <w:i/>
          <w:iCs/>
        </w:rPr>
        <w:t>PV</w:t>
      </w:r>
      <w:r w:rsidR="00C21C26">
        <w:rPr>
          <w:rFonts w:ascii="Times New Roman" w:hAnsi="Times New Roman" w:cs="Times New Roman"/>
        </w:rPr>
        <w:t xml:space="preserve"> = </w:t>
      </w:r>
      <w:proofErr w:type="spellStart"/>
      <w:r w:rsidR="00C21C26">
        <w:rPr>
          <w:rFonts w:ascii="Times New Roman" w:hAnsi="Times New Roman" w:cs="Times New Roman"/>
        </w:rPr>
        <w:t>nR</w:t>
      </w:r>
      <w:r w:rsidR="00C21C26">
        <w:rPr>
          <w:rFonts w:ascii="Times New Roman" w:hAnsi="Times New Roman" w:cs="Times New Roman"/>
          <w:i/>
          <w:iCs/>
        </w:rPr>
        <w:t>T</w:t>
      </w:r>
      <w:proofErr w:type="spellEnd"/>
      <w:r w:rsidR="00C21C26">
        <w:rPr>
          <w:rFonts w:ascii="Times New Roman" w:hAnsi="Times New Roman" w:cs="Times New Roman"/>
          <w:i/>
          <w:iCs/>
        </w:rPr>
        <w:t xml:space="preserve"> </w:t>
      </w:r>
      <w:r w:rsidR="00507C45" w:rsidRPr="00C21C26">
        <w:rPr>
          <w:rFonts w:ascii="Times New Roman" w:hAnsi="Times New Roman" w:cs="Times New Roman"/>
        </w:rPr>
        <w:t>would</w:t>
      </w:r>
      <w:r w:rsidR="00507C45" w:rsidRPr="00D36948">
        <w:rPr>
          <w:rFonts w:ascii="Times New Roman" w:hAnsi="Times New Roman" w:cs="Times New Roman"/>
        </w:rPr>
        <w:t xml:space="preserve"> </w:t>
      </w:r>
      <w:r>
        <w:rPr>
          <w:rFonts w:ascii="Times New Roman" w:hAnsi="Times New Roman" w:cs="Times New Roman"/>
        </w:rPr>
        <w:t xml:space="preserve">not be </w:t>
      </w:r>
      <w:r w:rsidR="00A43F22">
        <w:rPr>
          <w:rFonts w:ascii="Times New Roman" w:hAnsi="Times New Roman" w:cs="Times New Roman"/>
        </w:rPr>
        <w:t>applicable</w:t>
      </w:r>
      <w:r w:rsidR="00507C45" w:rsidRPr="00D36948">
        <w:rPr>
          <w:rFonts w:ascii="Times New Roman" w:hAnsi="Times New Roman" w:cs="Times New Roman"/>
        </w:rPr>
        <w:t xml:space="preserve">. </w:t>
      </w:r>
    </w:p>
    <w:p w14:paraId="1762414C" w14:textId="25C974E5" w:rsidR="00014574" w:rsidRDefault="00014574" w:rsidP="00005471">
      <w:pPr>
        <w:spacing w:line="480" w:lineRule="auto"/>
        <w:ind w:firstLine="720"/>
        <w:contextualSpacing/>
        <w:rPr>
          <w:rFonts w:ascii="Times New Roman" w:hAnsi="Times New Roman" w:cs="Times New Roman"/>
        </w:rPr>
      </w:pPr>
      <w:r>
        <w:rPr>
          <w:rFonts w:ascii="Times New Roman" w:hAnsi="Times New Roman" w:cs="Times New Roman"/>
        </w:rPr>
        <w:t>For example, t</w:t>
      </w:r>
      <w:r w:rsidRPr="00D36948">
        <w:rPr>
          <w:rFonts w:ascii="Times New Roman" w:hAnsi="Times New Roman" w:cs="Times New Roman"/>
        </w:rPr>
        <w:t xml:space="preserve">he ideal gas law </w:t>
      </w:r>
      <w:r w:rsidR="00D62BB7">
        <w:rPr>
          <w:rFonts w:ascii="Times New Roman" w:hAnsi="Times New Roman" w:cs="Times New Roman"/>
        </w:rPr>
        <w:t>uses</w:t>
      </w:r>
      <w:r w:rsidRPr="00D36948">
        <w:rPr>
          <w:rFonts w:ascii="Times New Roman" w:hAnsi="Times New Roman" w:cs="Times New Roman"/>
        </w:rPr>
        <w:t xml:space="preserve"> the Maxwell-Boltzmann distribution for the velocities of molecules. This </w:t>
      </w:r>
      <w:r>
        <w:rPr>
          <w:rFonts w:ascii="Times New Roman" w:hAnsi="Times New Roman" w:cs="Times New Roman"/>
        </w:rPr>
        <w:t xml:space="preserve">statistical </w:t>
      </w:r>
      <w:r w:rsidRPr="00D36948">
        <w:rPr>
          <w:rFonts w:ascii="Times New Roman" w:hAnsi="Times New Roman" w:cs="Times New Roman"/>
        </w:rPr>
        <w:t>distribution is derived by imposing a particular probability distribution on the mic</w:t>
      </w:r>
      <w:r w:rsidR="00181DAF">
        <w:rPr>
          <w:rFonts w:ascii="Times New Roman" w:hAnsi="Times New Roman" w:cs="Times New Roman"/>
        </w:rPr>
        <w:t>r</w:t>
      </w:r>
      <w:r w:rsidRPr="00D36948">
        <w:rPr>
          <w:rFonts w:ascii="Times New Roman" w:hAnsi="Times New Roman" w:cs="Times New Roman"/>
        </w:rPr>
        <w:t>ostates of the system and then averaging over those microstates to discern macroscale properties of gases. More specifically, the Maxwell-Boltzmann distribution requires that one assume that the molecules</w:t>
      </w:r>
      <w:r>
        <w:rPr>
          <w:rFonts w:ascii="Times New Roman" w:hAnsi="Times New Roman" w:cs="Times New Roman"/>
        </w:rPr>
        <w:t xml:space="preserve"> are in constant random motion </w:t>
      </w:r>
      <w:r w:rsidRPr="00D36948">
        <w:rPr>
          <w:rFonts w:ascii="Times New Roman" w:hAnsi="Times New Roman" w:cs="Times New Roman"/>
        </w:rPr>
        <w:t xml:space="preserve">and </w:t>
      </w:r>
      <w:r w:rsidR="008537CA">
        <w:rPr>
          <w:rFonts w:ascii="Times New Roman" w:hAnsi="Times New Roman" w:cs="Times New Roman"/>
        </w:rPr>
        <w:t>the velocity components of each of the molecules (and across molecules)</w:t>
      </w:r>
      <w:r w:rsidRPr="00D36948">
        <w:rPr>
          <w:rFonts w:ascii="Times New Roman" w:hAnsi="Times New Roman" w:cs="Times New Roman"/>
        </w:rPr>
        <w:t xml:space="preserve"> are statistically independent of one another. </w:t>
      </w:r>
      <w:proofErr w:type="gramStart"/>
      <w:r w:rsidR="003A3BC0">
        <w:rPr>
          <w:rFonts w:ascii="Times New Roman" w:hAnsi="Times New Roman" w:cs="Times New Roman"/>
        </w:rPr>
        <w:t>Similar to</w:t>
      </w:r>
      <w:proofErr w:type="gramEnd"/>
      <w:r w:rsidR="003A3BC0">
        <w:rPr>
          <w:rFonts w:ascii="Times New Roman" w:hAnsi="Times New Roman" w:cs="Times New Roman"/>
        </w:rPr>
        <w:t xml:space="preserve"> Galton’s use of </w:t>
      </w:r>
      <w:r w:rsidR="002546EA">
        <w:rPr>
          <w:rFonts w:ascii="Times New Roman" w:hAnsi="Times New Roman" w:cs="Times New Roman"/>
        </w:rPr>
        <w:t xml:space="preserve">a </w:t>
      </w:r>
      <w:r w:rsidR="003A3BC0">
        <w:rPr>
          <w:rFonts w:ascii="Times New Roman" w:hAnsi="Times New Roman" w:cs="Times New Roman"/>
        </w:rPr>
        <w:t xml:space="preserve">statistical </w:t>
      </w:r>
      <w:r w:rsidR="002546EA">
        <w:rPr>
          <w:rFonts w:ascii="Times New Roman" w:hAnsi="Times New Roman" w:cs="Times New Roman"/>
        </w:rPr>
        <w:t>model</w:t>
      </w:r>
      <w:r w:rsidR="003A3BC0">
        <w:rPr>
          <w:rFonts w:ascii="Times New Roman" w:hAnsi="Times New Roman" w:cs="Times New Roman"/>
        </w:rPr>
        <w:t xml:space="preserve">, </w:t>
      </w:r>
      <w:r w:rsidR="002E30A6">
        <w:rPr>
          <w:rFonts w:ascii="Times New Roman" w:hAnsi="Times New Roman" w:cs="Times New Roman"/>
        </w:rPr>
        <w:t xml:space="preserve">making these </w:t>
      </w:r>
      <w:r w:rsidR="009509E7">
        <w:rPr>
          <w:rFonts w:ascii="Times New Roman" w:hAnsi="Times New Roman" w:cs="Times New Roman"/>
        </w:rPr>
        <w:t>idealizin</w:t>
      </w:r>
      <w:r w:rsidR="003E5C8A">
        <w:rPr>
          <w:rFonts w:ascii="Times New Roman" w:hAnsi="Times New Roman" w:cs="Times New Roman"/>
        </w:rPr>
        <w:t>g</w:t>
      </w:r>
      <w:r w:rsidR="009509E7">
        <w:rPr>
          <w:rFonts w:ascii="Times New Roman" w:hAnsi="Times New Roman" w:cs="Times New Roman"/>
        </w:rPr>
        <w:t xml:space="preserve"> </w:t>
      </w:r>
      <w:r w:rsidR="002E30A6">
        <w:rPr>
          <w:rFonts w:ascii="Times New Roman" w:hAnsi="Times New Roman" w:cs="Times New Roman"/>
        </w:rPr>
        <w:t>assumptions</w:t>
      </w:r>
      <w:r w:rsidRPr="00D36948">
        <w:rPr>
          <w:rFonts w:ascii="Times New Roman" w:hAnsi="Times New Roman" w:cs="Times New Roman"/>
        </w:rPr>
        <w:t xml:space="preserve"> enables one to model the speed of the molecules using a Gaussian distribution (i.e. a </w:t>
      </w:r>
      <w:r w:rsidR="00F70122">
        <w:rPr>
          <w:rFonts w:ascii="Times New Roman" w:hAnsi="Times New Roman" w:cs="Times New Roman"/>
        </w:rPr>
        <w:t>n</w:t>
      </w:r>
      <w:r w:rsidR="00887179">
        <w:rPr>
          <w:rFonts w:ascii="Times New Roman" w:hAnsi="Times New Roman" w:cs="Times New Roman"/>
        </w:rPr>
        <w:t>ormal</w:t>
      </w:r>
      <w:r w:rsidR="00407376" w:rsidRPr="00D36948">
        <w:rPr>
          <w:rFonts w:ascii="Times New Roman" w:hAnsi="Times New Roman" w:cs="Times New Roman"/>
        </w:rPr>
        <w:t xml:space="preserve"> </w:t>
      </w:r>
      <w:r w:rsidRPr="00D36948">
        <w:rPr>
          <w:rFonts w:ascii="Times New Roman" w:hAnsi="Times New Roman" w:cs="Times New Roman"/>
        </w:rPr>
        <w:t>curve)</w:t>
      </w:r>
      <w:r w:rsidR="00F70122">
        <w:rPr>
          <w:rFonts w:ascii="Times New Roman" w:hAnsi="Times New Roman" w:cs="Times New Roman"/>
        </w:rPr>
        <w:t xml:space="preserve"> as a proxy for the actual speeds of the molecules</w:t>
      </w:r>
      <w:r w:rsidRPr="00D36948">
        <w:rPr>
          <w:rFonts w:ascii="Times New Roman" w:hAnsi="Times New Roman" w:cs="Times New Roman"/>
        </w:rPr>
        <w:t>. Importantly, however, the Maxwell-Boltzmann distribution applies only to ideal gases.</w:t>
      </w:r>
      <w:r>
        <w:rPr>
          <w:rFonts w:ascii="Times New Roman" w:hAnsi="Times New Roman" w:cs="Times New Roman"/>
        </w:rPr>
        <w:t xml:space="preserve"> In real gases</w:t>
      </w:r>
      <w:r w:rsidR="00005471">
        <w:rPr>
          <w:rFonts w:ascii="Times New Roman" w:hAnsi="Times New Roman" w:cs="Times New Roman"/>
        </w:rPr>
        <w:t>,</w:t>
      </w:r>
      <w:r>
        <w:rPr>
          <w:rFonts w:ascii="Times New Roman" w:hAnsi="Times New Roman" w:cs="Times New Roman"/>
        </w:rPr>
        <w:t xml:space="preserve"> there are several</w:t>
      </w:r>
      <w:r w:rsidR="009407BC">
        <w:rPr>
          <w:rFonts w:ascii="Times New Roman" w:hAnsi="Times New Roman" w:cs="Times New Roman"/>
        </w:rPr>
        <w:t xml:space="preserve"> additional factors</w:t>
      </w:r>
      <w:r>
        <w:rPr>
          <w:rFonts w:ascii="Times New Roman" w:hAnsi="Times New Roman" w:cs="Times New Roman"/>
        </w:rPr>
        <w:t xml:space="preserve"> </w:t>
      </w:r>
      <w:r w:rsidR="009407BC">
        <w:rPr>
          <w:rFonts w:ascii="Times New Roman" w:hAnsi="Times New Roman" w:cs="Times New Roman"/>
        </w:rPr>
        <w:t>(</w:t>
      </w:r>
      <w:r>
        <w:rPr>
          <w:rFonts w:ascii="Times New Roman" w:hAnsi="Times New Roman" w:cs="Times New Roman"/>
        </w:rPr>
        <w:t>e.g. van der Waals interaction</w:t>
      </w:r>
      <w:r w:rsidR="003A3BC0">
        <w:rPr>
          <w:rFonts w:ascii="Times New Roman" w:hAnsi="Times New Roman" w:cs="Times New Roman"/>
        </w:rPr>
        <w:t>s</w:t>
      </w:r>
      <w:r>
        <w:rPr>
          <w:rFonts w:ascii="Times New Roman" w:hAnsi="Times New Roman" w:cs="Times New Roman"/>
        </w:rPr>
        <w:t xml:space="preserve">, vertical flows, relativistic speed limits, and quantum exchanges) that make the gas </w:t>
      </w:r>
      <w:r w:rsidR="003A3BC0">
        <w:rPr>
          <w:rFonts w:ascii="Times New Roman" w:hAnsi="Times New Roman" w:cs="Times New Roman"/>
        </w:rPr>
        <w:t>particles</w:t>
      </w:r>
      <w:r>
        <w:rPr>
          <w:rFonts w:ascii="Times New Roman" w:hAnsi="Times New Roman" w:cs="Times New Roman"/>
        </w:rPr>
        <w:t>’ speeds often very different from those specified by the Maxwell-</w:t>
      </w:r>
      <w:proofErr w:type="spellStart"/>
      <w:r>
        <w:rPr>
          <w:rFonts w:ascii="Times New Roman" w:hAnsi="Times New Roman" w:cs="Times New Roman"/>
        </w:rPr>
        <w:t>Boltzman</w:t>
      </w:r>
      <w:proofErr w:type="spellEnd"/>
      <w:r>
        <w:rPr>
          <w:rFonts w:ascii="Times New Roman" w:hAnsi="Times New Roman" w:cs="Times New Roman"/>
        </w:rPr>
        <w:t xml:space="preserve"> distribution.</w:t>
      </w:r>
      <w:r w:rsidR="00DF7ED4">
        <w:rPr>
          <w:rFonts w:ascii="Times New Roman" w:hAnsi="Times New Roman" w:cs="Times New Roman"/>
        </w:rPr>
        <w:t xml:space="preserve"> </w:t>
      </w:r>
      <w:r w:rsidR="002E30A6">
        <w:rPr>
          <w:rFonts w:ascii="Times New Roman" w:hAnsi="Times New Roman" w:cs="Times New Roman"/>
        </w:rPr>
        <w:t xml:space="preserve">Despite these distortions, </w:t>
      </w:r>
      <w:r w:rsidR="00C67000">
        <w:rPr>
          <w:rFonts w:ascii="Times New Roman" w:hAnsi="Times New Roman" w:cs="Times New Roman"/>
        </w:rPr>
        <w:t>making these assumptions allows physicists to</w:t>
      </w:r>
      <w:r w:rsidR="002E30A6">
        <w:rPr>
          <w:rFonts w:ascii="Times New Roman" w:hAnsi="Times New Roman" w:cs="Times New Roman"/>
        </w:rPr>
        <w:t xml:space="preserve"> use the </w:t>
      </w:r>
      <w:r w:rsidR="00C67000">
        <w:rPr>
          <w:rFonts w:ascii="Times New Roman" w:hAnsi="Times New Roman" w:cs="Times New Roman"/>
        </w:rPr>
        <w:t xml:space="preserve">ideal gas law </w:t>
      </w:r>
      <w:r w:rsidR="002E30A6">
        <w:rPr>
          <w:rFonts w:ascii="Times New Roman" w:hAnsi="Times New Roman" w:cs="Times New Roman"/>
        </w:rPr>
        <w:t>as a proxy for real-world gases</w:t>
      </w:r>
      <w:r w:rsidR="00DF7ED4">
        <w:rPr>
          <w:rFonts w:ascii="Times New Roman" w:hAnsi="Times New Roman" w:cs="Times New Roman"/>
        </w:rPr>
        <w:t xml:space="preserve"> </w:t>
      </w:r>
      <w:r w:rsidR="00C67000">
        <w:rPr>
          <w:rFonts w:ascii="Times New Roman" w:hAnsi="Times New Roman" w:cs="Times New Roman"/>
        </w:rPr>
        <w:t>to investigate various large-scale statistical patterns</w:t>
      </w:r>
      <w:r w:rsidR="00A43F22">
        <w:rPr>
          <w:rFonts w:ascii="Times New Roman" w:hAnsi="Times New Roman" w:cs="Times New Roman"/>
        </w:rPr>
        <w:t xml:space="preserve"> that are not dependent on the details of the individual particles</w:t>
      </w:r>
      <w:r w:rsidR="00DF7ED4">
        <w:rPr>
          <w:rFonts w:ascii="Times New Roman" w:hAnsi="Times New Roman" w:cs="Times New Roman"/>
        </w:rPr>
        <w:t>.</w:t>
      </w:r>
    </w:p>
    <w:p w14:paraId="7540F0F1" w14:textId="508E594A" w:rsidR="00507C45" w:rsidRPr="00341925" w:rsidRDefault="0060766A" w:rsidP="00F70122">
      <w:pPr>
        <w:spacing w:line="480" w:lineRule="auto"/>
        <w:ind w:firstLine="720"/>
        <w:contextualSpacing/>
        <w:rPr>
          <w:rFonts w:ascii="Times New Roman" w:hAnsi="Times New Roman" w:cs="Times New Roman"/>
          <w:b/>
        </w:rPr>
      </w:pPr>
      <w:r>
        <w:rPr>
          <w:rFonts w:ascii="Times New Roman" w:hAnsi="Times New Roman" w:cs="Times New Roman"/>
        </w:rPr>
        <w:t>The introduction of the</w:t>
      </w:r>
      <w:r w:rsidR="00F70122">
        <w:rPr>
          <w:rFonts w:ascii="Times New Roman" w:hAnsi="Times New Roman" w:cs="Times New Roman"/>
        </w:rPr>
        <w:t>se</w:t>
      </w:r>
      <w:r>
        <w:rPr>
          <w:rFonts w:ascii="Times New Roman" w:hAnsi="Times New Roman" w:cs="Times New Roman"/>
        </w:rPr>
        <w:t xml:space="preserve"> idealizing assumptions </w:t>
      </w:r>
      <w:proofErr w:type="gramStart"/>
      <w:r>
        <w:rPr>
          <w:rFonts w:ascii="Times New Roman" w:hAnsi="Times New Roman" w:cs="Times New Roman"/>
        </w:rPr>
        <w:t>in order to</w:t>
      </w:r>
      <w:proofErr w:type="gramEnd"/>
      <w:r>
        <w:rPr>
          <w:rFonts w:ascii="Times New Roman" w:hAnsi="Times New Roman" w:cs="Times New Roman"/>
        </w:rPr>
        <w:t xml:space="preserve"> apply </w:t>
      </w:r>
      <w:r w:rsidR="00F70122">
        <w:rPr>
          <w:rFonts w:ascii="Times New Roman" w:hAnsi="Times New Roman" w:cs="Times New Roman"/>
        </w:rPr>
        <w:t xml:space="preserve">statistical </w:t>
      </w:r>
      <w:r w:rsidR="005F3320">
        <w:rPr>
          <w:rFonts w:ascii="Times New Roman" w:hAnsi="Times New Roman" w:cs="Times New Roman"/>
        </w:rPr>
        <w:t xml:space="preserve">modeling techniques </w:t>
      </w:r>
      <w:r>
        <w:rPr>
          <w:rFonts w:ascii="Times New Roman" w:hAnsi="Times New Roman" w:cs="Times New Roman"/>
        </w:rPr>
        <w:t xml:space="preserve">constitutes the </w:t>
      </w:r>
      <w:r w:rsidR="0066758E">
        <w:rPr>
          <w:rFonts w:ascii="Times New Roman" w:hAnsi="Times New Roman" w:cs="Times New Roman"/>
        </w:rPr>
        <w:t>“</w:t>
      </w:r>
      <w:r>
        <w:rPr>
          <w:rFonts w:ascii="Times New Roman" w:hAnsi="Times New Roman" w:cs="Times New Roman"/>
        </w:rPr>
        <w:t>idealization step</w:t>
      </w:r>
      <w:r w:rsidR="0066758E">
        <w:rPr>
          <w:rFonts w:ascii="Times New Roman" w:hAnsi="Times New Roman" w:cs="Times New Roman"/>
        </w:rPr>
        <w:t>”</w:t>
      </w:r>
      <w:r>
        <w:rPr>
          <w:rFonts w:ascii="Times New Roman" w:hAnsi="Times New Roman" w:cs="Times New Roman"/>
        </w:rPr>
        <w:t xml:space="preserve"> of our explanatory schema. This step is</w:t>
      </w:r>
      <w:r w:rsidR="00F70122">
        <w:rPr>
          <w:rFonts w:ascii="Times New Roman" w:hAnsi="Times New Roman" w:cs="Times New Roman"/>
        </w:rPr>
        <w:t>, again,</w:t>
      </w:r>
      <w:r>
        <w:rPr>
          <w:rFonts w:ascii="Times New Roman" w:hAnsi="Times New Roman" w:cs="Times New Roman"/>
        </w:rPr>
        <w:t xml:space="preserve"> justified because the phenomenon of interest is a large-scale regularity where </w:t>
      </w:r>
      <w:r w:rsidR="006279C3">
        <w:rPr>
          <w:rFonts w:ascii="Times New Roman" w:hAnsi="Times New Roman" w:cs="Times New Roman"/>
        </w:rPr>
        <w:t>the explanandum</w:t>
      </w:r>
      <w:r>
        <w:rPr>
          <w:rFonts w:ascii="Times New Roman" w:hAnsi="Times New Roman" w:cs="Times New Roman"/>
        </w:rPr>
        <w:t xml:space="preserve"> </w:t>
      </w:r>
      <w:r w:rsidR="00D4661F">
        <w:rPr>
          <w:rFonts w:ascii="Times New Roman" w:hAnsi="Times New Roman" w:cs="Times New Roman"/>
        </w:rPr>
        <w:t>is not dependent on various features of the</w:t>
      </w:r>
      <w:r>
        <w:rPr>
          <w:rFonts w:ascii="Times New Roman" w:hAnsi="Times New Roman" w:cs="Times New Roman"/>
        </w:rPr>
        <w:t xml:space="preserve"> individual particles in the system.</w:t>
      </w:r>
      <w:r w:rsidR="00466694">
        <w:rPr>
          <w:rFonts w:ascii="Times New Roman" w:hAnsi="Times New Roman" w:cs="Times New Roman"/>
        </w:rPr>
        <w:t xml:space="preserve"> </w:t>
      </w:r>
      <w:r>
        <w:rPr>
          <w:rFonts w:ascii="Times New Roman" w:hAnsi="Times New Roman" w:cs="Times New Roman"/>
        </w:rPr>
        <w:t xml:space="preserve">As a result, scientific modelers can </w:t>
      </w:r>
      <w:r w:rsidR="0035063F">
        <w:rPr>
          <w:rFonts w:ascii="Times New Roman" w:hAnsi="Times New Roman" w:cs="Times New Roman"/>
        </w:rPr>
        <w:t>justifiabl</w:t>
      </w:r>
      <w:r w:rsidR="00731FEB">
        <w:rPr>
          <w:rFonts w:ascii="Times New Roman" w:hAnsi="Times New Roman" w:cs="Times New Roman"/>
        </w:rPr>
        <w:t xml:space="preserve">y </w:t>
      </w:r>
      <w:r>
        <w:rPr>
          <w:rFonts w:ascii="Times New Roman" w:hAnsi="Times New Roman" w:cs="Times New Roman"/>
        </w:rPr>
        <w:t xml:space="preserve">use idealizing assumptions that distort the physical details of the </w:t>
      </w:r>
      <w:r>
        <w:rPr>
          <w:rFonts w:ascii="Times New Roman" w:hAnsi="Times New Roman" w:cs="Times New Roman"/>
        </w:rPr>
        <w:lastRenderedPageBreak/>
        <w:t xml:space="preserve">components of the system </w:t>
      </w:r>
      <w:proofErr w:type="gramStart"/>
      <w:r>
        <w:rPr>
          <w:rFonts w:ascii="Times New Roman" w:hAnsi="Times New Roman" w:cs="Times New Roman"/>
        </w:rPr>
        <w:t>in order to</w:t>
      </w:r>
      <w:proofErr w:type="gramEnd"/>
      <w:r>
        <w:rPr>
          <w:rFonts w:ascii="Times New Roman" w:hAnsi="Times New Roman" w:cs="Times New Roman"/>
        </w:rPr>
        <w:t xml:space="preserve"> apply mathematical frameworks that allow </w:t>
      </w:r>
      <w:r w:rsidR="007370EE">
        <w:rPr>
          <w:rFonts w:ascii="Times New Roman" w:hAnsi="Times New Roman" w:cs="Times New Roman"/>
        </w:rPr>
        <w:t>them</w:t>
      </w:r>
      <w:r>
        <w:rPr>
          <w:rFonts w:ascii="Times New Roman" w:hAnsi="Times New Roman" w:cs="Times New Roman"/>
        </w:rPr>
        <w:t xml:space="preserve"> to focus </w:t>
      </w:r>
      <w:r w:rsidR="003A3BC0">
        <w:rPr>
          <w:rFonts w:ascii="Times New Roman" w:hAnsi="Times New Roman" w:cs="Times New Roman"/>
        </w:rPr>
        <w:t xml:space="preserve">on </w:t>
      </w:r>
      <w:r>
        <w:rPr>
          <w:rFonts w:ascii="Times New Roman" w:hAnsi="Times New Roman" w:cs="Times New Roman"/>
        </w:rPr>
        <w:t xml:space="preserve">stable patterns at the </w:t>
      </w:r>
      <w:r w:rsidR="009509E7">
        <w:rPr>
          <w:rFonts w:ascii="Times New Roman" w:hAnsi="Times New Roman" w:cs="Times New Roman"/>
        </w:rPr>
        <w:t xml:space="preserve">ensemble </w:t>
      </w:r>
      <w:r>
        <w:rPr>
          <w:rFonts w:ascii="Times New Roman" w:hAnsi="Times New Roman" w:cs="Times New Roman"/>
        </w:rPr>
        <w:t>level.</w:t>
      </w:r>
      <w:r w:rsidR="0054282B">
        <w:rPr>
          <w:rFonts w:ascii="Times New Roman" w:hAnsi="Times New Roman" w:cs="Times New Roman"/>
        </w:rPr>
        <w:t xml:space="preserve"> </w:t>
      </w:r>
      <w:r w:rsidR="00A169C2">
        <w:rPr>
          <w:rFonts w:ascii="Times New Roman" w:hAnsi="Times New Roman" w:cs="Times New Roman"/>
        </w:rPr>
        <w:t>Consequently</w:t>
      </w:r>
      <w:r w:rsidR="0054282B">
        <w:rPr>
          <w:rFonts w:ascii="Times New Roman" w:hAnsi="Times New Roman" w:cs="Times New Roman"/>
        </w:rPr>
        <w:t xml:space="preserve">, </w:t>
      </w:r>
      <w:r w:rsidR="00A43F22">
        <w:rPr>
          <w:rFonts w:ascii="Times New Roman" w:hAnsi="Times New Roman" w:cs="Times New Roman"/>
        </w:rPr>
        <w:t>the use of these statistical models as a proxy for the real-world system is</w:t>
      </w:r>
      <w:r w:rsidR="0054282B">
        <w:rPr>
          <w:rFonts w:ascii="Times New Roman" w:hAnsi="Times New Roman" w:cs="Times New Roman"/>
        </w:rPr>
        <w:t xml:space="preserve"> </w:t>
      </w:r>
      <w:proofErr w:type="gramStart"/>
      <w:r w:rsidR="0054282B">
        <w:rPr>
          <w:rFonts w:ascii="Times New Roman" w:hAnsi="Times New Roman" w:cs="Times New Roman"/>
        </w:rPr>
        <w:t>similar to</w:t>
      </w:r>
      <w:proofErr w:type="gramEnd"/>
      <w:r w:rsidR="0054282B">
        <w:rPr>
          <w:rFonts w:ascii="Times New Roman" w:hAnsi="Times New Roman" w:cs="Times New Roman"/>
        </w:rPr>
        <w:t xml:space="preserve"> Galton’s use of statistical modeling.</w:t>
      </w:r>
      <w:r w:rsidR="00731FEB">
        <w:rPr>
          <w:rFonts w:ascii="Times New Roman" w:hAnsi="Times New Roman" w:cs="Times New Roman"/>
        </w:rPr>
        <w:t xml:space="preserve"> In both cases, the nature of the explanandum justifies making certain idealizing assumptions </w:t>
      </w:r>
      <w:proofErr w:type="gramStart"/>
      <w:r w:rsidR="00731FEB">
        <w:rPr>
          <w:rFonts w:ascii="Times New Roman" w:hAnsi="Times New Roman" w:cs="Times New Roman"/>
        </w:rPr>
        <w:t>in order to</w:t>
      </w:r>
      <w:proofErr w:type="gramEnd"/>
      <w:r w:rsidR="00731FEB">
        <w:rPr>
          <w:rFonts w:ascii="Times New Roman" w:hAnsi="Times New Roman" w:cs="Times New Roman"/>
        </w:rPr>
        <w:t xml:space="preserve"> apply the mathematical </w:t>
      </w:r>
      <w:r w:rsidR="00092AB5">
        <w:rPr>
          <w:rFonts w:ascii="Times New Roman" w:hAnsi="Times New Roman" w:cs="Times New Roman"/>
        </w:rPr>
        <w:t>modeling techniques</w:t>
      </w:r>
      <w:r w:rsidR="00731FEB">
        <w:rPr>
          <w:rFonts w:ascii="Times New Roman" w:hAnsi="Times New Roman" w:cs="Times New Roman"/>
        </w:rPr>
        <w:t xml:space="preserve"> </w:t>
      </w:r>
      <w:r w:rsidR="000C07DF">
        <w:rPr>
          <w:rFonts w:ascii="Times New Roman" w:hAnsi="Times New Roman" w:cs="Times New Roman"/>
        </w:rPr>
        <w:t>that have been previously successful for</w:t>
      </w:r>
      <w:r w:rsidR="00731FEB">
        <w:rPr>
          <w:rFonts w:ascii="Times New Roman" w:hAnsi="Times New Roman" w:cs="Times New Roman"/>
        </w:rPr>
        <w:t xml:space="preserve"> investigating that kind of explanandum. </w:t>
      </w:r>
    </w:p>
    <w:p w14:paraId="344297E0" w14:textId="445516E4" w:rsidR="0060766A" w:rsidRDefault="0060766A" w:rsidP="00F70122">
      <w:pPr>
        <w:spacing w:line="480" w:lineRule="auto"/>
        <w:ind w:firstLine="720"/>
        <w:contextualSpacing/>
        <w:rPr>
          <w:rFonts w:ascii="Times New Roman" w:hAnsi="Times New Roman" w:cs="Times New Roman"/>
        </w:rPr>
      </w:pPr>
      <w:r>
        <w:rPr>
          <w:rFonts w:ascii="Times New Roman" w:hAnsi="Times New Roman" w:cs="Times New Roman"/>
        </w:rPr>
        <w:t>Once scientific modelers have constructed a</w:t>
      </w:r>
      <w:r w:rsidR="00C307BE">
        <w:rPr>
          <w:rFonts w:ascii="Times New Roman" w:hAnsi="Times New Roman" w:cs="Times New Roman"/>
        </w:rPr>
        <w:t xml:space="preserve">n idealized </w:t>
      </w:r>
      <w:r>
        <w:rPr>
          <w:rFonts w:ascii="Times New Roman" w:hAnsi="Times New Roman" w:cs="Times New Roman"/>
        </w:rPr>
        <w:t xml:space="preserve">statistical model </w:t>
      </w:r>
      <w:r w:rsidR="00C307BE">
        <w:rPr>
          <w:rFonts w:ascii="Times New Roman" w:hAnsi="Times New Roman" w:cs="Times New Roman"/>
        </w:rPr>
        <w:t>to serve as a proxy</w:t>
      </w:r>
      <w:r>
        <w:rPr>
          <w:rFonts w:ascii="Times New Roman" w:hAnsi="Times New Roman" w:cs="Times New Roman"/>
        </w:rPr>
        <w:t xml:space="preserve">, they can use various </w:t>
      </w:r>
      <w:r w:rsidR="00F70122">
        <w:rPr>
          <w:rFonts w:ascii="Times New Roman" w:hAnsi="Times New Roman" w:cs="Times New Roman"/>
        </w:rPr>
        <w:t>mathematical modeling techniques</w:t>
      </w:r>
      <w:r>
        <w:rPr>
          <w:rFonts w:ascii="Times New Roman" w:hAnsi="Times New Roman" w:cs="Times New Roman"/>
        </w:rPr>
        <w:t xml:space="preserve"> to derive the relationships between macroscale properties of the ideal gas. </w:t>
      </w:r>
      <w:r w:rsidR="00CB0738">
        <w:rPr>
          <w:rFonts w:ascii="Times New Roman" w:hAnsi="Times New Roman" w:cs="Times New Roman"/>
        </w:rPr>
        <w:t>In the gas law case</w:t>
      </w:r>
      <w:r w:rsidR="0078327A">
        <w:rPr>
          <w:rFonts w:ascii="Times New Roman" w:hAnsi="Times New Roman" w:cs="Times New Roman"/>
        </w:rPr>
        <w:t>, after constructing the statistical model</w:t>
      </w:r>
      <w:r w:rsidR="00EB50F1">
        <w:rPr>
          <w:rFonts w:ascii="Times New Roman" w:hAnsi="Times New Roman" w:cs="Times New Roman"/>
        </w:rPr>
        <w:t xml:space="preserve"> as a proxy</w:t>
      </w:r>
      <w:r w:rsidR="0078327A">
        <w:rPr>
          <w:rFonts w:ascii="Times New Roman" w:hAnsi="Times New Roman" w:cs="Times New Roman"/>
        </w:rPr>
        <w:t xml:space="preserve">, </w:t>
      </w:r>
      <w:r w:rsidR="00EB50F1">
        <w:rPr>
          <w:rFonts w:ascii="Times New Roman" w:hAnsi="Times New Roman" w:cs="Times New Roman"/>
        </w:rPr>
        <w:t>physicists can</w:t>
      </w:r>
      <w:r w:rsidR="0078327A">
        <w:rPr>
          <w:rFonts w:ascii="Times New Roman" w:hAnsi="Times New Roman" w:cs="Times New Roman"/>
        </w:rPr>
        <w:t xml:space="preserve"> use </w:t>
      </w:r>
      <w:r w:rsidR="00731FEB">
        <w:rPr>
          <w:rFonts w:ascii="Times New Roman" w:hAnsi="Times New Roman" w:cs="Times New Roman"/>
        </w:rPr>
        <w:t xml:space="preserve">various laws of statistics (and </w:t>
      </w:r>
      <w:r w:rsidR="008E38DC">
        <w:rPr>
          <w:rFonts w:ascii="Times New Roman" w:hAnsi="Times New Roman" w:cs="Times New Roman"/>
        </w:rPr>
        <w:t xml:space="preserve">axioms of </w:t>
      </w:r>
      <w:r w:rsidR="00731FEB">
        <w:rPr>
          <w:rFonts w:ascii="Times New Roman" w:hAnsi="Times New Roman" w:cs="Times New Roman"/>
        </w:rPr>
        <w:t xml:space="preserve">probability theory) </w:t>
      </w:r>
      <w:r w:rsidR="0078327A">
        <w:rPr>
          <w:rFonts w:ascii="Times New Roman" w:hAnsi="Times New Roman" w:cs="Times New Roman"/>
        </w:rPr>
        <w:t xml:space="preserve">to derive that </w:t>
      </w:r>
      <w:r w:rsidR="0078327A">
        <w:rPr>
          <w:rFonts w:ascii="Times New Roman" w:hAnsi="Times New Roman" w:cs="Times New Roman"/>
          <w:i/>
        </w:rPr>
        <w:t>PV</w:t>
      </w:r>
      <w:r w:rsidR="0078327A">
        <w:rPr>
          <w:rFonts w:ascii="Times New Roman" w:hAnsi="Times New Roman" w:cs="Times New Roman"/>
        </w:rPr>
        <w:t xml:space="preserve"> = </w:t>
      </w:r>
      <w:proofErr w:type="spellStart"/>
      <w:r w:rsidR="0078327A">
        <w:rPr>
          <w:rFonts w:ascii="Times New Roman" w:hAnsi="Times New Roman" w:cs="Times New Roman"/>
        </w:rPr>
        <w:t>nR</w:t>
      </w:r>
      <w:r w:rsidR="0078327A">
        <w:rPr>
          <w:rFonts w:ascii="Times New Roman" w:hAnsi="Times New Roman" w:cs="Times New Roman"/>
          <w:i/>
        </w:rPr>
        <w:t>T</w:t>
      </w:r>
      <w:proofErr w:type="spellEnd"/>
      <w:r w:rsidR="0078327A">
        <w:rPr>
          <w:rFonts w:ascii="Times New Roman" w:hAnsi="Times New Roman" w:cs="Times New Roman"/>
        </w:rPr>
        <w:t>, where pressure and temperature are defined in terms of the statistical framework being applied</w:t>
      </w:r>
      <w:r w:rsidR="00731FEB">
        <w:rPr>
          <w:rFonts w:ascii="Times New Roman" w:hAnsi="Times New Roman" w:cs="Times New Roman"/>
        </w:rPr>
        <w:t xml:space="preserve"> </w:t>
      </w:r>
      <w:r w:rsidR="005C2C9F">
        <w:rPr>
          <w:rFonts w:ascii="Times New Roman" w:hAnsi="Times New Roman" w:cs="Times New Roman"/>
        </w:rPr>
        <w:t xml:space="preserve">within the model </w:t>
      </w:r>
      <w:r w:rsidR="00731FEB">
        <w:rPr>
          <w:rFonts w:ascii="Times New Roman" w:hAnsi="Times New Roman" w:cs="Times New Roman"/>
        </w:rPr>
        <w:t xml:space="preserve">(Moore 2003; </w:t>
      </w:r>
      <w:r w:rsidR="00F70122">
        <w:rPr>
          <w:rFonts w:ascii="Times New Roman" w:hAnsi="Times New Roman" w:cs="Times New Roman"/>
        </w:rPr>
        <w:t xml:space="preserve">Morrison 2015; </w:t>
      </w:r>
      <w:r w:rsidR="00731FEB">
        <w:rPr>
          <w:rFonts w:ascii="Times New Roman" w:hAnsi="Times New Roman" w:cs="Times New Roman"/>
        </w:rPr>
        <w:t>Woody 2015)</w:t>
      </w:r>
      <w:r w:rsidR="0078327A">
        <w:rPr>
          <w:rFonts w:ascii="Times New Roman" w:hAnsi="Times New Roman" w:cs="Times New Roman"/>
        </w:rPr>
        <w:t xml:space="preserve">. </w:t>
      </w:r>
      <w:r w:rsidR="00860841">
        <w:rPr>
          <w:rFonts w:ascii="Times New Roman" w:hAnsi="Times New Roman" w:cs="Times New Roman"/>
        </w:rPr>
        <w:t xml:space="preserve">This </w:t>
      </w:r>
      <w:r w:rsidR="00F70122">
        <w:rPr>
          <w:rFonts w:ascii="Times New Roman" w:hAnsi="Times New Roman" w:cs="Times New Roman"/>
        </w:rPr>
        <w:t xml:space="preserve">model </w:t>
      </w:r>
      <w:r w:rsidR="00860841">
        <w:rPr>
          <w:rFonts w:ascii="Times New Roman" w:hAnsi="Times New Roman" w:cs="Times New Roman"/>
        </w:rPr>
        <w:t xml:space="preserve">can then be used to derive how various changes in the pressure, temperature, or volume of the </w:t>
      </w:r>
      <w:r w:rsidR="00F70122">
        <w:rPr>
          <w:rFonts w:ascii="Times New Roman" w:hAnsi="Times New Roman" w:cs="Times New Roman"/>
        </w:rPr>
        <w:t xml:space="preserve">ideal </w:t>
      </w:r>
      <w:r w:rsidR="00860841">
        <w:rPr>
          <w:rFonts w:ascii="Times New Roman" w:hAnsi="Times New Roman" w:cs="Times New Roman"/>
        </w:rPr>
        <w:t xml:space="preserve">gas will result in changes in the other macroscale properties of the gas. </w:t>
      </w:r>
      <w:r w:rsidR="00C307BE">
        <w:rPr>
          <w:rFonts w:ascii="Times New Roman" w:hAnsi="Times New Roman" w:cs="Times New Roman"/>
        </w:rPr>
        <w:t xml:space="preserve">Moreover, since this model equation refers only to the ensemble level properties of the system, it can be used to explain large-scale regularities concerning changes in pressure, temperature, and volume that range over many heterogeneous gases. </w:t>
      </w:r>
      <w:r w:rsidR="0078327A">
        <w:rPr>
          <w:rFonts w:ascii="Times New Roman" w:hAnsi="Times New Roman" w:cs="Times New Roman"/>
        </w:rPr>
        <w:t xml:space="preserve">These derivations </w:t>
      </w:r>
      <w:r w:rsidR="00C307BE">
        <w:rPr>
          <w:rFonts w:ascii="Times New Roman" w:hAnsi="Times New Roman" w:cs="Times New Roman"/>
        </w:rPr>
        <w:t xml:space="preserve">of regularities from the ideal gas law </w:t>
      </w:r>
      <w:r w:rsidR="0078327A">
        <w:rPr>
          <w:rFonts w:ascii="Times New Roman" w:hAnsi="Times New Roman" w:cs="Times New Roman"/>
        </w:rPr>
        <w:t>are ultimately justified by the legitimacy of the mathematical</w:t>
      </w:r>
      <w:r w:rsidR="00860841">
        <w:rPr>
          <w:rFonts w:ascii="Times New Roman" w:hAnsi="Times New Roman" w:cs="Times New Roman"/>
        </w:rPr>
        <w:t xml:space="preserve"> modeling</w:t>
      </w:r>
      <w:r w:rsidR="0078327A">
        <w:rPr>
          <w:rFonts w:ascii="Times New Roman" w:hAnsi="Times New Roman" w:cs="Times New Roman"/>
        </w:rPr>
        <w:t xml:space="preserve"> techniques</w:t>
      </w:r>
      <w:r w:rsidR="00860841">
        <w:rPr>
          <w:rFonts w:ascii="Times New Roman" w:hAnsi="Times New Roman" w:cs="Times New Roman"/>
        </w:rPr>
        <w:t xml:space="preserve"> used in generating the ideal gas equation and deriving various results from it</w:t>
      </w:r>
      <w:r w:rsidR="0078327A">
        <w:rPr>
          <w:rFonts w:ascii="Times New Roman" w:hAnsi="Times New Roman" w:cs="Times New Roman"/>
        </w:rPr>
        <w:t>.</w:t>
      </w:r>
      <w:r w:rsidR="002546EA">
        <w:rPr>
          <w:rFonts w:ascii="Times New Roman" w:hAnsi="Times New Roman" w:cs="Times New Roman"/>
        </w:rPr>
        <w:t xml:space="preserve"> Moreover, the statistical modelers are justified in </w:t>
      </w:r>
      <w:r w:rsidR="00860841">
        <w:rPr>
          <w:rFonts w:ascii="Times New Roman" w:hAnsi="Times New Roman" w:cs="Times New Roman"/>
        </w:rPr>
        <w:t xml:space="preserve">performing </w:t>
      </w:r>
      <w:r w:rsidR="002546EA">
        <w:rPr>
          <w:rFonts w:ascii="Times New Roman" w:hAnsi="Times New Roman" w:cs="Times New Roman"/>
        </w:rPr>
        <w:t xml:space="preserve">these </w:t>
      </w:r>
      <w:r w:rsidR="00860841">
        <w:rPr>
          <w:rFonts w:ascii="Times New Roman" w:hAnsi="Times New Roman" w:cs="Times New Roman"/>
        </w:rPr>
        <w:t xml:space="preserve">specific </w:t>
      </w:r>
      <w:r w:rsidR="002546EA">
        <w:rPr>
          <w:rFonts w:ascii="Times New Roman" w:hAnsi="Times New Roman" w:cs="Times New Roman"/>
        </w:rPr>
        <w:t>derivations because they show how the</w:t>
      </w:r>
      <w:r w:rsidR="00860841">
        <w:rPr>
          <w:rFonts w:ascii="Times New Roman" w:hAnsi="Times New Roman" w:cs="Times New Roman"/>
        </w:rPr>
        <w:t>ir</w:t>
      </w:r>
      <w:r w:rsidR="002546EA">
        <w:rPr>
          <w:rFonts w:ascii="Times New Roman" w:hAnsi="Times New Roman" w:cs="Times New Roman"/>
        </w:rPr>
        <w:t xml:space="preserve"> </w:t>
      </w:r>
      <w:r w:rsidR="006E6C2F">
        <w:rPr>
          <w:rFonts w:ascii="Times New Roman" w:hAnsi="Times New Roman" w:cs="Times New Roman"/>
        </w:rPr>
        <w:t xml:space="preserve">explanandum </w:t>
      </w:r>
      <w:r w:rsidR="00AF3298">
        <w:rPr>
          <w:rFonts w:ascii="Times New Roman" w:hAnsi="Times New Roman" w:cs="Times New Roman"/>
        </w:rPr>
        <w:t>approximates</w:t>
      </w:r>
      <w:r w:rsidR="002546EA">
        <w:rPr>
          <w:rFonts w:ascii="Times New Roman" w:hAnsi="Times New Roman" w:cs="Times New Roman"/>
        </w:rPr>
        <w:t xml:space="preserve"> a deductive consequence of the idealized model</w:t>
      </w:r>
      <w:r w:rsidR="005C2C9F">
        <w:rPr>
          <w:rFonts w:ascii="Times New Roman" w:hAnsi="Times New Roman" w:cs="Times New Roman"/>
        </w:rPr>
        <w:t xml:space="preserve"> they are using as a proxy</w:t>
      </w:r>
      <w:r w:rsidR="002546EA">
        <w:rPr>
          <w:rFonts w:ascii="Times New Roman" w:hAnsi="Times New Roman" w:cs="Times New Roman"/>
        </w:rPr>
        <w:t>.</w:t>
      </w:r>
    </w:p>
    <w:p w14:paraId="1FB3DBDF" w14:textId="3F1656A9" w:rsidR="00386482" w:rsidRPr="003D1ECE" w:rsidRDefault="00386482" w:rsidP="00CF5780">
      <w:pPr>
        <w:spacing w:line="480" w:lineRule="auto"/>
        <w:ind w:firstLine="720"/>
        <w:contextualSpacing/>
        <w:rPr>
          <w:rFonts w:ascii="Times New Roman" w:hAnsi="Times New Roman" w:cs="Times New Roman"/>
        </w:rPr>
      </w:pPr>
      <w:r>
        <w:rPr>
          <w:rFonts w:ascii="Times New Roman" w:hAnsi="Times New Roman" w:cs="Times New Roman"/>
        </w:rPr>
        <w:lastRenderedPageBreak/>
        <w:t xml:space="preserve">After deriving </w:t>
      </w:r>
      <w:r w:rsidR="00860841">
        <w:rPr>
          <w:rFonts w:ascii="Times New Roman" w:hAnsi="Times New Roman" w:cs="Times New Roman"/>
        </w:rPr>
        <w:t xml:space="preserve">various consequences from the ideal gas </w:t>
      </w:r>
      <w:r>
        <w:rPr>
          <w:rFonts w:ascii="Times New Roman" w:hAnsi="Times New Roman" w:cs="Times New Roman"/>
        </w:rPr>
        <w:t xml:space="preserve">equation that relates pressure, volume, and temperature, the modeler then needs to interpret how those </w:t>
      </w:r>
      <w:r w:rsidR="00BD3B7A">
        <w:rPr>
          <w:rFonts w:ascii="Times New Roman" w:hAnsi="Times New Roman" w:cs="Times New Roman"/>
        </w:rPr>
        <w:t xml:space="preserve">mathematical derivations </w:t>
      </w:r>
      <w:r w:rsidR="00D07945">
        <w:rPr>
          <w:rFonts w:ascii="Times New Roman" w:hAnsi="Times New Roman" w:cs="Times New Roman"/>
        </w:rPr>
        <w:t>can be applied</w:t>
      </w:r>
      <w:r>
        <w:rPr>
          <w:rFonts w:ascii="Times New Roman" w:hAnsi="Times New Roman" w:cs="Times New Roman"/>
        </w:rPr>
        <w:t xml:space="preserve"> to </w:t>
      </w:r>
      <w:r w:rsidR="00D07945">
        <w:rPr>
          <w:rFonts w:ascii="Times New Roman" w:hAnsi="Times New Roman" w:cs="Times New Roman"/>
        </w:rPr>
        <w:t>explain</w:t>
      </w:r>
      <w:r>
        <w:rPr>
          <w:rFonts w:ascii="Times New Roman" w:hAnsi="Times New Roman" w:cs="Times New Roman"/>
        </w:rPr>
        <w:t xml:space="preserve"> real gas behavior. </w:t>
      </w:r>
      <w:r w:rsidR="0072741E">
        <w:rPr>
          <w:rFonts w:ascii="Times New Roman" w:hAnsi="Times New Roman" w:cs="Times New Roman"/>
        </w:rPr>
        <w:t>As before, t</w:t>
      </w:r>
      <w:r w:rsidR="003D1ECE">
        <w:rPr>
          <w:rFonts w:ascii="Times New Roman" w:hAnsi="Times New Roman" w:cs="Times New Roman"/>
        </w:rPr>
        <w:t xml:space="preserve">he application of the </w:t>
      </w:r>
      <w:r w:rsidR="00BA2D64">
        <w:rPr>
          <w:rFonts w:ascii="Times New Roman" w:hAnsi="Times New Roman" w:cs="Times New Roman"/>
        </w:rPr>
        <w:t xml:space="preserve">consequences of the </w:t>
      </w:r>
      <w:r w:rsidR="003D1ECE">
        <w:rPr>
          <w:rFonts w:ascii="Times New Roman" w:hAnsi="Times New Roman" w:cs="Times New Roman"/>
        </w:rPr>
        <w:t xml:space="preserve">highly idealized model to </w:t>
      </w:r>
      <w:r w:rsidR="002125B9">
        <w:rPr>
          <w:rFonts w:ascii="Times New Roman" w:hAnsi="Times New Roman" w:cs="Times New Roman"/>
        </w:rPr>
        <w:t xml:space="preserve">explain </w:t>
      </w:r>
      <w:r w:rsidR="003D1ECE">
        <w:rPr>
          <w:rFonts w:ascii="Times New Roman" w:hAnsi="Times New Roman" w:cs="Times New Roman"/>
        </w:rPr>
        <w:t>th</w:t>
      </w:r>
      <w:r w:rsidR="003A3BC0">
        <w:rPr>
          <w:rFonts w:ascii="Times New Roman" w:hAnsi="Times New Roman" w:cs="Times New Roman"/>
        </w:rPr>
        <w:t>e behavior of real-world system</w:t>
      </w:r>
      <w:r w:rsidR="00BA2D64">
        <w:rPr>
          <w:rFonts w:ascii="Times New Roman" w:hAnsi="Times New Roman" w:cs="Times New Roman"/>
        </w:rPr>
        <w:t>(s)</w:t>
      </w:r>
      <w:r w:rsidR="003D1ECE">
        <w:rPr>
          <w:rFonts w:ascii="Times New Roman" w:hAnsi="Times New Roman" w:cs="Times New Roman"/>
        </w:rPr>
        <w:t xml:space="preserve"> is justified by </w:t>
      </w:r>
      <w:r w:rsidR="0072741E">
        <w:rPr>
          <w:rFonts w:ascii="Times New Roman" w:hAnsi="Times New Roman" w:cs="Times New Roman"/>
        </w:rPr>
        <w:t>the fact</w:t>
      </w:r>
      <w:r w:rsidR="003D1ECE">
        <w:rPr>
          <w:rFonts w:ascii="Times New Roman" w:hAnsi="Times New Roman" w:cs="Times New Roman"/>
        </w:rPr>
        <w:t xml:space="preserve"> </w:t>
      </w:r>
      <w:r w:rsidR="00790BDD">
        <w:rPr>
          <w:rFonts w:ascii="Times New Roman" w:hAnsi="Times New Roman" w:cs="Times New Roman"/>
        </w:rPr>
        <w:t>that</w:t>
      </w:r>
      <w:r w:rsidR="001A4A72">
        <w:rPr>
          <w:rFonts w:ascii="Times New Roman" w:hAnsi="Times New Roman" w:cs="Times New Roman"/>
        </w:rPr>
        <w:t xml:space="preserve"> both</w:t>
      </w:r>
      <w:r w:rsidR="00790BDD">
        <w:rPr>
          <w:rFonts w:ascii="Times New Roman" w:hAnsi="Times New Roman" w:cs="Times New Roman"/>
        </w:rPr>
        <w:t xml:space="preserve"> </w:t>
      </w:r>
      <w:r w:rsidR="003D1ECE">
        <w:rPr>
          <w:rFonts w:ascii="Times New Roman" w:hAnsi="Times New Roman" w:cs="Times New Roman"/>
        </w:rPr>
        <w:t>the model and the real-world system</w:t>
      </w:r>
      <w:r w:rsidR="00BA2D64">
        <w:rPr>
          <w:rFonts w:ascii="Times New Roman" w:hAnsi="Times New Roman" w:cs="Times New Roman"/>
        </w:rPr>
        <w:t>(s)</w:t>
      </w:r>
      <w:r w:rsidR="003D1ECE">
        <w:rPr>
          <w:rFonts w:ascii="Times New Roman" w:hAnsi="Times New Roman" w:cs="Times New Roman"/>
        </w:rPr>
        <w:t xml:space="preserve"> </w:t>
      </w:r>
      <w:r w:rsidR="001A4A72">
        <w:rPr>
          <w:rFonts w:ascii="Times New Roman" w:hAnsi="Times New Roman" w:cs="Times New Roman"/>
        </w:rPr>
        <w:t xml:space="preserve">meet </w:t>
      </w:r>
      <w:r w:rsidR="00BA2D64">
        <w:rPr>
          <w:rFonts w:ascii="Times New Roman" w:hAnsi="Times New Roman" w:cs="Times New Roman"/>
        </w:rPr>
        <w:t>certain</w:t>
      </w:r>
      <w:r w:rsidR="001A4A72">
        <w:rPr>
          <w:rFonts w:ascii="Times New Roman" w:hAnsi="Times New Roman" w:cs="Times New Roman"/>
        </w:rPr>
        <w:t xml:space="preserve"> minimal conditions required to approximate </w:t>
      </w:r>
      <w:r w:rsidR="001A4A72" w:rsidRPr="00391A0A">
        <w:rPr>
          <w:rFonts w:ascii="Times New Roman" w:hAnsi="Times New Roman" w:cs="Times New Roman"/>
        </w:rPr>
        <w:t xml:space="preserve">the </w:t>
      </w:r>
      <w:r w:rsidR="002125B9">
        <w:rPr>
          <w:rFonts w:ascii="Times New Roman" w:hAnsi="Times New Roman" w:cs="Times New Roman"/>
        </w:rPr>
        <w:t>large-scale regularities captured by the ideal gas law</w:t>
      </w:r>
      <w:r w:rsidR="001A4A72" w:rsidRPr="00391A0A">
        <w:rPr>
          <w:rFonts w:ascii="Times New Roman" w:hAnsi="Times New Roman" w:cs="Times New Roman"/>
        </w:rPr>
        <w:t>.</w:t>
      </w:r>
      <w:r w:rsidR="003A3BC0" w:rsidRPr="00391A0A">
        <w:rPr>
          <w:rFonts w:ascii="Times New Roman" w:hAnsi="Times New Roman" w:cs="Times New Roman"/>
        </w:rPr>
        <w:t xml:space="preserve"> </w:t>
      </w:r>
      <w:r w:rsidR="00EB50F1" w:rsidRPr="00391A0A">
        <w:rPr>
          <w:rFonts w:ascii="Times New Roman" w:hAnsi="Times New Roman" w:cs="Times New Roman"/>
        </w:rPr>
        <w:t>In this case,</w:t>
      </w:r>
      <w:r w:rsidR="00CB264B">
        <w:rPr>
          <w:rFonts w:ascii="Times New Roman" w:hAnsi="Times New Roman" w:cs="Times New Roman"/>
        </w:rPr>
        <w:t xml:space="preserve"> as before,</w:t>
      </w:r>
      <w:r w:rsidR="00EB50F1" w:rsidRPr="00391A0A">
        <w:rPr>
          <w:rFonts w:ascii="Times New Roman" w:hAnsi="Times New Roman" w:cs="Times New Roman"/>
        </w:rPr>
        <w:t xml:space="preserve"> the key minimal conditions are that there are </w:t>
      </w:r>
      <w:r w:rsidR="00EB50F1" w:rsidRPr="007B4854">
        <w:rPr>
          <w:rFonts w:ascii="Times New Roman" w:hAnsi="Times New Roman" w:cs="Times New Roman"/>
          <w:i/>
          <w:iCs/>
        </w:rPr>
        <w:t>numerous</w:t>
      </w:r>
      <w:r w:rsidR="00EB50F1" w:rsidRPr="00391A0A">
        <w:rPr>
          <w:rFonts w:ascii="Times New Roman" w:hAnsi="Times New Roman" w:cs="Times New Roman"/>
        </w:rPr>
        <w:t xml:space="preserve"> particles</w:t>
      </w:r>
      <w:r w:rsidR="00CE41F5">
        <w:rPr>
          <w:rFonts w:ascii="Times New Roman" w:hAnsi="Times New Roman" w:cs="Times New Roman"/>
        </w:rPr>
        <w:t xml:space="preserve"> in constant random motion</w:t>
      </w:r>
      <w:r w:rsidR="00EB50F1" w:rsidRPr="00391A0A">
        <w:rPr>
          <w:rFonts w:ascii="Times New Roman" w:hAnsi="Times New Roman" w:cs="Times New Roman"/>
        </w:rPr>
        <w:t xml:space="preserve">, whose </w:t>
      </w:r>
      <w:r w:rsidR="00CE41F5">
        <w:rPr>
          <w:rFonts w:ascii="Times New Roman" w:hAnsi="Times New Roman" w:cs="Times New Roman"/>
        </w:rPr>
        <w:t>velocities are</w:t>
      </w:r>
      <w:r w:rsidR="00EB50F1" w:rsidRPr="00391A0A">
        <w:rPr>
          <w:rFonts w:ascii="Times New Roman" w:hAnsi="Times New Roman" w:cs="Times New Roman"/>
        </w:rPr>
        <w:t xml:space="preserve"> largely </w:t>
      </w:r>
      <w:r w:rsidR="00EB50F1" w:rsidRPr="007B4854">
        <w:rPr>
          <w:rFonts w:ascii="Times New Roman" w:hAnsi="Times New Roman" w:cs="Times New Roman"/>
          <w:i/>
          <w:iCs/>
        </w:rPr>
        <w:t>statistically independent</w:t>
      </w:r>
      <w:r w:rsidR="00EB50F1" w:rsidRPr="00391A0A">
        <w:rPr>
          <w:rFonts w:ascii="Times New Roman" w:hAnsi="Times New Roman" w:cs="Times New Roman"/>
        </w:rPr>
        <w:t>. As a result, we can</w:t>
      </w:r>
      <w:r w:rsidR="00F70122">
        <w:rPr>
          <w:rFonts w:ascii="Times New Roman" w:hAnsi="Times New Roman" w:cs="Times New Roman"/>
        </w:rPr>
        <w:t xml:space="preserve"> again</w:t>
      </w:r>
      <w:r w:rsidR="00EB50F1" w:rsidRPr="00391A0A">
        <w:rPr>
          <w:rFonts w:ascii="Times New Roman" w:hAnsi="Times New Roman" w:cs="Times New Roman"/>
        </w:rPr>
        <w:t xml:space="preserve"> apply various </w:t>
      </w:r>
      <w:r w:rsidR="00F70122">
        <w:rPr>
          <w:rFonts w:ascii="Times New Roman" w:hAnsi="Times New Roman" w:cs="Times New Roman"/>
        </w:rPr>
        <w:t xml:space="preserve">statistical </w:t>
      </w:r>
      <w:r w:rsidR="00EB50F1" w:rsidRPr="00391A0A">
        <w:rPr>
          <w:rFonts w:ascii="Times New Roman" w:hAnsi="Times New Roman" w:cs="Times New Roman"/>
        </w:rPr>
        <w:t xml:space="preserve">limit theorems </w:t>
      </w:r>
      <w:r w:rsidR="001F63F0">
        <w:rPr>
          <w:rFonts w:ascii="Times New Roman" w:hAnsi="Times New Roman" w:cs="Times New Roman"/>
        </w:rPr>
        <w:t xml:space="preserve">(e.g. the central limit theorem) </w:t>
      </w:r>
      <w:r w:rsidR="00EB50F1" w:rsidRPr="00391A0A">
        <w:rPr>
          <w:rFonts w:ascii="Times New Roman" w:hAnsi="Times New Roman" w:cs="Times New Roman"/>
        </w:rPr>
        <w:t>to show why</w:t>
      </w:r>
      <w:r w:rsidR="00BD3B7A">
        <w:rPr>
          <w:rFonts w:ascii="Times New Roman" w:hAnsi="Times New Roman" w:cs="Times New Roman"/>
        </w:rPr>
        <w:t xml:space="preserve"> various (real</w:t>
      </w:r>
      <w:r w:rsidR="002125B9">
        <w:rPr>
          <w:rFonts w:ascii="Times New Roman" w:hAnsi="Times New Roman" w:cs="Times New Roman"/>
        </w:rPr>
        <w:t>, possible,</w:t>
      </w:r>
      <w:r w:rsidR="00BD3B7A">
        <w:rPr>
          <w:rFonts w:ascii="Times New Roman" w:hAnsi="Times New Roman" w:cs="Times New Roman"/>
        </w:rPr>
        <w:t xml:space="preserve"> and model)</w:t>
      </w:r>
      <w:r w:rsidR="00EB50F1" w:rsidRPr="00391A0A">
        <w:rPr>
          <w:rFonts w:ascii="Times New Roman" w:hAnsi="Times New Roman" w:cs="Times New Roman"/>
        </w:rPr>
        <w:t xml:space="preserve"> gases that meet these minimal conditions</w:t>
      </w:r>
      <w:r w:rsidR="00142022">
        <w:rPr>
          <w:rFonts w:ascii="Times New Roman" w:hAnsi="Times New Roman" w:cs="Times New Roman"/>
        </w:rPr>
        <w:t>,</w:t>
      </w:r>
      <w:r w:rsidR="00EB50F1" w:rsidRPr="00391A0A">
        <w:rPr>
          <w:rFonts w:ascii="Times New Roman" w:hAnsi="Times New Roman" w:cs="Times New Roman"/>
        </w:rPr>
        <w:t xml:space="preserve"> to various degrees</w:t>
      </w:r>
      <w:r w:rsidR="00142022">
        <w:rPr>
          <w:rFonts w:ascii="Times New Roman" w:hAnsi="Times New Roman" w:cs="Times New Roman"/>
        </w:rPr>
        <w:t>,</w:t>
      </w:r>
      <w:r w:rsidR="00EB50F1" w:rsidRPr="00391A0A">
        <w:rPr>
          <w:rFonts w:ascii="Times New Roman" w:hAnsi="Times New Roman" w:cs="Times New Roman"/>
        </w:rPr>
        <w:t xml:space="preserve"> will behave in ways that approximate the </w:t>
      </w:r>
      <w:r w:rsidR="002125B9">
        <w:rPr>
          <w:rFonts w:ascii="Times New Roman" w:hAnsi="Times New Roman" w:cs="Times New Roman"/>
        </w:rPr>
        <w:t>behavior of an ideal gas</w:t>
      </w:r>
      <w:r w:rsidR="00EB50F1" w:rsidRPr="00391A0A">
        <w:rPr>
          <w:rFonts w:ascii="Times New Roman" w:hAnsi="Times New Roman" w:cs="Times New Roman"/>
        </w:rPr>
        <w:t>.</w:t>
      </w:r>
      <w:r w:rsidR="00EB50F1" w:rsidRPr="00391A0A">
        <w:rPr>
          <w:rStyle w:val="FootnoteReference"/>
          <w:rFonts w:ascii="Times New Roman" w:hAnsi="Times New Roman" w:cs="Times New Roman"/>
        </w:rPr>
        <w:footnoteReference w:id="15"/>
      </w:r>
      <w:r w:rsidR="001431A8" w:rsidRPr="00391A0A">
        <w:rPr>
          <w:rFonts w:ascii="Times New Roman" w:hAnsi="Times New Roman" w:cs="Times New Roman"/>
        </w:rPr>
        <w:t xml:space="preserve"> </w:t>
      </w:r>
      <w:r w:rsidR="001A4A72" w:rsidRPr="00391A0A">
        <w:rPr>
          <w:rFonts w:ascii="Times New Roman" w:hAnsi="Times New Roman" w:cs="Times New Roman"/>
        </w:rPr>
        <w:t xml:space="preserve">Because both </w:t>
      </w:r>
      <w:r w:rsidR="00391A0A" w:rsidRPr="00391A0A">
        <w:rPr>
          <w:rFonts w:ascii="Times New Roman" w:hAnsi="Times New Roman" w:cs="Times New Roman"/>
        </w:rPr>
        <w:t>the ideal system and the real-world system(s)</w:t>
      </w:r>
      <w:r w:rsidR="001A4A72" w:rsidRPr="00391A0A">
        <w:rPr>
          <w:rFonts w:ascii="Times New Roman" w:hAnsi="Times New Roman" w:cs="Times New Roman"/>
        </w:rPr>
        <w:t xml:space="preserve"> meet </w:t>
      </w:r>
      <w:r w:rsidR="00BD3B7A">
        <w:rPr>
          <w:rFonts w:ascii="Times New Roman" w:hAnsi="Times New Roman" w:cs="Times New Roman"/>
        </w:rPr>
        <w:t>these minimal</w:t>
      </w:r>
      <w:r w:rsidR="00BD3B7A" w:rsidRPr="00391A0A">
        <w:rPr>
          <w:rFonts w:ascii="Times New Roman" w:hAnsi="Times New Roman" w:cs="Times New Roman"/>
        </w:rPr>
        <w:t xml:space="preserve"> </w:t>
      </w:r>
      <w:r w:rsidR="001A4A72" w:rsidRPr="00391A0A">
        <w:rPr>
          <w:rFonts w:ascii="Times New Roman" w:hAnsi="Times New Roman" w:cs="Times New Roman"/>
        </w:rPr>
        <w:t>conditions</w:t>
      </w:r>
      <w:r w:rsidR="00391A0A" w:rsidRPr="00391A0A">
        <w:rPr>
          <w:rFonts w:ascii="Times New Roman" w:hAnsi="Times New Roman" w:cs="Times New Roman"/>
        </w:rPr>
        <w:t xml:space="preserve"> to some degree</w:t>
      </w:r>
      <w:r w:rsidR="0072741E" w:rsidRPr="00391A0A">
        <w:rPr>
          <w:rFonts w:ascii="Times New Roman" w:hAnsi="Times New Roman" w:cs="Times New Roman"/>
        </w:rPr>
        <w:t>,</w:t>
      </w:r>
      <w:r w:rsidR="003D1ECE" w:rsidRPr="00391A0A">
        <w:rPr>
          <w:rFonts w:ascii="Times New Roman" w:hAnsi="Times New Roman" w:cs="Times New Roman"/>
        </w:rPr>
        <w:t xml:space="preserve"> </w:t>
      </w:r>
      <w:r w:rsidR="001A4A72" w:rsidRPr="00391A0A">
        <w:rPr>
          <w:rFonts w:ascii="Times New Roman" w:hAnsi="Times New Roman" w:cs="Times New Roman"/>
        </w:rPr>
        <w:t>they</w:t>
      </w:r>
      <w:r w:rsidR="00826BE5" w:rsidRPr="00391A0A">
        <w:rPr>
          <w:rFonts w:ascii="Times New Roman" w:hAnsi="Times New Roman" w:cs="Times New Roman"/>
        </w:rPr>
        <w:t xml:space="preserve"> will display</w:t>
      </w:r>
      <w:r w:rsidR="00826BE5">
        <w:rPr>
          <w:rFonts w:ascii="Times New Roman" w:hAnsi="Times New Roman" w:cs="Times New Roman"/>
        </w:rPr>
        <w:t xml:space="preserve"> </w:t>
      </w:r>
      <w:r w:rsidR="00D07945">
        <w:rPr>
          <w:rFonts w:ascii="Times New Roman" w:hAnsi="Times New Roman" w:cs="Times New Roman"/>
        </w:rPr>
        <w:t>similar</w:t>
      </w:r>
      <w:r w:rsidR="001A4A72">
        <w:rPr>
          <w:rFonts w:ascii="Times New Roman" w:hAnsi="Times New Roman" w:cs="Times New Roman"/>
        </w:rPr>
        <w:t xml:space="preserve"> </w:t>
      </w:r>
      <w:r w:rsidR="00826BE5">
        <w:rPr>
          <w:rFonts w:ascii="Times New Roman" w:hAnsi="Times New Roman" w:cs="Times New Roman"/>
        </w:rPr>
        <w:t>large-</w:t>
      </w:r>
      <w:r w:rsidR="001A4A72">
        <w:rPr>
          <w:rFonts w:ascii="Times New Roman" w:hAnsi="Times New Roman" w:cs="Times New Roman"/>
        </w:rPr>
        <w:t>scale patterns of behavior</w:t>
      </w:r>
      <w:r w:rsidR="00BD3B7A">
        <w:rPr>
          <w:rFonts w:ascii="Times New Roman" w:hAnsi="Times New Roman" w:cs="Times New Roman"/>
        </w:rPr>
        <w:t>; i.e. they will display similar statistical regularities despite perhaps drastic differences in the features of their individual components</w:t>
      </w:r>
      <w:r w:rsidR="0072741E">
        <w:rPr>
          <w:rFonts w:ascii="Times New Roman" w:hAnsi="Times New Roman" w:cs="Times New Roman"/>
        </w:rPr>
        <w:t>.</w:t>
      </w:r>
      <w:r w:rsidR="003A3BC0">
        <w:rPr>
          <w:rFonts w:ascii="Times New Roman" w:hAnsi="Times New Roman" w:cs="Times New Roman"/>
        </w:rPr>
        <w:t xml:space="preserve"> As before</w:t>
      </w:r>
      <w:r w:rsidR="007A73AA">
        <w:rPr>
          <w:rFonts w:ascii="Times New Roman" w:hAnsi="Times New Roman" w:cs="Times New Roman"/>
        </w:rPr>
        <w:t>,</w:t>
      </w:r>
      <w:r w:rsidR="003A3BC0">
        <w:rPr>
          <w:rFonts w:ascii="Times New Roman" w:hAnsi="Times New Roman" w:cs="Times New Roman"/>
        </w:rPr>
        <w:t xml:space="preserve"> this use of a highly idealized statistical model to </w:t>
      </w:r>
      <w:r w:rsidR="00BD3B7A">
        <w:rPr>
          <w:rFonts w:ascii="Times New Roman" w:hAnsi="Times New Roman" w:cs="Times New Roman"/>
        </w:rPr>
        <w:t xml:space="preserve">develop an explanation </w:t>
      </w:r>
      <w:r w:rsidR="001941F6">
        <w:rPr>
          <w:rFonts w:ascii="Times New Roman" w:hAnsi="Times New Roman" w:cs="Times New Roman"/>
        </w:rPr>
        <w:t>instantiates</w:t>
      </w:r>
      <w:r w:rsidR="003A3BC0">
        <w:rPr>
          <w:rFonts w:ascii="Times New Roman" w:hAnsi="Times New Roman" w:cs="Times New Roman"/>
        </w:rPr>
        <w:t xml:space="preserve"> </w:t>
      </w:r>
      <w:r w:rsidR="001941F6">
        <w:rPr>
          <w:rFonts w:ascii="Times New Roman" w:hAnsi="Times New Roman" w:cs="Times New Roman"/>
        </w:rPr>
        <w:t xml:space="preserve">the </w:t>
      </w:r>
      <w:r w:rsidR="003A3BC0" w:rsidRPr="00016E4E">
        <w:rPr>
          <w:rFonts w:ascii="Times New Roman" w:eastAsia="Calibri" w:hAnsi="Times New Roman" w:cs="Times New Roman"/>
        </w:rPr>
        <w:t xml:space="preserve">three steps of </w:t>
      </w:r>
      <w:r w:rsidR="00CF5780">
        <w:rPr>
          <w:rFonts w:ascii="Times New Roman" w:eastAsia="Calibri" w:hAnsi="Times New Roman" w:cs="Times New Roman"/>
        </w:rPr>
        <w:t>a</w:t>
      </w:r>
      <w:r w:rsidR="00CF5780" w:rsidRPr="00016E4E">
        <w:rPr>
          <w:rFonts w:ascii="Times New Roman" w:eastAsia="Calibri" w:hAnsi="Times New Roman" w:cs="Times New Roman"/>
        </w:rPr>
        <w:t xml:space="preserve"> </w:t>
      </w:r>
      <w:r w:rsidR="003A3BC0" w:rsidRPr="00016E4E">
        <w:rPr>
          <w:rFonts w:ascii="Times New Roman" w:eastAsia="Calibri" w:hAnsi="Times New Roman" w:cs="Times New Roman"/>
        </w:rPr>
        <w:t>general</w:t>
      </w:r>
      <w:r w:rsidR="001941F6">
        <w:rPr>
          <w:rFonts w:ascii="Times New Roman" w:eastAsia="Calibri" w:hAnsi="Times New Roman" w:cs="Times New Roman"/>
        </w:rPr>
        <w:t xml:space="preserve"> explanatory schema: </w:t>
      </w:r>
      <w:r w:rsidR="003A3BC0">
        <w:rPr>
          <w:rFonts w:ascii="Times New Roman" w:eastAsia="Calibri" w:hAnsi="Times New Roman" w:cs="Times New Roman"/>
        </w:rPr>
        <w:t xml:space="preserve">idealization, mathematical operation, and </w:t>
      </w:r>
      <w:r w:rsidR="002125B9">
        <w:rPr>
          <w:rFonts w:ascii="Times New Roman" w:eastAsia="Calibri" w:hAnsi="Times New Roman" w:cs="Times New Roman"/>
        </w:rPr>
        <w:t xml:space="preserve">explanatory </w:t>
      </w:r>
      <w:r w:rsidR="003A3BC0">
        <w:rPr>
          <w:rFonts w:ascii="Times New Roman" w:eastAsia="Calibri" w:hAnsi="Times New Roman" w:cs="Times New Roman"/>
        </w:rPr>
        <w:t>interpretation.</w:t>
      </w:r>
    </w:p>
    <w:p w14:paraId="22D0BFF6" w14:textId="3968D84B" w:rsidR="008167AC" w:rsidRPr="00D36948" w:rsidRDefault="00301BE9" w:rsidP="009B0D12">
      <w:pPr>
        <w:spacing w:line="480" w:lineRule="auto"/>
        <w:contextualSpacing/>
        <w:rPr>
          <w:rFonts w:ascii="Times New Roman" w:hAnsi="Times New Roman" w:cs="Times New Roman"/>
        </w:rPr>
      </w:pPr>
      <w:r w:rsidRPr="00D36948">
        <w:rPr>
          <w:rFonts w:ascii="Times New Roman" w:hAnsi="Times New Roman" w:cs="Times New Roman"/>
        </w:rPr>
        <w:tab/>
      </w:r>
    </w:p>
    <w:p w14:paraId="62CE2701" w14:textId="6311E8D5" w:rsidR="00DF1730" w:rsidRDefault="002552D5" w:rsidP="009B0D12">
      <w:pPr>
        <w:spacing w:line="480" w:lineRule="auto"/>
        <w:contextualSpacing/>
        <w:rPr>
          <w:rFonts w:ascii="Times New Roman" w:hAnsi="Times New Roman" w:cs="Times New Roman"/>
        </w:rPr>
      </w:pPr>
      <w:r>
        <w:rPr>
          <w:rFonts w:ascii="Times New Roman" w:hAnsi="Times New Roman" w:cs="Times New Roman"/>
          <w:i/>
        </w:rPr>
        <w:t>2</w:t>
      </w:r>
      <w:r w:rsidR="00282DC6" w:rsidRPr="00D36948">
        <w:rPr>
          <w:rFonts w:ascii="Times New Roman" w:hAnsi="Times New Roman" w:cs="Times New Roman"/>
          <w:i/>
        </w:rPr>
        <w:t>.3. Case #3</w:t>
      </w:r>
      <w:r w:rsidR="00507C45" w:rsidRPr="00D36948">
        <w:rPr>
          <w:rFonts w:ascii="Times New Roman" w:hAnsi="Times New Roman" w:cs="Times New Roman"/>
          <w:i/>
        </w:rPr>
        <w:t xml:space="preserve">: Statistical Modeling in </w:t>
      </w:r>
      <w:r w:rsidR="00282DC6" w:rsidRPr="00D36948">
        <w:rPr>
          <w:rFonts w:ascii="Times New Roman" w:hAnsi="Times New Roman" w:cs="Times New Roman"/>
          <w:i/>
        </w:rPr>
        <w:t xml:space="preserve">Evolutionary </w:t>
      </w:r>
      <w:r w:rsidR="00507C45" w:rsidRPr="00D36948">
        <w:rPr>
          <w:rFonts w:ascii="Times New Roman" w:hAnsi="Times New Roman" w:cs="Times New Roman"/>
          <w:i/>
        </w:rPr>
        <w:t>Biology</w:t>
      </w:r>
      <w:r w:rsidR="00507C45" w:rsidRPr="00D36948">
        <w:rPr>
          <w:rFonts w:ascii="Times New Roman" w:hAnsi="Times New Roman" w:cs="Times New Roman"/>
        </w:rPr>
        <w:t xml:space="preserve"> </w:t>
      </w:r>
    </w:p>
    <w:p w14:paraId="7FF33BA5" w14:textId="08144A9B" w:rsidR="00D62B5E" w:rsidRPr="00D36948" w:rsidRDefault="00731FEB" w:rsidP="00AE0028">
      <w:pPr>
        <w:spacing w:line="480" w:lineRule="auto"/>
        <w:contextualSpacing/>
        <w:rPr>
          <w:rFonts w:ascii="Times New Roman" w:hAnsi="Times New Roman" w:cs="Times New Roman"/>
        </w:rPr>
      </w:pPr>
      <w:r>
        <w:rPr>
          <w:rFonts w:ascii="Times New Roman" w:hAnsi="Times New Roman" w:cs="Times New Roman"/>
        </w:rPr>
        <w:t>Finally, p</w:t>
      </w:r>
      <w:r w:rsidR="00507C45" w:rsidRPr="00D36948">
        <w:rPr>
          <w:rFonts w:ascii="Times New Roman" w:hAnsi="Times New Roman" w:cs="Times New Roman"/>
        </w:rPr>
        <w:t xml:space="preserve">arallel applications of statistical modeling can be found in </w:t>
      </w:r>
      <w:r w:rsidR="00AB5AFE">
        <w:rPr>
          <w:rFonts w:ascii="Times New Roman" w:hAnsi="Times New Roman" w:cs="Times New Roman"/>
        </w:rPr>
        <w:t xml:space="preserve">population </w:t>
      </w:r>
      <w:r w:rsidR="00507C45" w:rsidRPr="00D36948">
        <w:rPr>
          <w:rFonts w:ascii="Times New Roman" w:hAnsi="Times New Roman" w:cs="Times New Roman"/>
        </w:rPr>
        <w:t>biology (</w:t>
      </w:r>
      <w:proofErr w:type="spellStart"/>
      <w:r w:rsidR="00507C45" w:rsidRPr="00D36948">
        <w:rPr>
          <w:rFonts w:ascii="Times New Roman" w:hAnsi="Times New Roman" w:cs="Times New Roman"/>
        </w:rPr>
        <w:t>Ariew</w:t>
      </w:r>
      <w:proofErr w:type="spellEnd"/>
      <w:r w:rsidR="00507C45" w:rsidRPr="00D36948">
        <w:rPr>
          <w:rFonts w:ascii="Times New Roman" w:hAnsi="Times New Roman" w:cs="Times New Roman"/>
        </w:rPr>
        <w:t xml:space="preserve">, Rice, and Rohwer </w:t>
      </w:r>
      <w:r w:rsidR="007559BD" w:rsidRPr="00D36948">
        <w:rPr>
          <w:rFonts w:ascii="Times New Roman" w:hAnsi="Times New Roman" w:cs="Times New Roman"/>
        </w:rPr>
        <w:t>2015</w:t>
      </w:r>
      <w:r w:rsidR="00507C45" w:rsidRPr="00D36948">
        <w:rPr>
          <w:rFonts w:ascii="Times New Roman" w:hAnsi="Times New Roman" w:cs="Times New Roman"/>
        </w:rPr>
        <w:t xml:space="preserve">; Walsh et al. 2002). Indeed, the foundational assumptions made by R. A. Fisher in developing population genetics were inspired by the assumptions underlying </w:t>
      </w:r>
      <w:r w:rsidR="00DA3CED">
        <w:rPr>
          <w:rFonts w:ascii="Times New Roman" w:hAnsi="Times New Roman" w:cs="Times New Roman"/>
        </w:rPr>
        <w:t>the kinetic</w:t>
      </w:r>
      <w:r w:rsidR="00DA3CED" w:rsidRPr="00D36948">
        <w:rPr>
          <w:rFonts w:ascii="Times New Roman" w:hAnsi="Times New Roman" w:cs="Times New Roman"/>
        </w:rPr>
        <w:t xml:space="preserve"> </w:t>
      </w:r>
      <w:r w:rsidR="00507C45" w:rsidRPr="00D36948">
        <w:rPr>
          <w:rFonts w:ascii="Times New Roman" w:hAnsi="Times New Roman" w:cs="Times New Roman"/>
        </w:rPr>
        <w:t>theory</w:t>
      </w:r>
      <w:r w:rsidR="00DA3CED">
        <w:rPr>
          <w:rFonts w:ascii="Times New Roman" w:hAnsi="Times New Roman" w:cs="Times New Roman"/>
        </w:rPr>
        <w:t xml:space="preserve"> of gases</w:t>
      </w:r>
      <w:r w:rsidR="00507C45" w:rsidRPr="00D36948">
        <w:rPr>
          <w:rFonts w:ascii="Times New Roman" w:hAnsi="Times New Roman" w:cs="Times New Roman"/>
        </w:rPr>
        <w:t xml:space="preserve"> (Morrison 1996</w:t>
      </w:r>
      <w:r w:rsidR="00507C45" w:rsidRPr="00DA3CED">
        <w:rPr>
          <w:rFonts w:ascii="Times New Roman" w:hAnsi="Times New Roman" w:cs="Times New Roman"/>
        </w:rPr>
        <w:t>, 2004, 2015).</w:t>
      </w:r>
      <w:r w:rsidR="00DA3CED" w:rsidRPr="003A64A4">
        <w:rPr>
          <w:rFonts w:ascii="Times New Roman" w:hAnsi="Times New Roman" w:cs="Times New Roman"/>
        </w:rPr>
        <w:t xml:space="preserve"> </w:t>
      </w:r>
      <w:r w:rsidR="00DA3CED" w:rsidRPr="007B4854">
        <w:rPr>
          <w:rFonts w:ascii="Times New Roman" w:hAnsi="Times New Roman" w:cs="Times New Roman"/>
        </w:rPr>
        <w:t xml:space="preserve">In fact, Fisher himself explicitly tells us that: “The </w:t>
      </w:r>
      <w:r w:rsidR="00DA3CED" w:rsidRPr="007B4854">
        <w:rPr>
          <w:rFonts w:ascii="Times New Roman" w:hAnsi="Times New Roman" w:cs="Times New Roman"/>
        </w:rPr>
        <w:lastRenderedPageBreak/>
        <w:t>whole investigation may be compared to the analytical treatment of the Theory of Gases” (Fisher 1922, 321).</w:t>
      </w:r>
      <w:r w:rsidR="00507C45" w:rsidRPr="00DA3CED">
        <w:rPr>
          <w:rFonts w:ascii="Times New Roman" w:hAnsi="Times New Roman" w:cs="Times New Roman"/>
        </w:rPr>
        <w:t xml:space="preserve"> </w:t>
      </w:r>
      <w:r w:rsidR="00670434">
        <w:rPr>
          <w:rFonts w:ascii="Times New Roman" w:hAnsi="Times New Roman" w:cs="Times New Roman"/>
        </w:rPr>
        <w:t xml:space="preserve">Moreover, Fisher’s </w:t>
      </w:r>
      <w:r w:rsidR="00AE0028">
        <w:rPr>
          <w:rFonts w:ascii="Times New Roman" w:hAnsi="Times New Roman" w:cs="Times New Roman"/>
        </w:rPr>
        <w:t>evolutionary</w:t>
      </w:r>
      <w:r w:rsidR="00670434">
        <w:rPr>
          <w:rFonts w:ascii="Times New Roman" w:hAnsi="Times New Roman" w:cs="Times New Roman"/>
        </w:rPr>
        <w:t xml:space="preserve"> models have been touted as paradigmatic cases of explanation in the literature (</w:t>
      </w:r>
      <w:r w:rsidR="00AD4101">
        <w:rPr>
          <w:rFonts w:ascii="Times New Roman" w:hAnsi="Times New Roman" w:cs="Times New Roman"/>
        </w:rPr>
        <w:t xml:space="preserve">Morrison 2015; Rice 2015; </w:t>
      </w:r>
      <w:r w:rsidR="00670434">
        <w:rPr>
          <w:rFonts w:ascii="Times New Roman" w:hAnsi="Times New Roman" w:cs="Times New Roman"/>
        </w:rPr>
        <w:t xml:space="preserve">Sober 1983). </w:t>
      </w:r>
      <w:r w:rsidR="00507C45" w:rsidRPr="00DA3CED">
        <w:rPr>
          <w:rFonts w:ascii="Times New Roman" w:hAnsi="Times New Roman" w:cs="Times New Roman"/>
        </w:rPr>
        <w:t>Like</w:t>
      </w:r>
      <w:r w:rsidR="00C92DA3" w:rsidRPr="003A64A4">
        <w:rPr>
          <w:rFonts w:ascii="Times New Roman" w:hAnsi="Times New Roman" w:cs="Times New Roman"/>
        </w:rPr>
        <w:t xml:space="preserve"> Galton and</w:t>
      </w:r>
      <w:r w:rsidR="00507C45" w:rsidRPr="00CF0A29">
        <w:rPr>
          <w:rFonts w:ascii="Times New Roman" w:hAnsi="Times New Roman" w:cs="Times New Roman"/>
        </w:rPr>
        <w:t xml:space="preserve"> Maxw</w:t>
      </w:r>
      <w:r w:rsidR="00507C45" w:rsidRPr="001B144B">
        <w:rPr>
          <w:rFonts w:ascii="Times New Roman" w:hAnsi="Times New Roman" w:cs="Times New Roman"/>
        </w:rPr>
        <w:t xml:space="preserve">ell and Boltzmann, Fisher’s general approach was to make </w:t>
      </w:r>
      <w:r w:rsidR="007B0211" w:rsidRPr="00DA3CED">
        <w:rPr>
          <w:rFonts w:ascii="Times New Roman" w:hAnsi="Times New Roman" w:cs="Times New Roman"/>
        </w:rPr>
        <w:t xml:space="preserve">various </w:t>
      </w:r>
      <w:r w:rsidR="00507C45" w:rsidRPr="00DA3CED">
        <w:rPr>
          <w:rFonts w:ascii="Times New Roman" w:hAnsi="Times New Roman" w:cs="Times New Roman"/>
        </w:rPr>
        <w:t>idealizing</w:t>
      </w:r>
      <w:r w:rsidR="00507C45" w:rsidRPr="00D36948">
        <w:rPr>
          <w:rFonts w:ascii="Times New Roman" w:hAnsi="Times New Roman" w:cs="Times New Roman"/>
        </w:rPr>
        <w:t xml:space="preserve"> assumptions about the nature of the individual components of the system and their interactions </w:t>
      </w:r>
      <w:proofErr w:type="gramStart"/>
      <w:r w:rsidR="00507C45" w:rsidRPr="00D36948">
        <w:rPr>
          <w:rFonts w:ascii="Times New Roman" w:hAnsi="Times New Roman" w:cs="Times New Roman"/>
        </w:rPr>
        <w:t>in order to</w:t>
      </w:r>
      <w:proofErr w:type="gramEnd"/>
      <w:r w:rsidR="00507C45" w:rsidRPr="00D36948">
        <w:rPr>
          <w:rFonts w:ascii="Times New Roman" w:hAnsi="Times New Roman" w:cs="Times New Roman"/>
        </w:rPr>
        <w:t xml:space="preserve"> develop </w:t>
      </w:r>
      <w:r w:rsidR="003D0A8F">
        <w:rPr>
          <w:rFonts w:ascii="Times New Roman" w:hAnsi="Times New Roman" w:cs="Times New Roman"/>
        </w:rPr>
        <w:t>idealized</w:t>
      </w:r>
      <w:r w:rsidR="00507C45" w:rsidRPr="00D36948">
        <w:rPr>
          <w:rFonts w:ascii="Times New Roman" w:hAnsi="Times New Roman" w:cs="Times New Roman"/>
        </w:rPr>
        <w:t xml:space="preserve"> statistical models </w:t>
      </w:r>
      <w:r w:rsidR="003D0A8F">
        <w:rPr>
          <w:rFonts w:ascii="Times New Roman" w:hAnsi="Times New Roman" w:cs="Times New Roman"/>
        </w:rPr>
        <w:t xml:space="preserve">to serve as proxies with which to investigate </w:t>
      </w:r>
      <w:r w:rsidR="00507C45" w:rsidRPr="00D36948">
        <w:rPr>
          <w:rFonts w:ascii="Times New Roman" w:hAnsi="Times New Roman" w:cs="Times New Roman"/>
        </w:rPr>
        <w:t xml:space="preserve">the large-scale behaviors of populations. </w:t>
      </w:r>
      <w:r w:rsidR="007B0211" w:rsidRPr="0066758E">
        <w:rPr>
          <w:rFonts w:asciiTheme="majorBidi" w:hAnsiTheme="majorBidi" w:cstheme="majorBidi"/>
        </w:rPr>
        <w:t xml:space="preserve">The success of Fisher’s approach was due to his </w:t>
      </w:r>
      <w:r w:rsidR="007B0211" w:rsidRPr="0066758E">
        <w:rPr>
          <w:rFonts w:asciiTheme="majorBidi" w:hAnsiTheme="majorBidi" w:cstheme="majorBidi"/>
          <w:i/>
        </w:rPr>
        <w:t>replacing</w:t>
      </w:r>
      <w:r w:rsidR="007B0211" w:rsidRPr="0066758E">
        <w:rPr>
          <w:rFonts w:asciiTheme="majorBidi" w:hAnsiTheme="majorBidi" w:cstheme="majorBidi"/>
        </w:rPr>
        <w:t xml:space="preserve"> actual populations with highly idealized model populations that relied on the statistical modeling frameworks he adopted from gas theory. Indeed, Fisher’s work</w:t>
      </w:r>
      <w:r w:rsidR="007B0211" w:rsidRPr="00D36948">
        <w:rPr>
          <w:rFonts w:ascii="Times New Roman" w:hAnsi="Times New Roman" w:cs="Times New Roman"/>
        </w:rPr>
        <w:t xml:space="preserve"> on population genetics was able to </w:t>
      </w:r>
      <w:r w:rsidR="007B0211">
        <w:rPr>
          <w:rFonts w:ascii="Times New Roman" w:hAnsi="Times New Roman" w:cs="Times New Roman"/>
        </w:rPr>
        <w:t>develop</w:t>
      </w:r>
      <w:r w:rsidR="007B0211" w:rsidRPr="00D36948">
        <w:rPr>
          <w:rFonts w:ascii="Times New Roman" w:hAnsi="Times New Roman" w:cs="Times New Roman"/>
        </w:rPr>
        <w:t xml:space="preserve"> various explanations “only by invoking a very </w:t>
      </w:r>
      <w:r w:rsidR="007B0211">
        <w:rPr>
          <w:rFonts w:ascii="Times New Roman" w:hAnsi="Times New Roman" w:cs="Times New Roman"/>
          <w:i/>
        </w:rPr>
        <w:t>unrealistic…</w:t>
      </w:r>
      <w:r w:rsidR="007B0211" w:rsidRPr="00D36948">
        <w:rPr>
          <w:rFonts w:ascii="Times New Roman" w:hAnsi="Times New Roman" w:cs="Times New Roman"/>
        </w:rPr>
        <w:t>model of a population” (Morrison 2015, 24).</w:t>
      </w:r>
      <w:r w:rsidR="007B0211">
        <w:rPr>
          <w:rStyle w:val="FootnoteReference"/>
          <w:rFonts w:ascii="Times New Roman" w:hAnsi="Times New Roman" w:cs="Times New Roman"/>
        </w:rPr>
        <w:footnoteReference w:id="16"/>
      </w:r>
      <w:r w:rsidR="007B0211" w:rsidRPr="00D36948">
        <w:rPr>
          <w:rFonts w:ascii="Times New Roman" w:hAnsi="Times New Roman" w:cs="Times New Roman"/>
        </w:rPr>
        <w:t xml:space="preserve"> </w:t>
      </w:r>
      <w:r w:rsidR="00507C45" w:rsidRPr="00D36948">
        <w:rPr>
          <w:rFonts w:ascii="Times New Roman" w:hAnsi="Times New Roman" w:cs="Times New Roman"/>
        </w:rPr>
        <w:t>As Margaret Morrison explains:</w:t>
      </w:r>
    </w:p>
    <w:p w14:paraId="54C41628" w14:textId="090E791E" w:rsidR="00507C45" w:rsidRPr="00D36948" w:rsidRDefault="00507C45" w:rsidP="00E344ED">
      <w:pPr>
        <w:widowControl w:val="0"/>
        <w:autoSpaceDE w:val="0"/>
        <w:autoSpaceDN w:val="0"/>
        <w:adjustRightInd w:val="0"/>
        <w:ind w:left="720" w:right="720"/>
        <w:contextualSpacing/>
        <w:rPr>
          <w:rFonts w:ascii="Times New Roman" w:hAnsi="Times New Roman" w:cs="Times New Roman"/>
          <w:sz w:val="20"/>
          <w:szCs w:val="20"/>
        </w:rPr>
      </w:pPr>
      <w:r w:rsidRPr="00D36948">
        <w:rPr>
          <w:rFonts w:ascii="Times New Roman" w:hAnsi="Times New Roman" w:cs="Times New Roman"/>
          <w:sz w:val="20"/>
          <w:szCs w:val="20"/>
        </w:rPr>
        <w:t xml:space="preserve">… random mating as well as the independence of the different factors were also assumed. Finally, and perhaps most importantly, he assumed that the factors were sufficiently numerous so that some small quantities could be neglected; in other words, large numbers of genes were treated in a way </w:t>
      </w:r>
      <w:proofErr w:type="gramStart"/>
      <w:r w:rsidRPr="00D36948">
        <w:rPr>
          <w:rFonts w:ascii="Times New Roman" w:hAnsi="Times New Roman" w:cs="Times New Roman"/>
          <w:sz w:val="20"/>
          <w:szCs w:val="20"/>
        </w:rPr>
        <w:t>similar to</w:t>
      </w:r>
      <w:proofErr w:type="gramEnd"/>
      <w:r w:rsidRPr="00D36948">
        <w:rPr>
          <w:rFonts w:ascii="Times New Roman" w:hAnsi="Times New Roman" w:cs="Times New Roman"/>
          <w:sz w:val="20"/>
          <w:szCs w:val="20"/>
        </w:rPr>
        <w:t xml:space="preserve"> large numbers of molecules and atoms in statistical mechanics. As a result</w:t>
      </w:r>
      <w:r w:rsidR="00CB5C34">
        <w:rPr>
          <w:rFonts w:ascii="Times New Roman" w:hAnsi="Times New Roman" w:cs="Times New Roman"/>
          <w:sz w:val="20"/>
          <w:szCs w:val="20"/>
        </w:rPr>
        <w:t>,</w:t>
      </w:r>
      <w:r w:rsidRPr="00D36948">
        <w:rPr>
          <w:rFonts w:ascii="Times New Roman" w:hAnsi="Times New Roman" w:cs="Times New Roman"/>
          <w:sz w:val="20"/>
          <w:szCs w:val="20"/>
        </w:rPr>
        <w:t xml:space="preserve"> Fisher was able to calculate statistical averages that applied to populations of genes in a way </w:t>
      </w:r>
      <w:r w:rsidRPr="00D36948">
        <w:rPr>
          <w:rFonts w:ascii="Times New Roman" w:hAnsi="Times New Roman" w:cs="Times New Roman"/>
          <w:iCs/>
          <w:sz w:val="20"/>
          <w:szCs w:val="20"/>
        </w:rPr>
        <w:t>analogous</w:t>
      </w:r>
      <w:r w:rsidRPr="00D36948">
        <w:rPr>
          <w:rFonts w:ascii="Times New Roman" w:hAnsi="Times New Roman" w:cs="Times New Roman"/>
          <w:i/>
          <w:iCs/>
          <w:sz w:val="20"/>
          <w:szCs w:val="20"/>
        </w:rPr>
        <w:t xml:space="preserve"> </w:t>
      </w:r>
      <w:r w:rsidRPr="00D36948">
        <w:rPr>
          <w:rFonts w:ascii="Times New Roman" w:hAnsi="Times New Roman" w:cs="Times New Roman"/>
          <w:sz w:val="20"/>
          <w:szCs w:val="20"/>
        </w:rPr>
        <w:t xml:space="preserve">to calculating the </w:t>
      </w:r>
      <w:proofErr w:type="spellStart"/>
      <w:r w:rsidRPr="00D36948">
        <w:rPr>
          <w:rFonts w:ascii="Times New Roman" w:hAnsi="Times New Roman" w:cs="Times New Roman"/>
          <w:sz w:val="20"/>
          <w:szCs w:val="20"/>
        </w:rPr>
        <w:t>behaviour</w:t>
      </w:r>
      <w:proofErr w:type="spellEnd"/>
      <w:r w:rsidRPr="00D36948">
        <w:rPr>
          <w:rFonts w:ascii="Times New Roman" w:hAnsi="Times New Roman" w:cs="Times New Roman"/>
          <w:sz w:val="20"/>
          <w:szCs w:val="20"/>
        </w:rPr>
        <w:t xml:space="preserve"> of molecules that constitute a gas. (Morrison 2004, 1197)</w:t>
      </w:r>
    </w:p>
    <w:p w14:paraId="0192DCBE" w14:textId="77777777" w:rsidR="00507C45" w:rsidRPr="00D36948" w:rsidRDefault="00507C45" w:rsidP="00081055">
      <w:pPr>
        <w:widowControl w:val="0"/>
        <w:autoSpaceDE w:val="0"/>
        <w:autoSpaceDN w:val="0"/>
        <w:adjustRightInd w:val="0"/>
        <w:spacing w:line="480" w:lineRule="auto"/>
        <w:ind w:right="720"/>
        <w:contextualSpacing/>
        <w:rPr>
          <w:rFonts w:ascii="Times New Roman" w:hAnsi="Times New Roman" w:cs="Times New Roman"/>
        </w:rPr>
      </w:pPr>
    </w:p>
    <w:p w14:paraId="7A2B2130" w14:textId="2AD83713" w:rsidR="00507C45" w:rsidRPr="00D36948" w:rsidRDefault="00C22847" w:rsidP="003347ED">
      <w:pPr>
        <w:spacing w:line="480" w:lineRule="auto"/>
        <w:contextualSpacing/>
        <w:rPr>
          <w:rFonts w:ascii="Times New Roman" w:hAnsi="Times New Roman" w:cs="Times New Roman"/>
        </w:rPr>
      </w:pPr>
      <w:r>
        <w:rPr>
          <w:rFonts w:ascii="Times New Roman" w:hAnsi="Times New Roman" w:cs="Times New Roman"/>
        </w:rPr>
        <w:t xml:space="preserve">In other words, Fisher assumed that a population of genes could be treated like a population of gas molecules. </w:t>
      </w:r>
      <w:r w:rsidR="00507C45" w:rsidRPr="00D36948">
        <w:rPr>
          <w:rFonts w:ascii="Times New Roman" w:hAnsi="Times New Roman" w:cs="Times New Roman"/>
        </w:rPr>
        <w:t xml:space="preserve">Assuming that the </w:t>
      </w:r>
      <w:r>
        <w:rPr>
          <w:rFonts w:ascii="Times New Roman" w:hAnsi="Times New Roman" w:cs="Times New Roman"/>
        </w:rPr>
        <w:t xml:space="preserve">genes in </w:t>
      </w:r>
      <w:r w:rsidR="00507C45" w:rsidRPr="00D36948">
        <w:rPr>
          <w:rFonts w:ascii="Times New Roman" w:hAnsi="Times New Roman" w:cs="Times New Roman"/>
        </w:rPr>
        <w:t xml:space="preserve">the populations are </w:t>
      </w:r>
      <w:r w:rsidR="007644E2">
        <w:rPr>
          <w:rFonts w:ascii="Times New Roman" w:hAnsi="Times New Roman" w:cs="Times New Roman"/>
        </w:rPr>
        <w:t>numerous</w:t>
      </w:r>
      <w:r>
        <w:rPr>
          <w:rFonts w:ascii="Times New Roman" w:hAnsi="Times New Roman" w:cs="Times New Roman"/>
        </w:rPr>
        <w:t xml:space="preserve"> and that</w:t>
      </w:r>
      <w:r w:rsidR="007644E2">
        <w:rPr>
          <w:rFonts w:ascii="Times New Roman" w:hAnsi="Times New Roman" w:cs="Times New Roman"/>
        </w:rPr>
        <w:t xml:space="preserve"> </w:t>
      </w:r>
      <w:r>
        <w:rPr>
          <w:rFonts w:ascii="Times New Roman" w:hAnsi="Times New Roman" w:cs="Times New Roman"/>
        </w:rPr>
        <w:t xml:space="preserve">mating is </w:t>
      </w:r>
      <w:r w:rsidR="00507C45" w:rsidRPr="00D36948">
        <w:rPr>
          <w:rFonts w:ascii="Times New Roman" w:hAnsi="Times New Roman" w:cs="Times New Roman"/>
        </w:rPr>
        <w:t xml:space="preserve">random and statistically independent allowed Fisher to apply the central limit theorem, which tells us that such a sample will </w:t>
      </w:r>
      <w:r w:rsidR="003D0A8F">
        <w:rPr>
          <w:rFonts w:ascii="Times New Roman" w:hAnsi="Times New Roman" w:cs="Times New Roman"/>
        </w:rPr>
        <w:t>approximate</w:t>
      </w:r>
      <w:r w:rsidR="00507C45" w:rsidRPr="00D36948">
        <w:rPr>
          <w:rFonts w:ascii="Times New Roman" w:hAnsi="Times New Roman" w:cs="Times New Roman"/>
        </w:rPr>
        <w:t xml:space="preserve"> the </w:t>
      </w:r>
      <w:r w:rsidR="00887179">
        <w:rPr>
          <w:rFonts w:ascii="Times New Roman" w:hAnsi="Times New Roman" w:cs="Times New Roman"/>
        </w:rPr>
        <w:t>normal</w:t>
      </w:r>
      <w:r w:rsidR="00507C45" w:rsidRPr="00D36948">
        <w:rPr>
          <w:rFonts w:ascii="Times New Roman" w:hAnsi="Times New Roman" w:cs="Times New Roman"/>
        </w:rPr>
        <w:t xml:space="preserve"> distribution. Then, by assuming the population </w:t>
      </w:r>
      <w:r>
        <w:rPr>
          <w:rFonts w:ascii="Times New Roman" w:hAnsi="Times New Roman" w:cs="Times New Roman"/>
        </w:rPr>
        <w:t xml:space="preserve">of genes </w:t>
      </w:r>
      <w:r w:rsidR="00507C45" w:rsidRPr="00D36948">
        <w:rPr>
          <w:rFonts w:ascii="Times New Roman" w:hAnsi="Times New Roman" w:cs="Times New Roman"/>
        </w:rPr>
        <w:t xml:space="preserve">is infinitely large, one can apply various laws of large numbers to eliminate </w:t>
      </w:r>
      <w:r w:rsidR="00507C45" w:rsidRPr="00D36948">
        <w:rPr>
          <w:rFonts w:ascii="Times New Roman" w:hAnsi="Times New Roman" w:cs="Times New Roman"/>
        </w:rPr>
        <w:lastRenderedPageBreak/>
        <w:t>sampling error (in this case genetic drift).</w:t>
      </w:r>
      <w:r w:rsidR="00507C45" w:rsidRPr="00D36948">
        <w:rPr>
          <w:rStyle w:val="FootnoteReference"/>
          <w:rFonts w:ascii="Times New Roman" w:hAnsi="Times New Roman" w:cs="Times New Roman"/>
        </w:rPr>
        <w:footnoteReference w:id="17"/>
      </w:r>
      <w:r w:rsidR="00507C45" w:rsidRPr="00D36948">
        <w:rPr>
          <w:rFonts w:ascii="Times New Roman" w:hAnsi="Times New Roman" w:cs="Times New Roman"/>
        </w:rPr>
        <w:t xml:space="preserve"> Finally, Fisher averaged over the individual events </w:t>
      </w:r>
      <w:proofErr w:type="gramStart"/>
      <w:r w:rsidR="00507C45" w:rsidRPr="00D36948">
        <w:rPr>
          <w:rFonts w:ascii="Times New Roman" w:hAnsi="Times New Roman" w:cs="Times New Roman"/>
        </w:rPr>
        <w:t>in order to</w:t>
      </w:r>
      <w:proofErr w:type="gramEnd"/>
      <w:r w:rsidR="00507C45" w:rsidRPr="00D36948">
        <w:rPr>
          <w:rFonts w:ascii="Times New Roman" w:hAnsi="Times New Roman" w:cs="Times New Roman"/>
        </w:rPr>
        <w:t xml:space="preserve"> identify statistical features of the overall distribution of genotypic traits and their fitness</w:t>
      </w:r>
      <w:r w:rsidR="00252BDB">
        <w:rPr>
          <w:rFonts w:ascii="Times New Roman" w:hAnsi="Times New Roman" w:cs="Times New Roman"/>
        </w:rPr>
        <w:t>es</w:t>
      </w:r>
      <w:r w:rsidR="00507C45" w:rsidRPr="00D36948">
        <w:rPr>
          <w:rFonts w:ascii="Times New Roman" w:hAnsi="Times New Roman" w:cs="Times New Roman"/>
        </w:rPr>
        <w:t xml:space="preserve">. In combination, these assumptions allowed Fisher to assume biological populations </w:t>
      </w:r>
      <w:r w:rsidR="003347ED">
        <w:rPr>
          <w:rFonts w:ascii="Times New Roman" w:hAnsi="Times New Roman" w:cs="Times New Roman"/>
        </w:rPr>
        <w:t>could be modeled as</w:t>
      </w:r>
      <w:r w:rsidR="0086119C">
        <w:rPr>
          <w:rFonts w:ascii="Times New Roman" w:hAnsi="Times New Roman" w:cs="Times New Roman"/>
        </w:rPr>
        <w:t xml:space="preserve"> a </w:t>
      </w:r>
      <w:r w:rsidR="00887179">
        <w:rPr>
          <w:rFonts w:ascii="Times New Roman" w:hAnsi="Times New Roman" w:cs="Times New Roman"/>
        </w:rPr>
        <w:t>normal</w:t>
      </w:r>
      <w:r w:rsidR="00507C45" w:rsidRPr="00D36948">
        <w:rPr>
          <w:rFonts w:ascii="Times New Roman" w:hAnsi="Times New Roman" w:cs="Times New Roman"/>
        </w:rPr>
        <w:t xml:space="preserve"> distribution </w:t>
      </w:r>
      <w:r w:rsidR="00334F51">
        <w:rPr>
          <w:rFonts w:ascii="Times New Roman" w:hAnsi="Times New Roman" w:cs="Times New Roman"/>
        </w:rPr>
        <w:t xml:space="preserve">of </w:t>
      </w:r>
      <w:r>
        <w:rPr>
          <w:rFonts w:ascii="Times New Roman" w:hAnsi="Times New Roman" w:cs="Times New Roman"/>
        </w:rPr>
        <w:t xml:space="preserve">trait fitnesses </w:t>
      </w:r>
      <w:r w:rsidR="00507C45" w:rsidRPr="00D36948">
        <w:rPr>
          <w:rFonts w:ascii="Times New Roman" w:hAnsi="Times New Roman" w:cs="Times New Roman"/>
        </w:rPr>
        <w:t>whose mean value was the expected outcome (presumably due to natural selection).</w:t>
      </w:r>
    </w:p>
    <w:p w14:paraId="3FD45311" w14:textId="5F6DC959" w:rsidR="00D67072" w:rsidRDefault="00507C45" w:rsidP="007B4854">
      <w:pPr>
        <w:spacing w:line="480" w:lineRule="auto"/>
        <w:contextualSpacing/>
        <w:rPr>
          <w:rFonts w:asciiTheme="majorBidi" w:hAnsiTheme="majorBidi" w:cstheme="majorBidi"/>
          <w:bCs/>
        </w:rPr>
      </w:pPr>
      <w:r w:rsidRPr="00D36948">
        <w:rPr>
          <w:rFonts w:ascii="Times New Roman" w:hAnsi="Times New Roman" w:cs="Times New Roman"/>
        </w:rPr>
        <w:tab/>
      </w:r>
      <w:r w:rsidR="00010627">
        <w:rPr>
          <w:rFonts w:ascii="Times New Roman" w:hAnsi="Times New Roman" w:cs="Times New Roman"/>
        </w:rPr>
        <w:t>W</w:t>
      </w:r>
      <w:r w:rsidRPr="00D36948">
        <w:rPr>
          <w:rFonts w:ascii="Times New Roman" w:hAnsi="Times New Roman" w:cs="Times New Roman"/>
        </w:rPr>
        <w:t xml:space="preserve">ith Fisher’s statistical modeling we again see that when certain </w:t>
      </w:r>
      <w:r w:rsidRPr="0066758E">
        <w:rPr>
          <w:rFonts w:asciiTheme="majorBidi" w:hAnsiTheme="majorBidi" w:cstheme="majorBidi"/>
        </w:rPr>
        <w:t xml:space="preserve">idealizing assumptions are made about the components of the system, </w:t>
      </w:r>
      <w:r w:rsidR="00CB5E0D" w:rsidRPr="0066758E">
        <w:rPr>
          <w:rFonts w:asciiTheme="majorBidi" w:hAnsiTheme="majorBidi" w:cstheme="majorBidi"/>
        </w:rPr>
        <w:t xml:space="preserve">scientists </w:t>
      </w:r>
      <w:r w:rsidRPr="0066758E">
        <w:rPr>
          <w:rFonts w:asciiTheme="majorBidi" w:hAnsiTheme="majorBidi" w:cstheme="majorBidi"/>
        </w:rPr>
        <w:t xml:space="preserve">can use various </w:t>
      </w:r>
      <w:r w:rsidR="00073819" w:rsidRPr="0066758E">
        <w:rPr>
          <w:rFonts w:asciiTheme="majorBidi" w:hAnsiTheme="majorBidi" w:cstheme="majorBidi"/>
        </w:rPr>
        <w:t>statistical modeling</w:t>
      </w:r>
      <w:r w:rsidRPr="0066758E">
        <w:rPr>
          <w:rFonts w:asciiTheme="majorBidi" w:hAnsiTheme="majorBidi" w:cstheme="majorBidi"/>
        </w:rPr>
        <w:t xml:space="preserve"> techniques to construct mo</w:t>
      </w:r>
      <w:r w:rsidR="00C43B47" w:rsidRPr="0066758E">
        <w:rPr>
          <w:rFonts w:asciiTheme="majorBidi" w:hAnsiTheme="majorBidi" w:cstheme="majorBidi"/>
        </w:rPr>
        <w:t xml:space="preserve">dels with which to investigate </w:t>
      </w:r>
      <w:r w:rsidR="00A47770" w:rsidRPr="0066758E">
        <w:rPr>
          <w:rFonts w:asciiTheme="majorBidi" w:hAnsiTheme="majorBidi" w:cstheme="majorBidi"/>
        </w:rPr>
        <w:t xml:space="preserve">large-scale regularities </w:t>
      </w:r>
      <w:r w:rsidR="00010627">
        <w:rPr>
          <w:rFonts w:asciiTheme="majorBidi" w:hAnsiTheme="majorBidi" w:cstheme="majorBidi"/>
        </w:rPr>
        <w:t>approximated by</w:t>
      </w:r>
      <w:r w:rsidR="00010627" w:rsidRPr="0066758E">
        <w:rPr>
          <w:rFonts w:asciiTheme="majorBidi" w:hAnsiTheme="majorBidi" w:cstheme="majorBidi"/>
        </w:rPr>
        <w:t xml:space="preserve"> </w:t>
      </w:r>
      <w:r w:rsidRPr="0066758E">
        <w:rPr>
          <w:rFonts w:asciiTheme="majorBidi" w:hAnsiTheme="majorBidi" w:cstheme="majorBidi"/>
        </w:rPr>
        <w:t xml:space="preserve">real-world systems. </w:t>
      </w:r>
      <w:r w:rsidR="00860841" w:rsidRPr="0066758E">
        <w:rPr>
          <w:rFonts w:asciiTheme="majorBidi" w:hAnsiTheme="majorBidi" w:cstheme="majorBidi"/>
        </w:rPr>
        <w:t xml:space="preserve">For example, Fisher’s statistical modeling framework can be used to derive </w:t>
      </w:r>
      <w:r w:rsidR="00624F02">
        <w:rPr>
          <w:rFonts w:asciiTheme="majorBidi" w:hAnsiTheme="majorBidi" w:cstheme="majorBidi"/>
        </w:rPr>
        <w:t>that the sex ratio for a wide range of populations should be roughly 1:1</w:t>
      </w:r>
      <w:r w:rsidR="00E82951">
        <w:rPr>
          <w:rFonts w:asciiTheme="majorBidi" w:hAnsiTheme="majorBidi" w:cstheme="majorBidi"/>
        </w:rPr>
        <w:t xml:space="preserve"> (Fisher 1930</w:t>
      </w:r>
      <w:r w:rsidR="00DA3CED">
        <w:rPr>
          <w:rFonts w:asciiTheme="majorBidi" w:hAnsiTheme="majorBidi" w:cstheme="majorBidi"/>
        </w:rPr>
        <w:t>; Sober 1983</w:t>
      </w:r>
      <w:r w:rsidR="00E82951">
        <w:rPr>
          <w:rFonts w:asciiTheme="majorBidi" w:hAnsiTheme="majorBidi" w:cstheme="majorBidi"/>
        </w:rPr>
        <w:t>)</w:t>
      </w:r>
      <w:r w:rsidR="00624F02">
        <w:rPr>
          <w:rFonts w:asciiTheme="majorBidi" w:hAnsiTheme="majorBidi" w:cstheme="majorBidi"/>
        </w:rPr>
        <w:t xml:space="preserve">. </w:t>
      </w:r>
      <w:r w:rsidR="00E82951">
        <w:rPr>
          <w:rFonts w:asciiTheme="majorBidi" w:hAnsiTheme="majorBidi" w:cstheme="majorBidi"/>
        </w:rPr>
        <w:t xml:space="preserve">In asking why the sex ratio is often </w:t>
      </w:r>
      <w:r w:rsidR="003A64A4">
        <w:rPr>
          <w:rFonts w:asciiTheme="majorBidi" w:hAnsiTheme="majorBidi" w:cstheme="majorBidi"/>
        </w:rPr>
        <w:t xml:space="preserve">approximately </w:t>
      </w:r>
      <w:r w:rsidR="00E82951">
        <w:rPr>
          <w:rFonts w:asciiTheme="majorBidi" w:hAnsiTheme="majorBidi" w:cstheme="majorBidi"/>
        </w:rPr>
        <w:t xml:space="preserve">1:1, Fisher </w:t>
      </w:r>
      <w:r w:rsidR="0096027D">
        <w:rPr>
          <w:rFonts w:asciiTheme="majorBidi" w:hAnsiTheme="majorBidi" w:cstheme="majorBidi"/>
        </w:rPr>
        <w:t xml:space="preserve">sought to explain </w:t>
      </w:r>
      <w:r w:rsidR="00E82951">
        <w:rPr>
          <w:rFonts w:asciiTheme="majorBidi" w:hAnsiTheme="majorBidi" w:cstheme="majorBidi"/>
        </w:rPr>
        <w:t>an ensemble-level statistical regularity across many heterogeneous populations.</w:t>
      </w:r>
      <w:r w:rsidR="00D67072">
        <w:rPr>
          <w:rFonts w:asciiTheme="majorBidi" w:hAnsiTheme="majorBidi" w:cstheme="majorBidi"/>
        </w:rPr>
        <w:t xml:space="preserve"> </w:t>
      </w:r>
      <w:r w:rsidR="00010627">
        <w:rPr>
          <w:rFonts w:asciiTheme="majorBidi" w:hAnsiTheme="majorBidi" w:cstheme="majorBidi"/>
        </w:rPr>
        <w:t xml:space="preserve">Targeting this kind of explananda </w:t>
      </w:r>
      <w:r w:rsidR="00D67072">
        <w:rPr>
          <w:rFonts w:asciiTheme="majorBidi" w:hAnsiTheme="majorBidi" w:cstheme="majorBidi"/>
        </w:rPr>
        <w:t xml:space="preserve">justified him in making several idealizing assumptions that enabled him to use the statistical modeling techniques </w:t>
      </w:r>
      <w:r w:rsidR="00010627">
        <w:rPr>
          <w:rFonts w:asciiTheme="majorBidi" w:hAnsiTheme="majorBidi" w:cstheme="majorBidi"/>
        </w:rPr>
        <w:t xml:space="preserve">that had been successfully used to explain similar </w:t>
      </w:r>
      <w:r w:rsidR="00CF0A29">
        <w:rPr>
          <w:rFonts w:asciiTheme="majorBidi" w:hAnsiTheme="majorBidi" w:cstheme="majorBidi"/>
        </w:rPr>
        <w:t xml:space="preserve">kinds of </w:t>
      </w:r>
      <w:r w:rsidR="00010627">
        <w:rPr>
          <w:rFonts w:asciiTheme="majorBidi" w:hAnsiTheme="majorBidi" w:cstheme="majorBidi"/>
        </w:rPr>
        <w:t>explananda in gas theory</w:t>
      </w:r>
      <w:r w:rsidR="00CF0A29">
        <w:rPr>
          <w:rFonts w:asciiTheme="majorBidi" w:hAnsiTheme="majorBidi" w:cstheme="majorBidi"/>
          <w:bCs/>
        </w:rPr>
        <w:t xml:space="preserve">. </w:t>
      </w:r>
      <w:r w:rsidR="00E82951">
        <w:rPr>
          <w:rFonts w:asciiTheme="majorBidi" w:hAnsiTheme="majorBidi" w:cstheme="majorBidi"/>
          <w:bCs/>
        </w:rPr>
        <w:t xml:space="preserve">In addition to the random mating and statistical independence assumptions mentioned </w:t>
      </w:r>
      <w:r w:rsidR="007B7B10">
        <w:rPr>
          <w:rFonts w:asciiTheme="majorBidi" w:hAnsiTheme="majorBidi" w:cstheme="majorBidi"/>
          <w:bCs/>
        </w:rPr>
        <w:t>above, Fisher’s</w:t>
      </w:r>
      <w:r w:rsidR="00E82951">
        <w:rPr>
          <w:rFonts w:asciiTheme="majorBidi" w:hAnsiTheme="majorBidi" w:cstheme="majorBidi"/>
          <w:bCs/>
        </w:rPr>
        <w:t xml:space="preserve"> sex ratio model </w:t>
      </w:r>
      <w:r w:rsidR="00BC6A7A">
        <w:rPr>
          <w:rFonts w:asciiTheme="majorBidi" w:hAnsiTheme="majorBidi" w:cstheme="majorBidi"/>
          <w:bCs/>
        </w:rPr>
        <w:t xml:space="preserve">also </w:t>
      </w:r>
      <w:r w:rsidR="00E82951">
        <w:rPr>
          <w:rFonts w:asciiTheme="majorBidi" w:hAnsiTheme="majorBidi" w:cstheme="majorBidi"/>
          <w:bCs/>
        </w:rPr>
        <w:t xml:space="preserve">assumed that the population is infinite in size, that organisms reproduce asexually, each has equal access to resources </w:t>
      </w:r>
      <w:r w:rsidR="007B7B10">
        <w:rPr>
          <w:rFonts w:asciiTheme="majorBidi" w:hAnsiTheme="majorBidi" w:cstheme="majorBidi"/>
          <w:bCs/>
        </w:rPr>
        <w:t>that can be invested in raising offspring</w:t>
      </w:r>
      <w:r w:rsidR="00CF0A29">
        <w:rPr>
          <w:rFonts w:asciiTheme="majorBidi" w:hAnsiTheme="majorBidi" w:cstheme="majorBidi"/>
          <w:bCs/>
        </w:rPr>
        <w:t xml:space="preserve">, and </w:t>
      </w:r>
      <w:r w:rsidR="007B7B10">
        <w:rPr>
          <w:rFonts w:asciiTheme="majorBidi" w:hAnsiTheme="majorBidi" w:cstheme="majorBidi"/>
          <w:bCs/>
        </w:rPr>
        <w:t>that the sex of the offspring is under the direct genetic control of the parent.</w:t>
      </w:r>
      <w:r w:rsidR="00CF4699">
        <w:rPr>
          <w:rFonts w:asciiTheme="majorBidi" w:hAnsiTheme="majorBidi" w:cstheme="majorBidi"/>
          <w:bCs/>
        </w:rPr>
        <w:t xml:space="preserve"> </w:t>
      </w:r>
    </w:p>
    <w:p w14:paraId="78D73EBA" w14:textId="4B66FD23" w:rsidR="00BF37A6" w:rsidRDefault="00BF37A6" w:rsidP="00CF0A29">
      <w:pPr>
        <w:spacing w:line="480" w:lineRule="auto"/>
        <w:ind w:firstLine="720"/>
        <w:contextualSpacing/>
        <w:rPr>
          <w:rFonts w:ascii="Times New Roman" w:hAnsi="Times New Roman" w:cs="Times New Roman"/>
        </w:rPr>
      </w:pPr>
      <w:r>
        <w:rPr>
          <w:rFonts w:ascii="Times New Roman" w:hAnsi="Times New Roman" w:cs="Times New Roman"/>
        </w:rPr>
        <w:t xml:space="preserve">As before, </w:t>
      </w:r>
      <w:r w:rsidR="00CC0755">
        <w:rPr>
          <w:rFonts w:ascii="Times New Roman" w:hAnsi="Times New Roman" w:cs="Times New Roman"/>
        </w:rPr>
        <w:t>Fisher’s</w:t>
      </w:r>
      <w:r w:rsidR="004D35B3">
        <w:rPr>
          <w:rFonts w:ascii="Times New Roman" w:hAnsi="Times New Roman" w:cs="Times New Roman"/>
        </w:rPr>
        <w:t xml:space="preserve"> use of an idealized statistical model as a proxy—i.e. what we have been calling the</w:t>
      </w:r>
      <w:r>
        <w:rPr>
          <w:rFonts w:ascii="Times New Roman" w:hAnsi="Times New Roman" w:cs="Times New Roman"/>
        </w:rPr>
        <w:t xml:space="preserve"> </w:t>
      </w:r>
      <w:r w:rsidR="007B0211">
        <w:rPr>
          <w:rFonts w:ascii="Times New Roman" w:hAnsi="Times New Roman" w:cs="Times New Roman"/>
        </w:rPr>
        <w:t>“</w:t>
      </w:r>
      <w:r>
        <w:rPr>
          <w:rFonts w:ascii="Times New Roman" w:hAnsi="Times New Roman" w:cs="Times New Roman"/>
        </w:rPr>
        <w:t>idealization step</w:t>
      </w:r>
      <w:r w:rsidR="004D35B3">
        <w:rPr>
          <w:rFonts w:ascii="Times New Roman" w:hAnsi="Times New Roman" w:cs="Times New Roman"/>
        </w:rPr>
        <w:t>”—</w:t>
      </w:r>
      <w:r>
        <w:rPr>
          <w:rFonts w:ascii="Times New Roman" w:hAnsi="Times New Roman" w:cs="Times New Roman"/>
        </w:rPr>
        <w:t xml:space="preserve">is justified because </w:t>
      </w:r>
      <w:r w:rsidR="00EF23F6">
        <w:rPr>
          <w:rFonts w:ascii="Times New Roman" w:hAnsi="Times New Roman" w:cs="Times New Roman"/>
        </w:rPr>
        <w:t>his explanandum</w:t>
      </w:r>
      <w:r>
        <w:rPr>
          <w:rFonts w:ascii="Times New Roman" w:hAnsi="Times New Roman" w:cs="Times New Roman"/>
        </w:rPr>
        <w:t xml:space="preserve"> is a large-scale regularity where what it is true of the </w:t>
      </w:r>
      <w:r w:rsidR="00CF0A29">
        <w:rPr>
          <w:rFonts w:ascii="Times New Roman" w:hAnsi="Times New Roman" w:cs="Times New Roman"/>
        </w:rPr>
        <w:t xml:space="preserve">ensemble-level patterns </w:t>
      </w:r>
      <w:r>
        <w:rPr>
          <w:rFonts w:ascii="Times New Roman" w:hAnsi="Times New Roman" w:cs="Times New Roman"/>
        </w:rPr>
        <w:t xml:space="preserve">is </w:t>
      </w:r>
      <w:r w:rsidR="00CB5E0D">
        <w:rPr>
          <w:rFonts w:ascii="Times New Roman" w:hAnsi="Times New Roman" w:cs="Times New Roman"/>
        </w:rPr>
        <w:t xml:space="preserve">largely independent of the </w:t>
      </w:r>
      <w:r w:rsidR="00CB5E0D">
        <w:rPr>
          <w:rFonts w:ascii="Times New Roman" w:hAnsi="Times New Roman" w:cs="Times New Roman"/>
        </w:rPr>
        <w:lastRenderedPageBreak/>
        <w:t>various features of</w:t>
      </w:r>
      <w:r>
        <w:rPr>
          <w:rFonts w:ascii="Times New Roman" w:hAnsi="Times New Roman" w:cs="Times New Roman"/>
        </w:rPr>
        <w:t xml:space="preserve"> the individual organisms in the population. </w:t>
      </w:r>
      <w:r w:rsidR="00EF23F6">
        <w:rPr>
          <w:rFonts w:ascii="Times New Roman" w:hAnsi="Times New Roman" w:cs="Times New Roman"/>
        </w:rPr>
        <w:t xml:space="preserve">Indeed, the equilibrium sex ratio depends only on ensemble-level tradeoffs between average costs of offspring for the whole population. </w:t>
      </w:r>
      <w:r w:rsidR="004374B0">
        <w:rPr>
          <w:rFonts w:ascii="Times New Roman" w:hAnsi="Times New Roman" w:cs="Times New Roman"/>
        </w:rPr>
        <w:t xml:space="preserve">In addition, these </w:t>
      </w:r>
      <w:r w:rsidR="00EF23F6">
        <w:rPr>
          <w:rFonts w:ascii="Times New Roman" w:hAnsi="Times New Roman" w:cs="Times New Roman"/>
        </w:rPr>
        <w:t xml:space="preserve">various </w:t>
      </w:r>
      <w:r w:rsidR="004374B0">
        <w:rPr>
          <w:rFonts w:ascii="Times New Roman" w:hAnsi="Times New Roman" w:cs="Times New Roman"/>
        </w:rPr>
        <w:t xml:space="preserve">idealizing assumptions are necessary for applying the mathematical modeling frameworks </w:t>
      </w:r>
      <w:r w:rsidR="00EF23F6">
        <w:rPr>
          <w:rFonts w:ascii="Times New Roman" w:hAnsi="Times New Roman" w:cs="Times New Roman"/>
        </w:rPr>
        <w:t xml:space="preserve">Fisher </w:t>
      </w:r>
      <w:r w:rsidR="004374B0">
        <w:rPr>
          <w:rFonts w:ascii="Times New Roman" w:hAnsi="Times New Roman" w:cs="Times New Roman"/>
        </w:rPr>
        <w:t>used in developing explanation</w:t>
      </w:r>
      <w:r w:rsidR="00CB5E0D">
        <w:rPr>
          <w:rFonts w:ascii="Times New Roman" w:hAnsi="Times New Roman" w:cs="Times New Roman"/>
        </w:rPr>
        <w:t xml:space="preserve">s </w:t>
      </w:r>
      <w:r w:rsidR="0096027D">
        <w:rPr>
          <w:rFonts w:ascii="Times New Roman" w:hAnsi="Times New Roman" w:cs="Times New Roman"/>
        </w:rPr>
        <w:t xml:space="preserve">for </w:t>
      </w:r>
      <w:r w:rsidR="00CB5E0D">
        <w:rPr>
          <w:rFonts w:ascii="Times New Roman" w:hAnsi="Times New Roman" w:cs="Times New Roman"/>
        </w:rPr>
        <w:t>these kinds of large-scale statistical regularities</w:t>
      </w:r>
      <w:r w:rsidR="004374B0">
        <w:rPr>
          <w:rFonts w:ascii="Times New Roman" w:hAnsi="Times New Roman" w:cs="Times New Roman"/>
        </w:rPr>
        <w:t>.</w:t>
      </w:r>
    </w:p>
    <w:p w14:paraId="748E60C0" w14:textId="71F52F46" w:rsidR="00BF37A6" w:rsidRPr="00110794" w:rsidRDefault="00BF37A6" w:rsidP="007B266D">
      <w:pPr>
        <w:spacing w:line="480" w:lineRule="auto"/>
        <w:ind w:firstLine="720"/>
        <w:contextualSpacing/>
        <w:rPr>
          <w:rFonts w:asciiTheme="majorBidi" w:hAnsiTheme="majorBidi" w:cstheme="majorBidi"/>
          <w:bCs/>
        </w:rPr>
      </w:pPr>
      <w:r>
        <w:rPr>
          <w:rFonts w:ascii="Times New Roman" w:hAnsi="Times New Roman" w:cs="Times New Roman"/>
        </w:rPr>
        <w:t xml:space="preserve">Once these </w:t>
      </w:r>
      <w:r w:rsidR="000D40E2">
        <w:rPr>
          <w:rFonts w:ascii="Times New Roman" w:hAnsi="Times New Roman" w:cs="Times New Roman"/>
        </w:rPr>
        <w:t>idealized</w:t>
      </w:r>
      <w:r>
        <w:rPr>
          <w:rFonts w:ascii="Times New Roman" w:hAnsi="Times New Roman" w:cs="Times New Roman"/>
        </w:rPr>
        <w:t xml:space="preserve"> </w:t>
      </w:r>
      <w:r w:rsidR="00CF0A29">
        <w:rPr>
          <w:rFonts w:ascii="Times New Roman" w:hAnsi="Times New Roman" w:cs="Times New Roman"/>
        </w:rPr>
        <w:t xml:space="preserve">statistical </w:t>
      </w:r>
      <w:r>
        <w:rPr>
          <w:rFonts w:ascii="Times New Roman" w:hAnsi="Times New Roman" w:cs="Times New Roman"/>
        </w:rPr>
        <w:t>models have been constructed</w:t>
      </w:r>
      <w:r w:rsidR="00420033">
        <w:rPr>
          <w:rFonts w:ascii="Times New Roman" w:hAnsi="Times New Roman" w:cs="Times New Roman"/>
        </w:rPr>
        <w:t xml:space="preserve"> as a proxy for the real-world system(s)</w:t>
      </w:r>
      <w:r>
        <w:rPr>
          <w:rFonts w:ascii="Times New Roman" w:hAnsi="Times New Roman" w:cs="Times New Roman"/>
        </w:rPr>
        <w:t xml:space="preserve">, </w:t>
      </w:r>
      <w:r w:rsidR="0096027D">
        <w:rPr>
          <w:rFonts w:ascii="Times New Roman" w:hAnsi="Times New Roman" w:cs="Times New Roman"/>
        </w:rPr>
        <w:t xml:space="preserve">as in </w:t>
      </w:r>
      <w:r w:rsidR="00411C58">
        <w:rPr>
          <w:rFonts w:ascii="Times New Roman" w:hAnsi="Times New Roman" w:cs="Times New Roman"/>
        </w:rPr>
        <w:t>the previous two cases</w:t>
      </w:r>
      <w:r w:rsidR="00CF0A29">
        <w:rPr>
          <w:rFonts w:ascii="Times New Roman" w:hAnsi="Times New Roman" w:cs="Times New Roman"/>
        </w:rPr>
        <w:t>,</w:t>
      </w:r>
      <w:r>
        <w:rPr>
          <w:rFonts w:ascii="Times New Roman" w:hAnsi="Times New Roman" w:cs="Times New Roman"/>
        </w:rPr>
        <w:t xml:space="preserve"> </w:t>
      </w:r>
      <w:r w:rsidR="00411C58">
        <w:rPr>
          <w:rFonts w:ascii="Times New Roman" w:hAnsi="Times New Roman" w:cs="Times New Roman"/>
        </w:rPr>
        <w:t xml:space="preserve">Fisher </w:t>
      </w:r>
      <w:r w:rsidR="00CF0A29">
        <w:rPr>
          <w:rFonts w:ascii="Times New Roman" w:hAnsi="Times New Roman" w:cs="Times New Roman"/>
        </w:rPr>
        <w:t xml:space="preserve">was able to use </w:t>
      </w:r>
      <w:r>
        <w:rPr>
          <w:rFonts w:ascii="Times New Roman" w:hAnsi="Times New Roman" w:cs="Times New Roman"/>
        </w:rPr>
        <w:t>various laws that govern statistical distributions to derive relationships between large-scale properties o</w:t>
      </w:r>
      <w:r w:rsidR="00D400B1">
        <w:rPr>
          <w:rFonts w:ascii="Times New Roman" w:hAnsi="Times New Roman" w:cs="Times New Roman"/>
        </w:rPr>
        <w:t>f the population</w:t>
      </w:r>
      <w:r w:rsidR="0096027D">
        <w:rPr>
          <w:rFonts w:ascii="Times New Roman" w:hAnsi="Times New Roman" w:cs="Times New Roman"/>
        </w:rPr>
        <w:t>,</w:t>
      </w:r>
      <w:r w:rsidR="00D400B1">
        <w:rPr>
          <w:rFonts w:ascii="Times New Roman" w:hAnsi="Times New Roman" w:cs="Times New Roman"/>
        </w:rPr>
        <w:t xml:space="preserve"> e.g. its </w:t>
      </w:r>
      <w:r w:rsidR="00411C58">
        <w:rPr>
          <w:rFonts w:ascii="Times New Roman" w:hAnsi="Times New Roman" w:cs="Times New Roman"/>
        </w:rPr>
        <w:t>substitution cost and equilibrium sex ratio</w:t>
      </w:r>
      <w:r>
        <w:rPr>
          <w:rFonts w:ascii="Times New Roman" w:hAnsi="Times New Roman" w:cs="Times New Roman"/>
        </w:rPr>
        <w:t xml:space="preserve">. </w:t>
      </w:r>
      <w:r w:rsidR="00DF7B60">
        <w:rPr>
          <w:rFonts w:asciiTheme="majorBidi" w:hAnsiTheme="majorBidi" w:cstheme="majorBidi"/>
          <w:bCs/>
        </w:rPr>
        <w:t>The substitution cost tells us how the average resources required to raise a son (C</w:t>
      </w:r>
      <w:r w:rsidR="00DF7B60" w:rsidRPr="00C10FBF">
        <w:rPr>
          <w:rFonts w:asciiTheme="majorBidi" w:hAnsiTheme="majorBidi" w:cstheme="majorBidi"/>
          <w:bCs/>
          <w:vertAlign w:val="subscript"/>
        </w:rPr>
        <w:t>1</w:t>
      </w:r>
      <w:r w:rsidR="00DF7B60">
        <w:rPr>
          <w:rFonts w:asciiTheme="majorBidi" w:hAnsiTheme="majorBidi" w:cstheme="majorBidi"/>
          <w:bCs/>
        </w:rPr>
        <w:t>) are related to the average resources required to raise a daughter (C</w:t>
      </w:r>
      <w:r w:rsidR="00DF7B60" w:rsidRPr="00C10FBF">
        <w:rPr>
          <w:rFonts w:asciiTheme="majorBidi" w:hAnsiTheme="majorBidi" w:cstheme="majorBidi"/>
          <w:bCs/>
          <w:vertAlign w:val="subscript"/>
        </w:rPr>
        <w:t>2</w:t>
      </w:r>
      <w:r w:rsidR="00DF7B60">
        <w:rPr>
          <w:rFonts w:asciiTheme="majorBidi" w:hAnsiTheme="majorBidi" w:cstheme="majorBidi"/>
          <w:bCs/>
        </w:rPr>
        <w:t>). The ratio of these averages (C</w:t>
      </w:r>
      <w:r w:rsidR="00DF7B60" w:rsidRPr="00C10FBF">
        <w:rPr>
          <w:rFonts w:asciiTheme="majorBidi" w:hAnsiTheme="majorBidi" w:cstheme="majorBidi"/>
          <w:bCs/>
          <w:vertAlign w:val="subscript"/>
        </w:rPr>
        <w:t>2</w:t>
      </w:r>
      <w:r w:rsidR="00DF7B60">
        <w:rPr>
          <w:rFonts w:asciiTheme="majorBidi" w:hAnsiTheme="majorBidi" w:cstheme="majorBidi"/>
          <w:bCs/>
        </w:rPr>
        <w:t>/C</w:t>
      </w:r>
      <w:r w:rsidR="00DF7B60" w:rsidRPr="00C10FBF">
        <w:rPr>
          <w:rFonts w:asciiTheme="majorBidi" w:hAnsiTheme="majorBidi" w:cstheme="majorBidi"/>
          <w:bCs/>
          <w:vertAlign w:val="subscript"/>
        </w:rPr>
        <w:t>1</w:t>
      </w:r>
      <w:r w:rsidR="00DF7B60">
        <w:rPr>
          <w:rFonts w:asciiTheme="majorBidi" w:hAnsiTheme="majorBidi" w:cstheme="majorBidi"/>
          <w:bCs/>
        </w:rPr>
        <w:t xml:space="preserve">) is the substitution cost for the population and can be used to derive a statistical equation for the equilibrium sex ratio of the population, </w:t>
      </w:r>
      <w:r w:rsidR="00DF7B60">
        <w:rPr>
          <w:rFonts w:asciiTheme="majorBidi" w:hAnsiTheme="majorBidi" w:cstheme="majorBidi"/>
          <w:bCs/>
          <w:i/>
          <w:iCs/>
        </w:rPr>
        <w:t>r</w:t>
      </w:r>
      <w:r w:rsidR="00DF7B60" w:rsidRPr="001D5EBC">
        <w:rPr>
          <w:rFonts w:asciiTheme="majorBidi" w:hAnsiTheme="majorBidi" w:cstheme="majorBidi"/>
          <w:bCs/>
        </w:rPr>
        <w:t>,</w:t>
      </w:r>
      <w:r w:rsidR="00DF7B60">
        <w:rPr>
          <w:rFonts w:asciiTheme="majorBidi" w:hAnsiTheme="majorBidi" w:cstheme="majorBidi"/>
          <w:bCs/>
          <w:i/>
          <w:iCs/>
        </w:rPr>
        <w:t xml:space="preserve"> </w:t>
      </w:r>
      <w:r w:rsidR="00DF7B60">
        <w:rPr>
          <w:rFonts w:asciiTheme="majorBidi" w:hAnsiTheme="majorBidi" w:cstheme="majorBidi"/>
          <w:bCs/>
        </w:rPr>
        <w:t xml:space="preserve">where </w:t>
      </w:r>
      <w:r w:rsidR="00DF7B60">
        <w:rPr>
          <w:rFonts w:asciiTheme="majorBidi" w:hAnsiTheme="majorBidi" w:cstheme="majorBidi"/>
          <w:bCs/>
          <w:i/>
          <w:iCs/>
        </w:rPr>
        <w:t xml:space="preserve">r </w:t>
      </w:r>
      <w:r w:rsidR="00DF7B60">
        <w:rPr>
          <w:rFonts w:asciiTheme="majorBidi" w:hAnsiTheme="majorBidi" w:cstheme="majorBidi"/>
          <w:bCs/>
        </w:rPr>
        <w:t>= C</w:t>
      </w:r>
      <w:r w:rsidR="00DF7B60" w:rsidRPr="00C10FBF">
        <w:rPr>
          <w:rFonts w:asciiTheme="majorBidi" w:hAnsiTheme="majorBidi" w:cstheme="majorBidi"/>
          <w:bCs/>
          <w:vertAlign w:val="subscript"/>
        </w:rPr>
        <w:t>2</w:t>
      </w:r>
      <w:r w:rsidR="00DF7B60">
        <w:rPr>
          <w:rFonts w:asciiTheme="majorBidi" w:hAnsiTheme="majorBidi" w:cstheme="majorBidi"/>
          <w:bCs/>
          <w:vertAlign w:val="subscript"/>
        </w:rPr>
        <w:t xml:space="preserve"> </w:t>
      </w:r>
      <w:r w:rsidR="00DF7B60">
        <w:rPr>
          <w:rFonts w:asciiTheme="majorBidi" w:hAnsiTheme="majorBidi" w:cstheme="majorBidi"/>
          <w:bCs/>
        </w:rPr>
        <w:t>/ (C</w:t>
      </w:r>
      <w:r w:rsidR="00DF7B60" w:rsidRPr="00C10FBF">
        <w:rPr>
          <w:rFonts w:asciiTheme="majorBidi" w:hAnsiTheme="majorBidi" w:cstheme="majorBidi"/>
          <w:bCs/>
          <w:vertAlign w:val="subscript"/>
        </w:rPr>
        <w:t>1</w:t>
      </w:r>
      <w:r w:rsidR="00DF7B60">
        <w:rPr>
          <w:rFonts w:asciiTheme="majorBidi" w:hAnsiTheme="majorBidi" w:cstheme="majorBidi"/>
          <w:bCs/>
        </w:rPr>
        <w:t xml:space="preserve"> + C</w:t>
      </w:r>
      <w:r w:rsidR="00DF7B60" w:rsidRPr="00C10FBF">
        <w:rPr>
          <w:rFonts w:asciiTheme="majorBidi" w:hAnsiTheme="majorBidi" w:cstheme="majorBidi"/>
          <w:bCs/>
          <w:vertAlign w:val="subscript"/>
        </w:rPr>
        <w:t>2</w:t>
      </w:r>
      <w:r w:rsidR="00DF7B60">
        <w:rPr>
          <w:rFonts w:asciiTheme="majorBidi" w:hAnsiTheme="majorBidi" w:cstheme="majorBidi"/>
          <w:bCs/>
        </w:rPr>
        <w:t>) (</w:t>
      </w:r>
      <w:proofErr w:type="spellStart"/>
      <w:r w:rsidR="00DF7B60">
        <w:rPr>
          <w:rFonts w:asciiTheme="majorBidi" w:hAnsiTheme="majorBidi" w:cstheme="majorBidi"/>
          <w:bCs/>
        </w:rPr>
        <w:t>Charnov</w:t>
      </w:r>
      <w:proofErr w:type="spellEnd"/>
      <w:r w:rsidR="00DF7B60">
        <w:rPr>
          <w:rFonts w:asciiTheme="majorBidi" w:hAnsiTheme="majorBidi" w:cstheme="majorBidi"/>
          <w:bCs/>
        </w:rPr>
        <w:t xml:space="preserve">, 1982, 28). In Fisher’s original model, the cost of male and female offspring is assumed to be the same, so we get a resulting equilibrium sex ratio of 1:1. The reason this is the equilibrium ratio is that, if males and females cost the same amount of resources, then parents who produce the minority sex would receive a higher reproductive value for the same amount of resources since their offspring would have a higher chance of being represented in subsequent generations than offspring of the majority sex. As Fisher puts it, since “each sex must supply half the ancestry of all future generations of the species…those parents, the innate tendencies of which caused them to produce [the minority </w:t>
      </w:r>
      <w:proofErr w:type="gramStart"/>
      <w:r w:rsidR="00DF7B60">
        <w:rPr>
          <w:rFonts w:asciiTheme="majorBidi" w:hAnsiTheme="majorBidi" w:cstheme="majorBidi"/>
          <w:bCs/>
        </w:rPr>
        <w:t>sex]…</w:t>
      </w:r>
      <w:proofErr w:type="gramEnd"/>
      <w:r w:rsidR="00DF7B60">
        <w:rPr>
          <w:rFonts w:asciiTheme="majorBidi" w:hAnsiTheme="majorBidi" w:cstheme="majorBidi"/>
          <w:bCs/>
        </w:rPr>
        <w:t xml:space="preserve">would be progenitors of a larger fraction of future generations than would parents having a congenital bias towards the production of [the majority sex]. Selection would thus raise the sex ratio until the expenditure on the majority sex became equal to the expenditure on the minority sex” (Fisher 1930, 142-43). </w:t>
      </w:r>
      <w:r>
        <w:rPr>
          <w:rFonts w:ascii="Times New Roman" w:hAnsi="Times New Roman" w:cs="Times New Roman"/>
        </w:rPr>
        <w:lastRenderedPageBreak/>
        <w:t xml:space="preserve">These derivations are justified by the legitimacy of </w:t>
      </w:r>
      <w:r w:rsidR="00CF0A29">
        <w:rPr>
          <w:rFonts w:ascii="Times New Roman" w:hAnsi="Times New Roman" w:cs="Times New Roman"/>
        </w:rPr>
        <w:t xml:space="preserve">various </w:t>
      </w:r>
      <w:r>
        <w:rPr>
          <w:rFonts w:ascii="Times New Roman" w:hAnsi="Times New Roman" w:cs="Times New Roman"/>
        </w:rPr>
        <w:t xml:space="preserve">statistical laws and other mathematical </w:t>
      </w:r>
      <w:r w:rsidR="00411C58">
        <w:rPr>
          <w:rFonts w:ascii="Times New Roman" w:hAnsi="Times New Roman" w:cs="Times New Roman"/>
        </w:rPr>
        <w:t xml:space="preserve">modeling </w:t>
      </w:r>
      <w:r>
        <w:rPr>
          <w:rFonts w:ascii="Times New Roman" w:hAnsi="Times New Roman" w:cs="Times New Roman"/>
        </w:rPr>
        <w:t>techniques.</w:t>
      </w:r>
      <w:r w:rsidR="003605C9">
        <w:rPr>
          <w:rFonts w:ascii="Times New Roman" w:hAnsi="Times New Roman" w:cs="Times New Roman"/>
        </w:rPr>
        <w:t xml:space="preserve"> Moreover, </w:t>
      </w:r>
      <w:r w:rsidR="00411C58">
        <w:rPr>
          <w:rFonts w:ascii="Times New Roman" w:hAnsi="Times New Roman" w:cs="Times New Roman"/>
        </w:rPr>
        <w:t>Fisher was</w:t>
      </w:r>
      <w:r w:rsidR="003605C9">
        <w:rPr>
          <w:rFonts w:ascii="Times New Roman" w:hAnsi="Times New Roman" w:cs="Times New Roman"/>
        </w:rPr>
        <w:t xml:space="preserve"> justified in performing those</w:t>
      </w:r>
      <w:r w:rsidR="00AB5AFE">
        <w:rPr>
          <w:rFonts w:ascii="Times New Roman" w:hAnsi="Times New Roman" w:cs="Times New Roman"/>
        </w:rPr>
        <w:t xml:space="preserve"> </w:t>
      </w:r>
      <w:proofErr w:type="gramStart"/>
      <w:r w:rsidR="00AB5AFE">
        <w:rPr>
          <w:rFonts w:ascii="Times New Roman" w:hAnsi="Times New Roman" w:cs="Times New Roman"/>
        </w:rPr>
        <w:t>particular</w:t>
      </w:r>
      <w:r w:rsidR="003605C9">
        <w:rPr>
          <w:rFonts w:ascii="Times New Roman" w:hAnsi="Times New Roman" w:cs="Times New Roman"/>
        </w:rPr>
        <w:t xml:space="preserve"> derivations</w:t>
      </w:r>
      <w:proofErr w:type="gramEnd"/>
      <w:r w:rsidR="003605C9">
        <w:rPr>
          <w:rFonts w:ascii="Times New Roman" w:hAnsi="Times New Roman" w:cs="Times New Roman"/>
        </w:rPr>
        <w:t xml:space="preserve"> because </w:t>
      </w:r>
      <w:r w:rsidR="00AB5AFE">
        <w:rPr>
          <w:rFonts w:ascii="Times New Roman" w:hAnsi="Times New Roman" w:cs="Times New Roman"/>
        </w:rPr>
        <w:t>they demonstrate</w:t>
      </w:r>
      <w:r w:rsidR="003605C9">
        <w:rPr>
          <w:rFonts w:ascii="Times New Roman" w:hAnsi="Times New Roman" w:cs="Times New Roman"/>
        </w:rPr>
        <w:t xml:space="preserve"> that the </w:t>
      </w:r>
      <w:r w:rsidR="006E6C2F">
        <w:rPr>
          <w:rFonts w:ascii="Times New Roman" w:hAnsi="Times New Roman" w:cs="Times New Roman"/>
        </w:rPr>
        <w:t>explanandum</w:t>
      </w:r>
      <w:r w:rsidR="0065413B">
        <w:rPr>
          <w:rFonts w:ascii="Times New Roman" w:hAnsi="Times New Roman" w:cs="Times New Roman"/>
        </w:rPr>
        <w:t xml:space="preserve"> approximates</w:t>
      </w:r>
      <w:r w:rsidR="003605C9">
        <w:rPr>
          <w:rFonts w:ascii="Times New Roman" w:hAnsi="Times New Roman" w:cs="Times New Roman"/>
        </w:rPr>
        <w:t xml:space="preserve"> a consequence of </w:t>
      </w:r>
      <w:r w:rsidR="00411C58">
        <w:rPr>
          <w:rFonts w:ascii="Times New Roman" w:hAnsi="Times New Roman" w:cs="Times New Roman"/>
        </w:rPr>
        <w:t xml:space="preserve">the </w:t>
      </w:r>
      <w:r w:rsidR="003605C9">
        <w:rPr>
          <w:rFonts w:ascii="Times New Roman" w:hAnsi="Times New Roman" w:cs="Times New Roman"/>
        </w:rPr>
        <w:t xml:space="preserve">idealized </w:t>
      </w:r>
      <w:r w:rsidR="00EF23F6">
        <w:rPr>
          <w:rFonts w:ascii="Times New Roman" w:hAnsi="Times New Roman" w:cs="Times New Roman"/>
        </w:rPr>
        <w:t xml:space="preserve">statistical </w:t>
      </w:r>
      <w:r w:rsidR="003605C9">
        <w:rPr>
          <w:rFonts w:ascii="Times New Roman" w:hAnsi="Times New Roman" w:cs="Times New Roman"/>
        </w:rPr>
        <w:t>model</w:t>
      </w:r>
      <w:r w:rsidR="00411C58">
        <w:rPr>
          <w:rFonts w:ascii="Times New Roman" w:hAnsi="Times New Roman" w:cs="Times New Roman"/>
        </w:rPr>
        <w:t xml:space="preserve"> he was using as a proxy</w:t>
      </w:r>
      <w:r w:rsidR="003605C9">
        <w:rPr>
          <w:rFonts w:ascii="Times New Roman" w:hAnsi="Times New Roman" w:cs="Times New Roman"/>
        </w:rPr>
        <w:t>.</w:t>
      </w:r>
      <w:r w:rsidR="00EF23F6">
        <w:rPr>
          <w:rFonts w:ascii="Times New Roman" w:hAnsi="Times New Roman" w:cs="Times New Roman"/>
        </w:rPr>
        <w:t xml:space="preserve"> </w:t>
      </w:r>
      <w:r w:rsidR="00411C58">
        <w:rPr>
          <w:rFonts w:ascii="Times New Roman" w:hAnsi="Times New Roman" w:cs="Times New Roman"/>
        </w:rPr>
        <w:t>These derivation</w:t>
      </w:r>
      <w:r w:rsidR="00C16BC1">
        <w:rPr>
          <w:rFonts w:ascii="Times New Roman" w:hAnsi="Times New Roman" w:cs="Times New Roman"/>
        </w:rPr>
        <w:t>s</w:t>
      </w:r>
      <w:r w:rsidR="00411C58">
        <w:rPr>
          <w:rFonts w:ascii="Times New Roman" w:hAnsi="Times New Roman" w:cs="Times New Roman"/>
        </w:rPr>
        <w:t xml:space="preserve"> constitute </w:t>
      </w:r>
      <w:r w:rsidR="00EF23F6">
        <w:rPr>
          <w:rFonts w:ascii="Times New Roman" w:hAnsi="Times New Roman" w:cs="Times New Roman"/>
        </w:rPr>
        <w:t xml:space="preserve">the “mathematical operation” step in which the </w:t>
      </w:r>
      <w:r w:rsidR="0065413B">
        <w:rPr>
          <w:rFonts w:ascii="Times New Roman" w:hAnsi="Times New Roman" w:cs="Times New Roman"/>
        </w:rPr>
        <w:t>phenomenon is shown to approximate a</w:t>
      </w:r>
      <w:r w:rsidR="00EF23F6">
        <w:rPr>
          <w:rFonts w:ascii="Times New Roman" w:hAnsi="Times New Roman" w:cs="Times New Roman"/>
        </w:rPr>
        <w:t xml:space="preserve"> consequence </w:t>
      </w:r>
      <w:r w:rsidR="0065413B">
        <w:rPr>
          <w:rFonts w:ascii="Times New Roman" w:hAnsi="Times New Roman" w:cs="Times New Roman"/>
        </w:rPr>
        <w:t xml:space="preserve">derived from </w:t>
      </w:r>
      <w:r w:rsidR="00EF23F6">
        <w:rPr>
          <w:rFonts w:ascii="Times New Roman" w:hAnsi="Times New Roman" w:cs="Times New Roman"/>
        </w:rPr>
        <w:t>the idealized statistical model.</w:t>
      </w:r>
    </w:p>
    <w:p w14:paraId="52A01515" w14:textId="57A56615" w:rsidR="00C92DA3" w:rsidRPr="00280C2A" w:rsidRDefault="00F422CD" w:rsidP="00EF23F6">
      <w:pPr>
        <w:spacing w:line="480" w:lineRule="auto"/>
        <w:ind w:firstLine="720"/>
        <w:contextualSpacing/>
        <w:rPr>
          <w:rFonts w:ascii="Times New Roman" w:hAnsi="Times New Roman" w:cs="Times New Roman"/>
          <w:b/>
        </w:rPr>
      </w:pPr>
      <w:r>
        <w:rPr>
          <w:rFonts w:ascii="Times New Roman" w:hAnsi="Times New Roman" w:cs="Times New Roman"/>
        </w:rPr>
        <w:t>Following the derivation of various statistical results about the distribution of traits in the model population</w:t>
      </w:r>
      <w:r w:rsidR="00BF37A6">
        <w:rPr>
          <w:rFonts w:ascii="Times New Roman" w:hAnsi="Times New Roman" w:cs="Times New Roman"/>
        </w:rPr>
        <w:t xml:space="preserve">, </w:t>
      </w:r>
      <w:r w:rsidR="00411C58">
        <w:rPr>
          <w:rFonts w:ascii="Times New Roman" w:hAnsi="Times New Roman" w:cs="Times New Roman"/>
        </w:rPr>
        <w:t>Fisher needed to</w:t>
      </w:r>
      <w:r w:rsidR="00BF37A6">
        <w:rPr>
          <w:rFonts w:ascii="Times New Roman" w:hAnsi="Times New Roman" w:cs="Times New Roman"/>
        </w:rPr>
        <w:t xml:space="preserve"> </w:t>
      </w:r>
      <w:r>
        <w:rPr>
          <w:rFonts w:ascii="Times New Roman" w:hAnsi="Times New Roman" w:cs="Times New Roman"/>
        </w:rPr>
        <w:t>determine</w:t>
      </w:r>
      <w:r w:rsidR="00BF37A6">
        <w:rPr>
          <w:rFonts w:ascii="Times New Roman" w:hAnsi="Times New Roman" w:cs="Times New Roman"/>
        </w:rPr>
        <w:t xml:space="preserve"> how those results </w:t>
      </w:r>
      <w:r w:rsidR="00411C58">
        <w:rPr>
          <w:rFonts w:ascii="Times New Roman" w:hAnsi="Times New Roman" w:cs="Times New Roman"/>
        </w:rPr>
        <w:t xml:space="preserve">could </w:t>
      </w:r>
      <w:r>
        <w:rPr>
          <w:rFonts w:ascii="Times New Roman" w:hAnsi="Times New Roman" w:cs="Times New Roman"/>
        </w:rPr>
        <w:t xml:space="preserve">be applied to </w:t>
      </w:r>
      <w:r w:rsidR="008E367C">
        <w:rPr>
          <w:rFonts w:ascii="Times New Roman" w:hAnsi="Times New Roman" w:cs="Times New Roman"/>
        </w:rPr>
        <w:t>explain</w:t>
      </w:r>
      <w:r>
        <w:rPr>
          <w:rFonts w:ascii="Times New Roman" w:hAnsi="Times New Roman" w:cs="Times New Roman"/>
        </w:rPr>
        <w:t xml:space="preserve"> the </w:t>
      </w:r>
      <w:r w:rsidR="00411C58">
        <w:rPr>
          <w:rFonts w:ascii="Times New Roman" w:hAnsi="Times New Roman" w:cs="Times New Roman"/>
        </w:rPr>
        <w:t>patterns</w:t>
      </w:r>
      <w:r w:rsidR="00AB5AFE">
        <w:rPr>
          <w:rFonts w:ascii="Times New Roman" w:hAnsi="Times New Roman" w:cs="Times New Roman"/>
        </w:rPr>
        <w:t xml:space="preserve"> observed in</w:t>
      </w:r>
      <w:r>
        <w:rPr>
          <w:rFonts w:ascii="Times New Roman" w:hAnsi="Times New Roman" w:cs="Times New Roman"/>
        </w:rPr>
        <w:t xml:space="preserve"> real-world populations</w:t>
      </w:r>
      <w:r w:rsidR="00BF37A6">
        <w:rPr>
          <w:rFonts w:ascii="Times New Roman" w:hAnsi="Times New Roman" w:cs="Times New Roman"/>
        </w:rPr>
        <w:t xml:space="preserve">. </w:t>
      </w:r>
      <w:r w:rsidR="00EF23F6">
        <w:rPr>
          <w:rFonts w:ascii="Times New Roman" w:hAnsi="Times New Roman" w:cs="Times New Roman"/>
        </w:rPr>
        <w:t xml:space="preserve">This is the final “explanatory interpretation” step. </w:t>
      </w:r>
      <w:r>
        <w:rPr>
          <w:rFonts w:ascii="Times New Roman" w:hAnsi="Times New Roman" w:cs="Times New Roman"/>
        </w:rPr>
        <w:t xml:space="preserve">As </w:t>
      </w:r>
      <w:r w:rsidR="00C92DA3">
        <w:rPr>
          <w:rFonts w:ascii="Times New Roman" w:hAnsi="Times New Roman" w:cs="Times New Roman"/>
        </w:rPr>
        <w:t xml:space="preserve">in the </w:t>
      </w:r>
      <w:r>
        <w:rPr>
          <w:rFonts w:ascii="Times New Roman" w:hAnsi="Times New Roman" w:cs="Times New Roman"/>
        </w:rPr>
        <w:t>above</w:t>
      </w:r>
      <w:r w:rsidR="00C92DA3">
        <w:rPr>
          <w:rFonts w:ascii="Times New Roman" w:hAnsi="Times New Roman" w:cs="Times New Roman"/>
        </w:rPr>
        <w:t xml:space="preserve"> two cases</w:t>
      </w:r>
      <w:r>
        <w:rPr>
          <w:rFonts w:ascii="Times New Roman" w:hAnsi="Times New Roman" w:cs="Times New Roman"/>
        </w:rPr>
        <w:t xml:space="preserve">, the use of </w:t>
      </w:r>
      <w:r w:rsidR="00EF23F6">
        <w:rPr>
          <w:rFonts w:ascii="Times New Roman" w:hAnsi="Times New Roman" w:cs="Times New Roman"/>
        </w:rPr>
        <w:t xml:space="preserve">idealized </w:t>
      </w:r>
      <w:r w:rsidR="007B0211">
        <w:rPr>
          <w:rFonts w:ascii="Times New Roman" w:hAnsi="Times New Roman" w:cs="Times New Roman"/>
        </w:rPr>
        <w:t>statistical</w:t>
      </w:r>
      <w:r>
        <w:rPr>
          <w:rFonts w:ascii="Times New Roman" w:hAnsi="Times New Roman" w:cs="Times New Roman"/>
        </w:rPr>
        <w:t xml:space="preserve"> models </w:t>
      </w:r>
      <w:r w:rsidR="00420033">
        <w:rPr>
          <w:rFonts w:ascii="Times New Roman" w:hAnsi="Times New Roman" w:cs="Times New Roman"/>
        </w:rPr>
        <w:t>to explain</w:t>
      </w:r>
      <w:r w:rsidR="007B0211">
        <w:rPr>
          <w:rFonts w:ascii="Times New Roman" w:hAnsi="Times New Roman" w:cs="Times New Roman"/>
        </w:rPr>
        <w:t xml:space="preserve"> </w:t>
      </w:r>
      <w:r w:rsidR="00EF23F6">
        <w:rPr>
          <w:rFonts w:ascii="Times New Roman" w:hAnsi="Times New Roman" w:cs="Times New Roman"/>
        </w:rPr>
        <w:t>ensemble-level regularities</w:t>
      </w:r>
      <w:r w:rsidR="00420033">
        <w:rPr>
          <w:rFonts w:ascii="Times New Roman" w:hAnsi="Times New Roman" w:cs="Times New Roman"/>
        </w:rPr>
        <w:t xml:space="preserve"> </w:t>
      </w:r>
      <w:r w:rsidR="007B0211">
        <w:rPr>
          <w:rFonts w:ascii="Times New Roman" w:hAnsi="Times New Roman" w:cs="Times New Roman"/>
        </w:rPr>
        <w:t xml:space="preserve">can be </w:t>
      </w:r>
      <w:r w:rsidR="00BF37A6">
        <w:rPr>
          <w:rFonts w:ascii="Times New Roman" w:hAnsi="Times New Roman" w:cs="Times New Roman"/>
        </w:rPr>
        <w:t xml:space="preserve">justified by determining that the </w:t>
      </w:r>
      <w:r>
        <w:rPr>
          <w:rFonts w:ascii="Times New Roman" w:hAnsi="Times New Roman" w:cs="Times New Roman"/>
        </w:rPr>
        <w:t>highly idealized model system</w:t>
      </w:r>
      <w:r w:rsidR="0001358C">
        <w:rPr>
          <w:rFonts w:ascii="Times New Roman" w:hAnsi="Times New Roman" w:cs="Times New Roman"/>
        </w:rPr>
        <w:t>(s)</w:t>
      </w:r>
      <w:r w:rsidR="00BF37A6">
        <w:rPr>
          <w:rFonts w:ascii="Times New Roman" w:hAnsi="Times New Roman" w:cs="Times New Roman"/>
        </w:rPr>
        <w:t xml:space="preserve"> and the real-world </w:t>
      </w:r>
      <w:r>
        <w:rPr>
          <w:rFonts w:ascii="Times New Roman" w:hAnsi="Times New Roman" w:cs="Times New Roman"/>
        </w:rPr>
        <w:t>biological population</w:t>
      </w:r>
      <w:r w:rsidR="0001358C">
        <w:rPr>
          <w:rFonts w:ascii="Times New Roman" w:hAnsi="Times New Roman" w:cs="Times New Roman"/>
        </w:rPr>
        <w:t>(s)</w:t>
      </w:r>
      <w:r w:rsidR="00BF37A6">
        <w:rPr>
          <w:rFonts w:ascii="Times New Roman" w:hAnsi="Times New Roman" w:cs="Times New Roman"/>
        </w:rPr>
        <w:t xml:space="preserve"> </w:t>
      </w:r>
      <w:r w:rsidR="008E367C">
        <w:rPr>
          <w:rFonts w:ascii="Times New Roman" w:hAnsi="Times New Roman" w:cs="Times New Roman"/>
        </w:rPr>
        <w:t>both meet certain minimal condition</w:t>
      </w:r>
      <w:r w:rsidR="00364AD3">
        <w:rPr>
          <w:rFonts w:ascii="Times New Roman" w:hAnsi="Times New Roman" w:cs="Times New Roman"/>
        </w:rPr>
        <w:t>s</w:t>
      </w:r>
      <w:r w:rsidR="008E367C">
        <w:rPr>
          <w:rFonts w:ascii="Times New Roman" w:hAnsi="Times New Roman" w:cs="Times New Roman"/>
        </w:rPr>
        <w:t xml:space="preserve"> required to approximate various large-scale </w:t>
      </w:r>
      <w:r w:rsidR="007B0211">
        <w:rPr>
          <w:rFonts w:ascii="Times New Roman" w:hAnsi="Times New Roman" w:cs="Times New Roman"/>
        </w:rPr>
        <w:t xml:space="preserve">statistical </w:t>
      </w:r>
      <w:r w:rsidR="008E367C">
        <w:rPr>
          <w:rFonts w:ascii="Times New Roman" w:hAnsi="Times New Roman" w:cs="Times New Roman"/>
        </w:rPr>
        <w:t>patterns of behavior</w:t>
      </w:r>
      <w:r>
        <w:rPr>
          <w:rFonts w:ascii="Times New Roman" w:hAnsi="Times New Roman" w:cs="Times New Roman"/>
        </w:rPr>
        <w:t xml:space="preserve">. </w:t>
      </w:r>
      <w:r w:rsidR="007A4450">
        <w:rPr>
          <w:rFonts w:ascii="Times New Roman" w:hAnsi="Times New Roman" w:cs="Times New Roman"/>
        </w:rPr>
        <w:t>As a result</w:t>
      </w:r>
      <w:r w:rsidR="00A5140A">
        <w:rPr>
          <w:rFonts w:ascii="Times New Roman" w:hAnsi="Times New Roman" w:cs="Times New Roman"/>
        </w:rPr>
        <w:t xml:space="preserve"> of meeting these minimal conditions</w:t>
      </w:r>
      <w:r w:rsidR="009A7763">
        <w:rPr>
          <w:rFonts w:ascii="Times New Roman" w:hAnsi="Times New Roman" w:cs="Times New Roman"/>
        </w:rPr>
        <w:t>,</w:t>
      </w:r>
      <w:r w:rsidR="00E82D38">
        <w:rPr>
          <w:rFonts w:ascii="Times New Roman" w:hAnsi="Times New Roman" w:cs="Times New Roman"/>
        </w:rPr>
        <w:t xml:space="preserve"> to varying degrees</w:t>
      </w:r>
      <w:r>
        <w:rPr>
          <w:rFonts w:ascii="Times New Roman" w:hAnsi="Times New Roman" w:cs="Times New Roman"/>
        </w:rPr>
        <w:t>, the model and the real-world population</w:t>
      </w:r>
      <w:r w:rsidR="00E82D38">
        <w:rPr>
          <w:rFonts w:ascii="Times New Roman" w:hAnsi="Times New Roman" w:cs="Times New Roman"/>
        </w:rPr>
        <w:t>(s)</w:t>
      </w:r>
      <w:r w:rsidR="00BF37A6">
        <w:rPr>
          <w:rFonts w:ascii="Times New Roman" w:hAnsi="Times New Roman" w:cs="Times New Roman"/>
        </w:rPr>
        <w:t xml:space="preserve"> will display </w:t>
      </w:r>
      <w:r w:rsidR="00420033">
        <w:rPr>
          <w:rFonts w:ascii="Times New Roman" w:hAnsi="Times New Roman" w:cs="Times New Roman"/>
        </w:rPr>
        <w:t xml:space="preserve">(or approximate) </w:t>
      </w:r>
      <w:r w:rsidR="00BF37A6">
        <w:rPr>
          <w:rFonts w:ascii="Times New Roman" w:hAnsi="Times New Roman" w:cs="Times New Roman"/>
        </w:rPr>
        <w:t>the same large-scale patterns of behavior</w:t>
      </w:r>
      <w:r w:rsidR="00932464">
        <w:rPr>
          <w:rFonts w:ascii="Times New Roman" w:hAnsi="Times New Roman" w:cs="Times New Roman"/>
        </w:rPr>
        <w:t>, despite difference</w:t>
      </w:r>
      <w:r w:rsidR="00411C58">
        <w:rPr>
          <w:rFonts w:ascii="Times New Roman" w:hAnsi="Times New Roman" w:cs="Times New Roman"/>
        </w:rPr>
        <w:t>s</w:t>
      </w:r>
      <w:r w:rsidR="00932464">
        <w:rPr>
          <w:rFonts w:ascii="Times New Roman" w:hAnsi="Times New Roman" w:cs="Times New Roman"/>
        </w:rPr>
        <w:t xml:space="preserve"> in the details of their components and interactions</w:t>
      </w:r>
      <w:r w:rsidR="00BF37A6">
        <w:rPr>
          <w:rFonts w:ascii="Times New Roman" w:hAnsi="Times New Roman" w:cs="Times New Roman"/>
        </w:rPr>
        <w:t>.</w:t>
      </w:r>
      <w:r w:rsidR="008E367C">
        <w:rPr>
          <w:rFonts w:ascii="Times New Roman" w:hAnsi="Times New Roman" w:cs="Times New Roman"/>
        </w:rPr>
        <w:t xml:space="preserve"> </w:t>
      </w:r>
      <w:r w:rsidR="0001358C">
        <w:rPr>
          <w:rFonts w:ascii="Times New Roman" w:hAnsi="Times New Roman" w:cs="Times New Roman"/>
        </w:rPr>
        <w:t>As before, w</w:t>
      </w:r>
      <w:r w:rsidR="008E367C" w:rsidRPr="008E367C">
        <w:rPr>
          <w:rFonts w:ascii="Times New Roman" w:hAnsi="Times New Roman" w:cs="Times New Roman"/>
        </w:rPr>
        <w:t>hat connects the</w:t>
      </w:r>
      <w:r w:rsidR="00E82D38">
        <w:rPr>
          <w:rFonts w:ascii="Times New Roman" w:hAnsi="Times New Roman" w:cs="Times New Roman"/>
        </w:rPr>
        <w:t>se</w:t>
      </w:r>
      <w:r w:rsidR="008E367C" w:rsidRPr="008E367C">
        <w:rPr>
          <w:rFonts w:ascii="Times New Roman" w:hAnsi="Times New Roman" w:cs="Times New Roman"/>
        </w:rPr>
        <w:t xml:space="preserve"> minimal conditions with the large-scale behavior </w:t>
      </w:r>
      <w:r w:rsidR="00E82D38">
        <w:rPr>
          <w:rFonts w:ascii="Times New Roman" w:hAnsi="Times New Roman" w:cs="Times New Roman"/>
        </w:rPr>
        <w:t xml:space="preserve">of interest </w:t>
      </w:r>
      <w:r w:rsidR="008E367C" w:rsidRPr="008E367C">
        <w:rPr>
          <w:rFonts w:ascii="Times New Roman" w:hAnsi="Times New Roman" w:cs="Times New Roman"/>
        </w:rPr>
        <w:t xml:space="preserve">are </w:t>
      </w:r>
      <w:r w:rsidR="00EF23F6">
        <w:rPr>
          <w:rFonts w:ascii="Times New Roman" w:hAnsi="Times New Roman" w:cs="Times New Roman"/>
        </w:rPr>
        <w:t>various</w:t>
      </w:r>
      <w:r w:rsidR="00EF23F6" w:rsidRPr="008E367C">
        <w:rPr>
          <w:rFonts w:ascii="Times New Roman" w:hAnsi="Times New Roman" w:cs="Times New Roman"/>
        </w:rPr>
        <w:t xml:space="preserve"> </w:t>
      </w:r>
      <w:r w:rsidR="008E367C" w:rsidRPr="008E367C">
        <w:rPr>
          <w:rFonts w:ascii="Times New Roman" w:hAnsi="Times New Roman" w:cs="Times New Roman"/>
        </w:rPr>
        <w:t>limit theorems</w:t>
      </w:r>
      <w:r w:rsidR="00EF23F6">
        <w:rPr>
          <w:rFonts w:ascii="Times New Roman" w:hAnsi="Times New Roman" w:cs="Times New Roman"/>
        </w:rPr>
        <w:t xml:space="preserve"> (e.g. the central limit theorem)</w:t>
      </w:r>
      <w:r w:rsidR="00C41D63">
        <w:rPr>
          <w:rFonts w:ascii="Times New Roman" w:hAnsi="Times New Roman" w:cs="Times New Roman"/>
        </w:rPr>
        <w:t>, which</w:t>
      </w:r>
      <w:r w:rsidR="008E367C" w:rsidRPr="008E367C">
        <w:rPr>
          <w:rFonts w:ascii="Times New Roman" w:hAnsi="Times New Roman" w:cs="Times New Roman"/>
        </w:rPr>
        <w:t xml:space="preserve"> demonstrate that the more events</w:t>
      </w:r>
      <w:r w:rsidR="00AB5AFE">
        <w:rPr>
          <w:rFonts w:ascii="Times New Roman" w:hAnsi="Times New Roman" w:cs="Times New Roman"/>
        </w:rPr>
        <w:t xml:space="preserve"> there are,</w:t>
      </w:r>
      <w:r w:rsidR="008E367C" w:rsidRPr="008E367C">
        <w:rPr>
          <w:rFonts w:ascii="Times New Roman" w:hAnsi="Times New Roman" w:cs="Times New Roman"/>
        </w:rPr>
        <w:t xml:space="preserve"> and the more statistically independent those events are</w:t>
      </w:r>
      <w:r w:rsidR="00AB5AFE">
        <w:rPr>
          <w:rFonts w:ascii="Times New Roman" w:hAnsi="Times New Roman" w:cs="Times New Roman"/>
        </w:rPr>
        <w:t>,</w:t>
      </w:r>
      <w:r w:rsidR="008E367C" w:rsidRPr="008E367C">
        <w:rPr>
          <w:rFonts w:ascii="Times New Roman" w:hAnsi="Times New Roman" w:cs="Times New Roman"/>
        </w:rPr>
        <w:t xml:space="preserve"> the</w:t>
      </w:r>
      <w:r w:rsidR="00AB5AFE">
        <w:rPr>
          <w:rFonts w:ascii="Times New Roman" w:hAnsi="Times New Roman" w:cs="Times New Roman"/>
        </w:rPr>
        <w:t xml:space="preserve"> more</w:t>
      </w:r>
      <w:r w:rsidR="008E367C" w:rsidRPr="008E367C">
        <w:rPr>
          <w:rFonts w:ascii="Times New Roman" w:hAnsi="Times New Roman" w:cs="Times New Roman"/>
        </w:rPr>
        <w:t xml:space="preserve"> close</w:t>
      </w:r>
      <w:r w:rsidR="00AB5AFE">
        <w:rPr>
          <w:rFonts w:ascii="Times New Roman" w:hAnsi="Times New Roman" w:cs="Times New Roman"/>
        </w:rPr>
        <w:t>ly</w:t>
      </w:r>
      <w:r w:rsidR="008E367C" w:rsidRPr="008E367C">
        <w:rPr>
          <w:rFonts w:ascii="Times New Roman" w:hAnsi="Times New Roman" w:cs="Times New Roman"/>
        </w:rPr>
        <w:t xml:space="preserve"> the real-world distribution will approximate the </w:t>
      </w:r>
      <w:r w:rsidR="00EF23F6">
        <w:rPr>
          <w:rFonts w:ascii="Times New Roman" w:hAnsi="Times New Roman" w:cs="Times New Roman"/>
        </w:rPr>
        <w:t>behaviors of the idealized statistical population</w:t>
      </w:r>
      <w:r w:rsidR="008E367C" w:rsidRPr="008E367C">
        <w:rPr>
          <w:rFonts w:ascii="Times New Roman" w:hAnsi="Times New Roman" w:cs="Times New Roman"/>
        </w:rPr>
        <w:t>.</w:t>
      </w:r>
      <w:r w:rsidR="00AB5AFE">
        <w:rPr>
          <w:rStyle w:val="FootnoteReference"/>
          <w:rFonts w:ascii="Times New Roman" w:hAnsi="Times New Roman" w:cs="Times New Roman"/>
        </w:rPr>
        <w:footnoteReference w:id="18"/>
      </w:r>
      <w:r w:rsidR="006C7915">
        <w:rPr>
          <w:rFonts w:ascii="Times New Roman" w:hAnsi="Times New Roman" w:cs="Times New Roman"/>
        </w:rPr>
        <w:t xml:space="preserve"> </w:t>
      </w:r>
      <w:r w:rsidR="002B7D74">
        <w:rPr>
          <w:rFonts w:ascii="Times New Roman" w:hAnsi="Times New Roman" w:cs="Times New Roman"/>
        </w:rPr>
        <w:t>Therefore, a</w:t>
      </w:r>
      <w:r w:rsidR="00C92DA3">
        <w:rPr>
          <w:rFonts w:ascii="Times New Roman" w:hAnsi="Times New Roman" w:cs="Times New Roman"/>
        </w:rPr>
        <w:t>s in the previous two cases</w:t>
      </w:r>
      <w:r w:rsidR="002B7D74">
        <w:rPr>
          <w:rFonts w:ascii="Times New Roman" w:hAnsi="Times New Roman" w:cs="Times New Roman"/>
        </w:rPr>
        <w:t>,</w:t>
      </w:r>
      <w:r w:rsidR="00C92DA3">
        <w:rPr>
          <w:rFonts w:ascii="Times New Roman" w:hAnsi="Times New Roman" w:cs="Times New Roman"/>
        </w:rPr>
        <w:t xml:space="preserve"> we once again see</w:t>
      </w:r>
      <w:r w:rsidR="00C92DA3" w:rsidRPr="00016E4E">
        <w:rPr>
          <w:rFonts w:ascii="Times New Roman" w:eastAsia="Calibri" w:hAnsi="Times New Roman" w:cs="Times New Roman"/>
        </w:rPr>
        <w:t xml:space="preserve"> the </w:t>
      </w:r>
      <w:r w:rsidR="002B7D74">
        <w:rPr>
          <w:rFonts w:ascii="Times New Roman" w:eastAsia="Calibri" w:hAnsi="Times New Roman" w:cs="Times New Roman"/>
        </w:rPr>
        <w:t xml:space="preserve">three steps of </w:t>
      </w:r>
      <w:r w:rsidR="00D2238C">
        <w:rPr>
          <w:rFonts w:ascii="Times New Roman" w:eastAsia="Calibri" w:hAnsi="Times New Roman" w:cs="Times New Roman"/>
        </w:rPr>
        <w:t xml:space="preserve">the </w:t>
      </w:r>
      <w:r w:rsidR="00C92DA3" w:rsidRPr="00016E4E">
        <w:rPr>
          <w:rFonts w:ascii="Times New Roman" w:eastAsia="Calibri" w:hAnsi="Times New Roman" w:cs="Times New Roman"/>
        </w:rPr>
        <w:t>general</w:t>
      </w:r>
      <w:r w:rsidR="00275217">
        <w:rPr>
          <w:rFonts w:ascii="Times New Roman" w:eastAsia="Calibri" w:hAnsi="Times New Roman" w:cs="Times New Roman"/>
        </w:rPr>
        <w:t xml:space="preserve"> explanatory schema</w:t>
      </w:r>
      <w:r w:rsidR="00C92DA3">
        <w:rPr>
          <w:rFonts w:ascii="Times New Roman" w:eastAsia="Calibri" w:hAnsi="Times New Roman" w:cs="Times New Roman"/>
        </w:rPr>
        <w:t xml:space="preserve">: idealization, mathematical operation, and </w:t>
      </w:r>
      <w:r w:rsidR="00F73FF3">
        <w:rPr>
          <w:rFonts w:ascii="Times New Roman" w:eastAsia="Calibri" w:hAnsi="Times New Roman" w:cs="Times New Roman"/>
        </w:rPr>
        <w:t xml:space="preserve">explanatory </w:t>
      </w:r>
      <w:r w:rsidR="00C92DA3">
        <w:rPr>
          <w:rFonts w:ascii="Times New Roman" w:eastAsia="Calibri" w:hAnsi="Times New Roman" w:cs="Times New Roman"/>
        </w:rPr>
        <w:t>interpretation.</w:t>
      </w:r>
    </w:p>
    <w:p w14:paraId="62559DD8" w14:textId="77777777" w:rsidR="00C92DA3" w:rsidRPr="00D36948" w:rsidRDefault="00C92DA3" w:rsidP="009B0D12">
      <w:pPr>
        <w:spacing w:line="480" w:lineRule="auto"/>
        <w:contextualSpacing/>
        <w:rPr>
          <w:rFonts w:ascii="Times New Roman" w:hAnsi="Times New Roman" w:cs="Times New Roman"/>
        </w:rPr>
      </w:pPr>
    </w:p>
    <w:p w14:paraId="78690134" w14:textId="3C716971" w:rsidR="00FF187E" w:rsidRPr="00E344ED" w:rsidRDefault="002552D5" w:rsidP="006C47C2">
      <w:pPr>
        <w:spacing w:line="480" w:lineRule="auto"/>
        <w:contextualSpacing/>
        <w:rPr>
          <w:rFonts w:ascii="Times New Roman" w:hAnsi="Times New Roman" w:cs="Times New Roman"/>
          <w:b/>
          <w:bCs/>
          <w:iCs/>
        </w:rPr>
      </w:pPr>
      <w:r>
        <w:rPr>
          <w:rFonts w:ascii="Times New Roman" w:hAnsi="Times New Roman" w:cs="Times New Roman"/>
          <w:b/>
          <w:bCs/>
          <w:iCs/>
        </w:rPr>
        <w:t>3</w:t>
      </w:r>
      <w:r w:rsidR="002B7D74" w:rsidRPr="00124498">
        <w:rPr>
          <w:rFonts w:ascii="Times New Roman" w:hAnsi="Times New Roman" w:cs="Times New Roman"/>
          <w:b/>
          <w:bCs/>
          <w:iCs/>
        </w:rPr>
        <w:t>.</w:t>
      </w:r>
      <w:r w:rsidR="00D62B5E" w:rsidRPr="00124498">
        <w:rPr>
          <w:rFonts w:ascii="Times New Roman" w:hAnsi="Times New Roman" w:cs="Times New Roman"/>
          <w:b/>
          <w:bCs/>
          <w:iCs/>
        </w:rPr>
        <w:t xml:space="preserve"> </w:t>
      </w:r>
      <w:r w:rsidR="007E36A4">
        <w:rPr>
          <w:rFonts w:ascii="Times New Roman" w:hAnsi="Times New Roman" w:cs="Times New Roman"/>
          <w:b/>
          <w:bCs/>
          <w:iCs/>
        </w:rPr>
        <w:t>A New</w:t>
      </w:r>
      <w:r w:rsidR="00F84D46">
        <w:rPr>
          <w:rFonts w:ascii="Times New Roman" w:hAnsi="Times New Roman" w:cs="Times New Roman"/>
          <w:b/>
          <w:bCs/>
          <w:iCs/>
        </w:rPr>
        <w:t xml:space="preserve"> Methodology: Extracting </w:t>
      </w:r>
      <w:r w:rsidR="00957A48" w:rsidRPr="00124498">
        <w:rPr>
          <w:rFonts w:ascii="Times New Roman" w:hAnsi="Times New Roman" w:cs="Times New Roman"/>
          <w:b/>
          <w:bCs/>
          <w:iCs/>
        </w:rPr>
        <w:t>Explanatory Schema</w:t>
      </w:r>
      <w:r w:rsidR="003A1AB7">
        <w:rPr>
          <w:rFonts w:ascii="Times New Roman" w:hAnsi="Times New Roman" w:cs="Times New Roman"/>
          <w:b/>
          <w:bCs/>
          <w:iCs/>
        </w:rPr>
        <w:t>s</w:t>
      </w:r>
      <w:r w:rsidR="00957A48" w:rsidRPr="00124498">
        <w:rPr>
          <w:rFonts w:ascii="Times New Roman" w:hAnsi="Times New Roman" w:cs="Times New Roman"/>
          <w:b/>
          <w:bCs/>
          <w:iCs/>
        </w:rPr>
        <w:t xml:space="preserve"> </w:t>
      </w:r>
    </w:p>
    <w:p w14:paraId="10F7E89F" w14:textId="5DC1C404" w:rsidR="00384CAE" w:rsidRPr="00E57347" w:rsidRDefault="002552D5" w:rsidP="00A41461">
      <w:pPr>
        <w:spacing w:line="480" w:lineRule="auto"/>
        <w:contextualSpacing/>
        <w:rPr>
          <w:rFonts w:ascii="Times New Roman" w:hAnsi="Times New Roman" w:cs="Times New Roman"/>
          <w:i/>
        </w:rPr>
      </w:pPr>
      <w:r>
        <w:rPr>
          <w:rFonts w:ascii="Times New Roman" w:hAnsi="Times New Roman" w:cs="Times New Roman"/>
        </w:rPr>
        <w:t>O</w:t>
      </w:r>
      <w:r w:rsidR="006F2BDD">
        <w:rPr>
          <w:rFonts w:ascii="Times New Roman" w:hAnsi="Times New Roman" w:cs="Times New Roman"/>
        </w:rPr>
        <w:t>ur alternatively methodology has sought to directly investigate</w:t>
      </w:r>
      <w:r w:rsidR="006F2BDD" w:rsidRPr="00D36948">
        <w:rPr>
          <w:rFonts w:ascii="Times New Roman" w:hAnsi="Times New Roman" w:cs="Times New Roman"/>
        </w:rPr>
        <w:t xml:space="preserve"> </w:t>
      </w:r>
      <w:r w:rsidR="00995CB9" w:rsidRPr="00D36948">
        <w:rPr>
          <w:rFonts w:ascii="Times New Roman" w:hAnsi="Times New Roman" w:cs="Times New Roman"/>
        </w:rPr>
        <w:t xml:space="preserve">what justifies </w:t>
      </w:r>
      <w:r w:rsidR="000E6082">
        <w:rPr>
          <w:rFonts w:ascii="Times New Roman" w:hAnsi="Times New Roman" w:cs="Times New Roman"/>
        </w:rPr>
        <w:t>each of the steps</w:t>
      </w:r>
      <w:r w:rsidR="00995CB9" w:rsidRPr="00D36948">
        <w:rPr>
          <w:rFonts w:ascii="Times New Roman" w:hAnsi="Times New Roman" w:cs="Times New Roman"/>
        </w:rPr>
        <w:t xml:space="preserve"> use</w:t>
      </w:r>
      <w:r w:rsidR="000E6082">
        <w:rPr>
          <w:rFonts w:ascii="Times New Roman" w:hAnsi="Times New Roman" w:cs="Times New Roman"/>
        </w:rPr>
        <w:t>d in appealing to a</w:t>
      </w:r>
      <w:r w:rsidR="00A41461">
        <w:rPr>
          <w:rFonts w:ascii="Times New Roman" w:hAnsi="Times New Roman" w:cs="Times New Roman"/>
        </w:rPr>
        <w:t>n</w:t>
      </w:r>
      <w:r w:rsidR="000E6082">
        <w:rPr>
          <w:rFonts w:ascii="Times New Roman" w:hAnsi="Times New Roman" w:cs="Times New Roman"/>
        </w:rPr>
        <w:t xml:space="preserve"> idealized</w:t>
      </w:r>
      <w:r w:rsidR="001F7F07">
        <w:rPr>
          <w:rFonts w:ascii="Times New Roman" w:hAnsi="Times New Roman" w:cs="Times New Roman"/>
        </w:rPr>
        <w:t xml:space="preserve"> </w:t>
      </w:r>
      <w:r w:rsidR="00995CB9" w:rsidRPr="00D36948">
        <w:rPr>
          <w:rFonts w:ascii="Times New Roman" w:hAnsi="Times New Roman" w:cs="Times New Roman"/>
        </w:rPr>
        <w:t xml:space="preserve">model </w:t>
      </w:r>
      <w:proofErr w:type="gramStart"/>
      <w:r w:rsidR="001F7F07">
        <w:rPr>
          <w:rFonts w:ascii="Times New Roman" w:hAnsi="Times New Roman" w:cs="Times New Roman"/>
        </w:rPr>
        <w:t xml:space="preserve">in </w:t>
      </w:r>
      <w:r w:rsidR="000E6082">
        <w:rPr>
          <w:rFonts w:ascii="Times New Roman" w:hAnsi="Times New Roman" w:cs="Times New Roman"/>
        </w:rPr>
        <w:t>order to</w:t>
      </w:r>
      <w:proofErr w:type="gramEnd"/>
      <w:r w:rsidR="000E6082">
        <w:rPr>
          <w:rFonts w:ascii="Times New Roman" w:hAnsi="Times New Roman" w:cs="Times New Roman"/>
        </w:rPr>
        <w:t xml:space="preserve"> </w:t>
      </w:r>
      <w:r w:rsidR="00C05876">
        <w:rPr>
          <w:rFonts w:ascii="Times New Roman" w:hAnsi="Times New Roman" w:cs="Times New Roman"/>
        </w:rPr>
        <w:t>develop</w:t>
      </w:r>
      <w:r w:rsidR="001F7F07">
        <w:rPr>
          <w:rFonts w:ascii="Times New Roman" w:hAnsi="Times New Roman" w:cs="Times New Roman"/>
        </w:rPr>
        <w:t xml:space="preserve"> an</w:t>
      </w:r>
      <w:r w:rsidR="00B86EB7">
        <w:rPr>
          <w:rFonts w:ascii="Times New Roman" w:hAnsi="Times New Roman" w:cs="Times New Roman"/>
        </w:rPr>
        <w:t xml:space="preserve"> explanation.</w:t>
      </w:r>
      <w:r w:rsidR="00995CB9" w:rsidRPr="00D36948">
        <w:rPr>
          <w:rFonts w:ascii="Times New Roman" w:hAnsi="Times New Roman" w:cs="Times New Roman"/>
        </w:rPr>
        <w:t xml:space="preserve">  </w:t>
      </w:r>
      <w:r w:rsidR="00B650FB">
        <w:rPr>
          <w:rFonts w:ascii="Times New Roman" w:hAnsi="Times New Roman" w:cs="Times New Roman"/>
        </w:rPr>
        <w:t xml:space="preserve">In </w:t>
      </w:r>
      <w:r w:rsidR="00A74F58">
        <w:rPr>
          <w:rFonts w:ascii="Times New Roman" w:hAnsi="Times New Roman" w:cs="Times New Roman"/>
        </w:rPr>
        <w:t xml:space="preserve">each of the three </w:t>
      </w:r>
      <w:r w:rsidR="00B650FB">
        <w:rPr>
          <w:rFonts w:ascii="Times New Roman" w:hAnsi="Times New Roman" w:cs="Times New Roman"/>
        </w:rPr>
        <w:t>case</w:t>
      </w:r>
      <w:r w:rsidR="00924A0B">
        <w:rPr>
          <w:rFonts w:ascii="Times New Roman" w:hAnsi="Times New Roman" w:cs="Times New Roman"/>
        </w:rPr>
        <w:t>s abo</w:t>
      </w:r>
      <w:r w:rsidR="00B650FB">
        <w:rPr>
          <w:rFonts w:ascii="Times New Roman" w:hAnsi="Times New Roman" w:cs="Times New Roman"/>
        </w:rPr>
        <w:t>ve, t</w:t>
      </w:r>
      <w:r w:rsidR="00995CB9" w:rsidRPr="00D36948">
        <w:rPr>
          <w:rFonts w:ascii="Times New Roman" w:hAnsi="Times New Roman" w:cs="Times New Roman"/>
        </w:rPr>
        <w:t xml:space="preserve">he answer, we argue, is given by identifying </w:t>
      </w:r>
      <w:r w:rsidR="00932464">
        <w:rPr>
          <w:rFonts w:ascii="Times New Roman" w:hAnsi="Times New Roman" w:cs="Times New Roman"/>
        </w:rPr>
        <w:t>the justification</w:t>
      </w:r>
      <w:r w:rsidR="00E246FD">
        <w:rPr>
          <w:rFonts w:ascii="Times New Roman" w:hAnsi="Times New Roman" w:cs="Times New Roman"/>
        </w:rPr>
        <w:t>s</w:t>
      </w:r>
      <w:r w:rsidR="00932464">
        <w:rPr>
          <w:rFonts w:ascii="Times New Roman" w:hAnsi="Times New Roman" w:cs="Times New Roman"/>
        </w:rPr>
        <w:t xml:space="preserve"> </w:t>
      </w:r>
      <w:r w:rsidR="006F2BDD">
        <w:rPr>
          <w:rFonts w:ascii="Times New Roman" w:hAnsi="Times New Roman" w:cs="Times New Roman"/>
        </w:rPr>
        <w:t xml:space="preserve">involved in </w:t>
      </w:r>
      <w:r w:rsidR="00995CB9" w:rsidRPr="00D36948">
        <w:rPr>
          <w:rFonts w:ascii="Times New Roman" w:hAnsi="Times New Roman" w:cs="Times New Roman"/>
        </w:rPr>
        <w:t>a general explanatory schema</w:t>
      </w:r>
      <w:r w:rsidR="006A3E8F">
        <w:rPr>
          <w:rFonts w:ascii="Times New Roman" w:hAnsi="Times New Roman" w:cs="Times New Roman"/>
        </w:rPr>
        <w:t xml:space="preserve"> consisting</w:t>
      </w:r>
      <w:r w:rsidR="00384CAE">
        <w:rPr>
          <w:rFonts w:ascii="Times New Roman" w:hAnsi="Times New Roman" w:cs="Times New Roman"/>
        </w:rPr>
        <w:t xml:space="preserve"> of three steps:</w:t>
      </w:r>
    </w:p>
    <w:p w14:paraId="11A3C414" w14:textId="4AD08EEE" w:rsidR="00384CAE" w:rsidRPr="00024E18" w:rsidRDefault="00384CAE" w:rsidP="00D84306">
      <w:pPr>
        <w:pStyle w:val="ListParagraph"/>
        <w:widowControl w:val="0"/>
        <w:numPr>
          <w:ilvl w:val="0"/>
          <w:numId w:val="4"/>
        </w:numPr>
        <w:autoSpaceDE w:val="0"/>
        <w:autoSpaceDN w:val="0"/>
        <w:adjustRightInd w:val="0"/>
        <w:spacing w:line="480" w:lineRule="auto"/>
        <w:rPr>
          <w:rFonts w:ascii="Times New Roman" w:hAnsi="Times New Roman" w:cs="Times New Roman"/>
        </w:rPr>
      </w:pPr>
      <w:r w:rsidRPr="00024E18">
        <w:rPr>
          <w:rFonts w:ascii="Times New Roman" w:hAnsi="Times New Roman" w:cs="Times New Roman"/>
        </w:rPr>
        <w:t xml:space="preserve">Idealization: the </w:t>
      </w:r>
      <w:r w:rsidR="00CA0A77">
        <w:rPr>
          <w:rFonts w:ascii="Times New Roman" w:hAnsi="Times New Roman" w:cs="Times New Roman"/>
        </w:rPr>
        <w:t>use of an idealized model as a proxy for the real-world system</w:t>
      </w:r>
      <w:r w:rsidR="009926FA">
        <w:rPr>
          <w:rFonts w:ascii="Times New Roman" w:hAnsi="Times New Roman" w:cs="Times New Roman"/>
        </w:rPr>
        <w:t>(s)</w:t>
      </w:r>
      <w:r w:rsidRPr="00024E18">
        <w:rPr>
          <w:rFonts w:ascii="Times New Roman" w:hAnsi="Times New Roman" w:cs="Times New Roman"/>
        </w:rPr>
        <w:t xml:space="preserve"> </w:t>
      </w:r>
      <w:proofErr w:type="gramStart"/>
      <w:r w:rsidRPr="00024E18">
        <w:rPr>
          <w:rFonts w:ascii="Times New Roman" w:hAnsi="Times New Roman" w:cs="Times New Roman"/>
        </w:rPr>
        <w:t>in order to</w:t>
      </w:r>
      <w:proofErr w:type="gramEnd"/>
      <w:r w:rsidRPr="00024E18">
        <w:rPr>
          <w:rFonts w:ascii="Times New Roman" w:hAnsi="Times New Roman" w:cs="Times New Roman"/>
        </w:rPr>
        <w:t xml:space="preserve"> </w:t>
      </w:r>
      <w:r w:rsidR="00CA0A77">
        <w:rPr>
          <w:rFonts w:ascii="Times New Roman" w:hAnsi="Times New Roman" w:cs="Times New Roman"/>
        </w:rPr>
        <w:t xml:space="preserve">investigate large-scale patterns via various mathematical </w:t>
      </w:r>
      <w:proofErr w:type="gramStart"/>
      <w:r w:rsidR="00CA0A77">
        <w:rPr>
          <w:rFonts w:ascii="Times New Roman" w:hAnsi="Times New Roman" w:cs="Times New Roman"/>
        </w:rPr>
        <w:t>framework</w:t>
      </w:r>
      <w:r w:rsidR="00901F46">
        <w:rPr>
          <w:rFonts w:ascii="Times New Roman" w:hAnsi="Times New Roman" w:cs="Times New Roman"/>
        </w:rPr>
        <w:t>s</w:t>
      </w:r>
      <w:r w:rsidR="00B42A7C">
        <w:rPr>
          <w:rFonts w:ascii="Times New Roman" w:hAnsi="Times New Roman" w:cs="Times New Roman"/>
        </w:rPr>
        <w:t>;</w:t>
      </w:r>
      <w:proofErr w:type="gramEnd"/>
      <w:r w:rsidR="00B42A7C">
        <w:rPr>
          <w:rFonts w:ascii="Times New Roman" w:hAnsi="Times New Roman" w:cs="Times New Roman"/>
        </w:rPr>
        <w:t xml:space="preserve"> e.g. </w:t>
      </w:r>
      <w:r w:rsidR="009926FA">
        <w:rPr>
          <w:rFonts w:ascii="Times New Roman" w:hAnsi="Times New Roman" w:cs="Times New Roman"/>
        </w:rPr>
        <w:t>using statistical modeling techniques</w:t>
      </w:r>
      <w:r w:rsidR="00CA0A77">
        <w:rPr>
          <w:rFonts w:ascii="Times New Roman" w:hAnsi="Times New Roman" w:cs="Times New Roman"/>
        </w:rPr>
        <w:t xml:space="preserve"> </w:t>
      </w:r>
      <w:proofErr w:type="gramStart"/>
      <w:r w:rsidR="00CA0A77">
        <w:rPr>
          <w:rFonts w:ascii="Times New Roman" w:hAnsi="Times New Roman" w:cs="Times New Roman"/>
        </w:rPr>
        <w:t>in order to</w:t>
      </w:r>
      <w:proofErr w:type="gramEnd"/>
      <w:r w:rsidR="00CA0A77">
        <w:rPr>
          <w:rFonts w:ascii="Times New Roman" w:hAnsi="Times New Roman" w:cs="Times New Roman"/>
        </w:rPr>
        <w:t xml:space="preserve"> investigate</w:t>
      </w:r>
      <w:r w:rsidR="00B42A7C">
        <w:rPr>
          <w:rFonts w:ascii="Times New Roman" w:hAnsi="Times New Roman" w:cs="Times New Roman"/>
        </w:rPr>
        <w:t xml:space="preserve"> </w:t>
      </w:r>
      <w:r w:rsidR="00D84306">
        <w:rPr>
          <w:rFonts w:ascii="Times New Roman" w:hAnsi="Times New Roman" w:cs="Times New Roman"/>
        </w:rPr>
        <w:t xml:space="preserve">regularities that involve </w:t>
      </w:r>
      <w:r w:rsidR="009926FA">
        <w:rPr>
          <w:rFonts w:ascii="Times New Roman" w:hAnsi="Times New Roman" w:cs="Times New Roman"/>
        </w:rPr>
        <w:t>ensemble-level</w:t>
      </w:r>
      <w:r w:rsidR="00B42A7C">
        <w:rPr>
          <w:rFonts w:ascii="Times New Roman" w:hAnsi="Times New Roman" w:cs="Times New Roman"/>
        </w:rPr>
        <w:t xml:space="preserve"> </w:t>
      </w:r>
      <w:r w:rsidR="00D84306">
        <w:rPr>
          <w:rFonts w:ascii="Times New Roman" w:hAnsi="Times New Roman" w:cs="Times New Roman"/>
        </w:rPr>
        <w:t>properties of the population distribution</w:t>
      </w:r>
      <w:r w:rsidRPr="00024E18">
        <w:rPr>
          <w:rFonts w:ascii="Times New Roman" w:hAnsi="Times New Roman" w:cs="Times New Roman"/>
        </w:rPr>
        <w:t>.</w:t>
      </w:r>
      <w:r w:rsidR="0035096E">
        <w:rPr>
          <w:rStyle w:val="FootnoteReference"/>
          <w:rFonts w:ascii="Times New Roman" w:hAnsi="Times New Roman" w:cs="Times New Roman"/>
        </w:rPr>
        <w:footnoteReference w:id="19"/>
      </w:r>
    </w:p>
    <w:p w14:paraId="52A5DC1A" w14:textId="541FB1E2" w:rsidR="00384CAE" w:rsidRDefault="00384CAE" w:rsidP="00181879">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Mathematical operation: discovering various consequences of the mathematical </w:t>
      </w:r>
      <w:proofErr w:type="gramStart"/>
      <w:r>
        <w:rPr>
          <w:rFonts w:ascii="Times New Roman" w:hAnsi="Times New Roman" w:cs="Times New Roman"/>
        </w:rPr>
        <w:t>model;</w:t>
      </w:r>
      <w:proofErr w:type="gramEnd"/>
      <w:r>
        <w:rPr>
          <w:rFonts w:ascii="Times New Roman" w:hAnsi="Times New Roman" w:cs="Times New Roman"/>
        </w:rPr>
        <w:t xml:space="preserve"> e.g. by applying statistical laws </w:t>
      </w:r>
      <w:r w:rsidR="00B86EB7">
        <w:rPr>
          <w:rFonts w:ascii="Times New Roman" w:hAnsi="Times New Roman" w:cs="Times New Roman"/>
        </w:rPr>
        <w:t xml:space="preserve">to </w:t>
      </w:r>
      <w:r w:rsidR="00181879">
        <w:rPr>
          <w:rFonts w:ascii="Times New Roman" w:hAnsi="Times New Roman" w:cs="Times New Roman"/>
        </w:rPr>
        <w:t>demonstrate that</w:t>
      </w:r>
      <w:r w:rsidR="00B86EB7">
        <w:rPr>
          <w:rFonts w:ascii="Times New Roman" w:hAnsi="Times New Roman" w:cs="Times New Roman"/>
        </w:rPr>
        <w:t xml:space="preserve"> the explanandum</w:t>
      </w:r>
      <w:r w:rsidR="00181879">
        <w:rPr>
          <w:rFonts w:ascii="Times New Roman" w:hAnsi="Times New Roman" w:cs="Times New Roman"/>
        </w:rPr>
        <w:t xml:space="preserve"> approximates a derivable consequence of the idealized model</w:t>
      </w:r>
      <w:r>
        <w:rPr>
          <w:rFonts w:ascii="Times New Roman" w:hAnsi="Times New Roman" w:cs="Times New Roman"/>
        </w:rPr>
        <w:t>.</w:t>
      </w:r>
    </w:p>
    <w:p w14:paraId="79E8B2CD" w14:textId="309706A4" w:rsidR="00995CB9" w:rsidRPr="004037D4" w:rsidRDefault="008A71F1" w:rsidP="009B0D12">
      <w:pPr>
        <w:pStyle w:val="ListParagraph"/>
        <w:widowControl w:val="0"/>
        <w:numPr>
          <w:ilvl w:val="0"/>
          <w:numId w:val="4"/>
        </w:numPr>
        <w:autoSpaceDE w:val="0"/>
        <w:autoSpaceDN w:val="0"/>
        <w:adjustRightInd w:val="0"/>
        <w:spacing w:line="480" w:lineRule="auto"/>
        <w:rPr>
          <w:rFonts w:ascii="Times New Roman" w:hAnsi="Times New Roman" w:cs="Times New Roman"/>
        </w:rPr>
      </w:pPr>
      <w:r>
        <w:rPr>
          <w:rFonts w:ascii="Times New Roman" w:hAnsi="Times New Roman" w:cs="Times New Roman"/>
        </w:rPr>
        <w:t>Explanatory i</w:t>
      </w:r>
      <w:r w:rsidR="00384CAE">
        <w:rPr>
          <w:rFonts w:ascii="Times New Roman" w:hAnsi="Times New Roman" w:cs="Times New Roman"/>
        </w:rPr>
        <w:t>nterpretation: the application of the mathematical res</w:t>
      </w:r>
      <w:r w:rsidR="00D360F7">
        <w:rPr>
          <w:rFonts w:ascii="Times New Roman" w:hAnsi="Times New Roman" w:cs="Times New Roman"/>
        </w:rPr>
        <w:t>ults to the real-world phenomenon</w:t>
      </w:r>
      <w:r w:rsidR="00384CAE">
        <w:rPr>
          <w:rFonts w:ascii="Times New Roman" w:hAnsi="Times New Roman" w:cs="Times New Roman"/>
        </w:rPr>
        <w:t xml:space="preserve"> for purposes of </w:t>
      </w:r>
      <w:proofErr w:type="gramStart"/>
      <w:r w:rsidR="00384CAE">
        <w:rPr>
          <w:rFonts w:ascii="Times New Roman" w:hAnsi="Times New Roman" w:cs="Times New Roman"/>
        </w:rPr>
        <w:t>explanation</w:t>
      </w:r>
      <w:r w:rsidR="00B42A7C">
        <w:rPr>
          <w:rFonts w:ascii="Times New Roman" w:hAnsi="Times New Roman" w:cs="Times New Roman"/>
        </w:rPr>
        <w:t>;</w:t>
      </w:r>
      <w:proofErr w:type="gramEnd"/>
      <w:r w:rsidR="00B42A7C">
        <w:rPr>
          <w:rFonts w:ascii="Times New Roman" w:hAnsi="Times New Roman" w:cs="Times New Roman"/>
        </w:rPr>
        <w:t xml:space="preserve"> e.g. showing that the explanandum is an instance of the large-scale statistical pattern</w:t>
      </w:r>
      <w:r w:rsidR="00CA0A77">
        <w:rPr>
          <w:rFonts w:ascii="Times New Roman" w:hAnsi="Times New Roman" w:cs="Times New Roman"/>
        </w:rPr>
        <w:t xml:space="preserve"> </w:t>
      </w:r>
      <w:r w:rsidR="00AE2855">
        <w:rPr>
          <w:rFonts w:ascii="Times New Roman" w:hAnsi="Times New Roman" w:cs="Times New Roman"/>
        </w:rPr>
        <w:t xml:space="preserve">that is approximated by various </w:t>
      </w:r>
      <w:r w:rsidR="00CA0A77">
        <w:rPr>
          <w:rFonts w:ascii="Times New Roman" w:hAnsi="Times New Roman" w:cs="Times New Roman"/>
        </w:rPr>
        <w:t>systems that meet certain minimal conditions</w:t>
      </w:r>
      <w:r w:rsidR="00AE2855">
        <w:rPr>
          <w:rFonts w:ascii="Times New Roman" w:hAnsi="Times New Roman" w:cs="Times New Roman"/>
        </w:rPr>
        <w:t xml:space="preserve"> (to vary</w:t>
      </w:r>
      <w:r w:rsidR="0096027D">
        <w:rPr>
          <w:rFonts w:ascii="Times New Roman" w:hAnsi="Times New Roman" w:cs="Times New Roman"/>
        </w:rPr>
        <w:t>ing</w:t>
      </w:r>
      <w:r w:rsidR="00AE2855">
        <w:rPr>
          <w:rFonts w:ascii="Times New Roman" w:hAnsi="Times New Roman" w:cs="Times New Roman"/>
        </w:rPr>
        <w:t xml:space="preserve"> degrees)</w:t>
      </w:r>
      <w:r w:rsidR="00384CAE">
        <w:rPr>
          <w:rFonts w:ascii="Times New Roman" w:hAnsi="Times New Roman" w:cs="Times New Roman"/>
        </w:rPr>
        <w:t>.</w:t>
      </w:r>
      <w:r w:rsidR="00A61A86">
        <w:rPr>
          <w:rStyle w:val="FootnoteReference"/>
          <w:rFonts w:ascii="Times New Roman" w:hAnsi="Times New Roman" w:cs="Times New Roman"/>
        </w:rPr>
        <w:footnoteReference w:id="20"/>
      </w:r>
      <w:r w:rsidR="00384CAE">
        <w:rPr>
          <w:rFonts w:ascii="Times New Roman" w:hAnsi="Times New Roman" w:cs="Times New Roman"/>
        </w:rPr>
        <w:t xml:space="preserve">  </w:t>
      </w:r>
    </w:p>
    <w:p w14:paraId="5EDCAF32" w14:textId="27903BAD" w:rsidR="0092469E" w:rsidRDefault="0092469E" w:rsidP="007B3F3D">
      <w:pPr>
        <w:widowControl w:val="0"/>
        <w:autoSpaceDE w:val="0"/>
        <w:autoSpaceDN w:val="0"/>
        <w:adjustRightInd w:val="0"/>
        <w:spacing w:line="480" w:lineRule="auto"/>
        <w:ind w:firstLine="720"/>
        <w:contextualSpacing/>
        <w:rPr>
          <w:rFonts w:ascii="Times New Roman" w:hAnsi="Times New Roman" w:cs="Times New Roman"/>
          <w:b/>
        </w:rPr>
      </w:pPr>
      <w:r>
        <w:rPr>
          <w:rFonts w:ascii="Times New Roman" w:hAnsi="Times New Roman" w:cs="Times New Roman"/>
        </w:rPr>
        <w:t xml:space="preserve">There are </w:t>
      </w:r>
      <w:r w:rsidR="0050474C">
        <w:rPr>
          <w:rFonts w:ascii="Times New Roman" w:hAnsi="Times New Roman" w:cs="Times New Roman"/>
        </w:rPr>
        <w:t>several</w:t>
      </w:r>
      <w:r>
        <w:rPr>
          <w:rFonts w:ascii="Times New Roman" w:hAnsi="Times New Roman" w:cs="Times New Roman"/>
        </w:rPr>
        <w:t xml:space="preserve"> </w:t>
      </w:r>
      <w:r w:rsidR="0031387E">
        <w:rPr>
          <w:rFonts w:ascii="Times New Roman" w:hAnsi="Times New Roman" w:cs="Times New Roman"/>
        </w:rPr>
        <w:t xml:space="preserve">additional things </w:t>
      </w:r>
      <w:r>
        <w:rPr>
          <w:rFonts w:ascii="Times New Roman" w:hAnsi="Times New Roman" w:cs="Times New Roman"/>
        </w:rPr>
        <w:t>to note about this explanatory schema.  First, the steps of this schema are not intended to be necessary and sufficient conditions for providing (or formulating) a particular kind of explanation</w:t>
      </w:r>
      <w:r w:rsidR="0096027D">
        <w:rPr>
          <w:rFonts w:ascii="Times New Roman" w:hAnsi="Times New Roman" w:cs="Times New Roman"/>
        </w:rPr>
        <w:t>.</w:t>
      </w:r>
      <w:r w:rsidR="007B3F3D">
        <w:rPr>
          <w:rFonts w:ascii="Times New Roman" w:hAnsi="Times New Roman" w:cs="Times New Roman"/>
        </w:rPr>
        <w:t xml:space="preserve"> </w:t>
      </w:r>
      <w:r w:rsidR="0096027D">
        <w:rPr>
          <w:rFonts w:ascii="Times New Roman" w:hAnsi="Times New Roman" w:cs="Times New Roman"/>
        </w:rPr>
        <w:t>T</w:t>
      </w:r>
      <w:r w:rsidR="007B3F3D">
        <w:rPr>
          <w:rFonts w:ascii="Times New Roman" w:hAnsi="Times New Roman" w:cs="Times New Roman"/>
        </w:rPr>
        <w:t xml:space="preserve">his is not intended to be a </w:t>
      </w:r>
      <w:r w:rsidR="00802636">
        <w:rPr>
          <w:rFonts w:ascii="Times New Roman" w:hAnsi="Times New Roman" w:cs="Times New Roman"/>
        </w:rPr>
        <w:t>general</w:t>
      </w:r>
      <w:r w:rsidR="007B3F3D">
        <w:rPr>
          <w:rFonts w:ascii="Times New Roman" w:hAnsi="Times New Roman" w:cs="Times New Roman"/>
        </w:rPr>
        <w:t xml:space="preserve"> account of all </w:t>
      </w:r>
      <w:r w:rsidR="007B3F3D">
        <w:rPr>
          <w:rFonts w:ascii="Times New Roman" w:hAnsi="Times New Roman" w:cs="Times New Roman"/>
        </w:rPr>
        <w:lastRenderedPageBreak/>
        <w:t>statistical explanations</w:t>
      </w:r>
      <w:r>
        <w:rPr>
          <w:rFonts w:ascii="Times New Roman" w:hAnsi="Times New Roman" w:cs="Times New Roman"/>
        </w:rPr>
        <w:t xml:space="preserve">. Rather, understanding this general schema identifies some important parallels between these </w:t>
      </w:r>
      <w:r w:rsidR="00181879">
        <w:rPr>
          <w:rFonts w:ascii="Times New Roman" w:hAnsi="Times New Roman" w:cs="Times New Roman"/>
        </w:rPr>
        <w:t xml:space="preserve">historically important </w:t>
      </w:r>
      <w:r>
        <w:rPr>
          <w:rFonts w:ascii="Times New Roman" w:hAnsi="Times New Roman" w:cs="Times New Roman"/>
        </w:rPr>
        <w:t xml:space="preserve">cases and spells out the justification for the steps in the modeling process used </w:t>
      </w:r>
      <w:r w:rsidR="00B01306">
        <w:rPr>
          <w:rFonts w:ascii="Times New Roman" w:hAnsi="Times New Roman" w:cs="Times New Roman"/>
        </w:rPr>
        <w:t xml:space="preserve">to develop these explanations. </w:t>
      </w:r>
      <w:r>
        <w:rPr>
          <w:rFonts w:ascii="Times New Roman" w:hAnsi="Times New Roman" w:cs="Times New Roman"/>
        </w:rPr>
        <w:t xml:space="preserve">Second, the term ‘steps’ might misleading imply that our schema </w:t>
      </w:r>
      <w:r w:rsidR="007B3F3D">
        <w:rPr>
          <w:rFonts w:ascii="Times New Roman" w:hAnsi="Times New Roman" w:cs="Times New Roman"/>
        </w:rPr>
        <w:t xml:space="preserve">requires </w:t>
      </w:r>
      <w:r>
        <w:rPr>
          <w:rFonts w:ascii="Times New Roman" w:hAnsi="Times New Roman" w:cs="Times New Roman"/>
        </w:rPr>
        <w:t xml:space="preserve">a temporal order of operations that must be followed by scientific modelers. While this temporal ordering is somewhat artificial, </w:t>
      </w:r>
      <w:r w:rsidR="007B3F3D">
        <w:rPr>
          <w:rFonts w:ascii="Times New Roman" w:hAnsi="Times New Roman" w:cs="Times New Roman"/>
        </w:rPr>
        <w:t xml:space="preserve">separating these steps </w:t>
      </w:r>
      <w:r>
        <w:rPr>
          <w:rFonts w:ascii="Times New Roman" w:hAnsi="Times New Roman" w:cs="Times New Roman"/>
        </w:rPr>
        <w:t xml:space="preserve">allows us to distinguish various contexts of the modeling process in which different questions concerning justification arise. </w:t>
      </w:r>
      <w:r w:rsidR="007B3F3D">
        <w:rPr>
          <w:rFonts w:ascii="Times New Roman" w:hAnsi="Times New Roman" w:cs="Times New Roman"/>
        </w:rPr>
        <w:t>Of course, in many actual cases, t</w:t>
      </w:r>
      <w:r>
        <w:rPr>
          <w:rFonts w:ascii="Times New Roman" w:hAnsi="Times New Roman" w:cs="Times New Roman"/>
        </w:rPr>
        <w:t xml:space="preserve">hese contexts will overlap and may arise in alternative orders than what is </w:t>
      </w:r>
      <w:r w:rsidR="007B3F3D">
        <w:rPr>
          <w:rFonts w:ascii="Times New Roman" w:hAnsi="Times New Roman" w:cs="Times New Roman"/>
        </w:rPr>
        <w:t xml:space="preserve">presented </w:t>
      </w:r>
      <w:r w:rsidR="00943F19">
        <w:rPr>
          <w:rFonts w:ascii="Times New Roman" w:hAnsi="Times New Roman" w:cs="Times New Roman"/>
        </w:rPr>
        <w:t>above</w:t>
      </w:r>
      <w:r>
        <w:rPr>
          <w:rFonts w:ascii="Times New Roman" w:hAnsi="Times New Roman" w:cs="Times New Roman"/>
        </w:rPr>
        <w:t>.</w:t>
      </w:r>
      <w:r>
        <w:rPr>
          <w:rStyle w:val="FootnoteReference"/>
          <w:rFonts w:ascii="Times New Roman" w:hAnsi="Times New Roman" w:cs="Times New Roman"/>
        </w:rPr>
        <w:footnoteReference w:id="21"/>
      </w:r>
      <w:r>
        <w:rPr>
          <w:rFonts w:ascii="Times New Roman" w:hAnsi="Times New Roman" w:cs="Times New Roman"/>
        </w:rPr>
        <w:t xml:space="preserve"> Third, while we illustrate our new methodology by focusing on cases that involve the use of statistical modeling, we want to emphasi</w:t>
      </w:r>
      <w:r w:rsidR="007B3F3D">
        <w:rPr>
          <w:rFonts w:ascii="Times New Roman" w:hAnsi="Times New Roman" w:cs="Times New Roman"/>
        </w:rPr>
        <w:t>ze</w:t>
      </w:r>
      <w:r>
        <w:rPr>
          <w:rFonts w:ascii="Times New Roman" w:hAnsi="Times New Roman" w:cs="Times New Roman"/>
        </w:rPr>
        <w:t xml:space="preserve"> that </w:t>
      </w:r>
      <w:r w:rsidR="00DC73EF">
        <w:rPr>
          <w:rFonts w:ascii="Times New Roman" w:hAnsi="Times New Roman" w:cs="Times New Roman"/>
        </w:rPr>
        <w:t xml:space="preserve">this </w:t>
      </w:r>
      <w:r>
        <w:rPr>
          <w:rFonts w:ascii="Times New Roman" w:hAnsi="Times New Roman" w:cs="Times New Roman"/>
        </w:rPr>
        <w:t xml:space="preserve">methodology can be used to explicate other </w:t>
      </w:r>
      <w:r w:rsidR="00943F19">
        <w:rPr>
          <w:rFonts w:ascii="Times New Roman" w:hAnsi="Times New Roman" w:cs="Times New Roman"/>
        </w:rPr>
        <w:t xml:space="preserve">explanatory </w:t>
      </w:r>
      <w:r>
        <w:rPr>
          <w:rFonts w:ascii="Times New Roman" w:hAnsi="Times New Roman" w:cs="Times New Roman"/>
        </w:rPr>
        <w:t xml:space="preserve">schemas extracted from </w:t>
      </w:r>
      <w:r w:rsidR="0096027D">
        <w:rPr>
          <w:rFonts w:ascii="Times New Roman" w:hAnsi="Times New Roman" w:cs="Times New Roman"/>
        </w:rPr>
        <w:t xml:space="preserve">alternative </w:t>
      </w:r>
      <w:r>
        <w:rPr>
          <w:rFonts w:ascii="Times New Roman" w:hAnsi="Times New Roman" w:cs="Times New Roman"/>
        </w:rPr>
        <w:t>sets of cases</w:t>
      </w:r>
      <w:r w:rsidRPr="00F95552">
        <w:rPr>
          <w:rFonts w:ascii="Times New Roman" w:hAnsi="Times New Roman" w:cs="Times New Roman"/>
        </w:rPr>
        <w:t>.</w:t>
      </w:r>
      <w:r w:rsidRPr="00A40905">
        <w:rPr>
          <w:rFonts w:ascii="Times New Roman" w:hAnsi="Times New Roman" w:cs="Times New Roman"/>
          <w:b/>
        </w:rPr>
        <w:t xml:space="preserve"> </w:t>
      </w:r>
      <w:r w:rsidR="00770215" w:rsidRPr="00770215">
        <w:rPr>
          <w:rFonts w:ascii="Times New Roman" w:hAnsi="Times New Roman" w:cs="Times New Roman"/>
        </w:rPr>
        <w:t>For example,</w:t>
      </w:r>
      <w:r w:rsidR="00770215" w:rsidRPr="001026EF">
        <w:rPr>
          <w:rFonts w:ascii="Times New Roman" w:hAnsi="Times New Roman" w:cs="Times New Roman"/>
        </w:rPr>
        <w:t xml:space="preserve"> Batterman and Rice (2014) </w:t>
      </w:r>
      <w:r w:rsidR="00123B4C">
        <w:rPr>
          <w:rFonts w:ascii="Times New Roman" w:hAnsi="Times New Roman" w:cs="Times New Roman"/>
        </w:rPr>
        <w:t>could plausibly be interpreted as using</w:t>
      </w:r>
      <w:r w:rsidR="00770215" w:rsidRPr="001026EF">
        <w:rPr>
          <w:rFonts w:ascii="Times New Roman" w:hAnsi="Times New Roman" w:cs="Times New Roman"/>
        </w:rPr>
        <w:t xml:space="preserve"> a similar methodolog</w:t>
      </w:r>
      <w:r w:rsidR="00770215" w:rsidRPr="007B6074">
        <w:rPr>
          <w:rFonts w:ascii="Times New Roman" w:hAnsi="Times New Roman" w:cs="Times New Roman"/>
        </w:rPr>
        <w:t>y to extract various step</w:t>
      </w:r>
      <w:r w:rsidR="00770215" w:rsidRPr="00AA32D1">
        <w:rPr>
          <w:rFonts w:ascii="Times New Roman" w:hAnsi="Times New Roman" w:cs="Times New Roman"/>
        </w:rPr>
        <w:t>s in a different</w:t>
      </w:r>
      <w:r w:rsidR="00770215" w:rsidRPr="001026EF">
        <w:rPr>
          <w:rFonts w:ascii="Times New Roman" w:hAnsi="Times New Roman" w:cs="Times New Roman"/>
        </w:rPr>
        <w:t xml:space="preserve"> explanatory schema they call providing a “minimal model explanation”.</w:t>
      </w:r>
      <w:r w:rsidR="00287E4A">
        <w:rPr>
          <w:rStyle w:val="FootnoteReference"/>
          <w:rFonts w:ascii="Times New Roman" w:hAnsi="Times New Roman" w:cs="Times New Roman"/>
        </w:rPr>
        <w:footnoteReference w:id="22"/>
      </w:r>
      <w:r w:rsidR="00770215" w:rsidRPr="001026EF">
        <w:rPr>
          <w:rFonts w:ascii="Times New Roman" w:hAnsi="Times New Roman" w:cs="Times New Roman"/>
        </w:rPr>
        <w:t xml:space="preserve"> </w:t>
      </w:r>
      <w:r w:rsidR="006F1A49">
        <w:rPr>
          <w:rFonts w:ascii="Times New Roman" w:hAnsi="Times New Roman" w:cs="Times New Roman"/>
        </w:rPr>
        <w:t xml:space="preserve">In addition, we think our alternative methodology could be easily applied to identify the steps and justifications involved in developing explanations via </w:t>
      </w:r>
      <w:r w:rsidR="007B266D">
        <w:rPr>
          <w:rFonts w:ascii="Times New Roman" w:hAnsi="Times New Roman" w:cs="Times New Roman"/>
        </w:rPr>
        <w:t xml:space="preserve">various kinds of </w:t>
      </w:r>
      <w:r w:rsidR="006F1A49">
        <w:rPr>
          <w:rFonts w:ascii="Times New Roman" w:hAnsi="Times New Roman" w:cs="Times New Roman"/>
        </w:rPr>
        <w:t>causal or mechanistic modeling.</w:t>
      </w:r>
      <w:r w:rsidR="00ED72CF">
        <w:rPr>
          <w:rFonts w:ascii="Times New Roman" w:hAnsi="Times New Roman" w:cs="Times New Roman"/>
        </w:rPr>
        <w:t xml:space="preserve"> For example, by looking at historically successful cases of mechanistic modeling, we should be able to extract a set of </w:t>
      </w:r>
      <w:r w:rsidR="007B266D">
        <w:rPr>
          <w:rFonts w:ascii="Times New Roman" w:hAnsi="Times New Roman" w:cs="Times New Roman"/>
        </w:rPr>
        <w:t xml:space="preserve">modeling processes and </w:t>
      </w:r>
      <w:r w:rsidR="00ED72CF">
        <w:rPr>
          <w:rFonts w:ascii="Times New Roman" w:hAnsi="Times New Roman" w:cs="Times New Roman"/>
        </w:rPr>
        <w:t xml:space="preserve">conditions that are sufficient to justify </w:t>
      </w:r>
      <w:r w:rsidR="00CA1293">
        <w:rPr>
          <w:rFonts w:ascii="Times New Roman" w:hAnsi="Times New Roman" w:cs="Times New Roman"/>
        </w:rPr>
        <w:t>the appeal to mechanistic models</w:t>
      </w:r>
      <w:r w:rsidR="00ED72CF">
        <w:rPr>
          <w:rFonts w:ascii="Times New Roman" w:hAnsi="Times New Roman" w:cs="Times New Roman"/>
        </w:rPr>
        <w:t xml:space="preserve"> </w:t>
      </w:r>
      <w:proofErr w:type="gramStart"/>
      <w:r w:rsidR="00ED72CF">
        <w:rPr>
          <w:rFonts w:ascii="Times New Roman" w:hAnsi="Times New Roman" w:cs="Times New Roman"/>
        </w:rPr>
        <w:t>in order to</w:t>
      </w:r>
      <w:proofErr w:type="gramEnd"/>
      <w:r w:rsidR="00ED72CF">
        <w:rPr>
          <w:rFonts w:ascii="Times New Roman" w:hAnsi="Times New Roman" w:cs="Times New Roman"/>
        </w:rPr>
        <w:t xml:space="preserve"> formulate an explanation.</w:t>
      </w:r>
      <w:r w:rsidR="005B571B">
        <w:rPr>
          <w:rStyle w:val="FootnoteReference"/>
          <w:rFonts w:ascii="Times New Roman" w:hAnsi="Times New Roman" w:cs="Times New Roman"/>
        </w:rPr>
        <w:footnoteReference w:id="23"/>
      </w:r>
    </w:p>
    <w:p w14:paraId="4F3A6127" w14:textId="1E56E8AA" w:rsidR="00995CB9" w:rsidRPr="00D36948" w:rsidRDefault="000E6082" w:rsidP="007B3F3D">
      <w:pPr>
        <w:widowControl w:val="0"/>
        <w:autoSpaceDE w:val="0"/>
        <w:autoSpaceDN w:val="0"/>
        <w:adjustRightInd w:val="0"/>
        <w:spacing w:line="480" w:lineRule="auto"/>
        <w:ind w:firstLine="720"/>
        <w:contextualSpacing/>
        <w:rPr>
          <w:rFonts w:ascii="Times New Roman" w:hAnsi="Times New Roman" w:cs="Times New Roman"/>
        </w:rPr>
      </w:pPr>
      <w:r>
        <w:rPr>
          <w:rFonts w:ascii="Times New Roman" w:hAnsi="Times New Roman" w:cs="Times New Roman"/>
        </w:rPr>
        <w:t>It is</w:t>
      </w:r>
      <w:r w:rsidR="0092469E">
        <w:rPr>
          <w:rFonts w:ascii="Times New Roman" w:hAnsi="Times New Roman" w:cs="Times New Roman"/>
        </w:rPr>
        <w:t xml:space="preserve"> also</w:t>
      </w:r>
      <w:r>
        <w:rPr>
          <w:rFonts w:ascii="Times New Roman" w:hAnsi="Times New Roman" w:cs="Times New Roman"/>
        </w:rPr>
        <w:t xml:space="preserve"> important to notice that the</w:t>
      </w:r>
      <w:r w:rsidR="00E81827">
        <w:rPr>
          <w:rFonts w:ascii="Times New Roman" w:hAnsi="Times New Roman" w:cs="Times New Roman"/>
        </w:rPr>
        <w:t xml:space="preserve"> nature of the</w:t>
      </w:r>
      <w:r>
        <w:rPr>
          <w:rFonts w:ascii="Times New Roman" w:hAnsi="Times New Roman" w:cs="Times New Roman"/>
        </w:rPr>
        <w:t xml:space="preserve"> justification for each of </w:t>
      </w:r>
      <w:r w:rsidR="00E81827">
        <w:rPr>
          <w:rFonts w:ascii="Times New Roman" w:hAnsi="Times New Roman" w:cs="Times New Roman"/>
        </w:rPr>
        <w:t xml:space="preserve">these steps in the schema depends on </w:t>
      </w:r>
      <w:r w:rsidR="00946FB2">
        <w:rPr>
          <w:rFonts w:ascii="Times New Roman" w:hAnsi="Times New Roman" w:cs="Times New Roman"/>
        </w:rPr>
        <w:t>the context in which the question about justification arises</w:t>
      </w:r>
      <w:r>
        <w:rPr>
          <w:rFonts w:ascii="Times New Roman" w:hAnsi="Times New Roman" w:cs="Times New Roman"/>
        </w:rPr>
        <w:t>.</w:t>
      </w:r>
      <w:r w:rsidR="00946FB2">
        <w:rPr>
          <w:rFonts w:ascii="Times New Roman" w:hAnsi="Times New Roman" w:cs="Times New Roman"/>
        </w:rPr>
        <w:t xml:space="preserve"> In </w:t>
      </w:r>
      <w:r w:rsidR="00681892">
        <w:rPr>
          <w:rFonts w:ascii="Times New Roman" w:hAnsi="Times New Roman" w:cs="Times New Roman"/>
        </w:rPr>
        <w:t xml:space="preserve">the </w:t>
      </w:r>
      <w:r w:rsidR="00946FB2">
        <w:rPr>
          <w:rFonts w:ascii="Times New Roman" w:hAnsi="Times New Roman" w:cs="Times New Roman"/>
        </w:rPr>
        <w:t>context</w:t>
      </w:r>
      <w:r w:rsidR="00681892">
        <w:rPr>
          <w:rFonts w:ascii="Times New Roman" w:hAnsi="Times New Roman" w:cs="Times New Roman"/>
        </w:rPr>
        <w:t xml:space="preserve"> </w:t>
      </w:r>
      <w:r w:rsidR="00681892">
        <w:rPr>
          <w:rFonts w:ascii="Times New Roman" w:hAnsi="Times New Roman" w:cs="Times New Roman"/>
        </w:rPr>
        <w:lastRenderedPageBreak/>
        <w:t>of the idealization step</w:t>
      </w:r>
      <w:r w:rsidR="00C8127A">
        <w:rPr>
          <w:rFonts w:ascii="Times New Roman" w:hAnsi="Times New Roman" w:cs="Times New Roman"/>
        </w:rPr>
        <w:t>,</w:t>
      </w:r>
      <w:r w:rsidR="00946FB2">
        <w:rPr>
          <w:rFonts w:ascii="Times New Roman" w:hAnsi="Times New Roman" w:cs="Times New Roman"/>
        </w:rPr>
        <w:t xml:space="preserve"> the question is</w:t>
      </w:r>
      <w:r w:rsidR="00C8127A">
        <w:rPr>
          <w:rFonts w:ascii="Times New Roman" w:hAnsi="Times New Roman" w:cs="Times New Roman"/>
        </w:rPr>
        <w:t>:</w:t>
      </w:r>
      <w:r>
        <w:rPr>
          <w:rFonts w:ascii="Times New Roman" w:hAnsi="Times New Roman" w:cs="Times New Roman"/>
        </w:rPr>
        <w:t xml:space="preserve"> what justifies the use of a particular kind of idealized model as a proxy when attempting to devel</w:t>
      </w:r>
      <w:r w:rsidR="00B86EB7">
        <w:rPr>
          <w:rFonts w:ascii="Times New Roman" w:hAnsi="Times New Roman" w:cs="Times New Roman"/>
        </w:rPr>
        <w:t>op an explanation of a phenomenon</w:t>
      </w:r>
      <w:r>
        <w:rPr>
          <w:rFonts w:ascii="Times New Roman" w:hAnsi="Times New Roman" w:cs="Times New Roman"/>
        </w:rPr>
        <w:t xml:space="preserve">? In the three cases analyzed above, </w:t>
      </w:r>
      <w:r w:rsidR="00E958FE">
        <w:rPr>
          <w:rFonts w:ascii="Times New Roman" w:hAnsi="Times New Roman" w:cs="Times New Roman"/>
        </w:rPr>
        <w:t xml:space="preserve">using the idealized </w:t>
      </w:r>
      <w:r>
        <w:rPr>
          <w:rFonts w:ascii="Times New Roman" w:hAnsi="Times New Roman" w:cs="Times New Roman"/>
        </w:rPr>
        <w:t xml:space="preserve">statistical </w:t>
      </w:r>
      <w:r w:rsidR="00E958FE">
        <w:rPr>
          <w:rFonts w:ascii="Times New Roman" w:hAnsi="Times New Roman" w:cs="Times New Roman"/>
        </w:rPr>
        <w:t>model as a proxy</w:t>
      </w:r>
      <w:r w:rsidR="0010222A">
        <w:rPr>
          <w:rFonts w:ascii="Times New Roman" w:hAnsi="Times New Roman" w:cs="Times New Roman"/>
        </w:rPr>
        <w:t xml:space="preserve"> is</w:t>
      </w:r>
      <w:r w:rsidR="00DA66D7">
        <w:rPr>
          <w:rFonts w:ascii="Times New Roman" w:hAnsi="Times New Roman" w:cs="Times New Roman"/>
        </w:rPr>
        <w:t xml:space="preserve"> </w:t>
      </w:r>
      <w:r w:rsidR="00946FB2">
        <w:rPr>
          <w:rFonts w:ascii="Times New Roman" w:hAnsi="Times New Roman" w:cs="Times New Roman"/>
        </w:rPr>
        <w:t xml:space="preserve">justified because it </w:t>
      </w:r>
      <w:r w:rsidR="00DA66D7">
        <w:rPr>
          <w:rFonts w:ascii="Times New Roman" w:hAnsi="Times New Roman" w:cs="Times New Roman"/>
        </w:rPr>
        <w:t xml:space="preserve">enables scientific modelers to </w:t>
      </w:r>
      <w:r w:rsidR="00946FB2">
        <w:rPr>
          <w:rFonts w:ascii="Times New Roman" w:hAnsi="Times New Roman" w:cs="Times New Roman"/>
        </w:rPr>
        <w:t xml:space="preserve">investigate </w:t>
      </w:r>
      <w:r w:rsidR="00DA66D7">
        <w:rPr>
          <w:rFonts w:ascii="Times New Roman" w:hAnsi="Times New Roman" w:cs="Times New Roman"/>
        </w:rPr>
        <w:t>large-scale regularities</w:t>
      </w:r>
      <w:r w:rsidR="00B86EB7">
        <w:rPr>
          <w:rFonts w:ascii="Times New Roman" w:hAnsi="Times New Roman" w:cs="Times New Roman"/>
        </w:rPr>
        <w:t xml:space="preserve"> with the best modeling techniques for</w:t>
      </w:r>
      <w:r w:rsidR="000E0E30">
        <w:rPr>
          <w:rFonts w:ascii="Times New Roman" w:hAnsi="Times New Roman" w:cs="Times New Roman"/>
        </w:rPr>
        <w:t xml:space="preserve"> developing an explanation of</w:t>
      </w:r>
      <w:r w:rsidR="00B86EB7">
        <w:rPr>
          <w:rFonts w:ascii="Times New Roman" w:hAnsi="Times New Roman" w:cs="Times New Roman"/>
        </w:rPr>
        <w:t xml:space="preserve"> that kind of explanandum</w:t>
      </w:r>
      <w:r w:rsidR="008437FA">
        <w:rPr>
          <w:rFonts w:ascii="Times New Roman" w:hAnsi="Times New Roman" w:cs="Times New Roman"/>
        </w:rPr>
        <w:t>.</w:t>
      </w:r>
      <w:r w:rsidR="00DA66D7">
        <w:rPr>
          <w:rFonts w:ascii="Times New Roman" w:hAnsi="Times New Roman" w:cs="Times New Roman"/>
        </w:rPr>
        <w:t xml:space="preserve"> </w:t>
      </w:r>
      <w:r>
        <w:rPr>
          <w:rFonts w:ascii="Times New Roman" w:hAnsi="Times New Roman" w:cs="Times New Roman"/>
        </w:rPr>
        <w:t>In other words, the justification</w:t>
      </w:r>
      <w:r w:rsidR="00946FB2">
        <w:rPr>
          <w:rFonts w:ascii="Times New Roman" w:hAnsi="Times New Roman" w:cs="Times New Roman"/>
        </w:rPr>
        <w:t>, in the context of investigation,</w:t>
      </w:r>
      <w:r>
        <w:rPr>
          <w:rFonts w:ascii="Times New Roman" w:hAnsi="Times New Roman" w:cs="Times New Roman"/>
        </w:rPr>
        <w:t xml:space="preserve"> is provided by the nature of the explanandum in combination with the fact that </w:t>
      </w:r>
      <w:r w:rsidR="008F037A">
        <w:rPr>
          <w:rFonts w:ascii="Times New Roman" w:hAnsi="Times New Roman" w:cs="Times New Roman"/>
        </w:rPr>
        <w:t xml:space="preserve">certain </w:t>
      </w:r>
      <w:r>
        <w:rPr>
          <w:rFonts w:ascii="Times New Roman" w:hAnsi="Times New Roman" w:cs="Times New Roman"/>
        </w:rPr>
        <w:t xml:space="preserve">modeling frameworks have proven to be particularly fruitful ways of developing explanations of that kind of explanandum. </w:t>
      </w:r>
      <w:r w:rsidR="0077023C">
        <w:rPr>
          <w:rFonts w:ascii="Times New Roman" w:hAnsi="Times New Roman" w:cs="Times New Roman"/>
        </w:rPr>
        <w:t xml:space="preserve">Since the </w:t>
      </w:r>
      <w:r w:rsidR="00E958FE">
        <w:rPr>
          <w:rFonts w:ascii="Times New Roman" w:hAnsi="Times New Roman" w:cs="Times New Roman"/>
        </w:rPr>
        <w:t xml:space="preserve">above </w:t>
      </w:r>
      <w:r w:rsidR="0077023C">
        <w:rPr>
          <w:rFonts w:ascii="Times New Roman" w:hAnsi="Times New Roman" w:cs="Times New Roman"/>
        </w:rPr>
        <w:t>scienti</w:t>
      </w:r>
      <w:r w:rsidR="00C9088F">
        <w:rPr>
          <w:rFonts w:ascii="Times New Roman" w:hAnsi="Times New Roman" w:cs="Times New Roman"/>
        </w:rPr>
        <w:t>fic modelers’ explananda</w:t>
      </w:r>
      <w:r w:rsidR="0077023C">
        <w:rPr>
          <w:rFonts w:ascii="Times New Roman" w:hAnsi="Times New Roman" w:cs="Times New Roman"/>
        </w:rPr>
        <w:t xml:space="preserve"> </w:t>
      </w:r>
      <w:r w:rsidR="00C9088F">
        <w:rPr>
          <w:rFonts w:ascii="Times New Roman" w:hAnsi="Times New Roman" w:cs="Times New Roman"/>
        </w:rPr>
        <w:t>are</w:t>
      </w:r>
      <w:r w:rsidR="0077023C">
        <w:rPr>
          <w:rFonts w:ascii="Times New Roman" w:hAnsi="Times New Roman" w:cs="Times New Roman"/>
        </w:rPr>
        <w:t xml:space="preserve"> precisely </w:t>
      </w:r>
      <w:r w:rsidR="0053551B">
        <w:rPr>
          <w:rFonts w:ascii="Times New Roman" w:hAnsi="Times New Roman" w:cs="Times New Roman"/>
        </w:rPr>
        <w:t>the</w:t>
      </w:r>
      <w:r w:rsidR="0077023C">
        <w:rPr>
          <w:rFonts w:ascii="Times New Roman" w:hAnsi="Times New Roman" w:cs="Times New Roman"/>
        </w:rPr>
        <w:t xml:space="preserve"> kind of phenomena</w:t>
      </w:r>
      <w:r w:rsidR="0053551B">
        <w:rPr>
          <w:rFonts w:ascii="Times New Roman" w:hAnsi="Times New Roman" w:cs="Times New Roman"/>
        </w:rPr>
        <w:t xml:space="preserve"> that statistical modeling techniques are well suited for</w:t>
      </w:r>
      <w:r w:rsidR="0077023C">
        <w:rPr>
          <w:rFonts w:ascii="Times New Roman" w:hAnsi="Times New Roman" w:cs="Times New Roman"/>
        </w:rPr>
        <w:t xml:space="preserve">, </w:t>
      </w:r>
      <w:r w:rsidR="0053551B">
        <w:rPr>
          <w:rFonts w:ascii="Times New Roman" w:hAnsi="Times New Roman" w:cs="Times New Roman"/>
        </w:rPr>
        <w:t>in the context of investigation, these modelers</w:t>
      </w:r>
      <w:r w:rsidR="0077023C">
        <w:rPr>
          <w:rFonts w:ascii="Times New Roman" w:hAnsi="Times New Roman" w:cs="Times New Roman"/>
        </w:rPr>
        <w:t xml:space="preserve"> are justified in </w:t>
      </w:r>
      <w:r w:rsidR="00FB09E3">
        <w:rPr>
          <w:rFonts w:ascii="Times New Roman" w:hAnsi="Times New Roman" w:cs="Times New Roman"/>
        </w:rPr>
        <w:t xml:space="preserve">making various </w:t>
      </w:r>
      <w:r w:rsidR="007B3F3D">
        <w:rPr>
          <w:rFonts w:ascii="Times New Roman" w:hAnsi="Times New Roman" w:cs="Times New Roman"/>
        </w:rPr>
        <w:t xml:space="preserve">idealizing </w:t>
      </w:r>
      <w:r w:rsidR="00FB09E3">
        <w:rPr>
          <w:rFonts w:ascii="Times New Roman" w:hAnsi="Times New Roman" w:cs="Times New Roman"/>
        </w:rPr>
        <w:t xml:space="preserve">assumptions that enable them to </w:t>
      </w:r>
      <w:r w:rsidR="007B3F3D">
        <w:rPr>
          <w:rFonts w:ascii="Times New Roman" w:hAnsi="Times New Roman" w:cs="Times New Roman"/>
        </w:rPr>
        <w:t xml:space="preserve">construct </w:t>
      </w:r>
      <w:r w:rsidR="00E958FE">
        <w:rPr>
          <w:rFonts w:ascii="Times New Roman" w:hAnsi="Times New Roman" w:cs="Times New Roman"/>
        </w:rPr>
        <w:t xml:space="preserve">an </w:t>
      </w:r>
      <w:r w:rsidR="003912B8">
        <w:rPr>
          <w:rFonts w:ascii="Times New Roman" w:hAnsi="Times New Roman" w:cs="Times New Roman"/>
        </w:rPr>
        <w:t xml:space="preserve">idealized </w:t>
      </w:r>
      <w:r w:rsidR="00E958FE">
        <w:rPr>
          <w:rFonts w:ascii="Times New Roman" w:hAnsi="Times New Roman" w:cs="Times New Roman"/>
        </w:rPr>
        <w:t xml:space="preserve">statistical </w:t>
      </w:r>
      <w:r w:rsidR="003912B8">
        <w:rPr>
          <w:rFonts w:ascii="Times New Roman" w:hAnsi="Times New Roman" w:cs="Times New Roman"/>
        </w:rPr>
        <w:t xml:space="preserve">model </w:t>
      </w:r>
      <w:r w:rsidR="007B3F3D">
        <w:rPr>
          <w:rFonts w:ascii="Times New Roman" w:hAnsi="Times New Roman" w:cs="Times New Roman"/>
        </w:rPr>
        <w:t xml:space="preserve">to use </w:t>
      </w:r>
      <w:r w:rsidR="003912B8">
        <w:rPr>
          <w:rFonts w:ascii="Times New Roman" w:hAnsi="Times New Roman" w:cs="Times New Roman"/>
        </w:rPr>
        <w:t>as a proxy</w:t>
      </w:r>
      <w:r w:rsidR="0077023C">
        <w:rPr>
          <w:rFonts w:ascii="Times New Roman" w:hAnsi="Times New Roman" w:cs="Times New Roman"/>
        </w:rPr>
        <w:t xml:space="preserve"> </w:t>
      </w:r>
      <w:r w:rsidR="0053551B">
        <w:rPr>
          <w:rFonts w:ascii="Times New Roman" w:hAnsi="Times New Roman" w:cs="Times New Roman"/>
        </w:rPr>
        <w:t>for the real-world system</w:t>
      </w:r>
      <w:r w:rsidR="00FB09E3">
        <w:rPr>
          <w:rFonts w:ascii="Times New Roman" w:hAnsi="Times New Roman" w:cs="Times New Roman"/>
        </w:rPr>
        <w:t>(s)</w:t>
      </w:r>
      <w:r w:rsidR="0077023C">
        <w:rPr>
          <w:rFonts w:ascii="Times New Roman" w:hAnsi="Times New Roman" w:cs="Times New Roman"/>
        </w:rPr>
        <w:t xml:space="preserve">. </w:t>
      </w:r>
    </w:p>
    <w:p w14:paraId="03FD3244" w14:textId="0FA0B4C5" w:rsidR="00C600A7" w:rsidRDefault="00787DFE" w:rsidP="001456F1">
      <w:pPr>
        <w:widowControl w:val="0"/>
        <w:autoSpaceDE w:val="0"/>
        <w:autoSpaceDN w:val="0"/>
        <w:adjustRightInd w:val="0"/>
        <w:spacing w:line="480" w:lineRule="auto"/>
        <w:contextualSpacing/>
        <w:rPr>
          <w:rFonts w:ascii="Times New Roman" w:hAnsi="Times New Roman" w:cs="Times New Roman"/>
        </w:rPr>
      </w:pPr>
      <w:r w:rsidRPr="00D36948">
        <w:rPr>
          <w:rFonts w:ascii="Times New Roman" w:hAnsi="Times New Roman" w:cs="Times New Roman"/>
        </w:rPr>
        <w:tab/>
      </w:r>
      <w:r w:rsidR="0037278F" w:rsidRPr="00D36948">
        <w:rPr>
          <w:rFonts w:ascii="Times New Roman" w:hAnsi="Times New Roman" w:cs="Times New Roman"/>
        </w:rPr>
        <w:t>The s</w:t>
      </w:r>
      <w:r w:rsidR="00995CB9" w:rsidRPr="00D36948">
        <w:rPr>
          <w:rFonts w:ascii="Times New Roman" w:hAnsi="Times New Roman" w:cs="Times New Roman"/>
        </w:rPr>
        <w:t>econd</w:t>
      </w:r>
      <w:r w:rsidR="0037278F" w:rsidRPr="00D36948">
        <w:rPr>
          <w:rFonts w:ascii="Times New Roman" w:hAnsi="Times New Roman" w:cs="Times New Roman"/>
        </w:rPr>
        <w:t xml:space="preserve"> step</w:t>
      </w:r>
      <w:r w:rsidR="003A10EF">
        <w:rPr>
          <w:rFonts w:ascii="Times New Roman" w:hAnsi="Times New Roman" w:cs="Times New Roman"/>
        </w:rPr>
        <w:t xml:space="preserve"> in the explanatory schema</w:t>
      </w:r>
      <w:r w:rsidR="0037278F" w:rsidRPr="00D36948">
        <w:rPr>
          <w:rFonts w:ascii="Times New Roman" w:hAnsi="Times New Roman" w:cs="Times New Roman"/>
        </w:rPr>
        <w:t xml:space="preserve"> is the use of various mathematical techniques to derive certain results.</w:t>
      </w:r>
      <w:r w:rsidR="00C8127A">
        <w:rPr>
          <w:rFonts w:ascii="Times New Roman" w:hAnsi="Times New Roman" w:cs="Times New Roman"/>
        </w:rPr>
        <w:t xml:space="preserve"> </w:t>
      </w:r>
      <w:r w:rsidR="00681892">
        <w:rPr>
          <w:rFonts w:ascii="Times New Roman" w:hAnsi="Times New Roman" w:cs="Times New Roman"/>
        </w:rPr>
        <w:t>In this context,</w:t>
      </w:r>
      <w:r w:rsidR="000E6082">
        <w:rPr>
          <w:rFonts w:ascii="Times New Roman" w:hAnsi="Times New Roman" w:cs="Times New Roman"/>
        </w:rPr>
        <w:t xml:space="preserve"> the key question concerning justification is: what justifies the derivation of </w:t>
      </w:r>
      <w:proofErr w:type="gramStart"/>
      <w:r w:rsidR="000E6082">
        <w:rPr>
          <w:rFonts w:ascii="Times New Roman" w:hAnsi="Times New Roman" w:cs="Times New Roman"/>
        </w:rPr>
        <w:t>particular consequences</w:t>
      </w:r>
      <w:proofErr w:type="gramEnd"/>
      <w:r w:rsidR="000E6082">
        <w:rPr>
          <w:rFonts w:ascii="Times New Roman" w:hAnsi="Times New Roman" w:cs="Times New Roman"/>
        </w:rPr>
        <w:t xml:space="preserve"> of the idealized model? In the three cases analyzed here, b</w:t>
      </w:r>
      <w:r w:rsidR="008437FA">
        <w:rPr>
          <w:rFonts w:ascii="Times New Roman" w:hAnsi="Times New Roman" w:cs="Times New Roman"/>
        </w:rPr>
        <w:t>y</w:t>
      </w:r>
      <w:r w:rsidR="009A0FA0">
        <w:rPr>
          <w:rFonts w:ascii="Times New Roman" w:hAnsi="Times New Roman" w:cs="Times New Roman"/>
        </w:rPr>
        <w:t xml:space="preserve"> applying statistical laws</w:t>
      </w:r>
      <w:r w:rsidR="001456F1">
        <w:rPr>
          <w:rFonts w:ascii="Times New Roman" w:hAnsi="Times New Roman" w:cs="Times New Roman"/>
        </w:rPr>
        <w:t>,</w:t>
      </w:r>
      <w:r w:rsidR="009A0FA0">
        <w:rPr>
          <w:rFonts w:ascii="Times New Roman" w:hAnsi="Times New Roman" w:cs="Times New Roman"/>
        </w:rPr>
        <w:t xml:space="preserve"> probability axioms</w:t>
      </w:r>
      <w:r w:rsidR="001456F1">
        <w:rPr>
          <w:rFonts w:ascii="Times New Roman" w:hAnsi="Times New Roman" w:cs="Times New Roman"/>
        </w:rPr>
        <w:t>, and other mathematical modeling techniques</w:t>
      </w:r>
      <w:r w:rsidR="00FC13B4">
        <w:rPr>
          <w:rFonts w:ascii="Times New Roman" w:hAnsi="Times New Roman" w:cs="Times New Roman"/>
        </w:rPr>
        <w:t>,</w:t>
      </w:r>
      <w:r w:rsidR="007375A6">
        <w:rPr>
          <w:rFonts w:ascii="Times New Roman" w:hAnsi="Times New Roman" w:cs="Times New Roman"/>
        </w:rPr>
        <w:t xml:space="preserve"> </w:t>
      </w:r>
      <w:r w:rsidR="008437FA">
        <w:rPr>
          <w:rFonts w:ascii="Times New Roman" w:hAnsi="Times New Roman" w:cs="Times New Roman"/>
        </w:rPr>
        <w:t>scientists</w:t>
      </w:r>
      <w:r w:rsidR="007375A6">
        <w:rPr>
          <w:rFonts w:ascii="Times New Roman" w:hAnsi="Times New Roman" w:cs="Times New Roman"/>
        </w:rPr>
        <w:t xml:space="preserve"> can demonstrate </w:t>
      </w:r>
      <w:r w:rsidR="000E6082">
        <w:rPr>
          <w:rFonts w:ascii="Times New Roman" w:hAnsi="Times New Roman" w:cs="Times New Roman"/>
        </w:rPr>
        <w:t xml:space="preserve">that the explanandum </w:t>
      </w:r>
      <w:r w:rsidR="009A0FA0">
        <w:rPr>
          <w:rFonts w:ascii="Times New Roman" w:hAnsi="Times New Roman" w:cs="Times New Roman"/>
        </w:rPr>
        <w:t>approximates</w:t>
      </w:r>
      <w:r w:rsidR="000E6082">
        <w:rPr>
          <w:rFonts w:ascii="Times New Roman" w:hAnsi="Times New Roman" w:cs="Times New Roman"/>
        </w:rPr>
        <w:t xml:space="preserve"> a </w:t>
      </w:r>
      <w:r w:rsidR="007375A6">
        <w:rPr>
          <w:rFonts w:ascii="Times New Roman" w:hAnsi="Times New Roman" w:cs="Times New Roman"/>
        </w:rPr>
        <w:t xml:space="preserve">mathematical consequence </w:t>
      </w:r>
      <w:r w:rsidR="000E6082">
        <w:rPr>
          <w:rFonts w:ascii="Times New Roman" w:hAnsi="Times New Roman" w:cs="Times New Roman"/>
        </w:rPr>
        <w:t xml:space="preserve">of their </w:t>
      </w:r>
      <w:r w:rsidR="00F7031A">
        <w:rPr>
          <w:rFonts w:ascii="Times New Roman" w:hAnsi="Times New Roman" w:cs="Times New Roman"/>
        </w:rPr>
        <w:t>statistical</w:t>
      </w:r>
      <w:r w:rsidR="007375A6">
        <w:rPr>
          <w:rFonts w:ascii="Times New Roman" w:hAnsi="Times New Roman" w:cs="Times New Roman"/>
        </w:rPr>
        <w:t xml:space="preserve"> models. Part of the justification for th</w:t>
      </w:r>
      <w:r w:rsidR="00C8127A">
        <w:rPr>
          <w:rFonts w:ascii="Times New Roman" w:hAnsi="Times New Roman" w:cs="Times New Roman"/>
        </w:rPr>
        <w:t>ese</w:t>
      </w:r>
      <w:r w:rsidR="007375A6">
        <w:rPr>
          <w:rFonts w:ascii="Times New Roman" w:hAnsi="Times New Roman" w:cs="Times New Roman"/>
        </w:rPr>
        <w:t xml:space="preserve"> mathematical demonstration</w:t>
      </w:r>
      <w:r w:rsidR="00C8127A">
        <w:rPr>
          <w:rFonts w:ascii="Times New Roman" w:hAnsi="Times New Roman" w:cs="Times New Roman"/>
        </w:rPr>
        <w:t>s</w:t>
      </w:r>
      <w:r w:rsidR="007375A6">
        <w:rPr>
          <w:rFonts w:ascii="Times New Roman" w:hAnsi="Times New Roman" w:cs="Times New Roman"/>
        </w:rPr>
        <w:t xml:space="preserve"> is provided solely by the legitimacy of the mathematical </w:t>
      </w:r>
      <w:r w:rsidR="00AD295C">
        <w:rPr>
          <w:rFonts w:ascii="Times New Roman" w:hAnsi="Times New Roman" w:cs="Times New Roman"/>
        </w:rPr>
        <w:t xml:space="preserve">modeling </w:t>
      </w:r>
      <w:r w:rsidR="007375A6">
        <w:rPr>
          <w:rFonts w:ascii="Times New Roman" w:hAnsi="Times New Roman" w:cs="Times New Roman"/>
        </w:rPr>
        <w:t>techniques being employed.</w:t>
      </w:r>
      <w:r w:rsidR="00732FDD">
        <w:rPr>
          <w:rStyle w:val="FootnoteReference"/>
          <w:rFonts w:ascii="Times New Roman" w:hAnsi="Times New Roman" w:cs="Times New Roman"/>
        </w:rPr>
        <w:footnoteReference w:id="24"/>
      </w:r>
      <w:r w:rsidR="007375A6">
        <w:rPr>
          <w:rFonts w:ascii="Times New Roman" w:hAnsi="Times New Roman" w:cs="Times New Roman"/>
        </w:rPr>
        <w:t xml:space="preserve"> In addition, however, the </w:t>
      </w:r>
      <w:proofErr w:type="gramStart"/>
      <w:r w:rsidR="007375A6">
        <w:rPr>
          <w:rFonts w:ascii="Times New Roman" w:hAnsi="Times New Roman" w:cs="Times New Roman"/>
        </w:rPr>
        <w:t xml:space="preserve">particular </w:t>
      </w:r>
      <w:r w:rsidR="0074707A">
        <w:rPr>
          <w:rFonts w:ascii="Times New Roman" w:hAnsi="Times New Roman" w:cs="Times New Roman"/>
        </w:rPr>
        <w:t>derivations</w:t>
      </w:r>
      <w:proofErr w:type="gramEnd"/>
      <w:r w:rsidR="007375A6">
        <w:rPr>
          <w:rFonts w:ascii="Times New Roman" w:hAnsi="Times New Roman" w:cs="Times New Roman"/>
        </w:rPr>
        <w:t xml:space="preserve"> </w:t>
      </w:r>
      <w:r w:rsidR="0074707A">
        <w:rPr>
          <w:rFonts w:ascii="Times New Roman" w:hAnsi="Times New Roman" w:cs="Times New Roman"/>
        </w:rPr>
        <w:t>performed</w:t>
      </w:r>
      <w:r w:rsidR="007375A6">
        <w:rPr>
          <w:rFonts w:ascii="Times New Roman" w:hAnsi="Times New Roman" w:cs="Times New Roman"/>
        </w:rPr>
        <w:t xml:space="preserve"> by the modeler are further justified by the fact that they are necessary </w:t>
      </w:r>
      <w:r w:rsidR="0074707A">
        <w:rPr>
          <w:rFonts w:ascii="Times New Roman" w:hAnsi="Times New Roman" w:cs="Times New Roman"/>
        </w:rPr>
        <w:t>to demonstrate that</w:t>
      </w:r>
      <w:r w:rsidR="007375A6">
        <w:rPr>
          <w:rFonts w:ascii="Times New Roman" w:hAnsi="Times New Roman" w:cs="Times New Roman"/>
        </w:rPr>
        <w:t xml:space="preserve"> the model exhibit</w:t>
      </w:r>
      <w:r w:rsidR="0074707A">
        <w:rPr>
          <w:rFonts w:ascii="Times New Roman" w:hAnsi="Times New Roman" w:cs="Times New Roman"/>
        </w:rPr>
        <w:t>s</w:t>
      </w:r>
      <w:r w:rsidR="007375A6">
        <w:rPr>
          <w:rFonts w:ascii="Times New Roman" w:hAnsi="Times New Roman" w:cs="Times New Roman"/>
        </w:rPr>
        <w:t xml:space="preserve"> the </w:t>
      </w:r>
      <w:proofErr w:type="gramStart"/>
      <w:r w:rsidR="00172F71">
        <w:rPr>
          <w:rFonts w:ascii="Times New Roman" w:hAnsi="Times New Roman" w:cs="Times New Roman"/>
        </w:rPr>
        <w:t xml:space="preserve">particular </w:t>
      </w:r>
      <w:r w:rsidR="007375A6">
        <w:rPr>
          <w:rFonts w:ascii="Times New Roman" w:hAnsi="Times New Roman" w:cs="Times New Roman"/>
        </w:rPr>
        <w:t>large-scale</w:t>
      </w:r>
      <w:proofErr w:type="gramEnd"/>
      <w:r w:rsidR="007375A6">
        <w:rPr>
          <w:rFonts w:ascii="Times New Roman" w:hAnsi="Times New Roman" w:cs="Times New Roman"/>
        </w:rPr>
        <w:t xml:space="preserve"> regularity the modeler is interested in </w:t>
      </w:r>
      <w:r w:rsidR="0074707A">
        <w:rPr>
          <w:rFonts w:ascii="Times New Roman" w:hAnsi="Times New Roman" w:cs="Times New Roman"/>
        </w:rPr>
        <w:t>explaining</w:t>
      </w:r>
      <w:r w:rsidR="007375A6">
        <w:rPr>
          <w:rFonts w:ascii="Times New Roman" w:hAnsi="Times New Roman" w:cs="Times New Roman"/>
        </w:rPr>
        <w:t xml:space="preserve">. As </w:t>
      </w:r>
      <w:r w:rsidR="003A10EF">
        <w:rPr>
          <w:rFonts w:ascii="Times New Roman" w:hAnsi="Times New Roman" w:cs="Times New Roman"/>
        </w:rPr>
        <w:t xml:space="preserve">R. I. G. </w:t>
      </w:r>
      <w:r w:rsidR="007375A6">
        <w:rPr>
          <w:rFonts w:ascii="Times New Roman" w:hAnsi="Times New Roman" w:cs="Times New Roman"/>
        </w:rPr>
        <w:t xml:space="preserve">Hughes puts </w:t>
      </w:r>
      <w:r w:rsidR="007375A6">
        <w:rPr>
          <w:rFonts w:ascii="Times New Roman" w:hAnsi="Times New Roman" w:cs="Times New Roman"/>
        </w:rPr>
        <w:lastRenderedPageBreak/>
        <w:t>it</w:t>
      </w:r>
      <w:r w:rsidR="00BE2BAD">
        <w:rPr>
          <w:rFonts w:ascii="Times New Roman" w:hAnsi="Times New Roman" w:cs="Times New Roman"/>
        </w:rPr>
        <w:t>,</w:t>
      </w:r>
      <w:r w:rsidR="007375A6">
        <w:rPr>
          <w:rFonts w:ascii="Times New Roman" w:hAnsi="Times New Roman" w:cs="Times New Roman"/>
        </w:rPr>
        <w:t xml:space="preserve"> mathematical models</w:t>
      </w:r>
      <w:r w:rsidR="007375A6" w:rsidRPr="00D36948">
        <w:rPr>
          <w:rFonts w:ascii="Times New Roman" w:hAnsi="Times New Roman" w:cs="Times New Roman"/>
        </w:rPr>
        <w:t xml:space="preserve"> “contain resources which enable us to demonstrate the results we are interested in” (Hughes 1997</w:t>
      </w:r>
      <w:r w:rsidR="007375A6">
        <w:rPr>
          <w:rFonts w:ascii="Times New Roman" w:hAnsi="Times New Roman" w:cs="Times New Roman"/>
        </w:rPr>
        <w:t>, S332).</w:t>
      </w:r>
      <w:r w:rsidR="00F7031A">
        <w:rPr>
          <w:rFonts w:ascii="Times New Roman" w:hAnsi="Times New Roman" w:cs="Times New Roman"/>
        </w:rPr>
        <w:t xml:space="preserve"> In </w:t>
      </w:r>
      <w:r w:rsidR="003A10EF">
        <w:rPr>
          <w:rFonts w:ascii="Times New Roman" w:hAnsi="Times New Roman" w:cs="Times New Roman"/>
        </w:rPr>
        <w:t>sum</w:t>
      </w:r>
      <w:r w:rsidR="00F7031A">
        <w:rPr>
          <w:rFonts w:ascii="Times New Roman" w:hAnsi="Times New Roman" w:cs="Times New Roman"/>
        </w:rPr>
        <w:t>, the second</w:t>
      </w:r>
      <w:r w:rsidR="000F0B0E">
        <w:rPr>
          <w:rFonts w:ascii="Times New Roman" w:hAnsi="Times New Roman" w:cs="Times New Roman"/>
        </w:rPr>
        <w:t xml:space="preserve"> step is justified </w:t>
      </w:r>
      <w:r w:rsidR="005E622F">
        <w:rPr>
          <w:rFonts w:ascii="Times New Roman" w:hAnsi="Times New Roman" w:cs="Times New Roman"/>
        </w:rPr>
        <w:t xml:space="preserve">when </w:t>
      </w:r>
      <w:r w:rsidR="000F0B0E">
        <w:rPr>
          <w:rFonts w:ascii="Times New Roman" w:hAnsi="Times New Roman" w:cs="Times New Roman"/>
        </w:rPr>
        <w:t>the mathematical techniques are</w:t>
      </w:r>
      <w:r w:rsidR="008437FA">
        <w:rPr>
          <w:rFonts w:ascii="Times New Roman" w:hAnsi="Times New Roman" w:cs="Times New Roman"/>
        </w:rPr>
        <w:t xml:space="preserve"> legitimate and are</w:t>
      </w:r>
      <w:r w:rsidR="000F0B0E">
        <w:rPr>
          <w:rFonts w:ascii="Times New Roman" w:hAnsi="Times New Roman" w:cs="Times New Roman"/>
        </w:rPr>
        <w:t xml:space="preserve"> necessary for </w:t>
      </w:r>
      <w:r w:rsidR="009A0FA0">
        <w:rPr>
          <w:rFonts w:ascii="Times New Roman" w:hAnsi="Times New Roman" w:cs="Times New Roman"/>
        </w:rPr>
        <w:t>demonstrating that the</w:t>
      </w:r>
      <w:r w:rsidR="000F0B0E">
        <w:rPr>
          <w:rFonts w:ascii="Times New Roman" w:hAnsi="Times New Roman" w:cs="Times New Roman"/>
        </w:rPr>
        <w:t xml:space="preserve"> explanandum </w:t>
      </w:r>
      <w:r w:rsidR="00EB53F3">
        <w:rPr>
          <w:rFonts w:ascii="Times New Roman" w:hAnsi="Times New Roman" w:cs="Times New Roman"/>
        </w:rPr>
        <w:t>approximates</w:t>
      </w:r>
      <w:r w:rsidR="000F0B0E">
        <w:rPr>
          <w:rFonts w:ascii="Times New Roman" w:hAnsi="Times New Roman" w:cs="Times New Roman"/>
        </w:rPr>
        <w:t xml:space="preserve"> a consequence of the idealized model.</w:t>
      </w:r>
      <w:r w:rsidR="007E1675" w:rsidRPr="00D36948">
        <w:rPr>
          <w:rFonts w:ascii="Times New Roman" w:hAnsi="Times New Roman" w:cs="Times New Roman"/>
        </w:rPr>
        <w:t xml:space="preserve"> </w:t>
      </w:r>
    </w:p>
    <w:p w14:paraId="6668FE3E" w14:textId="4EE11D54" w:rsidR="004B1C13" w:rsidRDefault="00A305A4" w:rsidP="007B266D">
      <w:pPr>
        <w:spacing w:line="480" w:lineRule="auto"/>
        <w:ind w:firstLine="720"/>
        <w:contextualSpacing/>
        <w:rPr>
          <w:rFonts w:ascii="Times New Roman" w:hAnsi="Times New Roman" w:cs="Times New Roman"/>
        </w:rPr>
      </w:pPr>
      <w:r>
        <w:rPr>
          <w:rFonts w:ascii="Times New Roman" w:hAnsi="Times New Roman" w:cs="Times New Roman"/>
        </w:rPr>
        <w:t xml:space="preserve">After demonstrating </w:t>
      </w:r>
      <w:r w:rsidR="00FA087D">
        <w:rPr>
          <w:rFonts w:ascii="Times New Roman" w:hAnsi="Times New Roman" w:cs="Times New Roman"/>
        </w:rPr>
        <w:t xml:space="preserve">that the explanandum </w:t>
      </w:r>
      <w:r w:rsidR="001E6BAA">
        <w:rPr>
          <w:rFonts w:ascii="Times New Roman" w:hAnsi="Times New Roman" w:cs="Times New Roman"/>
        </w:rPr>
        <w:t>approximates</w:t>
      </w:r>
      <w:r w:rsidR="007B266D">
        <w:rPr>
          <w:rFonts w:ascii="Times New Roman" w:hAnsi="Times New Roman" w:cs="Times New Roman"/>
        </w:rPr>
        <w:t xml:space="preserve"> </w:t>
      </w:r>
      <w:r w:rsidR="00FA087D">
        <w:rPr>
          <w:rFonts w:ascii="Times New Roman" w:hAnsi="Times New Roman" w:cs="Times New Roman"/>
        </w:rPr>
        <w:t>a</w:t>
      </w:r>
      <w:r>
        <w:rPr>
          <w:rFonts w:ascii="Times New Roman" w:hAnsi="Times New Roman" w:cs="Times New Roman"/>
        </w:rPr>
        <w:t xml:space="preserve"> consequence of the idealized model</w:t>
      </w:r>
      <w:r w:rsidR="00675211">
        <w:rPr>
          <w:rFonts w:ascii="Times New Roman" w:hAnsi="Times New Roman" w:cs="Times New Roman"/>
        </w:rPr>
        <w:t>,</w:t>
      </w:r>
      <w:r>
        <w:rPr>
          <w:rFonts w:ascii="Times New Roman" w:hAnsi="Times New Roman" w:cs="Times New Roman"/>
        </w:rPr>
        <w:t xml:space="preserve"> the modeler must interpret how those results </w:t>
      </w:r>
      <w:r w:rsidR="00C8127A">
        <w:rPr>
          <w:rFonts w:ascii="Times New Roman" w:hAnsi="Times New Roman" w:cs="Times New Roman"/>
        </w:rPr>
        <w:t>can be used to provide an</w:t>
      </w:r>
      <w:r>
        <w:rPr>
          <w:rFonts w:ascii="Times New Roman" w:hAnsi="Times New Roman" w:cs="Times New Roman"/>
        </w:rPr>
        <w:t xml:space="preserve"> </w:t>
      </w:r>
      <w:r w:rsidR="007C7322">
        <w:rPr>
          <w:rFonts w:ascii="Times New Roman" w:hAnsi="Times New Roman" w:cs="Times New Roman"/>
        </w:rPr>
        <w:t>explanation</w:t>
      </w:r>
      <w:r>
        <w:rPr>
          <w:rFonts w:ascii="Times New Roman" w:hAnsi="Times New Roman" w:cs="Times New Roman"/>
        </w:rPr>
        <w:t xml:space="preserve"> of </w:t>
      </w:r>
      <w:r w:rsidR="007C7322">
        <w:rPr>
          <w:rFonts w:ascii="Times New Roman" w:hAnsi="Times New Roman" w:cs="Times New Roman"/>
        </w:rPr>
        <w:t xml:space="preserve">the </w:t>
      </w:r>
      <w:r w:rsidR="00A647CF">
        <w:rPr>
          <w:rFonts w:ascii="Times New Roman" w:hAnsi="Times New Roman" w:cs="Times New Roman"/>
        </w:rPr>
        <w:t>phenomenon</w:t>
      </w:r>
      <w:r w:rsidR="00F71AEE">
        <w:rPr>
          <w:rFonts w:ascii="Times New Roman" w:hAnsi="Times New Roman" w:cs="Times New Roman"/>
        </w:rPr>
        <w:t xml:space="preserve"> that occur</w:t>
      </w:r>
      <w:r w:rsidR="00A647CF">
        <w:rPr>
          <w:rFonts w:ascii="Times New Roman" w:hAnsi="Times New Roman" w:cs="Times New Roman"/>
        </w:rPr>
        <w:t>s</w:t>
      </w:r>
      <w:r>
        <w:rPr>
          <w:rFonts w:ascii="Times New Roman" w:hAnsi="Times New Roman" w:cs="Times New Roman"/>
        </w:rPr>
        <w:t xml:space="preserve"> in </w:t>
      </w:r>
      <w:r w:rsidR="00A647CF">
        <w:rPr>
          <w:rFonts w:ascii="Times New Roman" w:hAnsi="Times New Roman" w:cs="Times New Roman"/>
        </w:rPr>
        <w:t>the real-world system(s)</w:t>
      </w:r>
      <w:r>
        <w:rPr>
          <w:rFonts w:ascii="Times New Roman" w:hAnsi="Times New Roman" w:cs="Times New Roman"/>
        </w:rPr>
        <w:t xml:space="preserve">. </w:t>
      </w:r>
      <w:r w:rsidR="00C8127A">
        <w:rPr>
          <w:rFonts w:ascii="Times New Roman" w:hAnsi="Times New Roman" w:cs="Times New Roman"/>
        </w:rPr>
        <w:t xml:space="preserve">In the context of </w:t>
      </w:r>
      <w:r w:rsidR="006216C3">
        <w:rPr>
          <w:rFonts w:ascii="Times New Roman" w:hAnsi="Times New Roman" w:cs="Times New Roman"/>
        </w:rPr>
        <w:t xml:space="preserve">this </w:t>
      </w:r>
      <w:r w:rsidR="00155CF4">
        <w:rPr>
          <w:rFonts w:ascii="Times New Roman" w:hAnsi="Times New Roman" w:cs="Times New Roman"/>
        </w:rPr>
        <w:t>explanatory interpretation</w:t>
      </w:r>
      <w:r w:rsidR="006216C3">
        <w:rPr>
          <w:rFonts w:ascii="Times New Roman" w:hAnsi="Times New Roman" w:cs="Times New Roman"/>
        </w:rPr>
        <w:t xml:space="preserve"> step</w:t>
      </w:r>
      <w:r w:rsidR="00C8127A">
        <w:rPr>
          <w:rFonts w:ascii="Times New Roman" w:hAnsi="Times New Roman" w:cs="Times New Roman"/>
        </w:rPr>
        <w:t xml:space="preserve">, </w:t>
      </w:r>
      <w:r w:rsidR="000E6082">
        <w:rPr>
          <w:rFonts w:ascii="Times New Roman" w:hAnsi="Times New Roman" w:cs="Times New Roman"/>
        </w:rPr>
        <w:t>the key question concerning justification is: what justifies the modeler in appealing to the derived consequences of the idealized model for purposes of explaining real-world phenomena? In the cases analyzed here, t</w:t>
      </w:r>
      <w:r w:rsidR="004914B7">
        <w:rPr>
          <w:rFonts w:ascii="Times New Roman" w:hAnsi="Times New Roman" w:cs="Times New Roman"/>
        </w:rPr>
        <w:t xml:space="preserve">he application of the results of the highly idealized model to the real-world system(s) is justified by the fact that both the </w:t>
      </w:r>
      <w:r w:rsidR="00F40AE3">
        <w:rPr>
          <w:rFonts w:ascii="Times New Roman" w:hAnsi="Times New Roman" w:cs="Times New Roman"/>
        </w:rPr>
        <w:t xml:space="preserve">model and the real-world system(s) </w:t>
      </w:r>
      <w:r w:rsidR="004914B7">
        <w:rPr>
          <w:rFonts w:ascii="Times New Roman" w:hAnsi="Times New Roman" w:cs="Times New Roman"/>
        </w:rPr>
        <w:t xml:space="preserve">meet certain minimal conditions that guarantee </w:t>
      </w:r>
      <w:r w:rsidR="0088077B">
        <w:rPr>
          <w:rFonts w:ascii="Times New Roman" w:hAnsi="Times New Roman" w:cs="Times New Roman"/>
        </w:rPr>
        <w:t xml:space="preserve">that they will </w:t>
      </w:r>
      <w:r w:rsidR="00BE6AED">
        <w:rPr>
          <w:rFonts w:ascii="Times New Roman" w:hAnsi="Times New Roman" w:cs="Times New Roman"/>
        </w:rPr>
        <w:t xml:space="preserve">approximate </w:t>
      </w:r>
      <w:r w:rsidR="0088077B">
        <w:rPr>
          <w:rFonts w:ascii="Times New Roman" w:hAnsi="Times New Roman" w:cs="Times New Roman"/>
        </w:rPr>
        <w:t xml:space="preserve">certain </w:t>
      </w:r>
      <w:r w:rsidR="004914B7">
        <w:rPr>
          <w:rFonts w:ascii="Times New Roman" w:hAnsi="Times New Roman" w:cs="Times New Roman"/>
        </w:rPr>
        <w:t xml:space="preserve">large-scale </w:t>
      </w:r>
      <w:r w:rsidR="000E6082">
        <w:rPr>
          <w:rFonts w:ascii="Times New Roman" w:hAnsi="Times New Roman" w:cs="Times New Roman"/>
        </w:rPr>
        <w:t xml:space="preserve">statistical </w:t>
      </w:r>
      <w:r w:rsidR="0088077B">
        <w:rPr>
          <w:rFonts w:ascii="Times New Roman" w:hAnsi="Times New Roman" w:cs="Times New Roman"/>
        </w:rPr>
        <w:t xml:space="preserve">patterns of </w:t>
      </w:r>
      <w:r w:rsidR="004914B7">
        <w:rPr>
          <w:rFonts w:ascii="Times New Roman" w:hAnsi="Times New Roman" w:cs="Times New Roman"/>
        </w:rPr>
        <w:t xml:space="preserve">behavior. </w:t>
      </w:r>
      <w:r w:rsidR="00F71AEE">
        <w:rPr>
          <w:rFonts w:ascii="Times New Roman" w:hAnsi="Times New Roman" w:cs="Times New Roman"/>
        </w:rPr>
        <w:t>In</w:t>
      </w:r>
      <w:r w:rsidR="006D2D46">
        <w:rPr>
          <w:rFonts w:ascii="Times New Roman" w:hAnsi="Times New Roman" w:cs="Times New Roman"/>
        </w:rPr>
        <w:t xml:space="preserve"> these cases</w:t>
      </w:r>
      <w:r w:rsidR="00F71AEE">
        <w:rPr>
          <w:rFonts w:ascii="Times New Roman" w:hAnsi="Times New Roman" w:cs="Times New Roman"/>
        </w:rPr>
        <w:t>, t</w:t>
      </w:r>
      <w:r w:rsidR="004914B7">
        <w:rPr>
          <w:rFonts w:ascii="Times New Roman" w:hAnsi="Times New Roman" w:cs="Times New Roman"/>
        </w:rPr>
        <w:t>he occurrence of these statistical patterns requires</w:t>
      </w:r>
      <w:r w:rsidR="004914B7" w:rsidRPr="00D36948">
        <w:rPr>
          <w:rFonts w:ascii="Times New Roman" w:hAnsi="Times New Roman" w:cs="Times New Roman"/>
        </w:rPr>
        <w:t xml:space="preserve"> only </w:t>
      </w:r>
      <w:r w:rsidR="00155CF4">
        <w:rPr>
          <w:rFonts w:ascii="Times New Roman" w:hAnsi="Times New Roman" w:cs="Times New Roman"/>
        </w:rPr>
        <w:t xml:space="preserve">that </w:t>
      </w:r>
      <w:r w:rsidR="004914B7" w:rsidRPr="00D36948">
        <w:rPr>
          <w:rFonts w:ascii="Times New Roman" w:hAnsi="Times New Roman" w:cs="Times New Roman"/>
        </w:rPr>
        <w:t>ve</w:t>
      </w:r>
      <w:r w:rsidR="004914B7">
        <w:rPr>
          <w:rFonts w:ascii="Times New Roman" w:hAnsi="Times New Roman" w:cs="Times New Roman"/>
        </w:rPr>
        <w:t xml:space="preserve">ry minimal </w:t>
      </w:r>
      <w:r w:rsidR="00F71AEE">
        <w:rPr>
          <w:rFonts w:ascii="Times New Roman" w:hAnsi="Times New Roman" w:cs="Times New Roman"/>
        </w:rPr>
        <w:t>conditions hold in</w:t>
      </w:r>
      <w:r w:rsidR="004914B7">
        <w:rPr>
          <w:rFonts w:ascii="Times New Roman" w:hAnsi="Times New Roman" w:cs="Times New Roman"/>
        </w:rPr>
        <w:t xml:space="preserve"> the real-</w:t>
      </w:r>
      <w:r w:rsidR="004914B7" w:rsidRPr="00D36948">
        <w:rPr>
          <w:rFonts w:ascii="Times New Roman" w:hAnsi="Times New Roman" w:cs="Times New Roman"/>
        </w:rPr>
        <w:t>world</w:t>
      </w:r>
      <w:r w:rsidR="004914B7">
        <w:rPr>
          <w:rFonts w:ascii="Times New Roman" w:hAnsi="Times New Roman" w:cs="Times New Roman"/>
        </w:rPr>
        <w:t xml:space="preserve"> population under investigation—e</w:t>
      </w:r>
      <w:r w:rsidR="004914B7" w:rsidRPr="00D36948">
        <w:rPr>
          <w:rFonts w:ascii="Times New Roman" w:hAnsi="Times New Roman" w:cs="Times New Roman"/>
        </w:rPr>
        <w:t>.g. that the population is sufficiently large</w:t>
      </w:r>
      <w:r w:rsidR="006D2D46">
        <w:rPr>
          <w:rFonts w:ascii="Times New Roman" w:hAnsi="Times New Roman" w:cs="Times New Roman"/>
        </w:rPr>
        <w:t xml:space="preserve"> </w:t>
      </w:r>
      <w:r w:rsidR="004914B7" w:rsidRPr="00D36948">
        <w:rPr>
          <w:rFonts w:ascii="Times New Roman" w:hAnsi="Times New Roman" w:cs="Times New Roman"/>
        </w:rPr>
        <w:t>and events are (for the most part) statistically independent of each other</w:t>
      </w:r>
      <w:r w:rsidR="004914B7">
        <w:rPr>
          <w:rFonts w:ascii="Times New Roman" w:hAnsi="Times New Roman" w:cs="Times New Roman"/>
        </w:rPr>
        <w:t>—</w:t>
      </w:r>
      <w:proofErr w:type="gramStart"/>
      <w:r w:rsidR="004914B7">
        <w:rPr>
          <w:rFonts w:ascii="Times New Roman" w:hAnsi="Times New Roman" w:cs="Times New Roman"/>
        </w:rPr>
        <w:t>in order for</w:t>
      </w:r>
      <w:proofErr w:type="gramEnd"/>
      <w:r w:rsidR="004914B7">
        <w:rPr>
          <w:rFonts w:ascii="Times New Roman" w:hAnsi="Times New Roman" w:cs="Times New Roman"/>
        </w:rPr>
        <w:t xml:space="preserve"> the application of the idealized model to a particular system to be justified</w:t>
      </w:r>
      <w:r w:rsidR="004914B7" w:rsidRPr="00D36948">
        <w:rPr>
          <w:rFonts w:ascii="Times New Roman" w:hAnsi="Times New Roman" w:cs="Times New Roman"/>
        </w:rPr>
        <w:t xml:space="preserve">. </w:t>
      </w:r>
      <w:r w:rsidR="001A0639">
        <w:rPr>
          <w:rFonts w:ascii="Times New Roman" w:hAnsi="Times New Roman" w:cs="Times New Roman"/>
        </w:rPr>
        <w:t>I</w:t>
      </w:r>
      <w:r w:rsidR="004914B7">
        <w:rPr>
          <w:rFonts w:ascii="Times New Roman" w:hAnsi="Times New Roman" w:cs="Times New Roman"/>
        </w:rPr>
        <w:t xml:space="preserve">n the statistical modeling cases above, </w:t>
      </w:r>
      <w:r w:rsidR="007B266D">
        <w:rPr>
          <w:rFonts w:ascii="Times New Roman" w:hAnsi="Times New Roman" w:cs="Times New Roman"/>
        </w:rPr>
        <w:t xml:space="preserve">the </w:t>
      </w:r>
      <w:r w:rsidR="004914B7">
        <w:rPr>
          <w:rFonts w:ascii="Times New Roman" w:hAnsi="Times New Roman" w:cs="Times New Roman"/>
        </w:rPr>
        <w:t xml:space="preserve">link between these </w:t>
      </w:r>
      <w:r w:rsidR="006D2D46">
        <w:rPr>
          <w:rFonts w:ascii="Times New Roman" w:hAnsi="Times New Roman" w:cs="Times New Roman"/>
        </w:rPr>
        <w:t xml:space="preserve">minimal </w:t>
      </w:r>
      <w:r w:rsidR="004914B7">
        <w:rPr>
          <w:rFonts w:ascii="Times New Roman" w:hAnsi="Times New Roman" w:cs="Times New Roman"/>
        </w:rPr>
        <w:t xml:space="preserve">conditions and the </w:t>
      </w:r>
      <w:r w:rsidR="00A4640D">
        <w:rPr>
          <w:rFonts w:ascii="Times New Roman" w:hAnsi="Times New Roman" w:cs="Times New Roman"/>
        </w:rPr>
        <w:t>large-</w:t>
      </w:r>
      <w:r w:rsidR="006D2D46">
        <w:rPr>
          <w:rFonts w:ascii="Times New Roman" w:hAnsi="Times New Roman" w:cs="Times New Roman"/>
        </w:rPr>
        <w:t>scale statistical</w:t>
      </w:r>
      <w:r w:rsidR="004914B7">
        <w:rPr>
          <w:rFonts w:ascii="Times New Roman" w:hAnsi="Times New Roman" w:cs="Times New Roman"/>
        </w:rPr>
        <w:t xml:space="preserve"> behavior</w:t>
      </w:r>
      <w:r w:rsidR="006D2D46">
        <w:rPr>
          <w:rFonts w:ascii="Times New Roman" w:hAnsi="Times New Roman" w:cs="Times New Roman"/>
        </w:rPr>
        <w:t>s</w:t>
      </w:r>
      <w:r w:rsidR="004914B7">
        <w:rPr>
          <w:rFonts w:ascii="Times New Roman" w:hAnsi="Times New Roman" w:cs="Times New Roman"/>
        </w:rPr>
        <w:t xml:space="preserve"> is derivable from various statistical limit theorems</w:t>
      </w:r>
      <w:r w:rsidR="0088077B">
        <w:rPr>
          <w:rFonts w:ascii="Times New Roman" w:hAnsi="Times New Roman" w:cs="Times New Roman"/>
        </w:rPr>
        <w:t xml:space="preserve">, but this </w:t>
      </w:r>
      <w:r w:rsidR="001A0639">
        <w:rPr>
          <w:rFonts w:ascii="Times New Roman" w:hAnsi="Times New Roman" w:cs="Times New Roman"/>
        </w:rPr>
        <w:t xml:space="preserve">kind of </w:t>
      </w:r>
      <w:r w:rsidR="0088077B">
        <w:rPr>
          <w:rFonts w:ascii="Times New Roman" w:hAnsi="Times New Roman" w:cs="Times New Roman"/>
        </w:rPr>
        <w:t xml:space="preserve">link </w:t>
      </w:r>
      <w:r w:rsidR="001A0639">
        <w:rPr>
          <w:rFonts w:ascii="Times New Roman" w:hAnsi="Times New Roman" w:cs="Times New Roman"/>
        </w:rPr>
        <w:t>can</w:t>
      </w:r>
      <w:r w:rsidR="0088077B">
        <w:rPr>
          <w:rFonts w:ascii="Times New Roman" w:hAnsi="Times New Roman" w:cs="Times New Roman"/>
        </w:rPr>
        <w:t xml:space="preserve"> be established in other ways as well.</w:t>
      </w:r>
      <w:r w:rsidR="004914B7">
        <w:rPr>
          <w:rFonts w:ascii="Times New Roman" w:hAnsi="Times New Roman" w:cs="Times New Roman"/>
        </w:rPr>
        <w:t xml:space="preserve"> </w:t>
      </w:r>
    </w:p>
    <w:p w14:paraId="04A5D2E9" w14:textId="3F530E52" w:rsidR="004914B7" w:rsidRDefault="00A75FD3" w:rsidP="007D011C">
      <w:pPr>
        <w:spacing w:line="480" w:lineRule="auto"/>
        <w:ind w:firstLine="720"/>
        <w:contextualSpacing/>
        <w:rPr>
          <w:rFonts w:ascii="Times New Roman" w:hAnsi="Times New Roman" w:cs="Times New Roman"/>
        </w:rPr>
      </w:pPr>
      <w:r>
        <w:rPr>
          <w:rFonts w:ascii="Times New Roman" w:hAnsi="Times New Roman" w:cs="Times New Roman"/>
        </w:rPr>
        <w:t xml:space="preserve">For example, Batterman and Rice (2014) discuss “minimal model explanations” </w:t>
      </w:r>
      <w:r w:rsidR="00205BE0">
        <w:rPr>
          <w:rFonts w:ascii="Times New Roman" w:hAnsi="Times New Roman" w:cs="Times New Roman"/>
        </w:rPr>
        <w:t>that focus on</w:t>
      </w:r>
      <w:r>
        <w:rPr>
          <w:rFonts w:ascii="Times New Roman" w:hAnsi="Times New Roman" w:cs="Times New Roman"/>
        </w:rPr>
        <w:t xml:space="preserve"> demonstrating that most of the systems</w:t>
      </w:r>
      <w:r w:rsidR="00500EB0">
        <w:rPr>
          <w:rFonts w:ascii="Times New Roman" w:hAnsi="Times New Roman" w:cs="Times New Roman"/>
        </w:rPr>
        <w:t>’</w:t>
      </w:r>
      <w:r>
        <w:rPr>
          <w:rFonts w:ascii="Times New Roman" w:hAnsi="Times New Roman" w:cs="Times New Roman"/>
        </w:rPr>
        <w:t xml:space="preserve"> physical details are irrelevant </w:t>
      </w:r>
      <w:proofErr w:type="gramStart"/>
      <w:r w:rsidR="00205BE0">
        <w:rPr>
          <w:rFonts w:ascii="Times New Roman" w:hAnsi="Times New Roman" w:cs="Times New Roman"/>
        </w:rPr>
        <w:t>in order to</w:t>
      </w:r>
      <w:proofErr w:type="gramEnd"/>
      <w:r>
        <w:rPr>
          <w:rFonts w:ascii="Times New Roman" w:hAnsi="Times New Roman" w:cs="Times New Roman"/>
        </w:rPr>
        <w:t xml:space="preserve"> delimit a universality class of systems that will display similar behaviors at macroscales. </w:t>
      </w:r>
      <w:r w:rsidR="00205BE0">
        <w:rPr>
          <w:rFonts w:ascii="Times New Roman" w:hAnsi="Times New Roman" w:cs="Times New Roman"/>
        </w:rPr>
        <w:t>Then, b</w:t>
      </w:r>
      <w:r w:rsidR="004B1C13">
        <w:rPr>
          <w:rFonts w:ascii="Times New Roman" w:hAnsi="Times New Roman" w:cs="Times New Roman"/>
        </w:rPr>
        <w:t xml:space="preserve">y showing that </w:t>
      </w:r>
      <w:r w:rsidR="00500EB0">
        <w:rPr>
          <w:rFonts w:ascii="Times New Roman" w:hAnsi="Times New Roman" w:cs="Times New Roman"/>
        </w:rPr>
        <w:t>an</w:t>
      </w:r>
      <w:r w:rsidR="004B1C13">
        <w:rPr>
          <w:rFonts w:ascii="Times New Roman" w:hAnsi="Times New Roman" w:cs="Times New Roman"/>
        </w:rPr>
        <w:t xml:space="preserve"> </w:t>
      </w:r>
      <w:r w:rsidR="00500EB0">
        <w:rPr>
          <w:rFonts w:ascii="Times New Roman" w:hAnsi="Times New Roman" w:cs="Times New Roman"/>
        </w:rPr>
        <w:t>idealized model</w:t>
      </w:r>
      <w:r w:rsidR="004B1C13">
        <w:rPr>
          <w:rFonts w:ascii="Times New Roman" w:hAnsi="Times New Roman" w:cs="Times New Roman"/>
        </w:rPr>
        <w:t xml:space="preserve"> </w:t>
      </w:r>
      <w:r w:rsidR="00500EB0">
        <w:rPr>
          <w:rFonts w:ascii="Times New Roman" w:hAnsi="Times New Roman" w:cs="Times New Roman"/>
        </w:rPr>
        <w:t>is</w:t>
      </w:r>
      <w:r w:rsidR="004B1C13">
        <w:rPr>
          <w:rFonts w:ascii="Times New Roman" w:hAnsi="Times New Roman" w:cs="Times New Roman"/>
        </w:rPr>
        <w:t xml:space="preserve"> with</w:t>
      </w:r>
      <w:r w:rsidR="00500EB0">
        <w:rPr>
          <w:rFonts w:ascii="Times New Roman" w:hAnsi="Times New Roman" w:cs="Times New Roman"/>
        </w:rPr>
        <w:t>in the same universality class</w:t>
      </w:r>
      <w:r w:rsidR="004B1C13">
        <w:rPr>
          <w:rFonts w:ascii="Times New Roman" w:hAnsi="Times New Roman" w:cs="Times New Roman"/>
        </w:rPr>
        <w:t xml:space="preserve"> as various real-world </w:t>
      </w:r>
      <w:r w:rsidR="004B1C13">
        <w:rPr>
          <w:rFonts w:ascii="Times New Roman" w:hAnsi="Times New Roman" w:cs="Times New Roman"/>
        </w:rPr>
        <w:lastRenderedPageBreak/>
        <w:t xml:space="preserve">systems, </w:t>
      </w:r>
      <w:r w:rsidR="00205BE0">
        <w:rPr>
          <w:rFonts w:ascii="Times New Roman" w:hAnsi="Times New Roman" w:cs="Times New Roman"/>
        </w:rPr>
        <w:t>Batterman and Rice argue that we</w:t>
      </w:r>
      <w:r w:rsidR="004B1C13">
        <w:rPr>
          <w:rFonts w:ascii="Times New Roman" w:hAnsi="Times New Roman" w:cs="Times New Roman"/>
        </w:rPr>
        <w:t xml:space="preserve"> can justify the use of </w:t>
      </w:r>
      <w:r w:rsidR="00205BE0">
        <w:rPr>
          <w:rFonts w:ascii="Times New Roman" w:hAnsi="Times New Roman" w:cs="Times New Roman"/>
        </w:rPr>
        <w:t>the</w:t>
      </w:r>
      <w:r w:rsidR="004B1C13">
        <w:rPr>
          <w:rFonts w:ascii="Times New Roman" w:hAnsi="Times New Roman" w:cs="Times New Roman"/>
        </w:rPr>
        <w:t xml:space="preserve"> so-called “</w:t>
      </w:r>
      <w:r w:rsidR="00500EB0">
        <w:rPr>
          <w:rFonts w:ascii="Times New Roman" w:hAnsi="Times New Roman" w:cs="Times New Roman"/>
        </w:rPr>
        <w:t>minimal model</w:t>
      </w:r>
      <w:r w:rsidR="004B1C13">
        <w:rPr>
          <w:rFonts w:ascii="Times New Roman" w:hAnsi="Times New Roman" w:cs="Times New Roman"/>
        </w:rPr>
        <w:t>” to develop explanations of the behavior</w:t>
      </w:r>
      <w:r w:rsidR="00205BE0">
        <w:rPr>
          <w:rFonts w:ascii="Times New Roman" w:hAnsi="Times New Roman" w:cs="Times New Roman"/>
        </w:rPr>
        <w:t>s</w:t>
      </w:r>
      <w:r w:rsidR="004B1C13">
        <w:rPr>
          <w:rFonts w:ascii="Times New Roman" w:hAnsi="Times New Roman" w:cs="Times New Roman"/>
        </w:rPr>
        <w:t xml:space="preserve"> displayed by systems in that class. Moreover, as a byproduct of delimiting the universality class, we can also identify a set of minimal conditions (e.g. locality, con</w:t>
      </w:r>
      <w:r w:rsidR="00AF04FE">
        <w:rPr>
          <w:rFonts w:ascii="Times New Roman" w:hAnsi="Times New Roman" w:cs="Times New Roman"/>
        </w:rPr>
        <w:t>serv</w:t>
      </w:r>
      <w:r w:rsidR="004B1C13">
        <w:rPr>
          <w:rFonts w:ascii="Times New Roman" w:hAnsi="Times New Roman" w:cs="Times New Roman"/>
        </w:rPr>
        <w:t xml:space="preserve">ation, </w:t>
      </w:r>
      <w:r w:rsidR="006E3890">
        <w:rPr>
          <w:rFonts w:ascii="Times New Roman" w:hAnsi="Times New Roman" w:cs="Times New Roman"/>
        </w:rPr>
        <w:t xml:space="preserve">and </w:t>
      </w:r>
      <w:r w:rsidR="004B1C13">
        <w:rPr>
          <w:rFonts w:ascii="Times New Roman" w:hAnsi="Times New Roman" w:cs="Times New Roman"/>
        </w:rPr>
        <w:t xml:space="preserve">symmetry) that are necessary for the phenomenon to occur (Batterman and Rice 2014, 360). Consequently, </w:t>
      </w:r>
      <w:proofErr w:type="gramStart"/>
      <w:r w:rsidR="004B1C13">
        <w:rPr>
          <w:rFonts w:ascii="Times New Roman" w:hAnsi="Times New Roman" w:cs="Times New Roman"/>
        </w:rPr>
        <w:t>similar to</w:t>
      </w:r>
      <w:proofErr w:type="gramEnd"/>
      <w:r w:rsidR="004B1C13">
        <w:rPr>
          <w:rFonts w:ascii="Times New Roman" w:hAnsi="Times New Roman" w:cs="Times New Roman"/>
        </w:rPr>
        <w:t xml:space="preserve"> our use of minimal conditions and limit theorems, appealing to universality classes uses certain minimal conditions and </w:t>
      </w:r>
      <w:r w:rsidR="00C62967">
        <w:rPr>
          <w:rFonts w:ascii="Times New Roman" w:hAnsi="Times New Roman" w:cs="Times New Roman"/>
        </w:rPr>
        <w:t>various</w:t>
      </w:r>
      <w:r w:rsidR="004B1C13">
        <w:rPr>
          <w:rFonts w:ascii="Times New Roman" w:hAnsi="Times New Roman" w:cs="Times New Roman"/>
        </w:rPr>
        <w:t xml:space="preserve"> mathematical </w:t>
      </w:r>
      <w:r w:rsidR="00205BE0">
        <w:rPr>
          <w:rFonts w:ascii="Times New Roman" w:hAnsi="Times New Roman" w:cs="Times New Roman"/>
        </w:rPr>
        <w:t>modeling techniques (e.g. renormalization)</w:t>
      </w:r>
      <w:r w:rsidR="004B1C13">
        <w:rPr>
          <w:rFonts w:ascii="Times New Roman" w:hAnsi="Times New Roman" w:cs="Times New Roman"/>
        </w:rPr>
        <w:t xml:space="preserve"> to establish a </w:t>
      </w:r>
      <w:r w:rsidR="00770215">
        <w:rPr>
          <w:rFonts w:ascii="Times New Roman" w:hAnsi="Times New Roman" w:cs="Times New Roman"/>
        </w:rPr>
        <w:t xml:space="preserve">more precise </w:t>
      </w:r>
      <w:r w:rsidR="004B1C13">
        <w:rPr>
          <w:rFonts w:ascii="Times New Roman" w:hAnsi="Times New Roman" w:cs="Times New Roman"/>
        </w:rPr>
        <w:t xml:space="preserve">connection between a model and </w:t>
      </w:r>
      <w:r w:rsidR="00327166">
        <w:rPr>
          <w:rFonts w:ascii="Times New Roman" w:hAnsi="Times New Roman" w:cs="Times New Roman"/>
        </w:rPr>
        <w:t>a real-world</w:t>
      </w:r>
      <w:r w:rsidR="004B1C13">
        <w:rPr>
          <w:rFonts w:ascii="Times New Roman" w:hAnsi="Times New Roman" w:cs="Times New Roman"/>
        </w:rPr>
        <w:t xml:space="preserve"> system that </w:t>
      </w:r>
      <w:proofErr w:type="gramStart"/>
      <w:r w:rsidR="004B1C13">
        <w:rPr>
          <w:rFonts w:ascii="Times New Roman" w:hAnsi="Times New Roman" w:cs="Times New Roman"/>
        </w:rPr>
        <w:t>is able to</w:t>
      </w:r>
      <w:proofErr w:type="gramEnd"/>
      <w:r w:rsidR="004B1C13">
        <w:rPr>
          <w:rFonts w:ascii="Times New Roman" w:hAnsi="Times New Roman" w:cs="Times New Roman"/>
        </w:rPr>
        <w:t xml:space="preserve"> justify the use of that minimal model in the development of an explanation. </w:t>
      </w:r>
      <w:r w:rsidR="001A0639">
        <w:rPr>
          <w:rFonts w:ascii="Times New Roman" w:hAnsi="Times New Roman" w:cs="Times New Roman"/>
        </w:rPr>
        <w:t xml:space="preserve">Establishing this </w:t>
      </w:r>
      <w:r w:rsidR="00155CF4">
        <w:rPr>
          <w:rFonts w:ascii="Times New Roman" w:hAnsi="Times New Roman" w:cs="Times New Roman"/>
        </w:rPr>
        <w:t xml:space="preserve">link between the minimal conditions and the pattern of interest is sufficient </w:t>
      </w:r>
      <w:r w:rsidR="00BA143D">
        <w:rPr>
          <w:rFonts w:ascii="Times New Roman" w:hAnsi="Times New Roman" w:cs="Times New Roman"/>
        </w:rPr>
        <w:t>to</w:t>
      </w:r>
      <w:r w:rsidR="001A0639">
        <w:rPr>
          <w:rFonts w:ascii="Times New Roman" w:hAnsi="Times New Roman" w:cs="Times New Roman"/>
        </w:rPr>
        <w:t xml:space="preserve"> justify the use of an idealized model to explain</w:t>
      </w:r>
      <w:r w:rsidR="00155CF4">
        <w:rPr>
          <w:rFonts w:ascii="Times New Roman" w:hAnsi="Times New Roman" w:cs="Times New Roman"/>
        </w:rPr>
        <w:t xml:space="preserve"> because </w:t>
      </w:r>
      <w:r w:rsidR="007D011C">
        <w:rPr>
          <w:rFonts w:ascii="Times New Roman" w:hAnsi="Times New Roman" w:cs="Times New Roman"/>
        </w:rPr>
        <w:t xml:space="preserve">the model can then be used to </w:t>
      </w:r>
      <w:r w:rsidR="00155CF4">
        <w:rPr>
          <w:rFonts w:ascii="Times New Roman" w:hAnsi="Times New Roman" w:cs="Times New Roman"/>
        </w:rPr>
        <w:t>identif</w:t>
      </w:r>
      <w:r w:rsidR="008F2324">
        <w:rPr>
          <w:rFonts w:ascii="Times New Roman" w:hAnsi="Times New Roman" w:cs="Times New Roman"/>
        </w:rPr>
        <w:t>y</w:t>
      </w:r>
      <w:r w:rsidR="00155CF4">
        <w:rPr>
          <w:rFonts w:ascii="Times New Roman" w:hAnsi="Times New Roman" w:cs="Times New Roman"/>
        </w:rPr>
        <w:t xml:space="preserve"> key features of the system that the explanandum counterfactually depends on</w:t>
      </w:r>
      <w:r w:rsidR="004B1C13">
        <w:rPr>
          <w:rFonts w:ascii="Times New Roman" w:hAnsi="Times New Roman" w:cs="Times New Roman"/>
        </w:rPr>
        <w:t xml:space="preserve"> (</w:t>
      </w:r>
      <w:proofErr w:type="spellStart"/>
      <w:r w:rsidR="004B1C13">
        <w:rPr>
          <w:rFonts w:ascii="Times New Roman" w:hAnsi="Times New Roman" w:cs="Times New Roman"/>
        </w:rPr>
        <w:t>Bokulich</w:t>
      </w:r>
      <w:proofErr w:type="spellEnd"/>
      <w:r w:rsidR="004B1C13">
        <w:rPr>
          <w:rFonts w:ascii="Times New Roman" w:hAnsi="Times New Roman" w:cs="Times New Roman"/>
        </w:rPr>
        <w:t xml:space="preserve"> 2011, 2012; Rice 2015; Woodward 2003)</w:t>
      </w:r>
      <w:r w:rsidR="00155CF4">
        <w:rPr>
          <w:rFonts w:ascii="Times New Roman" w:hAnsi="Times New Roman" w:cs="Times New Roman"/>
        </w:rPr>
        <w:t>.</w:t>
      </w:r>
      <w:r w:rsidR="00155CF4">
        <w:rPr>
          <w:rStyle w:val="FootnoteReference"/>
          <w:rFonts w:ascii="Times New Roman" w:hAnsi="Times New Roman" w:cs="Times New Roman"/>
        </w:rPr>
        <w:footnoteReference w:id="25"/>
      </w:r>
    </w:p>
    <w:p w14:paraId="6B3D4424" w14:textId="3AEE7BA2" w:rsidR="00A305A4" w:rsidRDefault="001A0639" w:rsidP="006D2D46">
      <w:pPr>
        <w:spacing w:line="480" w:lineRule="auto"/>
        <w:ind w:firstLine="720"/>
        <w:contextualSpacing/>
        <w:rPr>
          <w:rFonts w:ascii="Times New Roman" w:hAnsi="Times New Roman" w:cs="Times New Roman"/>
        </w:rPr>
      </w:pPr>
      <w:r>
        <w:rPr>
          <w:rFonts w:ascii="Times New Roman" w:hAnsi="Times New Roman" w:cs="Times New Roman"/>
        </w:rPr>
        <w:t>Despite the crucial role of minimal conditions, i</w:t>
      </w:r>
      <w:r w:rsidR="00342359">
        <w:rPr>
          <w:rFonts w:ascii="Times New Roman" w:hAnsi="Times New Roman" w:cs="Times New Roman"/>
        </w:rPr>
        <w:t>n many</w:t>
      </w:r>
      <w:r w:rsidR="00BC7AA3">
        <w:rPr>
          <w:rFonts w:ascii="Times New Roman" w:hAnsi="Times New Roman" w:cs="Times New Roman"/>
        </w:rPr>
        <w:t xml:space="preserve"> cases, </w:t>
      </w:r>
      <w:r w:rsidR="00F34CA6">
        <w:rPr>
          <w:rFonts w:ascii="Times New Roman" w:hAnsi="Times New Roman" w:cs="Times New Roman"/>
        </w:rPr>
        <w:t xml:space="preserve">scientific modelers do not explicitly demonstrate that the model and the </w:t>
      </w:r>
      <w:r w:rsidR="00327166">
        <w:rPr>
          <w:rFonts w:ascii="Times New Roman" w:hAnsi="Times New Roman" w:cs="Times New Roman"/>
        </w:rPr>
        <w:t xml:space="preserve">real-world </w:t>
      </w:r>
      <w:r w:rsidR="00F34CA6">
        <w:rPr>
          <w:rFonts w:ascii="Times New Roman" w:hAnsi="Times New Roman" w:cs="Times New Roman"/>
        </w:rPr>
        <w:t>system(s)</w:t>
      </w:r>
      <w:r w:rsidR="004914B7">
        <w:rPr>
          <w:rFonts w:ascii="Times New Roman" w:hAnsi="Times New Roman" w:cs="Times New Roman"/>
        </w:rPr>
        <w:t xml:space="preserve"> necessarily meet the same </w:t>
      </w:r>
      <w:r w:rsidR="006D2D46">
        <w:rPr>
          <w:rFonts w:ascii="Times New Roman" w:hAnsi="Times New Roman" w:cs="Times New Roman"/>
        </w:rPr>
        <w:t xml:space="preserve">minimal </w:t>
      </w:r>
      <w:r w:rsidR="004914B7">
        <w:rPr>
          <w:rFonts w:ascii="Times New Roman" w:hAnsi="Times New Roman" w:cs="Times New Roman"/>
        </w:rPr>
        <w:t>conditions</w:t>
      </w:r>
      <w:r w:rsidR="00F34CA6">
        <w:rPr>
          <w:rFonts w:ascii="Times New Roman" w:hAnsi="Times New Roman" w:cs="Times New Roman"/>
        </w:rPr>
        <w:t xml:space="preserve">. </w:t>
      </w:r>
      <w:r w:rsidR="006D2D46">
        <w:rPr>
          <w:rFonts w:ascii="Times New Roman" w:hAnsi="Times New Roman" w:cs="Times New Roman"/>
        </w:rPr>
        <w:t>Instead</w:t>
      </w:r>
      <w:r w:rsidR="00F34CA6">
        <w:rPr>
          <w:rFonts w:ascii="Times New Roman" w:hAnsi="Times New Roman" w:cs="Times New Roman"/>
        </w:rPr>
        <w:t xml:space="preserve">, scientific modelers </w:t>
      </w:r>
      <w:r w:rsidR="006D2D46">
        <w:rPr>
          <w:rFonts w:ascii="Times New Roman" w:hAnsi="Times New Roman" w:cs="Times New Roman"/>
        </w:rPr>
        <w:t xml:space="preserve">often </w:t>
      </w:r>
      <w:r w:rsidR="00F34CA6">
        <w:rPr>
          <w:rFonts w:ascii="Times New Roman" w:hAnsi="Times New Roman" w:cs="Times New Roman"/>
        </w:rPr>
        <w:t xml:space="preserve">seem to be using something like an inference to the best explanation in the following sense: the best explanation for why the model and the real-world </w:t>
      </w:r>
      <w:r w:rsidR="00DA7408">
        <w:rPr>
          <w:rFonts w:ascii="Times New Roman" w:hAnsi="Times New Roman" w:cs="Times New Roman"/>
        </w:rPr>
        <w:t>system</w:t>
      </w:r>
      <w:r w:rsidR="00F34CA6">
        <w:rPr>
          <w:rFonts w:ascii="Times New Roman" w:hAnsi="Times New Roman" w:cs="Times New Roman"/>
        </w:rPr>
        <w:t xml:space="preserve"> behave in the same way is that </w:t>
      </w:r>
      <w:r w:rsidR="00AD5215">
        <w:rPr>
          <w:rFonts w:ascii="Times New Roman" w:hAnsi="Times New Roman" w:cs="Times New Roman"/>
        </w:rPr>
        <w:t>the pattern of interest is stable across systems with different physical components and interactions</w:t>
      </w:r>
      <w:r w:rsidR="004914B7">
        <w:rPr>
          <w:rFonts w:ascii="Times New Roman" w:hAnsi="Times New Roman" w:cs="Times New Roman"/>
        </w:rPr>
        <w:t xml:space="preserve">. </w:t>
      </w:r>
      <w:r w:rsidR="00D81A78">
        <w:rPr>
          <w:rFonts w:ascii="Times New Roman" w:hAnsi="Times New Roman" w:cs="Times New Roman"/>
        </w:rPr>
        <w:t xml:space="preserve">In other words, scientists </w:t>
      </w:r>
      <w:r w:rsidR="004A4BC8">
        <w:rPr>
          <w:rFonts w:ascii="Times New Roman" w:hAnsi="Times New Roman" w:cs="Times New Roman"/>
        </w:rPr>
        <w:t xml:space="preserve">use the fact that the </w:t>
      </w:r>
      <w:r w:rsidR="006D2D46">
        <w:rPr>
          <w:rFonts w:ascii="Times New Roman" w:hAnsi="Times New Roman" w:cs="Times New Roman"/>
        </w:rPr>
        <w:t xml:space="preserve">consequences of the idealized </w:t>
      </w:r>
      <w:r w:rsidR="004A4BC8">
        <w:rPr>
          <w:rFonts w:ascii="Times New Roman" w:hAnsi="Times New Roman" w:cs="Times New Roman"/>
        </w:rPr>
        <w:t xml:space="preserve">model </w:t>
      </w:r>
      <w:r w:rsidR="00A4640D">
        <w:rPr>
          <w:rFonts w:ascii="Times New Roman" w:hAnsi="Times New Roman" w:cs="Times New Roman"/>
        </w:rPr>
        <w:t xml:space="preserve">are </w:t>
      </w:r>
      <w:r w:rsidR="004A4BC8">
        <w:rPr>
          <w:rFonts w:ascii="Times New Roman" w:hAnsi="Times New Roman" w:cs="Times New Roman"/>
        </w:rPr>
        <w:t>approximate</w:t>
      </w:r>
      <w:r w:rsidR="00A4640D">
        <w:rPr>
          <w:rFonts w:ascii="Times New Roman" w:hAnsi="Times New Roman" w:cs="Times New Roman"/>
        </w:rPr>
        <w:t>d by</w:t>
      </w:r>
      <w:r w:rsidR="004A4BC8">
        <w:rPr>
          <w:rFonts w:ascii="Times New Roman" w:hAnsi="Times New Roman" w:cs="Times New Roman"/>
        </w:rPr>
        <w:t xml:space="preserve"> the behaviors of the real-world system(s) as evidence that the model and real-world</w:t>
      </w:r>
      <w:r w:rsidR="00467C3F">
        <w:rPr>
          <w:rFonts w:ascii="Times New Roman" w:hAnsi="Times New Roman" w:cs="Times New Roman"/>
        </w:rPr>
        <w:t xml:space="preserve"> system(s)</w:t>
      </w:r>
      <w:r w:rsidR="004A4BC8">
        <w:rPr>
          <w:rFonts w:ascii="Times New Roman" w:hAnsi="Times New Roman" w:cs="Times New Roman"/>
        </w:rPr>
        <w:t xml:space="preserve"> are members of </w:t>
      </w:r>
      <w:r w:rsidR="00AD5215">
        <w:rPr>
          <w:rFonts w:ascii="Times New Roman" w:hAnsi="Times New Roman" w:cs="Times New Roman"/>
        </w:rPr>
        <w:t>a</w:t>
      </w:r>
      <w:r w:rsidR="004A4BC8">
        <w:rPr>
          <w:rFonts w:ascii="Times New Roman" w:hAnsi="Times New Roman" w:cs="Times New Roman"/>
        </w:rPr>
        <w:t xml:space="preserve"> class of systems </w:t>
      </w:r>
      <w:r w:rsidR="00A305A4">
        <w:rPr>
          <w:rFonts w:ascii="Times New Roman" w:hAnsi="Times New Roman" w:cs="Times New Roman"/>
        </w:rPr>
        <w:t xml:space="preserve">that </w:t>
      </w:r>
      <w:r w:rsidR="004A4BC8">
        <w:rPr>
          <w:rFonts w:ascii="Times New Roman" w:hAnsi="Times New Roman" w:cs="Times New Roman"/>
        </w:rPr>
        <w:t xml:space="preserve">will </w:t>
      </w:r>
      <w:r w:rsidR="00A305A4">
        <w:rPr>
          <w:rFonts w:ascii="Times New Roman" w:hAnsi="Times New Roman" w:cs="Times New Roman"/>
        </w:rPr>
        <w:t xml:space="preserve">display similar patterns of large-scale </w:t>
      </w:r>
      <w:r w:rsidR="004A4BC8">
        <w:rPr>
          <w:rFonts w:ascii="Times New Roman" w:hAnsi="Times New Roman" w:cs="Times New Roman"/>
        </w:rPr>
        <w:t xml:space="preserve">behavior </w:t>
      </w:r>
      <w:r w:rsidR="00A305A4">
        <w:rPr>
          <w:rFonts w:ascii="Times New Roman" w:hAnsi="Times New Roman" w:cs="Times New Roman"/>
        </w:rPr>
        <w:t>despite (perhaps drastic) differe</w:t>
      </w:r>
      <w:r w:rsidR="00B0775F">
        <w:rPr>
          <w:rFonts w:ascii="Times New Roman" w:hAnsi="Times New Roman" w:cs="Times New Roman"/>
        </w:rPr>
        <w:t>nces in their physical details.</w:t>
      </w:r>
      <w:r w:rsidR="0043463C">
        <w:rPr>
          <w:rFonts w:ascii="Times New Roman" w:hAnsi="Times New Roman" w:cs="Times New Roman"/>
        </w:rPr>
        <w:t xml:space="preserve"> </w:t>
      </w:r>
      <w:r w:rsidR="006D2D46">
        <w:rPr>
          <w:rFonts w:ascii="Times New Roman" w:hAnsi="Times New Roman" w:cs="Times New Roman"/>
        </w:rPr>
        <w:t xml:space="preserve">In many cases, this </w:t>
      </w:r>
      <w:r w:rsidR="00C64985">
        <w:rPr>
          <w:rFonts w:ascii="Times New Roman" w:hAnsi="Times New Roman" w:cs="Times New Roman"/>
        </w:rPr>
        <w:t xml:space="preserve">may </w:t>
      </w:r>
      <w:r w:rsidR="006D2D46">
        <w:rPr>
          <w:rFonts w:ascii="Times New Roman" w:hAnsi="Times New Roman" w:cs="Times New Roman"/>
        </w:rPr>
        <w:t xml:space="preserve">be sufficient to justify the final step </w:t>
      </w:r>
      <w:r w:rsidR="006D2D46">
        <w:rPr>
          <w:rFonts w:ascii="Times New Roman" w:hAnsi="Times New Roman" w:cs="Times New Roman"/>
        </w:rPr>
        <w:lastRenderedPageBreak/>
        <w:t xml:space="preserve">of the </w:t>
      </w:r>
      <w:r>
        <w:rPr>
          <w:rFonts w:ascii="Times New Roman" w:hAnsi="Times New Roman" w:cs="Times New Roman"/>
        </w:rPr>
        <w:t xml:space="preserve">explanatory </w:t>
      </w:r>
      <w:r w:rsidR="006D2D46">
        <w:rPr>
          <w:rFonts w:ascii="Times New Roman" w:hAnsi="Times New Roman" w:cs="Times New Roman"/>
        </w:rPr>
        <w:t>schema when explicit</w:t>
      </w:r>
      <w:r>
        <w:rPr>
          <w:rFonts w:ascii="Times New Roman" w:hAnsi="Times New Roman" w:cs="Times New Roman"/>
        </w:rPr>
        <w:t>ly</w:t>
      </w:r>
      <w:r w:rsidR="006D2D46">
        <w:rPr>
          <w:rFonts w:ascii="Times New Roman" w:hAnsi="Times New Roman" w:cs="Times New Roman"/>
        </w:rPr>
        <w:t xml:space="preserve"> demonstrati</w:t>
      </w:r>
      <w:r>
        <w:rPr>
          <w:rFonts w:ascii="Times New Roman" w:hAnsi="Times New Roman" w:cs="Times New Roman"/>
        </w:rPr>
        <w:t>ng</w:t>
      </w:r>
      <w:r w:rsidR="006D2D46">
        <w:rPr>
          <w:rFonts w:ascii="Times New Roman" w:hAnsi="Times New Roman" w:cs="Times New Roman"/>
        </w:rPr>
        <w:t xml:space="preserve"> that the minimal conditions are met is difficult </w:t>
      </w:r>
      <w:r>
        <w:rPr>
          <w:rFonts w:ascii="Times New Roman" w:hAnsi="Times New Roman" w:cs="Times New Roman"/>
        </w:rPr>
        <w:t>(</w:t>
      </w:r>
      <w:r w:rsidR="006D2D46">
        <w:rPr>
          <w:rFonts w:ascii="Times New Roman" w:hAnsi="Times New Roman" w:cs="Times New Roman"/>
        </w:rPr>
        <w:t xml:space="preserve">or </w:t>
      </w:r>
      <w:r>
        <w:rPr>
          <w:rFonts w:ascii="Times New Roman" w:hAnsi="Times New Roman" w:cs="Times New Roman"/>
        </w:rPr>
        <w:t xml:space="preserve">perhaps </w:t>
      </w:r>
      <w:r w:rsidR="006D2D46">
        <w:rPr>
          <w:rFonts w:ascii="Times New Roman" w:hAnsi="Times New Roman" w:cs="Times New Roman"/>
        </w:rPr>
        <w:t>impossible</w:t>
      </w:r>
      <w:r>
        <w:rPr>
          <w:rFonts w:ascii="Times New Roman" w:hAnsi="Times New Roman" w:cs="Times New Roman"/>
        </w:rPr>
        <w:t>)</w:t>
      </w:r>
      <w:r w:rsidR="006D2D46">
        <w:rPr>
          <w:rFonts w:ascii="Times New Roman" w:hAnsi="Times New Roman" w:cs="Times New Roman"/>
        </w:rPr>
        <w:t>.</w:t>
      </w:r>
    </w:p>
    <w:p w14:paraId="779BA718" w14:textId="0DF00CF8" w:rsidR="00D80174" w:rsidRDefault="0031387E" w:rsidP="00C63A65">
      <w:pPr>
        <w:spacing w:line="480" w:lineRule="auto"/>
        <w:ind w:firstLine="720"/>
        <w:contextualSpacing/>
        <w:rPr>
          <w:rFonts w:ascii="Times New Roman" w:hAnsi="Times New Roman" w:cs="Times New Roman"/>
        </w:rPr>
      </w:pPr>
      <w:r>
        <w:rPr>
          <w:rFonts w:ascii="Times New Roman" w:hAnsi="Times New Roman" w:cs="Times New Roman"/>
        </w:rPr>
        <w:t xml:space="preserve">While this connection between the idealized model and the real-world system depends on notoriously vague notions like approximation or similarity, the crucial role of limit theorems and their connection with minimal conditions </w:t>
      </w:r>
      <w:r w:rsidR="002C06D3">
        <w:rPr>
          <w:rFonts w:ascii="Times New Roman" w:hAnsi="Times New Roman" w:cs="Times New Roman"/>
        </w:rPr>
        <w:t>provides a</w:t>
      </w:r>
      <w:r>
        <w:rPr>
          <w:rFonts w:ascii="Times New Roman" w:hAnsi="Times New Roman" w:cs="Times New Roman"/>
        </w:rPr>
        <w:t xml:space="preserve"> more </w:t>
      </w:r>
      <w:r w:rsidR="002C06D3">
        <w:rPr>
          <w:rFonts w:ascii="Times New Roman" w:hAnsi="Times New Roman" w:cs="Times New Roman"/>
        </w:rPr>
        <w:t xml:space="preserve">mathematically </w:t>
      </w:r>
      <w:r>
        <w:rPr>
          <w:rFonts w:ascii="Times New Roman" w:hAnsi="Times New Roman" w:cs="Times New Roman"/>
        </w:rPr>
        <w:t>precise</w:t>
      </w:r>
      <w:r w:rsidR="002C06D3">
        <w:rPr>
          <w:rFonts w:ascii="Times New Roman" w:hAnsi="Times New Roman" w:cs="Times New Roman"/>
        </w:rPr>
        <w:t xml:space="preserve"> link between the behavior of the model and the </w:t>
      </w:r>
      <w:r w:rsidR="00327166">
        <w:rPr>
          <w:rFonts w:ascii="Times New Roman" w:hAnsi="Times New Roman" w:cs="Times New Roman"/>
        </w:rPr>
        <w:t>real-world</w:t>
      </w:r>
      <w:r w:rsidR="002C06D3">
        <w:rPr>
          <w:rFonts w:ascii="Times New Roman" w:hAnsi="Times New Roman" w:cs="Times New Roman"/>
        </w:rPr>
        <w:t xml:space="preserve"> system(s)</w:t>
      </w:r>
      <w:r>
        <w:rPr>
          <w:rFonts w:ascii="Times New Roman" w:hAnsi="Times New Roman" w:cs="Times New Roman"/>
        </w:rPr>
        <w:t xml:space="preserve">. </w:t>
      </w:r>
      <w:r w:rsidR="00C63A65">
        <w:rPr>
          <w:rFonts w:ascii="Times New Roman" w:hAnsi="Times New Roman" w:cs="Times New Roman"/>
        </w:rPr>
        <w:t>Specifically, because the number of events and the independence of those events are directly tied to how well the system will approximate the behaviors in</w:t>
      </w:r>
      <w:r w:rsidR="00DB082E">
        <w:rPr>
          <w:rFonts w:ascii="Times New Roman" w:hAnsi="Times New Roman" w:cs="Times New Roman"/>
        </w:rPr>
        <w:t>volved in these limit theorems</w:t>
      </w:r>
      <w:r w:rsidR="00C63A65">
        <w:rPr>
          <w:rFonts w:ascii="Times New Roman" w:hAnsi="Times New Roman" w:cs="Times New Roman"/>
        </w:rPr>
        <w:t xml:space="preserve">, we can use those </w:t>
      </w:r>
      <w:r w:rsidR="00A75DAD">
        <w:rPr>
          <w:rFonts w:ascii="Times New Roman" w:hAnsi="Times New Roman" w:cs="Times New Roman"/>
        </w:rPr>
        <w:t>minimal</w:t>
      </w:r>
      <w:r w:rsidR="00C63A65">
        <w:rPr>
          <w:rFonts w:ascii="Times New Roman" w:hAnsi="Times New Roman" w:cs="Times New Roman"/>
        </w:rPr>
        <w:t xml:space="preserve"> conditions to get a handle on how well the model’s behavior will be approximated by the real-world system(s) of interest. </w:t>
      </w:r>
      <w:r w:rsidR="006B538E">
        <w:rPr>
          <w:rFonts w:ascii="Times New Roman" w:hAnsi="Times New Roman" w:cs="Times New Roman"/>
        </w:rPr>
        <w:t xml:space="preserve">For example, in biological modeling, the larger the real-world population, the more closely the system will approximate the behaviors of statistical models that depend on the condition of a sufficiently (or perhaps infinitely) large population. </w:t>
      </w:r>
      <w:r w:rsidR="00C63A65">
        <w:rPr>
          <w:rFonts w:ascii="Times New Roman" w:hAnsi="Times New Roman" w:cs="Times New Roman"/>
        </w:rPr>
        <w:t>Similarly, establishing universality classes in the way mentioned above can help elucidate the approximation relation by making the connection between models and real-world systems more mathematically precise</w:t>
      </w:r>
      <w:r w:rsidR="00D620D2">
        <w:rPr>
          <w:rFonts w:ascii="Times New Roman" w:hAnsi="Times New Roman" w:cs="Times New Roman"/>
        </w:rPr>
        <w:t xml:space="preserve"> (and derivable)</w:t>
      </w:r>
      <w:r w:rsidR="00C63A65">
        <w:rPr>
          <w:rFonts w:ascii="Times New Roman" w:hAnsi="Times New Roman" w:cs="Times New Roman"/>
        </w:rPr>
        <w:t xml:space="preserve">. </w:t>
      </w:r>
      <w:r w:rsidR="001D4D09">
        <w:rPr>
          <w:rFonts w:ascii="Times New Roman" w:hAnsi="Times New Roman" w:cs="Times New Roman"/>
        </w:rPr>
        <w:t xml:space="preserve">Although these kinds of derivations will not apply in every case, they can provide a more precise </w:t>
      </w:r>
      <w:r w:rsidR="00017A14">
        <w:rPr>
          <w:rFonts w:ascii="Times New Roman" w:hAnsi="Times New Roman" w:cs="Times New Roman"/>
        </w:rPr>
        <w:t>sense of what is meant by approximation in the cases analyzed here.</w:t>
      </w:r>
    </w:p>
    <w:p w14:paraId="44F19BE3" w14:textId="40A6A485" w:rsidR="0031387E" w:rsidRDefault="00C63A65" w:rsidP="00C63A65">
      <w:pPr>
        <w:spacing w:line="480" w:lineRule="auto"/>
        <w:ind w:firstLine="720"/>
        <w:contextualSpacing/>
        <w:rPr>
          <w:rFonts w:ascii="Times New Roman" w:hAnsi="Times New Roman" w:cs="Times New Roman"/>
        </w:rPr>
      </w:pPr>
      <w:r>
        <w:rPr>
          <w:rFonts w:ascii="Times New Roman" w:hAnsi="Times New Roman" w:cs="Times New Roman"/>
        </w:rPr>
        <w:t xml:space="preserve">In addition, while meeting these conditions “to some degree” is admittedly vague, we think it captures </w:t>
      </w:r>
      <w:r w:rsidR="00D620D2">
        <w:rPr>
          <w:rFonts w:ascii="Times New Roman" w:hAnsi="Times New Roman" w:cs="Times New Roman"/>
        </w:rPr>
        <w:t>some</w:t>
      </w:r>
      <w:r>
        <w:rPr>
          <w:rFonts w:ascii="Times New Roman" w:hAnsi="Times New Roman" w:cs="Times New Roman"/>
        </w:rPr>
        <w:t xml:space="preserve"> import feature</w:t>
      </w:r>
      <w:r w:rsidR="00D620D2">
        <w:rPr>
          <w:rFonts w:ascii="Times New Roman" w:hAnsi="Times New Roman" w:cs="Times New Roman"/>
        </w:rPr>
        <w:t>s</w:t>
      </w:r>
      <w:r>
        <w:rPr>
          <w:rFonts w:ascii="Times New Roman" w:hAnsi="Times New Roman" w:cs="Times New Roman"/>
        </w:rPr>
        <w:t xml:space="preserve"> of </w:t>
      </w:r>
      <w:r w:rsidR="00D620D2">
        <w:rPr>
          <w:rFonts w:ascii="Times New Roman" w:hAnsi="Times New Roman" w:cs="Times New Roman"/>
        </w:rPr>
        <w:t xml:space="preserve">how </w:t>
      </w:r>
      <w:r>
        <w:rPr>
          <w:rFonts w:ascii="Times New Roman" w:hAnsi="Times New Roman" w:cs="Times New Roman"/>
        </w:rPr>
        <w:t>justification</w:t>
      </w:r>
      <w:r w:rsidR="00D620D2">
        <w:rPr>
          <w:rFonts w:ascii="Times New Roman" w:hAnsi="Times New Roman" w:cs="Times New Roman"/>
        </w:rPr>
        <w:t xml:space="preserve"> works</w:t>
      </w:r>
      <w:r>
        <w:rPr>
          <w:rFonts w:ascii="Times New Roman" w:hAnsi="Times New Roman" w:cs="Times New Roman"/>
        </w:rPr>
        <w:t xml:space="preserve">. </w:t>
      </w:r>
      <w:proofErr w:type="gramStart"/>
      <w:r>
        <w:rPr>
          <w:rFonts w:ascii="Times New Roman" w:hAnsi="Times New Roman" w:cs="Times New Roman"/>
        </w:rPr>
        <w:t>In particular, like</w:t>
      </w:r>
      <w:proofErr w:type="gramEnd"/>
      <w:r>
        <w:rPr>
          <w:rFonts w:ascii="Times New Roman" w:hAnsi="Times New Roman" w:cs="Times New Roman"/>
        </w:rPr>
        <w:t xml:space="preserve"> justification of a belief that is supported by </w:t>
      </w:r>
      <w:proofErr w:type="gramStart"/>
      <w:r>
        <w:rPr>
          <w:rFonts w:ascii="Times New Roman" w:hAnsi="Times New Roman" w:cs="Times New Roman"/>
        </w:rPr>
        <w:t>more and more</w:t>
      </w:r>
      <w:proofErr w:type="gramEnd"/>
      <w:r>
        <w:rPr>
          <w:rFonts w:ascii="Times New Roman" w:hAnsi="Times New Roman" w:cs="Times New Roman"/>
        </w:rPr>
        <w:t xml:space="preserve"> evidence, the justification for this final step in the explanatory schema is </w:t>
      </w:r>
      <w:proofErr w:type="gramStart"/>
      <w:r>
        <w:rPr>
          <w:rFonts w:ascii="Times New Roman" w:hAnsi="Times New Roman" w:cs="Times New Roman"/>
        </w:rPr>
        <w:t>more and more</w:t>
      </w:r>
      <w:proofErr w:type="gramEnd"/>
      <w:r>
        <w:rPr>
          <w:rFonts w:ascii="Times New Roman" w:hAnsi="Times New Roman" w:cs="Times New Roman"/>
        </w:rPr>
        <w:t xml:space="preserve"> justified the more the minimal conditions are met by the real-world system(s). In the case of statistical modeling, this means that the more events and the more statistically independent those events are, the more justification for the third step of the explanatory schema there will be.</w:t>
      </w:r>
      <w:r w:rsidR="002C06D3">
        <w:rPr>
          <w:rFonts w:ascii="Times New Roman" w:hAnsi="Times New Roman" w:cs="Times New Roman"/>
        </w:rPr>
        <w:t xml:space="preserve"> Moreover, like justification in other contexts, the justification </w:t>
      </w:r>
      <w:r w:rsidR="002C06D3">
        <w:rPr>
          <w:rFonts w:ascii="Times New Roman" w:hAnsi="Times New Roman" w:cs="Times New Roman"/>
        </w:rPr>
        <w:lastRenderedPageBreak/>
        <w:t>provided by meeting these conditions to some degree will be difficult to evaluate in borderline cases. However, it is sufficient for us to get a better handle on what the source of justification is in more clear-cut cases.</w:t>
      </w:r>
      <w:r w:rsidR="00B351E4">
        <w:rPr>
          <w:rFonts w:ascii="Times New Roman" w:hAnsi="Times New Roman" w:cs="Times New Roman"/>
        </w:rPr>
        <w:t xml:space="preserve"> Of course, establishing criteria for the sufficiency of the approximation will be extremely difficult and will </w:t>
      </w:r>
      <w:r w:rsidR="00AF153D">
        <w:rPr>
          <w:rFonts w:ascii="Times New Roman" w:hAnsi="Times New Roman" w:cs="Times New Roman"/>
        </w:rPr>
        <w:t xml:space="preserve">certainly depend heavily on the modeling </w:t>
      </w:r>
      <w:proofErr w:type="gramStart"/>
      <w:r w:rsidR="00AF153D">
        <w:rPr>
          <w:rFonts w:ascii="Times New Roman" w:hAnsi="Times New Roman" w:cs="Times New Roman"/>
        </w:rPr>
        <w:t>context;</w:t>
      </w:r>
      <w:proofErr w:type="gramEnd"/>
      <w:r w:rsidR="00AF153D">
        <w:rPr>
          <w:rFonts w:ascii="Times New Roman" w:hAnsi="Times New Roman" w:cs="Times New Roman"/>
        </w:rPr>
        <w:t xml:space="preserve"> e.g. the modeler’s explanandum, the nature of the finite </w:t>
      </w:r>
      <w:r w:rsidR="00327166">
        <w:rPr>
          <w:rFonts w:ascii="Times New Roman" w:hAnsi="Times New Roman" w:cs="Times New Roman"/>
        </w:rPr>
        <w:t>real-world</w:t>
      </w:r>
      <w:r w:rsidR="00AF153D">
        <w:rPr>
          <w:rFonts w:ascii="Times New Roman" w:hAnsi="Times New Roman" w:cs="Times New Roman"/>
        </w:rPr>
        <w:t xml:space="preserve"> system(s), and various disciplinary standards</w:t>
      </w:r>
      <w:r w:rsidR="00B351E4">
        <w:rPr>
          <w:rFonts w:ascii="Times New Roman" w:hAnsi="Times New Roman" w:cs="Times New Roman"/>
        </w:rPr>
        <w:t xml:space="preserve">. Nevertheless, we think appealing to the mathematically precise connections between </w:t>
      </w:r>
      <w:r w:rsidR="00A975B7">
        <w:rPr>
          <w:rFonts w:ascii="Times New Roman" w:hAnsi="Times New Roman" w:cs="Times New Roman"/>
        </w:rPr>
        <w:t>minimal</w:t>
      </w:r>
      <w:r w:rsidR="00B351E4">
        <w:rPr>
          <w:rFonts w:ascii="Times New Roman" w:hAnsi="Times New Roman" w:cs="Times New Roman"/>
        </w:rPr>
        <w:t xml:space="preserve"> conditions and macroscale behaviors established by </w:t>
      </w:r>
      <w:r w:rsidR="00D620D2">
        <w:rPr>
          <w:rFonts w:ascii="Times New Roman" w:hAnsi="Times New Roman" w:cs="Times New Roman"/>
        </w:rPr>
        <w:t>paying attention to</w:t>
      </w:r>
      <w:r w:rsidR="00B351E4">
        <w:rPr>
          <w:rFonts w:ascii="Times New Roman" w:hAnsi="Times New Roman" w:cs="Times New Roman"/>
        </w:rPr>
        <w:t xml:space="preserve"> limit theorems can </w:t>
      </w:r>
      <w:r w:rsidR="003874EE">
        <w:rPr>
          <w:rFonts w:ascii="Times New Roman" w:hAnsi="Times New Roman" w:cs="Times New Roman"/>
        </w:rPr>
        <w:t xml:space="preserve">help clarify what philosophers </w:t>
      </w:r>
      <w:r w:rsidR="00D620D2">
        <w:rPr>
          <w:rFonts w:ascii="Times New Roman" w:hAnsi="Times New Roman" w:cs="Times New Roman"/>
        </w:rPr>
        <w:t>intend</w:t>
      </w:r>
      <w:r w:rsidR="003874EE">
        <w:rPr>
          <w:rFonts w:ascii="Times New Roman" w:hAnsi="Times New Roman" w:cs="Times New Roman"/>
        </w:rPr>
        <w:t xml:space="preserve"> when they </w:t>
      </w:r>
      <w:r w:rsidR="00C42507">
        <w:rPr>
          <w:rFonts w:ascii="Times New Roman" w:hAnsi="Times New Roman" w:cs="Times New Roman"/>
        </w:rPr>
        <w:t>appeal to</w:t>
      </w:r>
      <w:r w:rsidR="003874EE">
        <w:rPr>
          <w:rFonts w:ascii="Times New Roman" w:hAnsi="Times New Roman" w:cs="Times New Roman"/>
        </w:rPr>
        <w:t xml:space="preserve"> these similarity or approximation relations.</w:t>
      </w:r>
      <w:r w:rsidR="00D620D2">
        <w:rPr>
          <w:rStyle w:val="FootnoteReference"/>
          <w:rFonts w:ascii="Times New Roman" w:hAnsi="Times New Roman" w:cs="Times New Roman"/>
        </w:rPr>
        <w:footnoteReference w:id="26"/>
      </w:r>
    </w:p>
    <w:p w14:paraId="37CE78B3" w14:textId="416B8CF1" w:rsidR="00CA2A48" w:rsidRPr="001C5836" w:rsidRDefault="00F43AAF" w:rsidP="0092469E">
      <w:pPr>
        <w:widowControl w:val="0"/>
        <w:autoSpaceDE w:val="0"/>
        <w:autoSpaceDN w:val="0"/>
        <w:adjustRightInd w:val="0"/>
        <w:spacing w:line="480" w:lineRule="auto"/>
        <w:ind w:firstLine="720"/>
        <w:contextualSpacing/>
        <w:rPr>
          <w:rFonts w:ascii="Times New Roman" w:eastAsia="Calibri" w:hAnsi="Times New Roman" w:cs="Times New Roman"/>
        </w:rPr>
      </w:pPr>
      <w:r>
        <w:rPr>
          <w:rFonts w:ascii="Times New Roman" w:hAnsi="Times New Roman" w:cs="Times New Roman"/>
        </w:rPr>
        <w:t>I</w:t>
      </w:r>
      <w:r w:rsidR="0088077B">
        <w:rPr>
          <w:rFonts w:ascii="Times New Roman" w:hAnsi="Times New Roman" w:cs="Times New Roman"/>
        </w:rPr>
        <w:t>t is</w:t>
      </w:r>
      <w:r>
        <w:rPr>
          <w:rFonts w:ascii="Times New Roman" w:hAnsi="Times New Roman" w:cs="Times New Roman"/>
        </w:rPr>
        <w:t xml:space="preserve"> </w:t>
      </w:r>
      <w:r w:rsidR="00C63A65">
        <w:rPr>
          <w:rFonts w:ascii="Times New Roman" w:hAnsi="Times New Roman" w:cs="Times New Roman"/>
        </w:rPr>
        <w:t xml:space="preserve">also </w:t>
      </w:r>
      <w:r w:rsidR="0092469E">
        <w:rPr>
          <w:rFonts w:ascii="Times New Roman" w:hAnsi="Times New Roman" w:cs="Times New Roman"/>
        </w:rPr>
        <w:t xml:space="preserve">worth mentioning </w:t>
      </w:r>
      <w:proofErr w:type="gramStart"/>
      <w:r w:rsidR="0092469E">
        <w:rPr>
          <w:rFonts w:ascii="Times New Roman" w:hAnsi="Times New Roman" w:cs="Times New Roman"/>
        </w:rPr>
        <w:t>that</w:t>
      </w:r>
      <w:r w:rsidR="0088077B">
        <w:rPr>
          <w:rFonts w:ascii="Times New Roman" w:hAnsi="Times New Roman" w:cs="Times New Roman"/>
        </w:rPr>
        <w:t>,</w:t>
      </w:r>
      <w:proofErr w:type="gramEnd"/>
      <w:r w:rsidR="0088077B">
        <w:rPr>
          <w:rFonts w:ascii="Times New Roman" w:hAnsi="Times New Roman" w:cs="Times New Roman"/>
        </w:rPr>
        <w:t xml:space="preserve"> </w:t>
      </w:r>
      <w:proofErr w:type="gramStart"/>
      <w:r w:rsidR="0088077B">
        <w:rPr>
          <w:rFonts w:ascii="Times New Roman" w:hAnsi="Times New Roman" w:cs="Times New Roman"/>
        </w:rPr>
        <w:t>s</w:t>
      </w:r>
      <w:r w:rsidR="00AD5215">
        <w:rPr>
          <w:rFonts w:ascii="Times New Roman" w:hAnsi="Times New Roman" w:cs="Times New Roman"/>
        </w:rPr>
        <w:t>imilar to</w:t>
      </w:r>
      <w:proofErr w:type="gramEnd"/>
      <w:r w:rsidR="00AD5215">
        <w:rPr>
          <w:rFonts w:ascii="Times New Roman" w:hAnsi="Times New Roman" w:cs="Times New Roman"/>
        </w:rPr>
        <w:t xml:space="preserve"> the third step in our schema, on Hughes’s DDI account</w:t>
      </w:r>
      <w:r w:rsidR="00AD5215" w:rsidRPr="00D36948">
        <w:rPr>
          <w:rFonts w:ascii="Times New Roman" w:hAnsi="Times New Roman" w:cs="Times New Roman"/>
        </w:rPr>
        <w:t>, “interpretation is a function that takes us from what we have demonstrated, the necessary consequents of the [models], back into the world of things” (Hughes 1997, S333). However, unlike Hughes’s account we do not think that this application step is the inverse of the fir</w:t>
      </w:r>
      <w:r w:rsidR="00AD5215">
        <w:rPr>
          <w:rFonts w:ascii="Times New Roman" w:hAnsi="Times New Roman" w:cs="Times New Roman"/>
        </w:rPr>
        <w:t xml:space="preserve">st step of the modeling process in the cases we have </w:t>
      </w:r>
      <w:r w:rsidR="004914B7">
        <w:rPr>
          <w:rFonts w:ascii="Times New Roman" w:hAnsi="Times New Roman" w:cs="Times New Roman"/>
        </w:rPr>
        <w:t>described</w:t>
      </w:r>
      <w:r w:rsidR="00AD5215">
        <w:rPr>
          <w:rFonts w:ascii="Times New Roman" w:hAnsi="Times New Roman" w:cs="Times New Roman"/>
        </w:rPr>
        <w:t xml:space="preserve">—i.e. a form of </w:t>
      </w:r>
      <w:proofErr w:type="spellStart"/>
      <w:r w:rsidR="00AD5215">
        <w:rPr>
          <w:rFonts w:ascii="Times New Roman" w:hAnsi="Times New Roman" w:cs="Times New Roman"/>
        </w:rPr>
        <w:t>deidealization</w:t>
      </w:r>
      <w:proofErr w:type="spellEnd"/>
      <w:r w:rsidR="00AD5215">
        <w:rPr>
          <w:rFonts w:ascii="Times New Roman" w:hAnsi="Times New Roman" w:cs="Times New Roman"/>
        </w:rPr>
        <w:t xml:space="preserve">. Instead, appealing to </w:t>
      </w:r>
      <w:r w:rsidR="004914B7">
        <w:rPr>
          <w:rFonts w:ascii="Times New Roman" w:hAnsi="Times New Roman" w:cs="Times New Roman"/>
        </w:rPr>
        <w:t>minimal conditions and deriving consequences of those conditions</w:t>
      </w:r>
      <w:r w:rsidR="00AD5215">
        <w:rPr>
          <w:rFonts w:ascii="Times New Roman" w:hAnsi="Times New Roman" w:cs="Times New Roman"/>
        </w:rPr>
        <w:t xml:space="preserve"> allows us to justify the use of the highly idealized model to develop an explanation without having to de</w:t>
      </w:r>
      <w:r w:rsidR="00BA143D">
        <w:rPr>
          <w:rFonts w:ascii="Times New Roman" w:hAnsi="Times New Roman" w:cs="Times New Roman"/>
        </w:rPr>
        <w:t>-</w:t>
      </w:r>
      <w:r w:rsidR="00AD5215">
        <w:rPr>
          <w:rFonts w:ascii="Times New Roman" w:hAnsi="Times New Roman" w:cs="Times New Roman"/>
        </w:rPr>
        <w:t xml:space="preserve">idealize the model. Moreover, while Hughes does attempt to describe various steps of the modeling process, he says relatively little about what justifies scientific modelers in making each of those steps. As we have argued throughout this paper, we think this is precisely where </w:t>
      </w:r>
      <w:r w:rsidR="00AD5215" w:rsidRPr="001C5836">
        <w:rPr>
          <w:rFonts w:ascii="Times New Roman" w:hAnsi="Times New Roman" w:cs="Times New Roman"/>
        </w:rPr>
        <w:t xml:space="preserve">philosophers of science ought to be focusing </w:t>
      </w:r>
      <w:r w:rsidR="00AB46BA">
        <w:rPr>
          <w:rFonts w:ascii="Times New Roman" w:hAnsi="Times New Roman" w:cs="Times New Roman"/>
        </w:rPr>
        <w:t xml:space="preserve">more of </w:t>
      </w:r>
      <w:r w:rsidR="00AD5215" w:rsidRPr="001C5836">
        <w:rPr>
          <w:rFonts w:ascii="Times New Roman" w:hAnsi="Times New Roman" w:cs="Times New Roman"/>
        </w:rPr>
        <w:t>their attention.</w:t>
      </w:r>
      <w:r w:rsidR="001043E7" w:rsidRPr="001C5836">
        <w:rPr>
          <w:rFonts w:ascii="Times New Roman" w:eastAsia="Calibri" w:hAnsi="Times New Roman" w:cs="Times New Roman"/>
        </w:rPr>
        <w:t xml:space="preserve"> </w:t>
      </w:r>
    </w:p>
    <w:p w14:paraId="1113943A" w14:textId="32D43C66" w:rsidR="001C5836" w:rsidRPr="001C5836" w:rsidRDefault="00F43AAF" w:rsidP="006D2D46">
      <w:pPr>
        <w:widowControl w:val="0"/>
        <w:autoSpaceDE w:val="0"/>
        <w:autoSpaceDN w:val="0"/>
        <w:adjustRightInd w:val="0"/>
        <w:spacing w:line="480" w:lineRule="auto"/>
        <w:ind w:firstLine="720"/>
        <w:contextualSpacing/>
        <w:rPr>
          <w:rFonts w:ascii="Times New Roman" w:eastAsia="Calibri" w:hAnsi="Times New Roman" w:cs="Times New Roman"/>
        </w:rPr>
      </w:pPr>
      <w:r>
        <w:rPr>
          <w:rFonts w:ascii="Times New Roman" w:eastAsia="Calibri" w:hAnsi="Times New Roman" w:cs="Times New Roman"/>
        </w:rPr>
        <w:t>Finally, we want to emphasi</w:t>
      </w:r>
      <w:r w:rsidR="00B541E2">
        <w:rPr>
          <w:rFonts w:ascii="Times New Roman" w:eastAsia="Calibri" w:hAnsi="Times New Roman" w:cs="Times New Roman"/>
        </w:rPr>
        <w:t>ze</w:t>
      </w:r>
      <w:r w:rsidR="001C5836" w:rsidRPr="001C5836">
        <w:rPr>
          <w:rFonts w:ascii="Times New Roman" w:eastAsia="Calibri" w:hAnsi="Times New Roman" w:cs="Times New Roman"/>
        </w:rPr>
        <w:t xml:space="preserve"> that the identification of the above explanatory schema and the conditions involved in justifying the steps of that process is a direct consequence of our </w:t>
      </w:r>
      <w:r w:rsidR="001C5836" w:rsidRPr="001C5836">
        <w:rPr>
          <w:rFonts w:ascii="Times New Roman" w:eastAsia="Calibri" w:hAnsi="Times New Roman" w:cs="Times New Roman"/>
        </w:rPr>
        <w:lastRenderedPageBreak/>
        <w:t xml:space="preserve">alternative </w:t>
      </w:r>
      <w:r w:rsidR="00C67BB1">
        <w:rPr>
          <w:rFonts w:ascii="Times New Roman" w:eastAsia="Calibri" w:hAnsi="Times New Roman" w:cs="Times New Roman"/>
        </w:rPr>
        <w:t xml:space="preserve">philosophical </w:t>
      </w:r>
      <w:r w:rsidR="001C5836" w:rsidRPr="001C5836">
        <w:rPr>
          <w:rFonts w:ascii="Times New Roman" w:eastAsia="Calibri" w:hAnsi="Times New Roman" w:cs="Times New Roman"/>
        </w:rPr>
        <w:t xml:space="preserve">methodology for investigating scientific explanations. We did not arrive at these results by formulating a general account of all instances of explanation, or by demarcating the necessary and sufficient conditions required for being a distinctive kind of scientific explanation. Rather, we arrived at the steps of the schema and the justification for each of those steps by </w:t>
      </w:r>
      <w:r>
        <w:rPr>
          <w:rFonts w:ascii="Times New Roman" w:eastAsia="Calibri" w:hAnsi="Times New Roman" w:cs="Times New Roman"/>
        </w:rPr>
        <w:t xml:space="preserve">directly </w:t>
      </w:r>
      <w:r w:rsidRPr="001C5836">
        <w:rPr>
          <w:rFonts w:ascii="Times New Roman" w:eastAsia="Calibri" w:hAnsi="Times New Roman" w:cs="Times New Roman"/>
        </w:rPr>
        <w:t>analyz</w:t>
      </w:r>
      <w:r>
        <w:rPr>
          <w:rFonts w:ascii="Times New Roman" w:eastAsia="Calibri" w:hAnsi="Times New Roman" w:cs="Times New Roman"/>
        </w:rPr>
        <w:t>ing</w:t>
      </w:r>
      <w:r w:rsidR="001C5836" w:rsidRPr="001C5836">
        <w:rPr>
          <w:rFonts w:ascii="Times New Roman" w:eastAsia="Calibri" w:hAnsi="Times New Roman" w:cs="Times New Roman"/>
        </w:rPr>
        <w:t xml:space="preserve"> several </w:t>
      </w:r>
      <w:r w:rsidR="006D2D46">
        <w:rPr>
          <w:rFonts w:ascii="Times New Roman" w:eastAsia="Calibri" w:hAnsi="Times New Roman" w:cs="Times New Roman"/>
        </w:rPr>
        <w:t xml:space="preserve">historically important </w:t>
      </w:r>
      <w:r w:rsidR="001C5836" w:rsidRPr="001C5836">
        <w:rPr>
          <w:rFonts w:ascii="Times New Roman" w:eastAsia="Calibri" w:hAnsi="Times New Roman" w:cs="Times New Roman"/>
        </w:rPr>
        <w:t xml:space="preserve">cases (from a range of sciences) that appear to be explaining similar kinds of explananda in similar ways. </w:t>
      </w:r>
      <w:r>
        <w:rPr>
          <w:rFonts w:ascii="Times New Roman" w:eastAsia="Calibri" w:hAnsi="Times New Roman" w:cs="Times New Roman"/>
        </w:rPr>
        <w:t>Indeed</w:t>
      </w:r>
      <w:r w:rsidR="001C5836" w:rsidRPr="001C5836">
        <w:rPr>
          <w:rFonts w:ascii="Times New Roman" w:eastAsia="Calibri" w:hAnsi="Times New Roman" w:cs="Times New Roman"/>
        </w:rPr>
        <w:t xml:space="preserve">, our approach has yielded these results in virtue of </w:t>
      </w:r>
      <w:r w:rsidR="001C5836" w:rsidRPr="00827E75">
        <w:rPr>
          <w:rFonts w:ascii="Times New Roman" w:eastAsia="Calibri" w:hAnsi="Times New Roman" w:cs="Times New Roman"/>
        </w:rPr>
        <w:t xml:space="preserve">looking directly at the </w:t>
      </w:r>
      <w:r>
        <w:rPr>
          <w:rFonts w:ascii="Times New Roman" w:eastAsia="Calibri" w:hAnsi="Times New Roman" w:cs="Times New Roman"/>
        </w:rPr>
        <w:t>process</w:t>
      </w:r>
      <w:r w:rsidR="00C42D4F">
        <w:rPr>
          <w:rFonts w:ascii="Times New Roman" w:eastAsia="Calibri" w:hAnsi="Times New Roman" w:cs="Times New Roman"/>
        </w:rPr>
        <w:t>es</w:t>
      </w:r>
      <w:r>
        <w:rPr>
          <w:rFonts w:ascii="Times New Roman" w:eastAsia="Calibri" w:hAnsi="Times New Roman" w:cs="Times New Roman"/>
        </w:rPr>
        <w:t xml:space="preserve"> </w:t>
      </w:r>
      <w:r w:rsidR="001C5836" w:rsidRPr="00827E75">
        <w:rPr>
          <w:rFonts w:ascii="Times New Roman" w:eastAsia="Calibri" w:hAnsi="Times New Roman" w:cs="Times New Roman"/>
        </w:rPr>
        <w:t>used by actual scientific modelers</w:t>
      </w:r>
      <w:r>
        <w:rPr>
          <w:rFonts w:ascii="Times New Roman" w:eastAsia="Calibri" w:hAnsi="Times New Roman" w:cs="Times New Roman"/>
        </w:rPr>
        <w:t xml:space="preserve"> and the implicit justifications appealed to in the distinct contexts of the modeling process </w:t>
      </w:r>
      <w:proofErr w:type="spellStart"/>
      <w:r>
        <w:rPr>
          <w:rFonts w:ascii="Times New Roman" w:eastAsia="Calibri" w:hAnsi="Times New Roman" w:cs="Times New Roman"/>
        </w:rPr>
        <w:t>en</w:t>
      </w:r>
      <w:proofErr w:type="spellEnd"/>
      <w:r>
        <w:rPr>
          <w:rFonts w:ascii="Times New Roman" w:eastAsia="Calibri" w:hAnsi="Times New Roman" w:cs="Times New Roman"/>
        </w:rPr>
        <w:t xml:space="preserve"> route</w:t>
      </w:r>
      <w:r w:rsidR="001C5836" w:rsidRPr="00827E75">
        <w:rPr>
          <w:rFonts w:ascii="Times New Roman" w:eastAsia="Calibri" w:hAnsi="Times New Roman" w:cs="Times New Roman"/>
        </w:rPr>
        <w:t xml:space="preserve"> </w:t>
      </w:r>
      <w:r>
        <w:rPr>
          <w:rFonts w:ascii="Times New Roman" w:eastAsia="Calibri" w:hAnsi="Times New Roman" w:cs="Times New Roman"/>
        </w:rPr>
        <w:t>to</w:t>
      </w:r>
      <w:r w:rsidR="001C5836" w:rsidRPr="00827E75">
        <w:rPr>
          <w:rFonts w:ascii="Times New Roman" w:eastAsia="Calibri" w:hAnsi="Times New Roman" w:cs="Times New Roman"/>
        </w:rPr>
        <w:t xml:space="preserve"> formulat</w:t>
      </w:r>
      <w:r>
        <w:rPr>
          <w:rFonts w:ascii="Times New Roman" w:eastAsia="Calibri" w:hAnsi="Times New Roman" w:cs="Times New Roman"/>
        </w:rPr>
        <w:t>ing</w:t>
      </w:r>
      <w:r w:rsidR="001C5836" w:rsidRPr="00827E75">
        <w:rPr>
          <w:rFonts w:ascii="Times New Roman" w:eastAsia="Calibri" w:hAnsi="Times New Roman" w:cs="Times New Roman"/>
        </w:rPr>
        <w:t xml:space="preserve"> explanations of real-world phenomena.</w:t>
      </w:r>
      <w:r w:rsidR="00397FB7">
        <w:rPr>
          <w:rFonts w:ascii="Times New Roman" w:eastAsia="Calibri" w:hAnsi="Times New Roman" w:cs="Times New Roman"/>
        </w:rPr>
        <w:t xml:space="preserve"> </w:t>
      </w:r>
      <w:r w:rsidR="001C5836" w:rsidRPr="001C5836">
        <w:rPr>
          <w:rFonts w:ascii="Times New Roman" w:eastAsia="Calibri" w:hAnsi="Times New Roman" w:cs="Times New Roman"/>
        </w:rPr>
        <w:t>This illustrates the fruitfulness of our methodology.</w:t>
      </w:r>
    </w:p>
    <w:p w14:paraId="11716F26" w14:textId="77777777" w:rsidR="002B7D74" w:rsidRDefault="002B7D74" w:rsidP="009B0D12">
      <w:pPr>
        <w:widowControl w:val="0"/>
        <w:autoSpaceDE w:val="0"/>
        <w:autoSpaceDN w:val="0"/>
        <w:adjustRightInd w:val="0"/>
        <w:spacing w:line="480" w:lineRule="auto"/>
        <w:contextualSpacing/>
        <w:rPr>
          <w:rFonts w:eastAsia="Calibri"/>
        </w:rPr>
      </w:pPr>
    </w:p>
    <w:p w14:paraId="6443A081" w14:textId="2909AD8F" w:rsidR="002B7D74" w:rsidRPr="00E344ED" w:rsidRDefault="002552D5" w:rsidP="009B0D12">
      <w:pPr>
        <w:spacing w:line="480" w:lineRule="auto"/>
        <w:contextualSpacing/>
        <w:rPr>
          <w:rFonts w:ascii="Times New Roman" w:hAnsi="Times New Roman" w:cs="Times New Roman"/>
          <w:b/>
          <w:bCs/>
        </w:rPr>
      </w:pPr>
      <w:r>
        <w:rPr>
          <w:rFonts w:eastAsia="Calibri"/>
          <w:b/>
          <w:bCs/>
        </w:rPr>
        <w:t>4</w:t>
      </w:r>
      <w:r w:rsidR="002B7D74" w:rsidRPr="00124498">
        <w:rPr>
          <w:rFonts w:eastAsia="Calibri"/>
          <w:b/>
          <w:bCs/>
        </w:rPr>
        <w:t xml:space="preserve">. </w:t>
      </w:r>
      <w:r w:rsidR="002B7D74" w:rsidRPr="00124498">
        <w:rPr>
          <w:rFonts w:ascii="Times New Roman" w:hAnsi="Times New Roman" w:cs="Times New Roman"/>
          <w:b/>
          <w:bCs/>
        </w:rPr>
        <w:t xml:space="preserve">Accumulating Justification for Using Idealized Models </w:t>
      </w:r>
      <w:r w:rsidR="008716DD">
        <w:rPr>
          <w:rFonts w:ascii="Times New Roman" w:hAnsi="Times New Roman" w:cs="Times New Roman"/>
          <w:b/>
          <w:bCs/>
        </w:rPr>
        <w:t>to Develop Explanations</w:t>
      </w:r>
    </w:p>
    <w:p w14:paraId="4E29E5E7" w14:textId="7F894F55" w:rsidR="006839DC" w:rsidRDefault="008716DD" w:rsidP="00A018D1">
      <w:pPr>
        <w:spacing w:line="480" w:lineRule="auto"/>
        <w:contextualSpacing/>
        <w:rPr>
          <w:rFonts w:ascii="Times New Roman" w:hAnsi="Times New Roman" w:cs="Times New Roman"/>
        </w:rPr>
      </w:pPr>
      <w:r>
        <w:rPr>
          <w:rFonts w:ascii="Times New Roman" w:hAnsi="Times New Roman" w:cs="Times New Roman"/>
        </w:rPr>
        <w:t>W</w:t>
      </w:r>
      <w:r w:rsidR="00C51E46">
        <w:rPr>
          <w:rFonts w:ascii="Times New Roman" w:hAnsi="Times New Roman" w:cs="Times New Roman"/>
        </w:rPr>
        <w:t xml:space="preserve">hile we have been focusing on the justification for each of the steps of </w:t>
      </w:r>
      <w:r w:rsidR="00100B9F">
        <w:rPr>
          <w:rFonts w:ascii="Times New Roman" w:hAnsi="Times New Roman" w:cs="Times New Roman"/>
        </w:rPr>
        <w:t>the</w:t>
      </w:r>
      <w:r w:rsidR="00C51E46">
        <w:rPr>
          <w:rFonts w:ascii="Times New Roman" w:hAnsi="Times New Roman" w:cs="Times New Roman"/>
        </w:rPr>
        <w:t xml:space="preserve"> explanatory schema individually, another unique feature of our account is the way in which idealized modeling is justified more generally. </w:t>
      </w:r>
      <w:r w:rsidR="00C96947">
        <w:rPr>
          <w:rFonts w:ascii="Times New Roman" w:hAnsi="Times New Roman" w:cs="Times New Roman"/>
        </w:rPr>
        <w:t>The</w:t>
      </w:r>
      <w:r w:rsidR="00C96947" w:rsidRPr="00F74C8F">
        <w:rPr>
          <w:rFonts w:ascii="Times New Roman" w:hAnsi="Times New Roman" w:cs="Times New Roman"/>
        </w:rPr>
        <w:t xml:space="preserve"> important thing to note here </w:t>
      </w:r>
      <w:r w:rsidR="007F5BDF">
        <w:rPr>
          <w:rFonts w:ascii="Times New Roman" w:hAnsi="Times New Roman" w:cs="Times New Roman"/>
        </w:rPr>
        <w:t xml:space="preserve">is that there </w:t>
      </w:r>
      <w:r w:rsidR="00946050">
        <w:rPr>
          <w:rFonts w:ascii="Times New Roman" w:hAnsi="Times New Roman" w:cs="Times New Roman"/>
        </w:rPr>
        <w:t>are two kinds of</w:t>
      </w:r>
      <w:r w:rsidR="00C96947" w:rsidRPr="00F74C8F">
        <w:rPr>
          <w:rFonts w:ascii="Times New Roman" w:hAnsi="Times New Roman" w:cs="Times New Roman"/>
        </w:rPr>
        <w:t xml:space="preserve"> </w:t>
      </w:r>
      <w:r w:rsidR="006839DC">
        <w:rPr>
          <w:rFonts w:ascii="Times New Roman" w:hAnsi="Times New Roman" w:cs="Times New Roman"/>
          <w:i/>
        </w:rPr>
        <w:t>cumulative</w:t>
      </w:r>
      <w:r w:rsidR="00C96947" w:rsidRPr="00F74C8F">
        <w:rPr>
          <w:rFonts w:ascii="Times New Roman" w:hAnsi="Times New Roman" w:cs="Times New Roman"/>
        </w:rPr>
        <w:t xml:space="preserve"> justification</w:t>
      </w:r>
      <w:r w:rsidR="00C96947">
        <w:rPr>
          <w:rFonts w:ascii="Times New Roman" w:hAnsi="Times New Roman" w:cs="Times New Roman"/>
        </w:rPr>
        <w:t xml:space="preserve"> provided by applying the three steps of the schema</w:t>
      </w:r>
      <w:r w:rsidR="00C96947" w:rsidRPr="00F74C8F">
        <w:rPr>
          <w:rFonts w:ascii="Times New Roman" w:hAnsi="Times New Roman" w:cs="Times New Roman"/>
        </w:rPr>
        <w:t xml:space="preserve">. </w:t>
      </w:r>
      <w:r w:rsidR="006839DC">
        <w:rPr>
          <w:rFonts w:ascii="Times New Roman" w:hAnsi="Times New Roman" w:cs="Times New Roman"/>
        </w:rPr>
        <w:t>First</w:t>
      </w:r>
      <w:r w:rsidR="00C96947">
        <w:rPr>
          <w:rFonts w:ascii="Times New Roman" w:hAnsi="Times New Roman" w:cs="Times New Roman"/>
        </w:rPr>
        <w:t>,</w:t>
      </w:r>
      <w:r w:rsidR="006839DC">
        <w:rPr>
          <w:rFonts w:ascii="Times New Roman" w:hAnsi="Times New Roman" w:cs="Times New Roman"/>
        </w:rPr>
        <w:t xml:space="preserve"> as each step in the explanatory schema is successfully completed</w:t>
      </w:r>
      <w:r w:rsidR="00031AC1">
        <w:rPr>
          <w:rFonts w:ascii="Times New Roman" w:hAnsi="Times New Roman" w:cs="Times New Roman"/>
        </w:rPr>
        <w:t>,</w:t>
      </w:r>
      <w:r w:rsidR="00C96947">
        <w:rPr>
          <w:rFonts w:ascii="Times New Roman" w:hAnsi="Times New Roman" w:cs="Times New Roman"/>
        </w:rPr>
        <w:t xml:space="preserve"> this provides </w:t>
      </w:r>
      <w:r w:rsidR="006839DC">
        <w:rPr>
          <w:rFonts w:ascii="Times New Roman" w:hAnsi="Times New Roman" w:cs="Times New Roman"/>
        </w:rPr>
        <w:t>additional</w:t>
      </w:r>
      <w:r w:rsidR="00C96947">
        <w:rPr>
          <w:rFonts w:ascii="Times New Roman" w:hAnsi="Times New Roman" w:cs="Times New Roman"/>
        </w:rPr>
        <w:t xml:space="preserve"> justification </w:t>
      </w:r>
      <w:r w:rsidR="006839DC">
        <w:rPr>
          <w:rFonts w:ascii="Times New Roman" w:hAnsi="Times New Roman" w:cs="Times New Roman"/>
        </w:rPr>
        <w:t xml:space="preserve">for past and future actions involved in </w:t>
      </w:r>
      <w:r w:rsidR="0088077B">
        <w:rPr>
          <w:rFonts w:ascii="Times New Roman" w:hAnsi="Times New Roman" w:cs="Times New Roman"/>
        </w:rPr>
        <w:t xml:space="preserve">completing the other </w:t>
      </w:r>
      <w:r w:rsidR="006839DC">
        <w:rPr>
          <w:rFonts w:ascii="Times New Roman" w:hAnsi="Times New Roman" w:cs="Times New Roman"/>
        </w:rPr>
        <w:t>step</w:t>
      </w:r>
      <w:r w:rsidR="0088077B">
        <w:rPr>
          <w:rFonts w:ascii="Times New Roman" w:hAnsi="Times New Roman" w:cs="Times New Roman"/>
        </w:rPr>
        <w:t>s</w:t>
      </w:r>
      <w:r w:rsidR="006839DC">
        <w:rPr>
          <w:rFonts w:ascii="Times New Roman" w:hAnsi="Times New Roman" w:cs="Times New Roman"/>
        </w:rPr>
        <w:t xml:space="preserve"> of the schema</w:t>
      </w:r>
      <w:r w:rsidR="00C96947">
        <w:rPr>
          <w:rFonts w:ascii="Times New Roman" w:hAnsi="Times New Roman" w:cs="Times New Roman"/>
        </w:rPr>
        <w:t xml:space="preserve">. </w:t>
      </w:r>
      <w:r w:rsidR="006839DC">
        <w:rPr>
          <w:rFonts w:ascii="Times New Roman" w:hAnsi="Times New Roman" w:cs="Times New Roman"/>
        </w:rPr>
        <w:t xml:space="preserve">For example, successfully deriving </w:t>
      </w:r>
      <w:r w:rsidR="007F5BDF">
        <w:rPr>
          <w:rFonts w:ascii="Times New Roman" w:hAnsi="Times New Roman" w:cs="Times New Roman"/>
        </w:rPr>
        <w:t xml:space="preserve">a result </w:t>
      </w:r>
      <w:r w:rsidR="00A018D1">
        <w:rPr>
          <w:rFonts w:ascii="Times New Roman" w:hAnsi="Times New Roman" w:cs="Times New Roman"/>
        </w:rPr>
        <w:t xml:space="preserve">from the mathematical model </w:t>
      </w:r>
      <w:r w:rsidR="007F5BDF">
        <w:rPr>
          <w:rFonts w:ascii="Times New Roman" w:hAnsi="Times New Roman" w:cs="Times New Roman"/>
        </w:rPr>
        <w:t xml:space="preserve">that is approximated by </w:t>
      </w:r>
      <w:r w:rsidR="006839DC">
        <w:rPr>
          <w:rFonts w:ascii="Times New Roman" w:hAnsi="Times New Roman" w:cs="Times New Roman"/>
        </w:rPr>
        <w:t xml:space="preserve">the explanandum can justify the previous decision to make idealizing assumptions </w:t>
      </w:r>
      <w:proofErr w:type="gramStart"/>
      <w:r w:rsidR="006839DC">
        <w:rPr>
          <w:rFonts w:ascii="Times New Roman" w:hAnsi="Times New Roman" w:cs="Times New Roman"/>
        </w:rPr>
        <w:t>in order to</w:t>
      </w:r>
      <w:proofErr w:type="gramEnd"/>
      <w:r w:rsidR="006839DC">
        <w:rPr>
          <w:rFonts w:ascii="Times New Roman" w:hAnsi="Times New Roman" w:cs="Times New Roman"/>
        </w:rPr>
        <w:t xml:space="preserve"> apply that</w:t>
      </w:r>
      <w:r w:rsidR="007F5BDF">
        <w:rPr>
          <w:rFonts w:ascii="Times New Roman" w:hAnsi="Times New Roman" w:cs="Times New Roman"/>
        </w:rPr>
        <w:t xml:space="preserve"> mathematical</w:t>
      </w:r>
      <w:r w:rsidR="006839DC">
        <w:rPr>
          <w:rFonts w:ascii="Times New Roman" w:hAnsi="Times New Roman" w:cs="Times New Roman"/>
        </w:rPr>
        <w:t xml:space="preserve"> framework. Mor</w:t>
      </w:r>
      <w:r w:rsidR="007F5BDF">
        <w:rPr>
          <w:rFonts w:ascii="Times New Roman" w:hAnsi="Times New Roman" w:cs="Times New Roman"/>
        </w:rPr>
        <w:t xml:space="preserve">eover, being able to derive that result </w:t>
      </w:r>
      <w:r w:rsidR="006839DC">
        <w:rPr>
          <w:rFonts w:ascii="Times New Roman" w:hAnsi="Times New Roman" w:cs="Times New Roman"/>
        </w:rPr>
        <w:t xml:space="preserve">justifies attempting to </w:t>
      </w:r>
      <w:r w:rsidR="00A018D1">
        <w:rPr>
          <w:rFonts w:ascii="Times New Roman" w:hAnsi="Times New Roman" w:cs="Times New Roman"/>
        </w:rPr>
        <w:t>provide an explanatory interpretation of those modeling results</w:t>
      </w:r>
      <w:r w:rsidR="006839DC">
        <w:rPr>
          <w:rFonts w:ascii="Times New Roman" w:hAnsi="Times New Roman" w:cs="Times New Roman"/>
        </w:rPr>
        <w:t xml:space="preserve">. </w:t>
      </w:r>
    </w:p>
    <w:p w14:paraId="6362CE45" w14:textId="0EE8C53A" w:rsidR="00F74C8F" w:rsidRPr="00F74C8F" w:rsidRDefault="006839DC" w:rsidP="007F5BDF">
      <w:pPr>
        <w:spacing w:line="480" w:lineRule="auto"/>
        <w:ind w:firstLine="720"/>
        <w:contextualSpacing/>
        <w:rPr>
          <w:rFonts w:ascii="Times New Roman" w:hAnsi="Times New Roman" w:cs="Times New Roman"/>
        </w:rPr>
      </w:pPr>
      <w:r>
        <w:rPr>
          <w:rFonts w:ascii="Times New Roman" w:hAnsi="Times New Roman" w:cs="Times New Roman"/>
        </w:rPr>
        <w:lastRenderedPageBreak/>
        <w:t xml:space="preserve">In addition to this </w:t>
      </w:r>
      <w:r w:rsidR="00943452">
        <w:rPr>
          <w:rFonts w:ascii="Times New Roman" w:hAnsi="Times New Roman" w:cs="Times New Roman"/>
        </w:rPr>
        <w:t xml:space="preserve">cumulative </w:t>
      </w:r>
      <w:r>
        <w:rPr>
          <w:rFonts w:ascii="Times New Roman" w:hAnsi="Times New Roman" w:cs="Times New Roman"/>
        </w:rPr>
        <w:t>justification within a particular application of the explanatory schema</w:t>
      </w:r>
      <w:r w:rsidR="00C96947">
        <w:rPr>
          <w:rFonts w:ascii="Times New Roman" w:hAnsi="Times New Roman" w:cs="Times New Roman"/>
        </w:rPr>
        <w:t xml:space="preserve">, </w:t>
      </w:r>
      <w:r w:rsidR="006165F0">
        <w:rPr>
          <w:rFonts w:ascii="Times New Roman" w:hAnsi="Times New Roman" w:cs="Times New Roman"/>
        </w:rPr>
        <w:t xml:space="preserve">when the </w:t>
      </w:r>
      <w:r w:rsidR="006F555C">
        <w:rPr>
          <w:rFonts w:ascii="Times New Roman" w:hAnsi="Times New Roman" w:cs="Times New Roman"/>
        </w:rPr>
        <w:t>explanatory schema</w:t>
      </w:r>
      <w:r w:rsidR="006165F0">
        <w:rPr>
          <w:rFonts w:ascii="Times New Roman" w:hAnsi="Times New Roman" w:cs="Times New Roman"/>
        </w:rPr>
        <w:t xml:space="preserve"> yields an explanation, a</w:t>
      </w:r>
      <w:r w:rsidR="00C96947" w:rsidRPr="00F74C8F">
        <w:rPr>
          <w:rFonts w:ascii="Times New Roman" w:hAnsi="Times New Roman" w:cs="Times New Roman"/>
        </w:rPr>
        <w:t xml:space="preserve"> boost in justification also transfers to the application of the </w:t>
      </w:r>
      <w:r w:rsidR="006F555C">
        <w:rPr>
          <w:rFonts w:ascii="Times New Roman" w:hAnsi="Times New Roman" w:cs="Times New Roman"/>
        </w:rPr>
        <w:t>explanatory schema</w:t>
      </w:r>
      <w:r w:rsidR="006165F0">
        <w:rPr>
          <w:rFonts w:ascii="Times New Roman" w:hAnsi="Times New Roman" w:cs="Times New Roman"/>
        </w:rPr>
        <w:t xml:space="preserve"> to similar phenomena in the future</w:t>
      </w:r>
      <w:r w:rsidR="00C96947" w:rsidRPr="00F74C8F">
        <w:rPr>
          <w:rFonts w:ascii="Times New Roman" w:hAnsi="Times New Roman" w:cs="Times New Roman"/>
        </w:rPr>
        <w:t xml:space="preserve">. </w:t>
      </w:r>
      <w:r w:rsidR="00C96947">
        <w:rPr>
          <w:rFonts w:ascii="Times New Roman" w:hAnsi="Times New Roman" w:cs="Times New Roman"/>
        </w:rPr>
        <w:t>In other words</w:t>
      </w:r>
      <w:r w:rsidR="00C96947" w:rsidRPr="00F74C8F">
        <w:rPr>
          <w:rFonts w:ascii="Times New Roman" w:hAnsi="Times New Roman" w:cs="Times New Roman"/>
        </w:rPr>
        <w:t xml:space="preserve">, the justification for using an idealized model to </w:t>
      </w:r>
      <w:r w:rsidR="00CA4982">
        <w:rPr>
          <w:rFonts w:ascii="Times New Roman" w:hAnsi="Times New Roman" w:cs="Times New Roman"/>
        </w:rPr>
        <w:t xml:space="preserve">attempt to </w:t>
      </w:r>
      <w:r w:rsidR="00C96947" w:rsidRPr="00F74C8F">
        <w:rPr>
          <w:rFonts w:ascii="Times New Roman" w:hAnsi="Times New Roman" w:cs="Times New Roman"/>
        </w:rPr>
        <w:t xml:space="preserve">explain </w:t>
      </w:r>
      <w:r w:rsidR="00B92AA2">
        <w:rPr>
          <w:rFonts w:ascii="Times New Roman" w:hAnsi="Times New Roman" w:cs="Times New Roman"/>
        </w:rPr>
        <w:t xml:space="preserve">similar </w:t>
      </w:r>
      <w:r w:rsidR="007F5BDF">
        <w:rPr>
          <w:rFonts w:ascii="Times New Roman" w:hAnsi="Times New Roman" w:cs="Times New Roman"/>
        </w:rPr>
        <w:t>explananda</w:t>
      </w:r>
      <w:r w:rsidR="00CA4982">
        <w:rPr>
          <w:rFonts w:ascii="Times New Roman" w:hAnsi="Times New Roman" w:cs="Times New Roman"/>
        </w:rPr>
        <w:t xml:space="preserve"> in the future </w:t>
      </w:r>
      <w:r w:rsidR="00C96947" w:rsidRPr="00F74C8F">
        <w:rPr>
          <w:rFonts w:ascii="Times New Roman" w:hAnsi="Times New Roman" w:cs="Times New Roman"/>
        </w:rPr>
        <w:t xml:space="preserve">can be strengthened or weakened over time by investigating whether the patterns of behavior exhibited by the model </w:t>
      </w:r>
      <w:r w:rsidR="00C96947">
        <w:rPr>
          <w:rFonts w:ascii="Times New Roman" w:hAnsi="Times New Roman" w:cs="Times New Roman"/>
        </w:rPr>
        <w:t>are found to hold in</w:t>
      </w:r>
      <w:r w:rsidR="00C96947" w:rsidRPr="00F74C8F">
        <w:rPr>
          <w:rFonts w:ascii="Times New Roman" w:hAnsi="Times New Roman" w:cs="Times New Roman"/>
        </w:rPr>
        <w:t xml:space="preserve"> additional systems.</w:t>
      </w:r>
      <w:r w:rsidR="00CA4982">
        <w:rPr>
          <w:rFonts w:ascii="Times New Roman" w:hAnsi="Times New Roman" w:cs="Times New Roman"/>
        </w:rPr>
        <w:t xml:space="preserve"> </w:t>
      </w:r>
      <w:r w:rsidR="00C51E46">
        <w:rPr>
          <w:rFonts w:ascii="Times New Roman" w:hAnsi="Times New Roman" w:cs="Times New Roman"/>
        </w:rPr>
        <w:t>As</w:t>
      </w:r>
      <w:r w:rsidR="00100B9F">
        <w:rPr>
          <w:rFonts w:ascii="Times New Roman" w:hAnsi="Times New Roman" w:cs="Times New Roman"/>
        </w:rPr>
        <w:t xml:space="preserve"> </w:t>
      </w:r>
      <w:proofErr w:type="gramStart"/>
      <w:r w:rsidR="00100B9F">
        <w:rPr>
          <w:rFonts w:ascii="Times New Roman" w:hAnsi="Times New Roman" w:cs="Times New Roman"/>
        </w:rPr>
        <w:t>more and more</w:t>
      </w:r>
      <w:proofErr w:type="gramEnd"/>
      <w:r w:rsidR="00C51E46">
        <w:rPr>
          <w:rFonts w:ascii="Times New Roman" w:hAnsi="Times New Roman" w:cs="Times New Roman"/>
        </w:rPr>
        <w:t xml:space="preserve"> instances of those patterns are discovered</w:t>
      </w:r>
      <w:r w:rsidR="00A018D1">
        <w:rPr>
          <w:rFonts w:ascii="Times New Roman" w:hAnsi="Times New Roman" w:cs="Times New Roman"/>
        </w:rPr>
        <w:t xml:space="preserve"> and explained</w:t>
      </w:r>
      <w:r w:rsidR="00C51E46">
        <w:rPr>
          <w:rFonts w:ascii="Times New Roman" w:hAnsi="Times New Roman" w:cs="Times New Roman"/>
        </w:rPr>
        <w:t xml:space="preserve">, that provides evidence that the model system is a member of an </w:t>
      </w:r>
      <w:r w:rsidR="00C05668">
        <w:rPr>
          <w:rFonts w:ascii="Times New Roman" w:hAnsi="Times New Roman" w:cs="Times New Roman"/>
        </w:rPr>
        <w:t xml:space="preserve">interesting </w:t>
      </w:r>
      <w:r w:rsidR="003D790E">
        <w:rPr>
          <w:rFonts w:ascii="Times New Roman" w:hAnsi="Times New Roman" w:cs="Times New Roman"/>
        </w:rPr>
        <w:t xml:space="preserve">(and large) </w:t>
      </w:r>
      <w:r w:rsidR="00C05668">
        <w:rPr>
          <w:rFonts w:ascii="Times New Roman" w:hAnsi="Times New Roman" w:cs="Times New Roman"/>
        </w:rPr>
        <w:t>class</w:t>
      </w:r>
      <w:r w:rsidR="00CF3096">
        <w:rPr>
          <w:rFonts w:ascii="Times New Roman" w:hAnsi="Times New Roman" w:cs="Times New Roman"/>
        </w:rPr>
        <w:t xml:space="preserve"> of systems that display similar patterns of behavior</w:t>
      </w:r>
      <w:r w:rsidR="00B92AA2">
        <w:rPr>
          <w:rFonts w:ascii="Times New Roman" w:hAnsi="Times New Roman" w:cs="Times New Roman"/>
        </w:rPr>
        <w:t xml:space="preserve"> despite differences in their physical components</w:t>
      </w:r>
      <w:r w:rsidR="007F5BDF">
        <w:rPr>
          <w:rFonts w:ascii="Times New Roman" w:hAnsi="Times New Roman" w:cs="Times New Roman"/>
        </w:rPr>
        <w:t xml:space="preserve"> (Batterman and Rice 2014)</w:t>
      </w:r>
      <w:r w:rsidR="00C05668">
        <w:rPr>
          <w:rFonts w:ascii="Times New Roman" w:hAnsi="Times New Roman" w:cs="Times New Roman"/>
        </w:rPr>
        <w:t xml:space="preserve">. </w:t>
      </w:r>
      <w:r w:rsidR="00100B9F">
        <w:rPr>
          <w:rFonts w:ascii="Times New Roman" w:hAnsi="Times New Roman" w:cs="Times New Roman"/>
        </w:rPr>
        <w:t>Consequently</w:t>
      </w:r>
      <w:r w:rsidR="00C05668">
        <w:rPr>
          <w:rFonts w:ascii="Times New Roman" w:hAnsi="Times New Roman" w:cs="Times New Roman"/>
        </w:rPr>
        <w:t>, as more instance</w:t>
      </w:r>
      <w:r w:rsidR="00CA4982">
        <w:rPr>
          <w:rFonts w:ascii="Times New Roman" w:hAnsi="Times New Roman" w:cs="Times New Roman"/>
        </w:rPr>
        <w:t>s</w:t>
      </w:r>
      <w:r w:rsidR="00C05668">
        <w:rPr>
          <w:rFonts w:ascii="Times New Roman" w:hAnsi="Times New Roman" w:cs="Times New Roman"/>
        </w:rPr>
        <w:t xml:space="preserve"> of the pattern are </w:t>
      </w:r>
      <w:r w:rsidR="00C05668" w:rsidRPr="00F74C8F">
        <w:rPr>
          <w:rFonts w:ascii="Times New Roman" w:hAnsi="Times New Roman" w:cs="Times New Roman"/>
        </w:rPr>
        <w:t>discovered in real-world systems</w:t>
      </w:r>
      <w:r w:rsidR="009F17F3">
        <w:rPr>
          <w:rFonts w:ascii="Times New Roman" w:hAnsi="Times New Roman" w:cs="Times New Roman"/>
        </w:rPr>
        <w:t>,</w:t>
      </w:r>
      <w:r w:rsidR="00C05668" w:rsidRPr="00F74C8F">
        <w:rPr>
          <w:rFonts w:ascii="Times New Roman" w:hAnsi="Times New Roman" w:cs="Times New Roman"/>
        </w:rPr>
        <w:t xml:space="preserve"> there is a justificatory boost provided for the use of the </w:t>
      </w:r>
      <w:r w:rsidR="006F555C">
        <w:rPr>
          <w:rFonts w:ascii="Times New Roman" w:hAnsi="Times New Roman" w:cs="Times New Roman"/>
        </w:rPr>
        <w:t>explanatory schema</w:t>
      </w:r>
      <w:r w:rsidR="00C05668" w:rsidRPr="00F74C8F">
        <w:rPr>
          <w:rFonts w:ascii="Times New Roman" w:hAnsi="Times New Roman" w:cs="Times New Roman"/>
        </w:rPr>
        <w:t xml:space="preserve"> to </w:t>
      </w:r>
      <w:r w:rsidR="00523A0B" w:rsidRPr="00F74C8F">
        <w:rPr>
          <w:rFonts w:ascii="Times New Roman" w:hAnsi="Times New Roman" w:cs="Times New Roman"/>
        </w:rPr>
        <w:t>develop an explanation of</w:t>
      </w:r>
      <w:r w:rsidR="00C05668" w:rsidRPr="00F74C8F">
        <w:rPr>
          <w:rFonts w:ascii="Times New Roman" w:hAnsi="Times New Roman" w:cs="Times New Roman"/>
        </w:rPr>
        <w:t xml:space="preserve"> </w:t>
      </w:r>
      <w:r w:rsidR="00731071">
        <w:rPr>
          <w:rFonts w:ascii="Times New Roman" w:hAnsi="Times New Roman" w:cs="Times New Roman"/>
        </w:rPr>
        <w:t>similar explananda</w:t>
      </w:r>
      <w:r w:rsidR="00CA4982">
        <w:rPr>
          <w:rFonts w:ascii="Times New Roman" w:hAnsi="Times New Roman" w:cs="Times New Roman"/>
        </w:rPr>
        <w:t xml:space="preserve"> in the future</w:t>
      </w:r>
      <w:r w:rsidR="00C05668" w:rsidRPr="00F74C8F">
        <w:rPr>
          <w:rFonts w:ascii="Times New Roman" w:hAnsi="Times New Roman" w:cs="Times New Roman"/>
        </w:rPr>
        <w:t xml:space="preserve">. </w:t>
      </w:r>
    </w:p>
    <w:p w14:paraId="320EAAD7" w14:textId="00FCBA25" w:rsidR="00F74C8F" w:rsidRPr="00E344ED" w:rsidRDefault="00F74C8F" w:rsidP="00E344ED">
      <w:pPr>
        <w:spacing w:line="480" w:lineRule="auto"/>
        <w:ind w:firstLine="720"/>
        <w:contextualSpacing/>
        <w:rPr>
          <w:rFonts w:ascii="Times New Roman" w:hAnsi="Times New Roman" w:cs="Times New Roman"/>
        </w:rPr>
      </w:pPr>
      <w:r w:rsidRPr="00F74C8F">
        <w:rPr>
          <w:rFonts w:ascii="Times New Roman" w:hAnsi="Times New Roman" w:cs="Times New Roman"/>
        </w:rPr>
        <w:t xml:space="preserve">Precisely this kind of reasoning is illustrated by a recent attempt to justify the </w:t>
      </w:r>
      <w:r w:rsidR="00980543">
        <w:rPr>
          <w:rFonts w:ascii="Times New Roman" w:hAnsi="Times New Roman" w:cs="Times New Roman"/>
        </w:rPr>
        <w:t>applica</w:t>
      </w:r>
      <w:r w:rsidR="00CF3096">
        <w:rPr>
          <w:rFonts w:ascii="Times New Roman" w:hAnsi="Times New Roman" w:cs="Times New Roman"/>
        </w:rPr>
        <w:t>t</w:t>
      </w:r>
      <w:r w:rsidR="00980543">
        <w:rPr>
          <w:rFonts w:ascii="Times New Roman" w:hAnsi="Times New Roman" w:cs="Times New Roman"/>
        </w:rPr>
        <w:t>i</w:t>
      </w:r>
      <w:r w:rsidR="00CF3096">
        <w:rPr>
          <w:rFonts w:ascii="Times New Roman" w:hAnsi="Times New Roman" w:cs="Times New Roman"/>
        </w:rPr>
        <w:t>on</w:t>
      </w:r>
      <w:r w:rsidRPr="00F74C8F">
        <w:rPr>
          <w:rFonts w:ascii="Times New Roman" w:hAnsi="Times New Roman" w:cs="Times New Roman"/>
        </w:rPr>
        <w:t xml:space="preserve"> of </w:t>
      </w:r>
      <w:r w:rsidR="007611D4">
        <w:rPr>
          <w:rFonts w:ascii="Times New Roman" w:hAnsi="Times New Roman" w:cs="Times New Roman"/>
        </w:rPr>
        <w:t>homogenization</w:t>
      </w:r>
      <w:r w:rsidR="00CF3096">
        <w:rPr>
          <w:rFonts w:ascii="Times New Roman" w:hAnsi="Times New Roman" w:cs="Times New Roman"/>
        </w:rPr>
        <w:t xml:space="preserve"> </w:t>
      </w:r>
      <w:r w:rsidR="007611D4">
        <w:rPr>
          <w:rFonts w:ascii="Times New Roman" w:hAnsi="Times New Roman" w:cs="Times New Roman"/>
        </w:rPr>
        <w:t xml:space="preserve">modeling </w:t>
      </w:r>
      <w:r w:rsidR="00CF3096">
        <w:rPr>
          <w:rFonts w:ascii="Times New Roman" w:hAnsi="Times New Roman" w:cs="Times New Roman"/>
        </w:rPr>
        <w:t>techniques</w:t>
      </w:r>
      <w:r w:rsidRPr="00F74C8F">
        <w:rPr>
          <w:rFonts w:ascii="Times New Roman" w:hAnsi="Times New Roman" w:cs="Times New Roman"/>
        </w:rPr>
        <w:t xml:space="preserve"> </w:t>
      </w:r>
      <w:r w:rsidR="007611D4">
        <w:rPr>
          <w:rFonts w:ascii="Times New Roman" w:hAnsi="Times New Roman" w:cs="Times New Roman"/>
        </w:rPr>
        <w:t xml:space="preserve">that have been used to explain phase transitions (and other physical phenomena) </w:t>
      </w:r>
      <w:r w:rsidRPr="00F74C8F">
        <w:rPr>
          <w:rFonts w:ascii="Times New Roman" w:hAnsi="Times New Roman" w:cs="Times New Roman"/>
        </w:rPr>
        <w:t xml:space="preserve">to the </w:t>
      </w:r>
      <w:r w:rsidR="00CF3096">
        <w:rPr>
          <w:rFonts w:ascii="Times New Roman" w:hAnsi="Times New Roman" w:cs="Times New Roman"/>
        </w:rPr>
        <w:t>investigation</w:t>
      </w:r>
      <w:r w:rsidRPr="00F74C8F">
        <w:rPr>
          <w:rFonts w:ascii="Times New Roman" w:hAnsi="Times New Roman" w:cs="Times New Roman"/>
        </w:rPr>
        <w:t xml:space="preserve"> of </w:t>
      </w:r>
      <w:r w:rsidR="007611D4">
        <w:rPr>
          <w:rFonts w:ascii="Times New Roman" w:hAnsi="Times New Roman" w:cs="Times New Roman"/>
        </w:rPr>
        <w:t xml:space="preserve">the development of </w:t>
      </w:r>
      <w:r w:rsidRPr="00F74C8F">
        <w:rPr>
          <w:rFonts w:ascii="Times New Roman" w:hAnsi="Times New Roman" w:cs="Times New Roman"/>
        </w:rPr>
        <w:t xml:space="preserve">arctic melt </w:t>
      </w:r>
      <w:r w:rsidRPr="00773510">
        <w:rPr>
          <w:rFonts w:ascii="Times New Roman" w:hAnsi="Times New Roman" w:cs="Times New Roman"/>
        </w:rPr>
        <w:t>ponds (</w:t>
      </w:r>
      <w:proofErr w:type="spellStart"/>
      <w:r w:rsidR="00773510" w:rsidRPr="00773510">
        <w:rPr>
          <w:rFonts w:ascii="Times New Roman" w:hAnsi="Times New Roman" w:cs="Times New Roman"/>
        </w:rPr>
        <w:t>Hohenegger</w:t>
      </w:r>
      <w:proofErr w:type="spellEnd"/>
      <w:r w:rsidR="00773510" w:rsidRPr="00773510">
        <w:rPr>
          <w:rFonts w:ascii="Times New Roman" w:hAnsi="Times New Roman" w:cs="Times New Roman"/>
        </w:rPr>
        <w:t xml:space="preserve"> et al. 2012; Golden 2014</w:t>
      </w:r>
      <w:r w:rsidRPr="00773510">
        <w:rPr>
          <w:rFonts w:ascii="Times New Roman" w:hAnsi="Times New Roman" w:cs="Times New Roman"/>
        </w:rPr>
        <w:t xml:space="preserve">). By discovering </w:t>
      </w:r>
      <w:r w:rsidR="00CF3096">
        <w:rPr>
          <w:rFonts w:ascii="Times New Roman" w:hAnsi="Times New Roman" w:cs="Times New Roman"/>
        </w:rPr>
        <w:t xml:space="preserve">that certain minimal conditions are met by </w:t>
      </w:r>
      <w:r w:rsidRPr="00773510">
        <w:rPr>
          <w:rFonts w:ascii="Times New Roman" w:hAnsi="Times New Roman" w:cs="Times New Roman"/>
        </w:rPr>
        <w:t xml:space="preserve">these </w:t>
      </w:r>
      <w:r w:rsidR="007611D4">
        <w:rPr>
          <w:rFonts w:ascii="Times New Roman" w:hAnsi="Times New Roman" w:cs="Times New Roman"/>
        </w:rPr>
        <w:t xml:space="preserve">arctic </w:t>
      </w:r>
      <w:r w:rsidRPr="00773510">
        <w:rPr>
          <w:rFonts w:ascii="Times New Roman" w:hAnsi="Times New Roman" w:cs="Times New Roman"/>
        </w:rPr>
        <w:t>melt ponds, these</w:t>
      </w:r>
      <w:r w:rsidRPr="00F74C8F">
        <w:rPr>
          <w:rFonts w:ascii="Times New Roman" w:hAnsi="Times New Roman" w:cs="Times New Roman"/>
        </w:rPr>
        <w:t xml:space="preserve"> modelers contend that they are justified in applying various mathematical model</w:t>
      </w:r>
      <w:r w:rsidR="00EF7D0C">
        <w:rPr>
          <w:rFonts w:ascii="Times New Roman" w:hAnsi="Times New Roman" w:cs="Times New Roman"/>
        </w:rPr>
        <w:t>ing techniques</w:t>
      </w:r>
      <w:r w:rsidRPr="00F74C8F">
        <w:rPr>
          <w:rFonts w:ascii="Times New Roman" w:hAnsi="Times New Roman" w:cs="Times New Roman"/>
        </w:rPr>
        <w:t xml:space="preserve"> that have been used to explain other similar phase transition phenomena in physics. As Golden explains</w:t>
      </w:r>
      <w:r w:rsidR="00A33B05">
        <w:rPr>
          <w:rFonts w:ascii="Times New Roman" w:hAnsi="Times New Roman" w:cs="Times New Roman"/>
        </w:rPr>
        <w:t>,</w:t>
      </w:r>
      <w:r w:rsidRPr="00F74C8F">
        <w:rPr>
          <w:rFonts w:ascii="Times New Roman" w:hAnsi="Times New Roman" w:cs="Times New Roman"/>
        </w:rPr>
        <w:t xml:space="preserve"> the behavior of these melt ponds:</w:t>
      </w:r>
    </w:p>
    <w:p w14:paraId="0F6682ED" w14:textId="4E5A1BCC" w:rsidR="00F74C8F" w:rsidRPr="00F74C8F" w:rsidRDefault="00F74C8F" w:rsidP="00E344ED">
      <w:pPr>
        <w:ind w:left="720" w:right="720"/>
        <w:contextualSpacing/>
        <w:rPr>
          <w:rFonts w:ascii="Times New Roman" w:hAnsi="Times New Roman" w:cs="Times New Roman"/>
          <w:sz w:val="20"/>
          <w:szCs w:val="20"/>
        </w:rPr>
      </w:pPr>
      <w:r w:rsidRPr="00F74C8F">
        <w:rPr>
          <w:rFonts w:ascii="Times New Roman" w:hAnsi="Times New Roman" w:cs="Times New Roman"/>
          <w:sz w:val="20"/>
          <w:szCs w:val="20"/>
        </w:rPr>
        <w:t xml:space="preserve">…is </w:t>
      </w:r>
      <w:proofErr w:type="gramStart"/>
      <w:r w:rsidRPr="00F74C8F">
        <w:rPr>
          <w:rFonts w:ascii="Times New Roman" w:hAnsi="Times New Roman" w:cs="Times New Roman"/>
          <w:sz w:val="20"/>
          <w:szCs w:val="20"/>
        </w:rPr>
        <w:t>similar to</w:t>
      </w:r>
      <w:proofErr w:type="gramEnd"/>
      <w:r w:rsidRPr="00F74C8F">
        <w:rPr>
          <w:rFonts w:ascii="Times New Roman" w:hAnsi="Times New Roman" w:cs="Times New Roman"/>
          <w:sz w:val="20"/>
          <w:szCs w:val="20"/>
        </w:rPr>
        <w:t xml:space="preserve"> critical phenomena in statistical physics and composite materials. It is natural, therefore, to ask if the evolution of melt pond geometry exhibits </w:t>
      </w:r>
      <w:r w:rsidRPr="00F74C8F">
        <w:rPr>
          <w:rFonts w:ascii="Times New Roman" w:hAnsi="Times New Roman" w:cs="Times New Roman"/>
          <w:i/>
          <w:iCs/>
          <w:sz w:val="20"/>
          <w:szCs w:val="20"/>
        </w:rPr>
        <w:t xml:space="preserve">universal characteristics </w:t>
      </w:r>
      <w:r w:rsidRPr="00F74C8F">
        <w:rPr>
          <w:rFonts w:ascii="Times New Roman" w:hAnsi="Times New Roman" w:cs="Times New Roman"/>
          <w:sz w:val="20"/>
          <w:szCs w:val="20"/>
        </w:rPr>
        <w:t>that do not necessarily depend on the details of the driving mechanisms…Fundamentally, the melting of Arctic sea ice is a phase transition phenomenon…We thus look for features of melt pond evolution that are mathematically analogous to related phenomena in the theories of phase transitions and composite materials. (Golden 2014, 13)</w:t>
      </w:r>
    </w:p>
    <w:p w14:paraId="7B9B4AC9" w14:textId="71E94A28" w:rsidR="00F74C8F" w:rsidRPr="00F74C8F" w:rsidRDefault="00F74C8F" w:rsidP="009B0D12">
      <w:pPr>
        <w:spacing w:line="480" w:lineRule="auto"/>
        <w:contextualSpacing/>
        <w:rPr>
          <w:rFonts w:ascii="Times New Roman" w:hAnsi="Times New Roman" w:cs="Times New Roman"/>
        </w:rPr>
      </w:pPr>
    </w:p>
    <w:p w14:paraId="0F90EB59" w14:textId="1C610A96" w:rsidR="00F74C8F" w:rsidRPr="00F74C8F" w:rsidRDefault="00F74C8F" w:rsidP="00B17225">
      <w:pPr>
        <w:spacing w:line="480" w:lineRule="auto"/>
        <w:contextualSpacing/>
        <w:rPr>
          <w:rFonts w:ascii="Times New Roman" w:hAnsi="Times New Roman" w:cs="Times New Roman"/>
        </w:rPr>
      </w:pPr>
      <w:r w:rsidRPr="00F74C8F">
        <w:rPr>
          <w:rFonts w:ascii="Times New Roman" w:hAnsi="Times New Roman" w:cs="Times New Roman"/>
        </w:rPr>
        <w:lastRenderedPageBreak/>
        <w:t xml:space="preserve">What we see here is the attempt to justify an application of a </w:t>
      </w:r>
      <w:r w:rsidR="008B08EF">
        <w:rPr>
          <w:rFonts w:ascii="Times New Roman" w:hAnsi="Times New Roman" w:cs="Times New Roman"/>
        </w:rPr>
        <w:t>previously successful explanatory schema</w:t>
      </w:r>
      <w:r w:rsidR="0088077B">
        <w:rPr>
          <w:rFonts w:ascii="Times New Roman" w:hAnsi="Times New Roman" w:cs="Times New Roman"/>
        </w:rPr>
        <w:t xml:space="preserve">—in this case </w:t>
      </w:r>
      <w:r w:rsidR="00D44736">
        <w:rPr>
          <w:rFonts w:ascii="Times New Roman" w:hAnsi="Times New Roman" w:cs="Times New Roman"/>
        </w:rPr>
        <w:t xml:space="preserve">the application of </w:t>
      </w:r>
      <w:r w:rsidR="0088077B">
        <w:rPr>
          <w:rFonts w:ascii="Times New Roman" w:hAnsi="Times New Roman" w:cs="Times New Roman"/>
        </w:rPr>
        <w:t>homogenization techniques—t</w:t>
      </w:r>
      <w:r w:rsidR="008B08EF">
        <w:rPr>
          <w:rFonts w:ascii="Times New Roman" w:hAnsi="Times New Roman" w:cs="Times New Roman"/>
        </w:rPr>
        <w:t xml:space="preserve">o </w:t>
      </w:r>
      <w:r w:rsidRPr="00F74C8F">
        <w:rPr>
          <w:rFonts w:ascii="Times New Roman" w:hAnsi="Times New Roman" w:cs="Times New Roman"/>
        </w:rPr>
        <w:t xml:space="preserve">a new phenomenon because of similarities </w:t>
      </w:r>
      <w:r w:rsidR="00CB5FE9">
        <w:rPr>
          <w:rFonts w:ascii="Times New Roman" w:hAnsi="Times New Roman" w:cs="Times New Roman"/>
        </w:rPr>
        <w:t>between</w:t>
      </w:r>
      <w:r w:rsidRPr="00F74C8F">
        <w:rPr>
          <w:rFonts w:ascii="Times New Roman" w:hAnsi="Times New Roman" w:cs="Times New Roman"/>
        </w:rPr>
        <w:t xml:space="preserve"> the explananda</w:t>
      </w:r>
      <w:r w:rsidR="000F1EFD">
        <w:rPr>
          <w:rFonts w:ascii="Times New Roman" w:hAnsi="Times New Roman" w:cs="Times New Roman"/>
        </w:rPr>
        <w:t xml:space="preserve"> and the </w:t>
      </w:r>
      <w:r w:rsidR="00B92AA2">
        <w:rPr>
          <w:rFonts w:ascii="Times New Roman" w:hAnsi="Times New Roman" w:cs="Times New Roman"/>
        </w:rPr>
        <w:t xml:space="preserve">minimal </w:t>
      </w:r>
      <w:r w:rsidR="000F1EFD">
        <w:rPr>
          <w:rFonts w:ascii="Times New Roman" w:hAnsi="Times New Roman" w:cs="Times New Roman"/>
        </w:rPr>
        <w:t>conditions met by the systems</w:t>
      </w:r>
      <w:r w:rsidRPr="00F74C8F">
        <w:rPr>
          <w:rFonts w:ascii="Times New Roman" w:hAnsi="Times New Roman" w:cs="Times New Roman"/>
        </w:rPr>
        <w:t>.</w:t>
      </w:r>
      <w:r w:rsidR="000F1EFD">
        <w:rPr>
          <w:rStyle w:val="FootnoteReference"/>
          <w:rFonts w:ascii="Times New Roman" w:hAnsi="Times New Roman" w:cs="Times New Roman"/>
        </w:rPr>
        <w:footnoteReference w:id="27"/>
      </w:r>
      <w:r w:rsidR="00CB5FE9">
        <w:rPr>
          <w:rFonts w:ascii="Times New Roman" w:hAnsi="Times New Roman" w:cs="Times New Roman"/>
        </w:rPr>
        <w:t xml:space="preserve"> </w:t>
      </w:r>
      <w:r w:rsidR="008B08EF">
        <w:rPr>
          <w:rFonts w:ascii="Times New Roman" w:hAnsi="Times New Roman" w:cs="Times New Roman"/>
        </w:rPr>
        <w:t>In other words, t</w:t>
      </w:r>
      <w:r w:rsidR="00CB5FE9">
        <w:rPr>
          <w:rFonts w:ascii="Times New Roman" w:hAnsi="Times New Roman" w:cs="Times New Roman"/>
        </w:rPr>
        <w:t xml:space="preserve">hese modelers </w:t>
      </w:r>
      <w:r w:rsidR="0088077B">
        <w:rPr>
          <w:rFonts w:ascii="Times New Roman" w:hAnsi="Times New Roman" w:cs="Times New Roman"/>
        </w:rPr>
        <w:t>claim to be</w:t>
      </w:r>
      <w:r w:rsidR="00CB5FE9">
        <w:rPr>
          <w:rFonts w:ascii="Times New Roman" w:hAnsi="Times New Roman" w:cs="Times New Roman"/>
        </w:rPr>
        <w:t xml:space="preserve"> justified in </w:t>
      </w:r>
      <w:r w:rsidR="00A33B05">
        <w:rPr>
          <w:rFonts w:ascii="Times New Roman" w:hAnsi="Times New Roman" w:cs="Times New Roman"/>
        </w:rPr>
        <w:t>applying this idealized model</w:t>
      </w:r>
      <w:r w:rsidR="0088077B">
        <w:rPr>
          <w:rFonts w:ascii="Times New Roman" w:hAnsi="Times New Roman" w:cs="Times New Roman"/>
        </w:rPr>
        <w:t>ing framework</w:t>
      </w:r>
      <w:r w:rsidR="00CB5FE9">
        <w:rPr>
          <w:rFonts w:ascii="Times New Roman" w:hAnsi="Times New Roman" w:cs="Times New Roman"/>
        </w:rPr>
        <w:t xml:space="preserve"> because the </w:t>
      </w:r>
      <w:r w:rsidR="0088077B">
        <w:rPr>
          <w:rFonts w:ascii="Times New Roman" w:hAnsi="Times New Roman" w:cs="Times New Roman"/>
        </w:rPr>
        <w:t xml:space="preserve">schema </w:t>
      </w:r>
      <w:r w:rsidR="00CB5FE9">
        <w:rPr>
          <w:rFonts w:ascii="Times New Roman" w:hAnsi="Times New Roman" w:cs="Times New Roman"/>
        </w:rPr>
        <w:t>has been successfully used to</w:t>
      </w:r>
      <w:r w:rsidR="00B92AA2">
        <w:rPr>
          <w:rFonts w:ascii="Times New Roman" w:hAnsi="Times New Roman" w:cs="Times New Roman"/>
        </w:rPr>
        <w:t xml:space="preserve"> develop</w:t>
      </w:r>
      <w:r w:rsidR="00CB5FE9">
        <w:rPr>
          <w:rFonts w:ascii="Times New Roman" w:hAnsi="Times New Roman" w:cs="Times New Roman"/>
        </w:rPr>
        <w:t xml:space="preserve"> </w:t>
      </w:r>
      <w:r w:rsidR="00B92AA2">
        <w:rPr>
          <w:rFonts w:ascii="Times New Roman" w:hAnsi="Times New Roman" w:cs="Times New Roman"/>
        </w:rPr>
        <w:t xml:space="preserve">explanations of </w:t>
      </w:r>
      <w:r w:rsidR="00CB5FE9">
        <w:rPr>
          <w:rFonts w:ascii="Times New Roman" w:hAnsi="Times New Roman" w:cs="Times New Roman"/>
        </w:rPr>
        <w:t>similar kinds of phenomen</w:t>
      </w:r>
      <w:r w:rsidR="00B92AA2">
        <w:rPr>
          <w:rFonts w:ascii="Times New Roman" w:hAnsi="Times New Roman" w:cs="Times New Roman"/>
        </w:rPr>
        <w:t>a</w:t>
      </w:r>
      <w:r w:rsidR="00CB5FE9">
        <w:rPr>
          <w:rFonts w:ascii="Times New Roman" w:hAnsi="Times New Roman" w:cs="Times New Roman"/>
        </w:rPr>
        <w:t xml:space="preserve"> in the past</w:t>
      </w:r>
      <w:r w:rsidR="00A33B05">
        <w:rPr>
          <w:rFonts w:ascii="Times New Roman" w:hAnsi="Times New Roman" w:cs="Times New Roman"/>
        </w:rPr>
        <w:t xml:space="preserve"> and they have discovered </w:t>
      </w:r>
      <w:r w:rsidR="00B92AA2">
        <w:rPr>
          <w:rFonts w:ascii="Times New Roman" w:hAnsi="Times New Roman" w:cs="Times New Roman"/>
        </w:rPr>
        <w:t xml:space="preserve">that the same minimal </w:t>
      </w:r>
      <w:r w:rsidR="00A33B05">
        <w:rPr>
          <w:rFonts w:ascii="Times New Roman" w:hAnsi="Times New Roman" w:cs="Times New Roman"/>
        </w:rPr>
        <w:t>conditions are met by the current system of interest</w:t>
      </w:r>
      <w:r w:rsidR="00CB5FE9">
        <w:rPr>
          <w:rFonts w:ascii="Times New Roman" w:hAnsi="Times New Roman" w:cs="Times New Roman"/>
        </w:rPr>
        <w:t>.</w:t>
      </w:r>
      <w:r w:rsidR="000D7115">
        <w:rPr>
          <w:rFonts w:ascii="Times New Roman" w:hAnsi="Times New Roman" w:cs="Times New Roman"/>
        </w:rPr>
        <w:t xml:space="preserve"> </w:t>
      </w:r>
      <w:r w:rsidR="00241830">
        <w:rPr>
          <w:rFonts w:ascii="Times New Roman" w:hAnsi="Times New Roman" w:cs="Times New Roman"/>
        </w:rPr>
        <w:t>As a result, the kind of inductive inference that has been used to justify the reliability of statistical modeling techniques can also be used to accumulate inductive justification for future applications of other (non-statistical) explanatory schemas</w:t>
      </w:r>
      <w:r w:rsidR="00A07C5D">
        <w:rPr>
          <w:rFonts w:ascii="Times New Roman" w:hAnsi="Times New Roman" w:cs="Times New Roman"/>
        </w:rPr>
        <w:t xml:space="preserve"> across scientific </w:t>
      </w:r>
      <w:r w:rsidR="00B17225">
        <w:rPr>
          <w:rFonts w:ascii="Times New Roman" w:hAnsi="Times New Roman" w:cs="Times New Roman"/>
        </w:rPr>
        <w:t>disciplines</w:t>
      </w:r>
      <w:r w:rsidR="00241830">
        <w:rPr>
          <w:rFonts w:ascii="Times New Roman" w:hAnsi="Times New Roman" w:cs="Times New Roman"/>
        </w:rPr>
        <w:t>.</w:t>
      </w:r>
    </w:p>
    <w:p w14:paraId="754BA354" w14:textId="77777777" w:rsidR="002552D5" w:rsidRDefault="002552D5" w:rsidP="002552D5">
      <w:pPr>
        <w:widowControl w:val="0"/>
        <w:autoSpaceDE w:val="0"/>
        <w:autoSpaceDN w:val="0"/>
        <w:adjustRightInd w:val="0"/>
        <w:spacing w:line="480" w:lineRule="auto"/>
        <w:contextualSpacing/>
        <w:rPr>
          <w:rFonts w:ascii="Times New Roman" w:hAnsi="Times New Roman" w:cs="Times New Roman"/>
          <w:b/>
        </w:rPr>
      </w:pPr>
    </w:p>
    <w:p w14:paraId="7F45DAED" w14:textId="1C11890B" w:rsidR="002552D5" w:rsidRDefault="002552D5" w:rsidP="002552D5">
      <w:pPr>
        <w:widowControl w:val="0"/>
        <w:autoSpaceDE w:val="0"/>
        <w:autoSpaceDN w:val="0"/>
        <w:adjustRightInd w:val="0"/>
        <w:spacing w:line="480" w:lineRule="auto"/>
        <w:contextualSpacing/>
        <w:rPr>
          <w:rFonts w:ascii="Times New Roman" w:hAnsi="Times New Roman" w:cs="Times New Roman"/>
          <w:b/>
        </w:rPr>
      </w:pPr>
      <w:r>
        <w:rPr>
          <w:rFonts w:ascii="Times New Roman" w:hAnsi="Times New Roman" w:cs="Times New Roman"/>
          <w:b/>
        </w:rPr>
        <w:t>5</w:t>
      </w:r>
      <w:r w:rsidRPr="00D36948">
        <w:rPr>
          <w:rFonts w:ascii="Times New Roman" w:hAnsi="Times New Roman" w:cs="Times New Roman"/>
          <w:b/>
        </w:rPr>
        <w:t xml:space="preserve">. </w:t>
      </w:r>
      <w:r>
        <w:rPr>
          <w:rFonts w:ascii="Times New Roman" w:hAnsi="Times New Roman" w:cs="Times New Roman"/>
          <w:b/>
        </w:rPr>
        <w:t xml:space="preserve">Distinguishing Our Approach from </w:t>
      </w:r>
      <w:r w:rsidR="00AF6F1C">
        <w:rPr>
          <w:rFonts w:ascii="Times New Roman" w:hAnsi="Times New Roman" w:cs="Times New Roman"/>
          <w:b/>
        </w:rPr>
        <w:t>Other</w:t>
      </w:r>
      <w:r>
        <w:rPr>
          <w:rFonts w:ascii="Times New Roman" w:hAnsi="Times New Roman" w:cs="Times New Roman"/>
          <w:b/>
        </w:rPr>
        <w:t xml:space="preserve"> Methodologies for Investigating Explanation</w:t>
      </w:r>
    </w:p>
    <w:p w14:paraId="0DB78C4C" w14:textId="42770132" w:rsidR="002552D5" w:rsidRDefault="002552D5" w:rsidP="002552D5">
      <w:pPr>
        <w:spacing w:line="480" w:lineRule="auto"/>
        <w:contextualSpacing/>
        <w:rPr>
          <w:rFonts w:ascii="Times New Roman" w:hAnsi="Times New Roman" w:cs="Times New Roman"/>
        </w:rPr>
      </w:pPr>
      <w:r>
        <w:rPr>
          <w:rFonts w:ascii="Times New Roman" w:hAnsi="Times New Roman" w:cs="Times New Roman"/>
        </w:rPr>
        <w:t xml:space="preserve">In this section, we </w:t>
      </w:r>
      <w:r w:rsidR="00A10067">
        <w:rPr>
          <w:rFonts w:ascii="Times New Roman" w:hAnsi="Times New Roman" w:cs="Times New Roman"/>
        </w:rPr>
        <w:t xml:space="preserve">contrast our account with other extant methodologies for investigating the explanations provided by scientific models. </w:t>
      </w:r>
      <w:proofErr w:type="gramStart"/>
      <w:r w:rsidR="00A10067">
        <w:rPr>
          <w:rFonts w:ascii="Times New Roman" w:hAnsi="Times New Roman" w:cs="Times New Roman"/>
        </w:rPr>
        <w:t>In particular, we</w:t>
      </w:r>
      <w:proofErr w:type="gramEnd"/>
      <w:r w:rsidR="00A10067">
        <w:rPr>
          <w:rFonts w:ascii="Times New Roman" w:hAnsi="Times New Roman" w:cs="Times New Roman"/>
        </w:rPr>
        <w:t xml:space="preserve"> </w:t>
      </w:r>
      <w:r w:rsidR="00014C2F">
        <w:rPr>
          <w:rFonts w:ascii="Times New Roman" w:hAnsi="Times New Roman" w:cs="Times New Roman"/>
        </w:rPr>
        <w:t>contend</w:t>
      </w:r>
      <w:r>
        <w:rPr>
          <w:rFonts w:ascii="Times New Roman" w:hAnsi="Times New Roman" w:cs="Times New Roman"/>
        </w:rPr>
        <w:t xml:space="preserve"> that </w:t>
      </w:r>
      <w:r w:rsidR="00A10067">
        <w:rPr>
          <w:rFonts w:ascii="Times New Roman" w:hAnsi="Times New Roman" w:cs="Times New Roman"/>
        </w:rPr>
        <w:t>philosophers’ attempts</w:t>
      </w:r>
      <w:r>
        <w:rPr>
          <w:rFonts w:ascii="Times New Roman" w:hAnsi="Times New Roman" w:cs="Times New Roman"/>
        </w:rPr>
        <w:t xml:space="preserve"> to provide general accounts</w:t>
      </w:r>
      <w:r w:rsidR="00A1693F">
        <w:rPr>
          <w:rFonts w:ascii="Times New Roman" w:hAnsi="Times New Roman" w:cs="Times New Roman"/>
        </w:rPr>
        <w:t xml:space="preserve"> of explanation,</w:t>
      </w:r>
      <w:r>
        <w:rPr>
          <w:rFonts w:ascii="Times New Roman" w:hAnsi="Times New Roman" w:cs="Times New Roman"/>
        </w:rPr>
        <w:t xml:space="preserve"> or to demarcate kinds of explanation</w:t>
      </w:r>
      <w:r w:rsidR="00A1693F">
        <w:rPr>
          <w:rFonts w:ascii="Times New Roman" w:hAnsi="Times New Roman" w:cs="Times New Roman"/>
        </w:rPr>
        <w:t>,</w:t>
      </w:r>
      <w:r>
        <w:rPr>
          <w:rFonts w:ascii="Times New Roman" w:hAnsi="Times New Roman" w:cs="Times New Roman"/>
        </w:rPr>
        <w:t xml:space="preserve"> has led to overemphasis on </w:t>
      </w:r>
      <w:proofErr w:type="gramStart"/>
      <w:r>
        <w:rPr>
          <w:rFonts w:ascii="Times New Roman" w:hAnsi="Times New Roman" w:cs="Times New Roman"/>
        </w:rPr>
        <w:t>whether or not</w:t>
      </w:r>
      <w:proofErr w:type="gramEnd"/>
      <w:r>
        <w:rPr>
          <w:rFonts w:ascii="Times New Roman" w:hAnsi="Times New Roman" w:cs="Times New Roman"/>
        </w:rPr>
        <w:t xml:space="preserve"> the explanation provided by an idealized model fits a particular account (of a kind) of </w:t>
      </w:r>
      <w:proofErr w:type="gramStart"/>
      <w:r>
        <w:rPr>
          <w:rFonts w:ascii="Times New Roman" w:hAnsi="Times New Roman" w:cs="Times New Roman"/>
        </w:rPr>
        <w:t>explanation;</w:t>
      </w:r>
      <w:proofErr w:type="gramEnd"/>
      <w:r>
        <w:rPr>
          <w:rFonts w:ascii="Times New Roman" w:hAnsi="Times New Roman" w:cs="Times New Roman"/>
        </w:rPr>
        <w:t xml:space="preserve"> e.g. whether the explanation provided is causal or statistical. We </w:t>
      </w:r>
      <w:r w:rsidR="00B92D2C">
        <w:rPr>
          <w:rFonts w:ascii="Times New Roman" w:hAnsi="Times New Roman" w:cs="Times New Roman"/>
        </w:rPr>
        <w:t>will</w:t>
      </w:r>
      <w:r>
        <w:rPr>
          <w:rFonts w:ascii="Times New Roman" w:hAnsi="Times New Roman" w:cs="Times New Roman"/>
        </w:rPr>
        <w:t xml:space="preserve"> argue that this overemphasis has led philosophical analyses of instances of explanation to miss significant features of the modeling process that justify the use of an idealized model to formulate an </w:t>
      </w:r>
      <w:proofErr w:type="gramStart"/>
      <w:r>
        <w:rPr>
          <w:rFonts w:ascii="Times New Roman" w:hAnsi="Times New Roman" w:cs="Times New Roman"/>
        </w:rPr>
        <w:t>explanation;</w:t>
      </w:r>
      <w:proofErr w:type="gramEnd"/>
      <w:r>
        <w:rPr>
          <w:rFonts w:ascii="Times New Roman" w:hAnsi="Times New Roman" w:cs="Times New Roman"/>
        </w:rPr>
        <w:t xml:space="preserve"> e.g. the role played by minimal conditions, limit theorems, and approximation in statistical modeling.</w:t>
      </w:r>
    </w:p>
    <w:p w14:paraId="35ECB2DB" w14:textId="1B7F9548" w:rsidR="002552D5" w:rsidRPr="0066758E" w:rsidRDefault="002552D5" w:rsidP="002552D5">
      <w:pPr>
        <w:widowControl w:val="0"/>
        <w:autoSpaceDE w:val="0"/>
        <w:autoSpaceDN w:val="0"/>
        <w:adjustRightInd w:val="0"/>
        <w:spacing w:line="480" w:lineRule="auto"/>
        <w:contextualSpacing/>
        <w:rPr>
          <w:rFonts w:ascii="Times New Roman" w:hAnsi="Times New Roman" w:cs="Times New Roman"/>
          <w:bCs/>
          <w:i/>
          <w:iCs/>
        </w:rPr>
      </w:pPr>
      <w:r>
        <w:rPr>
          <w:rFonts w:ascii="Times New Roman" w:hAnsi="Times New Roman" w:cs="Times New Roman"/>
          <w:bCs/>
          <w:i/>
          <w:iCs/>
        </w:rPr>
        <w:t>5</w:t>
      </w:r>
      <w:r w:rsidRPr="0066758E">
        <w:rPr>
          <w:rFonts w:ascii="Times New Roman" w:hAnsi="Times New Roman" w:cs="Times New Roman"/>
          <w:bCs/>
          <w:i/>
          <w:iCs/>
        </w:rPr>
        <w:t xml:space="preserve">.1. The Hempelian </w:t>
      </w:r>
      <w:r>
        <w:rPr>
          <w:rFonts w:ascii="Times New Roman" w:hAnsi="Times New Roman" w:cs="Times New Roman"/>
          <w:bCs/>
          <w:i/>
          <w:iCs/>
        </w:rPr>
        <w:t>P</w:t>
      </w:r>
      <w:r w:rsidRPr="0066758E">
        <w:rPr>
          <w:rFonts w:ascii="Times New Roman" w:hAnsi="Times New Roman" w:cs="Times New Roman"/>
          <w:bCs/>
          <w:i/>
          <w:iCs/>
        </w:rPr>
        <w:t>roject</w:t>
      </w:r>
    </w:p>
    <w:p w14:paraId="54963FAB" w14:textId="45A00E08" w:rsidR="002552D5" w:rsidRPr="00D36948" w:rsidRDefault="002552D5" w:rsidP="002552D5">
      <w:pPr>
        <w:widowControl w:val="0"/>
        <w:autoSpaceDE w:val="0"/>
        <w:autoSpaceDN w:val="0"/>
        <w:adjustRightInd w:val="0"/>
        <w:spacing w:line="480" w:lineRule="auto"/>
        <w:contextualSpacing/>
        <w:rPr>
          <w:rFonts w:ascii="Times New Roman" w:hAnsi="Times New Roman" w:cs="Times New Roman"/>
          <w:color w:val="191919"/>
        </w:rPr>
      </w:pPr>
      <w:r w:rsidRPr="00D36948">
        <w:rPr>
          <w:rFonts w:ascii="Times New Roman" w:hAnsi="Times New Roman" w:cs="Times New Roman"/>
        </w:rPr>
        <w:t xml:space="preserve">In the philosophy of science, serious inquiry into the nature of scientific explanation began with </w:t>
      </w:r>
      <w:r w:rsidRPr="00D36948">
        <w:rPr>
          <w:rFonts w:ascii="Times New Roman" w:hAnsi="Times New Roman" w:cs="Times New Roman"/>
        </w:rPr>
        <w:lastRenderedPageBreak/>
        <w:t>Carl Hempel (1965). Hempel wanted to give necessary and sufficient conditions for when something counted as a scientific explanation.</w:t>
      </w:r>
      <w:r>
        <w:rPr>
          <w:rFonts w:ascii="Times New Roman" w:hAnsi="Times New Roman" w:cs="Times New Roman"/>
          <w:color w:val="191919"/>
        </w:rPr>
        <w:t xml:space="preserve"> </w:t>
      </w:r>
      <w:r w:rsidRPr="00D36948">
        <w:rPr>
          <w:rFonts w:ascii="Times New Roman" w:hAnsi="Times New Roman" w:cs="Times New Roman"/>
          <w:color w:val="191919"/>
        </w:rPr>
        <w:t xml:space="preserve">Because Hempel tried to offer </w:t>
      </w:r>
      <w:r>
        <w:rPr>
          <w:rFonts w:ascii="Times New Roman" w:hAnsi="Times New Roman" w:cs="Times New Roman"/>
          <w:color w:val="191919"/>
        </w:rPr>
        <w:t>necessary and sufficient conditions for</w:t>
      </w:r>
      <w:r w:rsidRPr="00D36948">
        <w:rPr>
          <w:rFonts w:ascii="Times New Roman" w:hAnsi="Times New Roman" w:cs="Times New Roman"/>
          <w:color w:val="191919"/>
        </w:rPr>
        <w:t xml:space="preserve"> explanation</w:t>
      </w:r>
      <w:r>
        <w:rPr>
          <w:rFonts w:ascii="Times New Roman" w:hAnsi="Times New Roman" w:cs="Times New Roman"/>
          <w:color w:val="191919"/>
        </w:rPr>
        <w:t>s</w:t>
      </w:r>
      <w:r w:rsidRPr="00D36948">
        <w:rPr>
          <w:rFonts w:ascii="Times New Roman" w:hAnsi="Times New Roman" w:cs="Times New Roman"/>
          <w:color w:val="191919"/>
        </w:rPr>
        <w:t>,</w:t>
      </w:r>
      <w:r>
        <w:rPr>
          <w:rFonts w:ascii="Times New Roman" w:hAnsi="Times New Roman" w:cs="Times New Roman"/>
          <w:color w:val="191919"/>
        </w:rPr>
        <w:t xml:space="preserve"> </w:t>
      </w:r>
      <w:r w:rsidRPr="00D36948">
        <w:rPr>
          <w:rFonts w:ascii="Times New Roman" w:hAnsi="Times New Roman" w:cs="Times New Roman"/>
          <w:color w:val="191919"/>
        </w:rPr>
        <w:t>objections to his view came in the form of numerous counterexamples.</w:t>
      </w:r>
      <w:r>
        <w:rPr>
          <w:rStyle w:val="FootnoteReference"/>
          <w:rFonts w:ascii="Times New Roman" w:hAnsi="Times New Roman" w:cs="Times New Roman"/>
          <w:color w:val="191919"/>
        </w:rPr>
        <w:footnoteReference w:id="28"/>
      </w:r>
      <w:r w:rsidRPr="00D36948">
        <w:rPr>
          <w:rFonts w:ascii="Times New Roman" w:hAnsi="Times New Roman" w:cs="Times New Roman"/>
          <w:color w:val="191919"/>
        </w:rPr>
        <w:t xml:space="preserve"> </w:t>
      </w:r>
      <w:r>
        <w:rPr>
          <w:rFonts w:ascii="Times New Roman" w:hAnsi="Times New Roman" w:cs="Times New Roman"/>
          <w:color w:val="191919"/>
        </w:rPr>
        <w:t>Regardless of its shortcomings, Hempel’s</w:t>
      </w:r>
      <w:r w:rsidRPr="00D36948">
        <w:rPr>
          <w:rFonts w:ascii="Times New Roman" w:hAnsi="Times New Roman" w:cs="Times New Roman"/>
          <w:color w:val="191919"/>
        </w:rPr>
        <w:t xml:space="preserve"> general project of providing necessary and sufficient conditions set the standard for </w:t>
      </w:r>
      <w:r w:rsidR="002F35EC">
        <w:rPr>
          <w:rFonts w:ascii="Times New Roman" w:hAnsi="Times New Roman" w:cs="Times New Roman"/>
          <w:color w:val="191919"/>
        </w:rPr>
        <w:t>how to investigate the nature of scientific explanation</w:t>
      </w:r>
      <w:r w:rsidRPr="00D36948">
        <w:rPr>
          <w:rFonts w:ascii="Times New Roman" w:hAnsi="Times New Roman" w:cs="Times New Roman"/>
          <w:color w:val="191919"/>
        </w:rPr>
        <w:t xml:space="preserve">. Indeed, Hempel’s methodological approach was later adopted by </w:t>
      </w:r>
      <w:r w:rsidR="00AD6E33">
        <w:rPr>
          <w:rFonts w:ascii="Times New Roman" w:hAnsi="Times New Roman" w:cs="Times New Roman"/>
          <w:color w:val="191919"/>
        </w:rPr>
        <w:t>most</w:t>
      </w:r>
      <w:r w:rsidRPr="00D36948">
        <w:rPr>
          <w:rFonts w:ascii="Times New Roman" w:hAnsi="Times New Roman" w:cs="Times New Roman"/>
          <w:color w:val="191919"/>
        </w:rPr>
        <w:t xml:space="preserve"> philosophers of science who attempted to analyze the nature of scientific explanation (e.g. see </w:t>
      </w:r>
      <w:r>
        <w:rPr>
          <w:rFonts w:ascii="Times New Roman" w:hAnsi="Times New Roman" w:cs="Times New Roman"/>
          <w:color w:val="191919"/>
        </w:rPr>
        <w:t xml:space="preserve">Craver 2006; </w:t>
      </w:r>
      <w:r w:rsidRPr="00D36948">
        <w:rPr>
          <w:rFonts w:ascii="Times New Roman" w:hAnsi="Times New Roman" w:cs="Times New Roman"/>
          <w:color w:val="191919"/>
        </w:rPr>
        <w:t>Freidman</w:t>
      </w:r>
      <w:r>
        <w:rPr>
          <w:rFonts w:ascii="Times New Roman" w:hAnsi="Times New Roman" w:cs="Times New Roman"/>
          <w:color w:val="191919"/>
        </w:rPr>
        <w:t xml:space="preserve"> 1974;</w:t>
      </w:r>
      <w:r w:rsidRPr="00D36948">
        <w:rPr>
          <w:rFonts w:ascii="Times New Roman" w:hAnsi="Times New Roman" w:cs="Times New Roman"/>
          <w:color w:val="191919"/>
        </w:rPr>
        <w:t xml:space="preserve"> Kitcher</w:t>
      </w:r>
      <w:r>
        <w:rPr>
          <w:rFonts w:ascii="Times New Roman" w:hAnsi="Times New Roman" w:cs="Times New Roman"/>
          <w:color w:val="191919"/>
        </w:rPr>
        <w:t xml:space="preserve"> 1981;</w:t>
      </w:r>
      <w:r w:rsidRPr="00D36948">
        <w:rPr>
          <w:rFonts w:ascii="Times New Roman" w:hAnsi="Times New Roman" w:cs="Times New Roman"/>
          <w:color w:val="191919"/>
        </w:rPr>
        <w:t xml:space="preserve"> Railton</w:t>
      </w:r>
      <w:r>
        <w:rPr>
          <w:rFonts w:ascii="Times New Roman" w:hAnsi="Times New Roman" w:cs="Times New Roman"/>
          <w:color w:val="191919"/>
        </w:rPr>
        <w:t xml:space="preserve"> 1981;</w:t>
      </w:r>
      <w:r w:rsidRPr="00D36948">
        <w:rPr>
          <w:rFonts w:ascii="Times New Roman" w:hAnsi="Times New Roman" w:cs="Times New Roman"/>
          <w:color w:val="191919"/>
        </w:rPr>
        <w:t xml:space="preserve"> Salmon</w:t>
      </w:r>
      <w:r>
        <w:rPr>
          <w:rFonts w:ascii="Times New Roman" w:hAnsi="Times New Roman" w:cs="Times New Roman"/>
          <w:color w:val="191919"/>
        </w:rPr>
        <w:t xml:space="preserve"> 1984; </w:t>
      </w:r>
      <w:proofErr w:type="spellStart"/>
      <w:r>
        <w:rPr>
          <w:rFonts w:ascii="Times New Roman" w:hAnsi="Times New Roman" w:cs="Times New Roman"/>
          <w:color w:val="191919"/>
        </w:rPr>
        <w:t>Strevens</w:t>
      </w:r>
      <w:proofErr w:type="spellEnd"/>
      <w:r>
        <w:rPr>
          <w:rFonts w:ascii="Times New Roman" w:hAnsi="Times New Roman" w:cs="Times New Roman"/>
          <w:color w:val="191919"/>
        </w:rPr>
        <w:t xml:space="preserve"> 2009; Reutlinger forthcoming</w:t>
      </w:r>
      <w:r w:rsidRPr="00D36948">
        <w:rPr>
          <w:rFonts w:ascii="Times New Roman" w:hAnsi="Times New Roman" w:cs="Times New Roman"/>
          <w:color w:val="191919"/>
        </w:rPr>
        <w:t>).</w:t>
      </w:r>
      <w:r>
        <w:rPr>
          <w:rStyle w:val="FootnoteReference"/>
          <w:rFonts w:ascii="Times New Roman" w:hAnsi="Times New Roman" w:cs="Times New Roman"/>
          <w:color w:val="191919"/>
        </w:rPr>
        <w:footnoteReference w:id="29"/>
      </w:r>
      <w:r w:rsidRPr="00D36948">
        <w:rPr>
          <w:rFonts w:ascii="Times New Roman" w:hAnsi="Times New Roman" w:cs="Times New Roman"/>
          <w:color w:val="191919"/>
        </w:rPr>
        <w:t xml:space="preserve"> </w:t>
      </w:r>
    </w:p>
    <w:p w14:paraId="2315613C" w14:textId="4E49287B" w:rsidR="002552D5" w:rsidRDefault="002552D5" w:rsidP="002552D5">
      <w:pPr>
        <w:widowControl w:val="0"/>
        <w:autoSpaceDE w:val="0"/>
        <w:autoSpaceDN w:val="0"/>
        <w:adjustRightInd w:val="0"/>
        <w:spacing w:line="480" w:lineRule="auto"/>
        <w:ind w:firstLine="720"/>
        <w:contextualSpacing/>
        <w:rPr>
          <w:rFonts w:ascii="Times New Roman" w:hAnsi="Times New Roman" w:cs="Times New Roman"/>
        </w:rPr>
      </w:pPr>
      <w:r w:rsidRPr="00D36948">
        <w:rPr>
          <w:rFonts w:ascii="Times New Roman" w:hAnsi="Times New Roman" w:cs="Times New Roman"/>
        </w:rPr>
        <w:t xml:space="preserve">A contemporary example of </w:t>
      </w:r>
      <w:r w:rsidR="000E3E23">
        <w:rPr>
          <w:rFonts w:ascii="Times New Roman" w:hAnsi="Times New Roman" w:cs="Times New Roman"/>
        </w:rPr>
        <w:t>this approach to scientific explanation</w:t>
      </w:r>
      <w:r w:rsidRPr="00D36948">
        <w:rPr>
          <w:rFonts w:ascii="Times New Roman" w:hAnsi="Times New Roman" w:cs="Times New Roman"/>
        </w:rPr>
        <w:t xml:space="preserve"> is Michael </w:t>
      </w:r>
      <w:proofErr w:type="spellStart"/>
      <w:r w:rsidRPr="00D36948">
        <w:rPr>
          <w:rFonts w:ascii="Times New Roman" w:hAnsi="Times New Roman" w:cs="Times New Roman"/>
        </w:rPr>
        <w:t>Streven</w:t>
      </w:r>
      <w:r>
        <w:rPr>
          <w:rFonts w:ascii="Times New Roman" w:hAnsi="Times New Roman" w:cs="Times New Roman"/>
        </w:rPr>
        <w:t>s</w:t>
      </w:r>
      <w:r w:rsidRPr="00D36948">
        <w:rPr>
          <w:rFonts w:ascii="Times New Roman" w:hAnsi="Times New Roman" w:cs="Times New Roman"/>
        </w:rPr>
        <w:t>’s</w:t>
      </w:r>
      <w:proofErr w:type="spellEnd"/>
      <w:r w:rsidRPr="00D36948">
        <w:rPr>
          <w:rFonts w:ascii="Times New Roman" w:hAnsi="Times New Roman" w:cs="Times New Roman"/>
        </w:rPr>
        <w:t xml:space="preserve"> </w:t>
      </w:r>
      <w:proofErr w:type="spellStart"/>
      <w:r w:rsidRPr="00D36948">
        <w:rPr>
          <w:rFonts w:ascii="Times New Roman" w:hAnsi="Times New Roman" w:cs="Times New Roman"/>
        </w:rPr>
        <w:t>kairetic</w:t>
      </w:r>
      <w:proofErr w:type="spellEnd"/>
      <w:r w:rsidRPr="00D36948">
        <w:rPr>
          <w:rFonts w:ascii="Times New Roman" w:hAnsi="Times New Roman" w:cs="Times New Roman"/>
        </w:rPr>
        <w:t xml:space="preserve"> account (</w:t>
      </w:r>
      <w:proofErr w:type="spellStart"/>
      <w:r w:rsidRPr="00D36948">
        <w:rPr>
          <w:rFonts w:ascii="Times New Roman" w:hAnsi="Times New Roman" w:cs="Times New Roman"/>
        </w:rPr>
        <w:t>Strevens</w:t>
      </w:r>
      <w:proofErr w:type="spellEnd"/>
      <w:r w:rsidRPr="00D36948">
        <w:rPr>
          <w:rFonts w:ascii="Times New Roman" w:hAnsi="Times New Roman" w:cs="Times New Roman"/>
        </w:rPr>
        <w:t xml:space="preserve"> 2004, 2009). According</w:t>
      </w:r>
      <w:r>
        <w:rPr>
          <w:rFonts w:ascii="Times New Roman" w:hAnsi="Times New Roman" w:cs="Times New Roman"/>
        </w:rPr>
        <w:t xml:space="preserve">ly, </w:t>
      </w:r>
      <w:r w:rsidRPr="00D36948">
        <w:rPr>
          <w:rFonts w:ascii="Times New Roman" w:hAnsi="Times New Roman" w:cs="Times New Roman"/>
        </w:rPr>
        <w:t xml:space="preserve">scientific explanations are causal </w:t>
      </w:r>
      <w:r>
        <w:rPr>
          <w:rFonts w:ascii="Times New Roman" w:hAnsi="Times New Roman" w:cs="Times New Roman"/>
        </w:rPr>
        <w:t>models</w:t>
      </w:r>
      <w:r w:rsidRPr="00D36948">
        <w:rPr>
          <w:rFonts w:ascii="Times New Roman" w:hAnsi="Times New Roman" w:cs="Times New Roman"/>
        </w:rPr>
        <w:t xml:space="preserve"> that incl</w:t>
      </w:r>
      <w:r>
        <w:rPr>
          <w:rFonts w:ascii="Times New Roman" w:hAnsi="Times New Roman" w:cs="Times New Roman"/>
        </w:rPr>
        <w:t>ude all and only the difference-</w:t>
      </w:r>
      <w:r w:rsidRPr="00D36948">
        <w:rPr>
          <w:rFonts w:ascii="Times New Roman" w:hAnsi="Times New Roman" w:cs="Times New Roman"/>
        </w:rPr>
        <w:t>making causal factors (</w:t>
      </w:r>
      <w:proofErr w:type="spellStart"/>
      <w:r w:rsidRPr="00D36948">
        <w:rPr>
          <w:rFonts w:ascii="Times New Roman" w:hAnsi="Times New Roman" w:cs="Times New Roman"/>
        </w:rPr>
        <w:t>Strevens</w:t>
      </w:r>
      <w:proofErr w:type="spellEnd"/>
      <w:r w:rsidRPr="00D36948">
        <w:rPr>
          <w:rFonts w:ascii="Times New Roman" w:hAnsi="Times New Roman" w:cs="Times New Roman"/>
        </w:rPr>
        <w:t xml:space="preserve"> 2009, 73-75, 123). Like many others, </w:t>
      </w:r>
      <w:proofErr w:type="spellStart"/>
      <w:r>
        <w:rPr>
          <w:rFonts w:ascii="Times New Roman" w:hAnsi="Times New Roman" w:cs="Times New Roman"/>
        </w:rPr>
        <w:t>Strevens’s</w:t>
      </w:r>
      <w:proofErr w:type="spellEnd"/>
      <w:r w:rsidRPr="00D36948">
        <w:rPr>
          <w:rFonts w:ascii="Times New Roman" w:hAnsi="Times New Roman" w:cs="Times New Roman"/>
        </w:rPr>
        <w:t xml:space="preserve"> focus on causation is motivated by various counterexamples to Hempel’s DN-model. He says: “The obvious candidate” for solving the flagpole problem “is the relation of causation” (</w:t>
      </w:r>
      <w:proofErr w:type="spellStart"/>
      <w:r w:rsidRPr="00D36948">
        <w:rPr>
          <w:rFonts w:ascii="Times New Roman" w:hAnsi="Times New Roman" w:cs="Times New Roman"/>
        </w:rPr>
        <w:t>Strevens</w:t>
      </w:r>
      <w:proofErr w:type="spellEnd"/>
      <w:r w:rsidRPr="00D36948">
        <w:rPr>
          <w:rFonts w:ascii="Times New Roman" w:hAnsi="Times New Roman" w:cs="Times New Roman"/>
        </w:rPr>
        <w:t xml:space="preserve"> 2009, 25).</w:t>
      </w:r>
      <w:r>
        <w:rPr>
          <w:rFonts w:ascii="Times New Roman" w:hAnsi="Times New Roman" w:cs="Times New Roman"/>
        </w:rPr>
        <w:t xml:space="preserve"> </w:t>
      </w:r>
      <w:r w:rsidRPr="00D36948">
        <w:rPr>
          <w:rFonts w:ascii="Times New Roman" w:hAnsi="Times New Roman" w:cs="Times New Roman"/>
        </w:rPr>
        <w:t xml:space="preserve">However, </w:t>
      </w:r>
      <w:proofErr w:type="spellStart"/>
      <w:r w:rsidRPr="00D36948">
        <w:rPr>
          <w:rFonts w:ascii="Times New Roman" w:hAnsi="Times New Roman" w:cs="Times New Roman"/>
        </w:rPr>
        <w:t>Strevens</w:t>
      </w:r>
      <w:proofErr w:type="spellEnd"/>
      <w:r w:rsidRPr="00D36948">
        <w:rPr>
          <w:rFonts w:ascii="Times New Roman" w:hAnsi="Times New Roman" w:cs="Times New Roman"/>
        </w:rPr>
        <w:t xml:space="preserve"> argues that only certain causes are explanatorily relevant. That is, according to the </w:t>
      </w:r>
      <w:proofErr w:type="spellStart"/>
      <w:r w:rsidRPr="00D36948">
        <w:rPr>
          <w:rFonts w:ascii="Times New Roman" w:hAnsi="Times New Roman" w:cs="Times New Roman"/>
        </w:rPr>
        <w:t>kairetic</w:t>
      </w:r>
      <w:proofErr w:type="spellEnd"/>
      <w:r w:rsidRPr="00D36948">
        <w:rPr>
          <w:rFonts w:ascii="Times New Roman" w:hAnsi="Times New Roman" w:cs="Times New Roman"/>
        </w:rPr>
        <w:t xml:space="preserve"> accoun</w:t>
      </w:r>
      <w:r>
        <w:rPr>
          <w:rFonts w:ascii="Times New Roman" w:hAnsi="Times New Roman" w:cs="Times New Roman"/>
        </w:rPr>
        <w:t>t, “</w:t>
      </w:r>
      <w:r w:rsidRPr="00D36948">
        <w:rPr>
          <w:rFonts w:ascii="Times New Roman" w:hAnsi="Times New Roman" w:cs="Times New Roman"/>
        </w:rPr>
        <w:t>the explainers of a phenomenon must both bear the causal relation to the phenomenon and pass a test for explanatory relevance” (</w:t>
      </w:r>
      <w:proofErr w:type="spellStart"/>
      <w:r w:rsidRPr="00D36948">
        <w:rPr>
          <w:rFonts w:ascii="Times New Roman" w:hAnsi="Times New Roman" w:cs="Times New Roman"/>
        </w:rPr>
        <w:t>Strevens</w:t>
      </w:r>
      <w:proofErr w:type="spellEnd"/>
      <w:r w:rsidRPr="00D36948">
        <w:rPr>
          <w:rFonts w:ascii="Times New Roman" w:hAnsi="Times New Roman" w:cs="Times New Roman"/>
        </w:rPr>
        <w:t xml:space="preserve"> 2009, 21). The explanatorily relevant causes are picked out by </w:t>
      </w:r>
      <w:proofErr w:type="spellStart"/>
      <w:r w:rsidRPr="00D36948">
        <w:rPr>
          <w:rFonts w:ascii="Times New Roman" w:hAnsi="Times New Roman" w:cs="Times New Roman"/>
        </w:rPr>
        <w:t>Strevens’s</w:t>
      </w:r>
      <w:proofErr w:type="spellEnd"/>
      <w:r w:rsidRPr="00D36948">
        <w:rPr>
          <w:rFonts w:ascii="Times New Roman" w:hAnsi="Times New Roman" w:cs="Times New Roman"/>
        </w:rPr>
        <w:t xml:space="preserve"> </w:t>
      </w:r>
      <w:proofErr w:type="spellStart"/>
      <w:r w:rsidRPr="00D36948">
        <w:rPr>
          <w:rFonts w:ascii="Times New Roman" w:hAnsi="Times New Roman" w:cs="Times New Roman"/>
        </w:rPr>
        <w:t>kairetic</w:t>
      </w:r>
      <w:proofErr w:type="spellEnd"/>
      <w:r w:rsidRPr="00D36948">
        <w:rPr>
          <w:rFonts w:ascii="Times New Roman" w:hAnsi="Times New Roman" w:cs="Times New Roman"/>
        </w:rPr>
        <w:t xml:space="preserve"> criterion, which focuses on isolating the causal factors that made a difference to the occurrence of the explanandum.</w:t>
      </w:r>
      <w:r>
        <w:rPr>
          <w:rFonts w:ascii="Times New Roman" w:hAnsi="Times New Roman" w:cs="Times New Roman"/>
        </w:rPr>
        <w:t xml:space="preserve"> </w:t>
      </w:r>
      <w:r w:rsidRPr="00D36948">
        <w:rPr>
          <w:rFonts w:ascii="Times New Roman" w:hAnsi="Times New Roman" w:cs="Times New Roman"/>
        </w:rPr>
        <w:t xml:space="preserve">Consequently, according to </w:t>
      </w:r>
      <w:proofErr w:type="spellStart"/>
      <w:r w:rsidRPr="00D36948">
        <w:rPr>
          <w:rFonts w:ascii="Times New Roman" w:hAnsi="Times New Roman" w:cs="Times New Roman"/>
        </w:rPr>
        <w:t>Strevens’s</w:t>
      </w:r>
      <w:proofErr w:type="spellEnd"/>
      <w:r w:rsidRPr="00D36948">
        <w:rPr>
          <w:rFonts w:ascii="Times New Roman" w:hAnsi="Times New Roman" w:cs="Times New Roman"/>
        </w:rPr>
        <w:t xml:space="preserve"> account, “A standalone explanation of an event </w:t>
      </w:r>
      <w:r w:rsidRPr="00D36948">
        <w:rPr>
          <w:rFonts w:ascii="Times New Roman" w:hAnsi="Times New Roman" w:cs="Times New Roman"/>
          <w:i/>
        </w:rPr>
        <w:t>e</w:t>
      </w:r>
      <w:r w:rsidRPr="00D36948">
        <w:rPr>
          <w:rFonts w:ascii="Times New Roman" w:hAnsi="Times New Roman" w:cs="Times New Roman"/>
        </w:rPr>
        <w:t xml:space="preserve"> is a causal model for </w:t>
      </w:r>
      <w:r w:rsidRPr="00D36948">
        <w:rPr>
          <w:rFonts w:ascii="Times New Roman" w:hAnsi="Times New Roman" w:cs="Times New Roman"/>
          <w:i/>
        </w:rPr>
        <w:t>e</w:t>
      </w:r>
      <w:r w:rsidRPr="00D36948">
        <w:rPr>
          <w:rFonts w:ascii="Times New Roman" w:hAnsi="Times New Roman" w:cs="Times New Roman"/>
        </w:rPr>
        <w:t xml:space="preserve"> containing only difference-makers </w:t>
      </w:r>
      <w:r w:rsidRPr="00D36948">
        <w:rPr>
          <w:rFonts w:ascii="Times New Roman" w:hAnsi="Times New Roman" w:cs="Times New Roman"/>
        </w:rPr>
        <w:lastRenderedPageBreak/>
        <w:t xml:space="preserve">for </w:t>
      </w:r>
      <w:r w:rsidRPr="00D36948">
        <w:rPr>
          <w:rFonts w:ascii="Times New Roman" w:hAnsi="Times New Roman" w:cs="Times New Roman"/>
          <w:i/>
        </w:rPr>
        <w:t>e</w:t>
      </w:r>
      <w:r w:rsidRPr="00D36948">
        <w:rPr>
          <w:rFonts w:ascii="Times New Roman" w:hAnsi="Times New Roman" w:cs="Times New Roman"/>
        </w:rPr>
        <w:t xml:space="preserve">” in which, “the derivation of </w:t>
      </w:r>
      <w:r w:rsidRPr="00D36948">
        <w:rPr>
          <w:rFonts w:ascii="Times New Roman" w:hAnsi="Times New Roman" w:cs="Times New Roman"/>
          <w:i/>
        </w:rPr>
        <w:t>e</w:t>
      </w:r>
      <w:r w:rsidRPr="00D36948">
        <w:rPr>
          <w:rFonts w:ascii="Times New Roman" w:hAnsi="Times New Roman" w:cs="Times New Roman"/>
        </w:rPr>
        <w:t xml:space="preserve">, mirrors a part of the causal process by which </w:t>
      </w:r>
      <w:proofErr w:type="spellStart"/>
      <w:r w:rsidRPr="00D36948">
        <w:rPr>
          <w:rFonts w:ascii="Times New Roman" w:hAnsi="Times New Roman" w:cs="Times New Roman"/>
          <w:i/>
        </w:rPr>
        <w:t>e</w:t>
      </w:r>
      <w:proofErr w:type="spellEnd"/>
      <w:r w:rsidRPr="00D36948">
        <w:rPr>
          <w:rFonts w:ascii="Times New Roman" w:hAnsi="Times New Roman" w:cs="Times New Roman"/>
          <w:i/>
        </w:rPr>
        <w:t xml:space="preserve"> </w:t>
      </w:r>
      <w:r w:rsidRPr="00D36948">
        <w:rPr>
          <w:rFonts w:ascii="Times New Roman" w:hAnsi="Times New Roman" w:cs="Times New Roman"/>
        </w:rPr>
        <w:t>was produced” (</w:t>
      </w:r>
      <w:proofErr w:type="spellStart"/>
      <w:r w:rsidRPr="00D36948">
        <w:rPr>
          <w:rFonts w:ascii="Times New Roman" w:hAnsi="Times New Roman" w:cs="Times New Roman"/>
        </w:rPr>
        <w:t>Strevens</w:t>
      </w:r>
      <w:proofErr w:type="spellEnd"/>
      <w:r w:rsidRPr="00D36948">
        <w:rPr>
          <w:rFonts w:ascii="Times New Roman" w:hAnsi="Times New Roman" w:cs="Times New Roman"/>
        </w:rPr>
        <w:t xml:space="preserve"> 2009, 73-75).</w:t>
      </w:r>
      <w:r>
        <w:rPr>
          <w:rFonts w:ascii="Times New Roman" w:hAnsi="Times New Roman" w:cs="Times New Roman"/>
        </w:rPr>
        <w:t xml:space="preserve"> </w:t>
      </w:r>
      <w:proofErr w:type="spellStart"/>
      <w:r>
        <w:rPr>
          <w:rFonts w:ascii="Times New Roman" w:hAnsi="Times New Roman" w:cs="Times New Roman"/>
        </w:rPr>
        <w:t>Strevens</w:t>
      </w:r>
      <w:proofErr w:type="spellEnd"/>
      <w:r>
        <w:rPr>
          <w:rFonts w:ascii="Times New Roman" w:hAnsi="Times New Roman" w:cs="Times New Roman"/>
        </w:rPr>
        <w:t xml:space="preserve"> then uses his account of the nature of scientific explanation to interpret how idealized models provide </w:t>
      </w:r>
      <w:r w:rsidRPr="001D77EB">
        <w:rPr>
          <w:rFonts w:ascii="Times New Roman" w:hAnsi="Times New Roman" w:cs="Times New Roman"/>
        </w:rPr>
        <w:t>causal explanations</w:t>
      </w:r>
      <w:r>
        <w:rPr>
          <w:rFonts w:ascii="Times New Roman" w:hAnsi="Times New Roman" w:cs="Times New Roman"/>
        </w:rPr>
        <w:t xml:space="preserve"> by accurately representing difference makers and only distorting irrelevant causes</w:t>
      </w:r>
      <w:r w:rsidRPr="001D77EB">
        <w:rPr>
          <w:rFonts w:ascii="Times New Roman" w:hAnsi="Times New Roman" w:cs="Times New Roman"/>
        </w:rPr>
        <w:t>.</w:t>
      </w:r>
    </w:p>
    <w:p w14:paraId="063FF3AC" w14:textId="1B60D6A7" w:rsidR="002552D5" w:rsidRPr="00F03A69" w:rsidRDefault="002552D5" w:rsidP="002552D5">
      <w:pPr>
        <w:pStyle w:val="Body1"/>
        <w:spacing w:line="480" w:lineRule="auto"/>
        <w:ind w:firstLine="720"/>
      </w:pPr>
      <w:r>
        <w:t xml:space="preserve">While we think there are many strengths to </w:t>
      </w:r>
      <w:proofErr w:type="spellStart"/>
      <w:r>
        <w:t>Strevens’s</w:t>
      </w:r>
      <w:proofErr w:type="spellEnd"/>
      <w:r>
        <w:t xml:space="preserve"> account of causal explanation, we think his account of the explanatory product leads to normative claims about scientific modeling that mischaracterize the justification of the techniques used </w:t>
      </w:r>
      <w:r w:rsidR="004947F1">
        <w:t xml:space="preserve">by modelers </w:t>
      </w:r>
      <w:r>
        <w:t xml:space="preserve">in many cases. In particular, the way </w:t>
      </w:r>
      <w:proofErr w:type="spellStart"/>
      <w:r>
        <w:t>Strevens</w:t>
      </w:r>
      <w:proofErr w:type="spellEnd"/>
      <w:r>
        <w:t xml:space="preserve"> thinks about explanation influences his account of what justifies the use of idealized models to develop explanations. Specifically, on </w:t>
      </w:r>
      <w:proofErr w:type="spellStart"/>
      <w:r>
        <w:t>Strevens’s</w:t>
      </w:r>
      <w:proofErr w:type="spellEnd"/>
      <w:r>
        <w:t xml:space="preserve"> account, idealizations are justified in </w:t>
      </w:r>
      <w:r w:rsidRPr="00F03A69">
        <w:t>models that exp</w:t>
      </w:r>
      <w:r w:rsidRPr="007B2927">
        <w:t xml:space="preserve">lain when they distort irrelevant causes </w:t>
      </w:r>
      <w:proofErr w:type="gramStart"/>
      <w:r w:rsidRPr="007B2927">
        <w:t>in order to</w:t>
      </w:r>
      <w:proofErr w:type="gramEnd"/>
      <w:r w:rsidRPr="007B2927">
        <w:t xml:space="preserve"> isolate </w:t>
      </w:r>
      <w:r w:rsidR="00031EBE">
        <w:t>an accurate representation of</w:t>
      </w:r>
      <w:r w:rsidR="00010FFD">
        <w:t xml:space="preserve"> the</w:t>
      </w:r>
      <w:r w:rsidRPr="007B2927">
        <w:t xml:space="preserve"> causal difference makers</w:t>
      </w:r>
      <w:r w:rsidRPr="00F03A69">
        <w:t xml:space="preserve">: </w:t>
      </w:r>
    </w:p>
    <w:p w14:paraId="5E73BBCA" w14:textId="77777777" w:rsidR="002552D5" w:rsidRPr="00110794" w:rsidRDefault="002552D5" w:rsidP="002552D5">
      <w:pPr>
        <w:spacing w:after="200"/>
        <w:ind w:left="720" w:right="720"/>
        <w:jc w:val="both"/>
        <w:outlineLvl w:val="0"/>
        <w:rPr>
          <w:rFonts w:ascii="Times New Roman" w:eastAsia="Arial Unicode MS" w:hAnsi="Times New Roman" w:cs="Times New Roman"/>
          <w:color w:val="000000"/>
          <w:sz w:val="20"/>
          <w:u w:color="000000"/>
        </w:rPr>
      </w:pPr>
      <w:r w:rsidRPr="00110794">
        <w:rPr>
          <w:rFonts w:ascii="Times New Roman" w:eastAsia="Arial Unicode MS" w:hAnsi="Times New Roman" w:cs="Times New Roman"/>
          <w:color w:val="000000"/>
          <w:sz w:val="20"/>
          <w:u w:color="000000"/>
        </w:rPr>
        <w:t xml:space="preserve">The content of an idealized model, then, can be divided into two parts. The first part contains the difference-makers for the explanatory target...The second part is all idealization; its overt claims are </w:t>
      </w:r>
      <w:proofErr w:type="gramStart"/>
      <w:r w:rsidRPr="00110794">
        <w:rPr>
          <w:rFonts w:ascii="Times New Roman" w:eastAsia="Arial Unicode MS" w:hAnsi="Times New Roman" w:cs="Times New Roman"/>
          <w:color w:val="000000"/>
          <w:sz w:val="20"/>
          <w:u w:color="000000"/>
        </w:rPr>
        <w:t>false</w:t>
      </w:r>
      <w:proofErr w:type="gramEnd"/>
      <w:r w:rsidRPr="00110794">
        <w:rPr>
          <w:rFonts w:ascii="Times New Roman" w:eastAsia="Arial Unicode MS" w:hAnsi="Times New Roman" w:cs="Times New Roman"/>
          <w:color w:val="000000"/>
          <w:sz w:val="20"/>
          <w:u w:color="000000"/>
        </w:rPr>
        <w:t xml:space="preserve"> but its role is to point to parts of the actual world that do not make a difference to the explanatory target. The overlap between an idealized model and reality...is a standalone set of difference-makers for the target. (</w:t>
      </w:r>
      <w:proofErr w:type="spellStart"/>
      <w:r w:rsidRPr="00110794">
        <w:rPr>
          <w:rFonts w:ascii="Times New Roman" w:eastAsia="Arial Unicode MS" w:hAnsi="Times New Roman" w:cs="Times New Roman"/>
          <w:color w:val="000000"/>
          <w:sz w:val="20"/>
          <w:u w:color="000000"/>
        </w:rPr>
        <w:t>Strevens</w:t>
      </w:r>
      <w:proofErr w:type="spellEnd"/>
      <w:r w:rsidRPr="00110794">
        <w:rPr>
          <w:rFonts w:ascii="Times New Roman" w:eastAsia="Arial Unicode MS" w:hAnsi="Times New Roman" w:cs="Times New Roman"/>
          <w:color w:val="000000"/>
          <w:sz w:val="20"/>
          <w:u w:color="000000"/>
        </w:rPr>
        <w:t xml:space="preserve"> 2009, 318)</w:t>
      </w:r>
    </w:p>
    <w:p w14:paraId="2EA636C7" w14:textId="427D6294" w:rsidR="00E2503B" w:rsidRDefault="002552D5" w:rsidP="00A9480C">
      <w:pPr>
        <w:widowControl w:val="0"/>
        <w:autoSpaceDE w:val="0"/>
        <w:autoSpaceDN w:val="0"/>
        <w:adjustRightInd w:val="0"/>
        <w:spacing w:line="480" w:lineRule="auto"/>
        <w:contextualSpacing/>
        <w:rPr>
          <w:rFonts w:ascii="Times New Roman" w:hAnsi="Times New Roman" w:cs="Times New Roman"/>
        </w:rPr>
      </w:pPr>
      <w:proofErr w:type="spellStart"/>
      <w:r>
        <w:rPr>
          <w:rFonts w:ascii="Times New Roman" w:hAnsi="Times New Roman" w:cs="Times New Roman"/>
        </w:rPr>
        <w:t>Strevens</w:t>
      </w:r>
      <w:proofErr w:type="spellEnd"/>
      <w:r>
        <w:rPr>
          <w:rFonts w:ascii="Times New Roman" w:hAnsi="Times New Roman" w:cs="Times New Roman"/>
        </w:rPr>
        <w:t xml:space="preserve"> also adds</w:t>
      </w:r>
      <w:r w:rsidR="00A3394F">
        <w:rPr>
          <w:rFonts w:ascii="Times New Roman" w:hAnsi="Times New Roman" w:cs="Times New Roman"/>
        </w:rPr>
        <w:t>,</w:t>
      </w:r>
      <w:r>
        <w:rPr>
          <w:rFonts w:ascii="Times New Roman" w:hAnsi="Times New Roman" w:cs="Times New Roman"/>
        </w:rPr>
        <w:t xml:space="preserve"> “All idealizations, I suggest, work in the same way” (</w:t>
      </w:r>
      <w:proofErr w:type="spellStart"/>
      <w:r>
        <w:rPr>
          <w:rFonts w:ascii="Times New Roman" w:hAnsi="Times New Roman" w:cs="Times New Roman"/>
        </w:rPr>
        <w:t>Strevens</w:t>
      </w:r>
      <w:proofErr w:type="spellEnd"/>
      <w:r>
        <w:rPr>
          <w:rFonts w:ascii="Times New Roman" w:hAnsi="Times New Roman" w:cs="Times New Roman"/>
        </w:rPr>
        <w:t xml:space="preserve"> 2009, 341). </w:t>
      </w:r>
      <w:r w:rsidRPr="00F03A69">
        <w:rPr>
          <w:rFonts w:ascii="Times New Roman" w:hAnsi="Times New Roman" w:cs="Times New Roman"/>
        </w:rPr>
        <w:t>However,</w:t>
      </w:r>
      <w:r w:rsidR="00010FFD">
        <w:rPr>
          <w:rFonts w:ascii="Times New Roman" w:hAnsi="Times New Roman" w:cs="Times New Roman"/>
        </w:rPr>
        <w:t xml:space="preserve"> in the cases above,</w:t>
      </w:r>
      <w:r w:rsidR="004947F1">
        <w:rPr>
          <w:rFonts w:ascii="Times New Roman" w:hAnsi="Times New Roman" w:cs="Times New Roman"/>
        </w:rPr>
        <w:t xml:space="preserve"> Galton, Maxwell and Fisher</w:t>
      </w:r>
      <w:r w:rsidRPr="00F03A69">
        <w:rPr>
          <w:rFonts w:ascii="Times New Roman" w:hAnsi="Times New Roman" w:cs="Times New Roman"/>
        </w:rPr>
        <w:t xml:space="preserve"> are not using</w:t>
      </w:r>
      <w:r>
        <w:rPr>
          <w:rFonts w:ascii="Times New Roman" w:hAnsi="Times New Roman" w:cs="Times New Roman"/>
        </w:rPr>
        <w:t xml:space="preserve"> idealizations to emphasize the irrelevance of the distorted features </w:t>
      </w:r>
      <w:proofErr w:type="gramStart"/>
      <w:r>
        <w:rPr>
          <w:rFonts w:ascii="Times New Roman" w:hAnsi="Times New Roman" w:cs="Times New Roman"/>
        </w:rPr>
        <w:t>so as to</w:t>
      </w:r>
      <w:proofErr w:type="gramEnd"/>
      <w:r>
        <w:rPr>
          <w:rFonts w:ascii="Times New Roman" w:hAnsi="Times New Roman" w:cs="Times New Roman"/>
        </w:rPr>
        <w:t xml:space="preserve"> isolate the causal difference makers. Instead, </w:t>
      </w:r>
      <w:r w:rsidR="00010FFD">
        <w:rPr>
          <w:rFonts w:ascii="Times New Roman" w:hAnsi="Times New Roman" w:cs="Times New Roman"/>
        </w:rPr>
        <w:t>these modelers introduce these</w:t>
      </w:r>
      <w:r>
        <w:rPr>
          <w:rFonts w:ascii="Times New Roman" w:hAnsi="Times New Roman" w:cs="Times New Roman"/>
        </w:rPr>
        <w:t xml:space="preserve"> idealizations </w:t>
      </w:r>
      <w:proofErr w:type="gramStart"/>
      <w:r>
        <w:rPr>
          <w:rFonts w:ascii="Times New Roman" w:hAnsi="Times New Roman" w:cs="Times New Roman"/>
        </w:rPr>
        <w:t>in order to</w:t>
      </w:r>
      <w:proofErr w:type="gramEnd"/>
      <w:r>
        <w:rPr>
          <w:rFonts w:ascii="Times New Roman" w:hAnsi="Times New Roman" w:cs="Times New Roman"/>
        </w:rPr>
        <w:t xml:space="preserve"> allow for the use of the mathematical modeling techniques available—even when the idealizations distort many causal factors that </w:t>
      </w:r>
      <w:r>
        <w:rPr>
          <w:rFonts w:ascii="Times New Roman" w:hAnsi="Times New Roman" w:cs="Times New Roman"/>
          <w:i/>
        </w:rPr>
        <w:t xml:space="preserve">do </w:t>
      </w:r>
      <w:r>
        <w:rPr>
          <w:rFonts w:ascii="Times New Roman" w:hAnsi="Times New Roman" w:cs="Times New Roman"/>
        </w:rPr>
        <w:t xml:space="preserve">make a difference to the explanandum. </w:t>
      </w:r>
      <w:r w:rsidR="00010FFD">
        <w:rPr>
          <w:rFonts w:ascii="Times New Roman" w:hAnsi="Times New Roman" w:cs="Times New Roman"/>
        </w:rPr>
        <w:t>For example, Fisher’s statistical models distort the differ</w:t>
      </w:r>
      <w:r w:rsidR="0004152B">
        <w:rPr>
          <w:rFonts w:ascii="Times New Roman" w:hAnsi="Times New Roman" w:cs="Times New Roman"/>
        </w:rPr>
        <w:t>ence-</w:t>
      </w:r>
      <w:r w:rsidR="00010FFD">
        <w:rPr>
          <w:rFonts w:ascii="Times New Roman" w:hAnsi="Times New Roman" w:cs="Times New Roman"/>
        </w:rPr>
        <w:t xml:space="preserve">making processes of natural selection </w:t>
      </w:r>
      <w:r w:rsidR="0004152B">
        <w:rPr>
          <w:rFonts w:ascii="Times New Roman" w:hAnsi="Times New Roman" w:cs="Times New Roman"/>
        </w:rPr>
        <w:t xml:space="preserve">(and drift) </w:t>
      </w:r>
      <w:r w:rsidR="00010FFD">
        <w:rPr>
          <w:rFonts w:ascii="Times New Roman" w:hAnsi="Times New Roman" w:cs="Times New Roman"/>
        </w:rPr>
        <w:t xml:space="preserve">by representing </w:t>
      </w:r>
      <w:r w:rsidR="0004152B">
        <w:rPr>
          <w:rFonts w:ascii="Times New Roman" w:hAnsi="Times New Roman" w:cs="Times New Roman"/>
        </w:rPr>
        <w:t>them</w:t>
      </w:r>
      <w:r w:rsidR="00010FFD">
        <w:rPr>
          <w:rFonts w:ascii="Times New Roman" w:hAnsi="Times New Roman" w:cs="Times New Roman"/>
        </w:rPr>
        <w:t xml:space="preserve"> as occurring in an infinite population where mating is completely random. </w:t>
      </w:r>
      <w:r w:rsidR="00EF39D7">
        <w:rPr>
          <w:rFonts w:ascii="Times New Roman" w:hAnsi="Times New Roman" w:cs="Times New Roman"/>
        </w:rPr>
        <w:t>This statistical modeling technique is a key part of what Fisher borrowed from Maxwell’s modeling of gas behavior. Similarly</w:t>
      </w:r>
      <w:r w:rsidR="00010FFD">
        <w:rPr>
          <w:rFonts w:ascii="Times New Roman" w:hAnsi="Times New Roman" w:cs="Times New Roman"/>
        </w:rPr>
        <w:t xml:space="preserve">, Galton </w:t>
      </w:r>
      <w:r w:rsidR="00EF39D7">
        <w:rPr>
          <w:rFonts w:ascii="Times New Roman" w:hAnsi="Times New Roman" w:cs="Times New Roman"/>
        </w:rPr>
        <w:t xml:space="preserve">distorts the causal difference makers in the population by assuming that their </w:t>
      </w:r>
      <w:r w:rsidR="00EF39D7">
        <w:rPr>
          <w:rFonts w:ascii="Times New Roman" w:hAnsi="Times New Roman" w:cs="Times New Roman"/>
        </w:rPr>
        <w:lastRenderedPageBreak/>
        <w:t>interactions are completely independent of one another.</w:t>
      </w:r>
      <w:r w:rsidR="00010FFD">
        <w:rPr>
          <w:rFonts w:ascii="Times New Roman" w:hAnsi="Times New Roman" w:cs="Times New Roman"/>
        </w:rPr>
        <w:t xml:space="preserve"> </w:t>
      </w:r>
      <w:r w:rsidR="009433D6">
        <w:rPr>
          <w:rFonts w:ascii="Times New Roman" w:hAnsi="Times New Roman" w:cs="Times New Roman"/>
        </w:rPr>
        <w:t xml:space="preserve">Furthermore, rather than isolating causal difference makers from other irrelevant causes, the modeling techniques involved in these cases aggregate over all the causes (or causal trajectories) of the population </w:t>
      </w:r>
      <w:proofErr w:type="gramStart"/>
      <w:r w:rsidR="009433D6">
        <w:rPr>
          <w:rFonts w:ascii="Times New Roman" w:hAnsi="Times New Roman" w:cs="Times New Roman"/>
        </w:rPr>
        <w:t>in order to</w:t>
      </w:r>
      <w:proofErr w:type="gramEnd"/>
      <w:r w:rsidR="009433D6">
        <w:rPr>
          <w:rFonts w:ascii="Times New Roman" w:hAnsi="Times New Roman" w:cs="Times New Roman"/>
        </w:rPr>
        <w:t xml:space="preserve"> focus on the stable statistical properties of the overall population.</w:t>
      </w:r>
      <w:r w:rsidR="00E2503B">
        <w:rPr>
          <w:rFonts w:ascii="Times New Roman" w:hAnsi="Times New Roman" w:cs="Times New Roman"/>
        </w:rPr>
        <w:t xml:space="preserve"> Indeed, any causal difference makers at the level of individual genes, particles, or people become irrelevant once we move to a statistical modeling framework involving (effectively) infinite populations.</w:t>
      </w:r>
      <w:r w:rsidR="0004152B">
        <w:rPr>
          <w:rStyle w:val="FootnoteReference"/>
          <w:rFonts w:ascii="Times New Roman" w:hAnsi="Times New Roman" w:cs="Times New Roman"/>
        </w:rPr>
        <w:footnoteReference w:id="30"/>
      </w:r>
      <w:r w:rsidR="00E2503B">
        <w:rPr>
          <w:rFonts w:ascii="Times New Roman" w:hAnsi="Times New Roman" w:cs="Times New Roman"/>
        </w:rPr>
        <w:t xml:space="preserve"> </w:t>
      </w:r>
      <w:r>
        <w:rPr>
          <w:rFonts w:ascii="Times New Roman" w:hAnsi="Times New Roman" w:cs="Times New Roman"/>
        </w:rPr>
        <w:t xml:space="preserve">As a result, universally applying </w:t>
      </w:r>
      <w:proofErr w:type="spellStart"/>
      <w:r>
        <w:rPr>
          <w:rFonts w:ascii="Times New Roman" w:hAnsi="Times New Roman" w:cs="Times New Roman"/>
        </w:rPr>
        <w:t>Strevens’s</w:t>
      </w:r>
      <w:proofErr w:type="spellEnd"/>
      <w:r>
        <w:rPr>
          <w:rFonts w:ascii="Times New Roman" w:hAnsi="Times New Roman" w:cs="Times New Roman"/>
        </w:rPr>
        <w:t xml:space="preserve"> account of what makes for a good explanation would lead to the mischaracterization of the justifications that ought to be provided for many of the statistical modeling techniques used to formulate explanations in science.</w:t>
      </w:r>
      <w:r w:rsidR="00A9480C">
        <w:rPr>
          <w:rFonts w:ascii="Times New Roman" w:hAnsi="Times New Roman" w:cs="Times New Roman"/>
        </w:rPr>
        <w:t xml:space="preserve"> </w:t>
      </w:r>
      <w:r>
        <w:rPr>
          <w:rFonts w:ascii="Times New Roman" w:hAnsi="Times New Roman" w:cs="Times New Roman"/>
        </w:rPr>
        <w:t>These modelers are justified in making various idealizing assumptions because they enable them to use certain mathematical modeling techniques that are particularly fruitful for investigating the kind of explananda they are interested in explaining.</w:t>
      </w:r>
    </w:p>
    <w:p w14:paraId="17CD64CD" w14:textId="4321214A" w:rsidR="002552D5" w:rsidRDefault="00E2503B" w:rsidP="00E2503B">
      <w:pPr>
        <w:widowControl w:val="0"/>
        <w:autoSpaceDE w:val="0"/>
        <w:autoSpaceDN w:val="0"/>
        <w:adjustRightInd w:val="0"/>
        <w:spacing w:line="480" w:lineRule="auto"/>
        <w:ind w:firstLine="720"/>
        <w:contextualSpacing/>
        <w:rPr>
          <w:rFonts w:ascii="Times New Roman" w:hAnsi="Times New Roman" w:cs="Times New Roman"/>
        </w:rPr>
      </w:pPr>
      <w:r>
        <w:rPr>
          <w:rFonts w:ascii="Times New Roman" w:hAnsi="Times New Roman" w:cs="Times New Roman"/>
        </w:rPr>
        <w:t>W</w:t>
      </w:r>
      <w:r w:rsidR="00EF39D7">
        <w:rPr>
          <w:rFonts w:ascii="Times New Roman" w:hAnsi="Times New Roman" w:cs="Times New Roman"/>
        </w:rPr>
        <w:t xml:space="preserve">hile </w:t>
      </w:r>
      <w:proofErr w:type="spellStart"/>
      <w:r w:rsidR="00EF39D7">
        <w:rPr>
          <w:rFonts w:ascii="Times New Roman" w:hAnsi="Times New Roman" w:cs="Times New Roman"/>
        </w:rPr>
        <w:t>Strevens</w:t>
      </w:r>
      <w:proofErr w:type="spellEnd"/>
      <w:r w:rsidR="00EF39D7">
        <w:rPr>
          <w:rFonts w:ascii="Times New Roman" w:hAnsi="Times New Roman" w:cs="Times New Roman"/>
        </w:rPr>
        <w:t xml:space="preserve"> might argue that, in the Fisher case, </w:t>
      </w:r>
      <w:r w:rsidR="002552D5">
        <w:rPr>
          <w:rFonts w:ascii="Times New Roman" w:hAnsi="Times New Roman" w:cs="Times New Roman"/>
        </w:rPr>
        <w:t xml:space="preserve">numerous genes and random mating are the </w:t>
      </w:r>
      <w:r w:rsidR="00EF39D7">
        <w:rPr>
          <w:rFonts w:ascii="Times New Roman" w:hAnsi="Times New Roman" w:cs="Times New Roman"/>
        </w:rPr>
        <w:t xml:space="preserve">causal </w:t>
      </w:r>
      <w:r w:rsidR="002552D5">
        <w:rPr>
          <w:rFonts w:ascii="Times New Roman" w:hAnsi="Times New Roman" w:cs="Times New Roman"/>
        </w:rPr>
        <w:t xml:space="preserve">difference makers, these minimal conditions that justify the use of the idealized model are not accurately represented in the way required by </w:t>
      </w:r>
      <w:proofErr w:type="spellStart"/>
      <w:r w:rsidR="002552D5">
        <w:rPr>
          <w:rFonts w:ascii="Times New Roman" w:hAnsi="Times New Roman" w:cs="Times New Roman"/>
        </w:rPr>
        <w:t>Strevens’s</w:t>
      </w:r>
      <w:proofErr w:type="spellEnd"/>
      <w:r w:rsidR="002552D5">
        <w:rPr>
          <w:rFonts w:ascii="Times New Roman" w:hAnsi="Times New Roman" w:cs="Times New Roman"/>
        </w:rPr>
        <w:t xml:space="preserve"> account. As we </w:t>
      </w:r>
      <w:r w:rsidR="00A438C8">
        <w:rPr>
          <w:rFonts w:ascii="Times New Roman" w:hAnsi="Times New Roman" w:cs="Times New Roman"/>
        </w:rPr>
        <w:t>noted</w:t>
      </w:r>
      <w:r w:rsidR="002552D5">
        <w:rPr>
          <w:rFonts w:ascii="Times New Roman" w:hAnsi="Times New Roman" w:cs="Times New Roman"/>
        </w:rPr>
        <w:t xml:space="preserve"> above, these features are only approximated to a certain degree by the finite real-world system in such a way that the system will also approximate various macroscale patterns of behavior exhibited by the idealized model. Furthermore, while the macroscale pattern does counterfactually depend on these statistical features of the population, counterfactual dependence does not </w:t>
      </w:r>
      <w:r w:rsidR="00EF39D7">
        <w:rPr>
          <w:rFonts w:ascii="Times New Roman" w:hAnsi="Times New Roman" w:cs="Times New Roman"/>
        </w:rPr>
        <w:t xml:space="preserve">necessarily </w:t>
      </w:r>
      <w:r w:rsidR="002552D5">
        <w:rPr>
          <w:rFonts w:ascii="Times New Roman" w:hAnsi="Times New Roman" w:cs="Times New Roman"/>
        </w:rPr>
        <w:t xml:space="preserve">entail causal dependence. </w:t>
      </w:r>
    </w:p>
    <w:p w14:paraId="00BC2192" w14:textId="77777777" w:rsidR="002552D5" w:rsidRDefault="002552D5" w:rsidP="002552D5">
      <w:pPr>
        <w:widowControl w:val="0"/>
        <w:autoSpaceDE w:val="0"/>
        <w:autoSpaceDN w:val="0"/>
        <w:adjustRightInd w:val="0"/>
        <w:spacing w:line="480" w:lineRule="auto"/>
        <w:contextualSpacing/>
        <w:rPr>
          <w:rFonts w:ascii="Times New Roman" w:hAnsi="Times New Roman" w:cs="Times New Roman"/>
        </w:rPr>
      </w:pPr>
    </w:p>
    <w:p w14:paraId="4C60926A" w14:textId="040A9AD5" w:rsidR="002552D5" w:rsidRPr="0066758E" w:rsidRDefault="002552D5" w:rsidP="002552D5">
      <w:pPr>
        <w:widowControl w:val="0"/>
        <w:autoSpaceDE w:val="0"/>
        <w:autoSpaceDN w:val="0"/>
        <w:adjustRightInd w:val="0"/>
        <w:spacing w:line="480" w:lineRule="auto"/>
        <w:contextualSpacing/>
        <w:rPr>
          <w:rFonts w:ascii="Times New Roman" w:hAnsi="Times New Roman" w:cs="Times New Roman"/>
          <w:bCs/>
          <w:i/>
          <w:iCs/>
        </w:rPr>
      </w:pPr>
      <w:r>
        <w:rPr>
          <w:rFonts w:ascii="Times New Roman" w:hAnsi="Times New Roman" w:cs="Times New Roman"/>
          <w:bCs/>
          <w:i/>
          <w:iCs/>
        </w:rPr>
        <w:t>5</w:t>
      </w:r>
      <w:r w:rsidRPr="0066758E">
        <w:rPr>
          <w:rFonts w:ascii="Times New Roman" w:hAnsi="Times New Roman" w:cs="Times New Roman"/>
          <w:bCs/>
          <w:i/>
          <w:iCs/>
        </w:rPr>
        <w:t xml:space="preserve">.2. Demarcating </w:t>
      </w:r>
      <w:r>
        <w:rPr>
          <w:rFonts w:ascii="Times New Roman" w:hAnsi="Times New Roman" w:cs="Times New Roman"/>
          <w:bCs/>
          <w:i/>
          <w:iCs/>
        </w:rPr>
        <w:t>Ki</w:t>
      </w:r>
      <w:r w:rsidRPr="0066758E">
        <w:rPr>
          <w:rFonts w:ascii="Times New Roman" w:hAnsi="Times New Roman" w:cs="Times New Roman"/>
          <w:bCs/>
          <w:i/>
          <w:iCs/>
        </w:rPr>
        <w:t xml:space="preserve">nds of </w:t>
      </w:r>
      <w:r>
        <w:rPr>
          <w:rFonts w:ascii="Times New Roman" w:hAnsi="Times New Roman" w:cs="Times New Roman"/>
          <w:bCs/>
          <w:i/>
          <w:iCs/>
        </w:rPr>
        <w:t>S</w:t>
      </w:r>
      <w:r w:rsidRPr="0066758E">
        <w:rPr>
          <w:rFonts w:ascii="Times New Roman" w:hAnsi="Times New Roman" w:cs="Times New Roman"/>
          <w:bCs/>
          <w:i/>
          <w:iCs/>
        </w:rPr>
        <w:t xml:space="preserve">cientific </w:t>
      </w:r>
      <w:r>
        <w:rPr>
          <w:rFonts w:ascii="Times New Roman" w:hAnsi="Times New Roman" w:cs="Times New Roman"/>
          <w:bCs/>
          <w:i/>
          <w:iCs/>
        </w:rPr>
        <w:t>E</w:t>
      </w:r>
      <w:r w:rsidRPr="0066758E">
        <w:rPr>
          <w:rFonts w:ascii="Times New Roman" w:hAnsi="Times New Roman" w:cs="Times New Roman"/>
          <w:bCs/>
          <w:i/>
          <w:iCs/>
        </w:rPr>
        <w:t>xplanation</w:t>
      </w:r>
    </w:p>
    <w:p w14:paraId="2FDDC513" w14:textId="5208C9FF" w:rsidR="002552D5" w:rsidRDefault="002552D5" w:rsidP="002552D5">
      <w:pPr>
        <w:widowControl w:val="0"/>
        <w:autoSpaceDE w:val="0"/>
        <w:autoSpaceDN w:val="0"/>
        <w:adjustRightInd w:val="0"/>
        <w:spacing w:line="480" w:lineRule="auto"/>
        <w:contextualSpacing/>
        <w:rPr>
          <w:rFonts w:ascii="Times New Roman" w:hAnsi="Times New Roman" w:cs="Times New Roman"/>
        </w:rPr>
      </w:pPr>
      <w:r w:rsidRPr="00D36948">
        <w:rPr>
          <w:rFonts w:ascii="Times New Roman" w:hAnsi="Times New Roman" w:cs="Times New Roman"/>
        </w:rPr>
        <w:t xml:space="preserve">Unlike </w:t>
      </w:r>
      <w:proofErr w:type="spellStart"/>
      <w:r w:rsidRPr="00D36948">
        <w:rPr>
          <w:rFonts w:ascii="Times New Roman" w:hAnsi="Times New Roman" w:cs="Times New Roman"/>
        </w:rPr>
        <w:t>Strevens</w:t>
      </w:r>
      <w:proofErr w:type="spellEnd"/>
      <w:r w:rsidRPr="00D36948">
        <w:rPr>
          <w:rFonts w:ascii="Times New Roman" w:hAnsi="Times New Roman" w:cs="Times New Roman"/>
        </w:rPr>
        <w:t xml:space="preserve">, </w:t>
      </w:r>
      <w:r>
        <w:rPr>
          <w:rFonts w:ascii="Times New Roman" w:hAnsi="Times New Roman" w:cs="Times New Roman"/>
        </w:rPr>
        <w:t xml:space="preserve">Marc </w:t>
      </w:r>
      <w:r w:rsidRPr="00D36948">
        <w:rPr>
          <w:rFonts w:ascii="Times New Roman" w:hAnsi="Times New Roman" w:cs="Times New Roman"/>
        </w:rPr>
        <w:t>Lange (2012, 2013) do</w:t>
      </w:r>
      <w:r>
        <w:rPr>
          <w:rFonts w:ascii="Times New Roman" w:hAnsi="Times New Roman" w:cs="Times New Roman"/>
        </w:rPr>
        <w:t>es</w:t>
      </w:r>
      <w:r w:rsidRPr="00D36948">
        <w:rPr>
          <w:rFonts w:ascii="Times New Roman" w:hAnsi="Times New Roman" w:cs="Times New Roman"/>
        </w:rPr>
        <w:t xml:space="preserve"> not try to provide </w:t>
      </w:r>
      <w:r w:rsidR="00C93786">
        <w:rPr>
          <w:rFonts w:ascii="Times New Roman" w:hAnsi="Times New Roman" w:cs="Times New Roman"/>
        </w:rPr>
        <w:t>a</w:t>
      </w:r>
      <w:r>
        <w:rPr>
          <w:rFonts w:ascii="Times New Roman" w:hAnsi="Times New Roman" w:cs="Times New Roman"/>
        </w:rPr>
        <w:t xml:space="preserve"> general</w:t>
      </w:r>
      <w:r w:rsidRPr="00D36948">
        <w:rPr>
          <w:rFonts w:ascii="Times New Roman" w:hAnsi="Times New Roman" w:cs="Times New Roman"/>
        </w:rPr>
        <w:t xml:space="preserve"> account of </w:t>
      </w:r>
      <w:r w:rsidRPr="00D36948">
        <w:rPr>
          <w:rFonts w:ascii="Times New Roman" w:hAnsi="Times New Roman" w:cs="Times New Roman"/>
        </w:rPr>
        <w:lastRenderedPageBreak/>
        <w:t xml:space="preserve">explanation; rather, </w:t>
      </w:r>
      <w:r>
        <w:rPr>
          <w:rFonts w:ascii="Times New Roman" w:hAnsi="Times New Roman" w:cs="Times New Roman"/>
        </w:rPr>
        <w:t>he</w:t>
      </w:r>
      <w:r w:rsidRPr="00D36948">
        <w:rPr>
          <w:rFonts w:ascii="Times New Roman" w:hAnsi="Times New Roman" w:cs="Times New Roman"/>
        </w:rPr>
        <w:t xml:space="preserve"> </w:t>
      </w:r>
      <w:r>
        <w:rPr>
          <w:rFonts w:ascii="Times New Roman" w:hAnsi="Times New Roman" w:cs="Times New Roman"/>
        </w:rPr>
        <w:t>attempts</w:t>
      </w:r>
      <w:r w:rsidRPr="00D36948">
        <w:rPr>
          <w:rFonts w:ascii="Times New Roman" w:hAnsi="Times New Roman" w:cs="Times New Roman"/>
        </w:rPr>
        <w:t xml:space="preserve"> to </w:t>
      </w:r>
      <w:r>
        <w:rPr>
          <w:rFonts w:ascii="Times New Roman" w:hAnsi="Times New Roman" w:cs="Times New Roman"/>
        </w:rPr>
        <w:t>provide necessary and sufficient conditions for</w:t>
      </w:r>
      <w:r w:rsidRPr="00D36948">
        <w:rPr>
          <w:rFonts w:ascii="Times New Roman" w:hAnsi="Times New Roman" w:cs="Times New Roman"/>
        </w:rPr>
        <w:t xml:space="preserve"> distinctive </w:t>
      </w:r>
      <w:r w:rsidRPr="00D36948">
        <w:rPr>
          <w:rFonts w:ascii="Times New Roman" w:hAnsi="Times New Roman" w:cs="Times New Roman"/>
          <w:i/>
        </w:rPr>
        <w:t xml:space="preserve">kinds </w:t>
      </w:r>
      <w:r w:rsidRPr="00D36948">
        <w:rPr>
          <w:rFonts w:ascii="Times New Roman" w:hAnsi="Times New Roman" w:cs="Times New Roman"/>
        </w:rPr>
        <w:t>of explanation.</w:t>
      </w:r>
      <w:r>
        <w:rPr>
          <w:rStyle w:val="FootnoteReference"/>
          <w:rFonts w:ascii="Times New Roman" w:hAnsi="Times New Roman" w:cs="Times New Roman"/>
        </w:rPr>
        <w:footnoteReference w:id="31"/>
      </w:r>
      <w:r w:rsidRPr="00D36948">
        <w:rPr>
          <w:rFonts w:ascii="Times New Roman" w:hAnsi="Times New Roman" w:cs="Times New Roman"/>
        </w:rPr>
        <w:t xml:space="preserve"> Instead of replacing Hempel’s view with an alternative account of scientific explanation (e.g. in terms of causation), this methodology attempts to analyze several different kinds of explanation by identifying what distinguishes each kind of explanation from the others. For example, in a recent paper, Lange argues that there is a distinctive kind of explanation that appeals to statistical facts—he calls these explanations </w:t>
      </w:r>
      <w:r>
        <w:rPr>
          <w:rFonts w:ascii="Times New Roman" w:hAnsi="Times New Roman" w:cs="Times New Roman"/>
        </w:rPr>
        <w:t>“</w:t>
      </w:r>
      <w:r w:rsidRPr="00D36948">
        <w:rPr>
          <w:rFonts w:ascii="Times New Roman" w:hAnsi="Times New Roman" w:cs="Times New Roman"/>
        </w:rPr>
        <w:t>really statistical</w:t>
      </w:r>
      <w:r>
        <w:rPr>
          <w:rFonts w:ascii="Times New Roman" w:hAnsi="Times New Roman" w:cs="Times New Roman"/>
        </w:rPr>
        <w:t>”</w:t>
      </w:r>
      <w:r w:rsidRPr="00D36948">
        <w:rPr>
          <w:rFonts w:ascii="Times New Roman" w:hAnsi="Times New Roman" w:cs="Times New Roman"/>
        </w:rPr>
        <w:t xml:space="preserve"> (RS) explanations.</w:t>
      </w:r>
      <w:r>
        <w:rPr>
          <w:rStyle w:val="FootnoteReference"/>
          <w:rFonts w:ascii="Times New Roman" w:hAnsi="Times New Roman" w:cs="Times New Roman"/>
        </w:rPr>
        <w:footnoteReference w:id="32"/>
      </w:r>
      <w:r w:rsidRPr="00D36948">
        <w:rPr>
          <w:rFonts w:ascii="Times New Roman" w:hAnsi="Times New Roman" w:cs="Times New Roman"/>
        </w:rPr>
        <w:t xml:space="preserve"> Lange </w:t>
      </w:r>
      <w:r>
        <w:rPr>
          <w:rFonts w:ascii="Times New Roman" w:hAnsi="Times New Roman" w:cs="Times New Roman"/>
        </w:rPr>
        <w:t>writes</w:t>
      </w:r>
      <w:r w:rsidRPr="00D36948">
        <w:rPr>
          <w:rFonts w:ascii="Times New Roman" w:hAnsi="Times New Roman" w:cs="Times New Roman"/>
        </w:rPr>
        <w:t>: “I argue that really statistical (RS) explanation is a hitherto neglected form of sci</w:t>
      </w:r>
      <w:r>
        <w:rPr>
          <w:rFonts w:ascii="Times New Roman" w:hAnsi="Times New Roman" w:cs="Times New Roman"/>
        </w:rPr>
        <w:t>entific explanation” (Lange 2013</w:t>
      </w:r>
      <w:r w:rsidRPr="00D36948">
        <w:rPr>
          <w:rFonts w:ascii="Times New Roman" w:hAnsi="Times New Roman" w:cs="Times New Roman"/>
        </w:rPr>
        <w:t>, 169).</w:t>
      </w:r>
      <w:r>
        <w:rPr>
          <w:rStyle w:val="FootnoteReference"/>
          <w:rFonts w:ascii="Times New Roman" w:hAnsi="Times New Roman" w:cs="Times New Roman"/>
        </w:rPr>
        <w:footnoteReference w:id="33"/>
      </w:r>
      <w:r>
        <w:rPr>
          <w:rFonts w:ascii="Times New Roman" w:hAnsi="Times New Roman" w:cs="Times New Roman"/>
        </w:rPr>
        <w:t xml:space="preserve"> </w:t>
      </w:r>
      <w:r w:rsidRPr="00D36948">
        <w:rPr>
          <w:rFonts w:ascii="Times New Roman" w:hAnsi="Times New Roman" w:cs="Times New Roman"/>
        </w:rPr>
        <w:t>After analyzing the difference between causal and real</w:t>
      </w:r>
      <w:r>
        <w:rPr>
          <w:rFonts w:ascii="Times New Roman" w:hAnsi="Times New Roman" w:cs="Times New Roman"/>
        </w:rPr>
        <w:t>ly</w:t>
      </w:r>
      <w:r w:rsidRPr="00D36948">
        <w:rPr>
          <w:rFonts w:ascii="Times New Roman" w:hAnsi="Times New Roman" w:cs="Times New Roman"/>
        </w:rPr>
        <w:t xml:space="preserve"> statistical explanation</w:t>
      </w:r>
      <w:r>
        <w:rPr>
          <w:rFonts w:ascii="Times New Roman" w:hAnsi="Times New Roman" w:cs="Times New Roman"/>
        </w:rPr>
        <w:t>s</w:t>
      </w:r>
      <w:r w:rsidRPr="00D36948">
        <w:rPr>
          <w:rFonts w:ascii="Times New Roman" w:hAnsi="Times New Roman" w:cs="Times New Roman"/>
        </w:rPr>
        <w:t>, Lange concludes, “an explanation is RS if and only if it works by identifying the result being explained as an instance of some characteristically statistical phenomenon suc</w:t>
      </w:r>
      <w:r>
        <w:rPr>
          <w:rFonts w:ascii="Times New Roman" w:hAnsi="Times New Roman" w:cs="Times New Roman"/>
        </w:rPr>
        <w:t>h as regression toward the mean</w:t>
      </w:r>
      <w:r w:rsidRPr="00D36948">
        <w:rPr>
          <w:rFonts w:ascii="Times New Roman" w:hAnsi="Times New Roman" w:cs="Times New Roman"/>
        </w:rPr>
        <w:t xml:space="preserve">” (Lange 2013, 177-178). Here we see </w:t>
      </w:r>
      <w:r>
        <w:rPr>
          <w:rFonts w:ascii="Times New Roman" w:hAnsi="Times New Roman" w:cs="Times New Roman"/>
        </w:rPr>
        <w:t xml:space="preserve">that </w:t>
      </w:r>
      <w:r w:rsidRPr="00D36948">
        <w:rPr>
          <w:rFonts w:ascii="Times New Roman" w:hAnsi="Times New Roman" w:cs="Times New Roman"/>
        </w:rPr>
        <w:t xml:space="preserve">Lange’s </w:t>
      </w:r>
      <w:r>
        <w:rPr>
          <w:rFonts w:ascii="Times New Roman" w:hAnsi="Times New Roman" w:cs="Times New Roman"/>
        </w:rPr>
        <w:t xml:space="preserve">goal is to offer </w:t>
      </w:r>
      <w:r w:rsidRPr="00D36948">
        <w:rPr>
          <w:rFonts w:ascii="Times New Roman" w:hAnsi="Times New Roman" w:cs="Times New Roman"/>
        </w:rPr>
        <w:t xml:space="preserve">a set of necessary and sufficient conditions for the kind of explanation he calls </w:t>
      </w:r>
      <w:r>
        <w:rPr>
          <w:rFonts w:ascii="Times New Roman" w:hAnsi="Times New Roman" w:cs="Times New Roman"/>
        </w:rPr>
        <w:t>“</w:t>
      </w:r>
      <w:r w:rsidRPr="00D36948">
        <w:rPr>
          <w:rFonts w:ascii="Times New Roman" w:hAnsi="Times New Roman" w:cs="Times New Roman"/>
        </w:rPr>
        <w:t>really statistical</w:t>
      </w:r>
      <w:r>
        <w:rPr>
          <w:rFonts w:ascii="Times New Roman" w:hAnsi="Times New Roman" w:cs="Times New Roman"/>
        </w:rPr>
        <w:t>”</w:t>
      </w:r>
      <w:r w:rsidRPr="00D36948">
        <w:rPr>
          <w:rFonts w:ascii="Times New Roman" w:hAnsi="Times New Roman" w:cs="Times New Roman"/>
        </w:rPr>
        <w:t>.</w:t>
      </w:r>
    </w:p>
    <w:p w14:paraId="69DE43AA" w14:textId="1769B19A" w:rsidR="002552D5" w:rsidRDefault="002552D5" w:rsidP="002552D5">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ab/>
        <w:t xml:space="preserve">Unfortunately, </w:t>
      </w:r>
      <w:r w:rsidR="00743748">
        <w:rPr>
          <w:rFonts w:ascii="Times New Roman" w:hAnsi="Times New Roman" w:cs="Times New Roman"/>
        </w:rPr>
        <w:t xml:space="preserve">if we try to use </w:t>
      </w:r>
      <w:r>
        <w:rPr>
          <w:rFonts w:ascii="Times New Roman" w:hAnsi="Times New Roman" w:cs="Times New Roman"/>
        </w:rPr>
        <w:t xml:space="preserve">Lange’s account of statistical explanation </w:t>
      </w:r>
      <w:r w:rsidR="00743748">
        <w:rPr>
          <w:rFonts w:ascii="Times New Roman" w:hAnsi="Times New Roman" w:cs="Times New Roman"/>
        </w:rPr>
        <w:t xml:space="preserve">to characterize the cases above, it </w:t>
      </w:r>
      <w:r>
        <w:rPr>
          <w:rFonts w:ascii="Times New Roman" w:hAnsi="Times New Roman" w:cs="Times New Roman"/>
        </w:rPr>
        <w:t xml:space="preserve">either mischaracterizes or misses the features that </w:t>
      </w:r>
      <w:proofErr w:type="gramStart"/>
      <w:r w:rsidR="00743748">
        <w:rPr>
          <w:rFonts w:ascii="Times New Roman" w:hAnsi="Times New Roman" w:cs="Times New Roman"/>
        </w:rPr>
        <w:t>actual</w:t>
      </w:r>
      <w:r w:rsidR="003E1F97">
        <w:rPr>
          <w:rFonts w:ascii="Times New Roman" w:hAnsi="Times New Roman" w:cs="Times New Roman"/>
        </w:rPr>
        <w:t>ly</w:t>
      </w:r>
      <w:r w:rsidR="00743748">
        <w:rPr>
          <w:rFonts w:ascii="Times New Roman" w:hAnsi="Times New Roman" w:cs="Times New Roman"/>
        </w:rPr>
        <w:t xml:space="preserve"> justify</w:t>
      </w:r>
      <w:proofErr w:type="gramEnd"/>
      <w:r>
        <w:rPr>
          <w:rFonts w:ascii="Times New Roman" w:hAnsi="Times New Roman" w:cs="Times New Roman"/>
        </w:rPr>
        <w:t xml:space="preserve"> the modeling processes involved in using a statistical model to formulate an explanation. On one interpretation, Lange’s account might be used to justify the use of a statistical model to explain by arguing that the real-world system </w:t>
      </w:r>
      <w:r>
        <w:rPr>
          <w:rFonts w:ascii="Times New Roman" w:hAnsi="Times New Roman" w:cs="Times New Roman"/>
          <w:i/>
        </w:rPr>
        <w:t>instantiates</w:t>
      </w:r>
      <w:r>
        <w:rPr>
          <w:rFonts w:ascii="Times New Roman" w:hAnsi="Times New Roman" w:cs="Times New Roman"/>
        </w:rPr>
        <w:t xml:space="preserve"> a particular statistical result that is also instantiated by the statistical model. </w:t>
      </w:r>
      <w:r w:rsidR="008E14C6">
        <w:rPr>
          <w:rFonts w:ascii="Times New Roman" w:hAnsi="Times New Roman" w:cs="Times New Roman"/>
        </w:rPr>
        <w:t xml:space="preserve">Perhaps this is what Lange means by showing that the phenomenon is “an instance of some characteristically statistical phenomenon”. </w:t>
      </w:r>
      <w:r>
        <w:rPr>
          <w:rFonts w:ascii="Times New Roman" w:hAnsi="Times New Roman" w:cs="Times New Roman"/>
        </w:rPr>
        <w:t xml:space="preserve">If we go with this interpretation, </w:t>
      </w:r>
      <w:r w:rsidR="001024BE">
        <w:rPr>
          <w:rFonts w:ascii="Times New Roman" w:hAnsi="Times New Roman" w:cs="Times New Roman"/>
        </w:rPr>
        <w:t xml:space="preserve">using </w:t>
      </w:r>
      <w:r>
        <w:rPr>
          <w:rFonts w:ascii="Times New Roman" w:hAnsi="Times New Roman" w:cs="Times New Roman"/>
        </w:rPr>
        <w:t xml:space="preserve">Lange’s account </w:t>
      </w:r>
      <w:r w:rsidR="001024BE">
        <w:rPr>
          <w:rFonts w:ascii="Times New Roman" w:hAnsi="Times New Roman" w:cs="Times New Roman"/>
        </w:rPr>
        <w:t xml:space="preserve">in this way </w:t>
      </w:r>
      <w:r>
        <w:rPr>
          <w:rFonts w:ascii="Times New Roman" w:hAnsi="Times New Roman" w:cs="Times New Roman"/>
        </w:rPr>
        <w:t xml:space="preserve">would seem to mischaracterize the </w:t>
      </w:r>
      <w:r>
        <w:rPr>
          <w:rFonts w:ascii="Times New Roman" w:hAnsi="Times New Roman" w:cs="Times New Roman"/>
        </w:rPr>
        <w:lastRenderedPageBreak/>
        <w:t xml:space="preserve">justification of the modeling </w:t>
      </w:r>
      <w:r w:rsidR="00786993">
        <w:rPr>
          <w:rFonts w:ascii="Times New Roman" w:hAnsi="Times New Roman" w:cs="Times New Roman"/>
        </w:rPr>
        <w:t xml:space="preserve">process in the cases we presented above </w:t>
      </w:r>
      <w:r>
        <w:rPr>
          <w:rFonts w:ascii="Times New Roman" w:hAnsi="Times New Roman" w:cs="Times New Roman"/>
        </w:rPr>
        <w:t xml:space="preserve">because the exact statistical result that is derived within the idealized mathematical model is only </w:t>
      </w:r>
      <w:r w:rsidRPr="00110794">
        <w:rPr>
          <w:rFonts w:ascii="Times New Roman" w:hAnsi="Times New Roman" w:cs="Times New Roman"/>
          <w:i/>
        </w:rPr>
        <w:t>approximated</w:t>
      </w:r>
      <w:r>
        <w:rPr>
          <w:rFonts w:ascii="Times New Roman" w:hAnsi="Times New Roman" w:cs="Times New Roman"/>
        </w:rPr>
        <w:t xml:space="preserve"> to various degrees by the real-world system(s). That is, </w:t>
      </w:r>
      <w:r w:rsidR="001024BE">
        <w:rPr>
          <w:rFonts w:ascii="Times New Roman" w:hAnsi="Times New Roman" w:cs="Times New Roman"/>
        </w:rPr>
        <w:t xml:space="preserve">applying </w:t>
      </w:r>
      <w:r>
        <w:rPr>
          <w:rFonts w:ascii="Times New Roman" w:hAnsi="Times New Roman" w:cs="Times New Roman"/>
        </w:rPr>
        <w:t xml:space="preserve">Lange’s account </w:t>
      </w:r>
      <w:r w:rsidR="001024BE">
        <w:rPr>
          <w:rFonts w:ascii="Times New Roman" w:hAnsi="Times New Roman" w:cs="Times New Roman"/>
        </w:rPr>
        <w:t>to the cases of Galton, Maxwell, and Fisher would</w:t>
      </w:r>
      <w:r>
        <w:rPr>
          <w:rFonts w:ascii="Times New Roman" w:hAnsi="Times New Roman" w:cs="Times New Roman"/>
        </w:rPr>
        <w:t xml:space="preserve"> mistakenly </w:t>
      </w:r>
      <w:r w:rsidR="001024BE">
        <w:rPr>
          <w:rFonts w:ascii="Times New Roman" w:hAnsi="Times New Roman" w:cs="Times New Roman"/>
        </w:rPr>
        <w:t>suggest that</w:t>
      </w:r>
      <w:r>
        <w:rPr>
          <w:rFonts w:ascii="Times New Roman" w:hAnsi="Times New Roman" w:cs="Times New Roman"/>
        </w:rPr>
        <w:t xml:space="preserve"> </w:t>
      </w:r>
      <w:r w:rsidR="001024BE">
        <w:rPr>
          <w:rFonts w:ascii="Times New Roman" w:hAnsi="Times New Roman" w:cs="Times New Roman"/>
        </w:rPr>
        <w:t xml:space="preserve">the justification for using </w:t>
      </w:r>
      <w:r>
        <w:rPr>
          <w:rFonts w:ascii="Times New Roman" w:hAnsi="Times New Roman" w:cs="Times New Roman"/>
        </w:rPr>
        <w:t xml:space="preserve">these statistical models to explain </w:t>
      </w:r>
      <w:r w:rsidR="001024BE">
        <w:rPr>
          <w:rFonts w:ascii="Times New Roman" w:hAnsi="Times New Roman" w:cs="Times New Roman"/>
        </w:rPr>
        <w:t>is</w:t>
      </w:r>
      <w:r>
        <w:rPr>
          <w:rFonts w:ascii="Times New Roman" w:hAnsi="Times New Roman" w:cs="Times New Roman"/>
        </w:rPr>
        <w:t xml:space="preserve"> that the phenomenon of interest instantiates the same statistical results as the idealized model system, but this perfect mirroring of the statistical process almost never holds within idealized statistical modeling. </w:t>
      </w:r>
    </w:p>
    <w:p w14:paraId="0ED6C1D4" w14:textId="6042AE5B" w:rsidR="002552D5" w:rsidRDefault="009811F8" w:rsidP="002552D5">
      <w:pPr>
        <w:widowControl w:val="0"/>
        <w:autoSpaceDE w:val="0"/>
        <w:autoSpaceDN w:val="0"/>
        <w:adjustRightInd w:val="0"/>
        <w:spacing w:line="480" w:lineRule="auto"/>
        <w:ind w:firstLine="720"/>
        <w:contextualSpacing/>
        <w:rPr>
          <w:rFonts w:ascii="Times New Roman" w:hAnsi="Times New Roman" w:cs="Times New Roman"/>
        </w:rPr>
      </w:pPr>
      <w:r>
        <w:rPr>
          <w:rFonts w:ascii="Times New Roman" w:hAnsi="Times New Roman" w:cs="Times New Roman"/>
        </w:rPr>
        <w:t>G</w:t>
      </w:r>
      <w:r w:rsidR="002552D5">
        <w:rPr>
          <w:rFonts w:ascii="Times New Roman" w:hAnsi="Times New Roman" w:cs="Times New Roman"/>
        </w:rPr>
        <w:t xml:space="preserve">iven his focus on determining whether a resulting explanation is “really statistical”, </w:t>
      </w:r>
      <w:r>
        <w:rPr>
          <w:rFonts w:ascii="Times New Roman" w:hAnsi="Times New Roman" w:cs="Times New Roman"/>
        </w:rPr>
        <w:t xml:space="preserve">it isn’t surprising that applying </w:t>
      </w:r>
      <w:r w:rsidR="002552D5">
        <w:rPr>
          <w:rFonts w:ascii="Times New Roman" w:hAnsi="Times New Roman" w:cs="Times New Roman"/>
        </w:rPr>
        <w:t xml:space="preserve">Lange’s account </w:t>
      </w:r>
      <w:r>
        <w:rPr>
          <w:rFonts w:ascii="Times New Roman" w:hAnsi="Times New Roman" w:cs="Times New Roman"/>
        </w:rPr>
        <w:t xml:space="preserve">to these cases </w:t>
      </w:r>
      <w:r w:rsidR="002552D5">
        <w:rPr>
          <w:rFonts w:ascii="Times New Roman" w:hAnsi="Times New Roman" w:cs="Times New Roman"/>
        </w:rPr>
        <w:t>seems to provide little (if any) information about what justifies using a statistical model to formulate an explanation. On its own this isn’t a serious objection</w:t>
      </w:r>
      <w:r>
        <w:rPr>
          <w:rFonts w:ascii="Times New Roman" w:hAnsi="Times New Roman" w:cs="Times New Roman"/>
        </w:rPr>
        <w:t xml:space="preserve"> given</w:t>
      </w:r>
      <w:r w:rsidR="00EC3173">
        <w:rPr>
          <w:rFonts w:ascii="Times New Roman" w:hAnsi="Times New Roman" w:cs="Times New Roman"/>
        </w:rPr>
        <w:t xml:space="preserve"> Lange’s goals</w:t>
      </w:r>
      <w:r w:rsidR="002552D5">
        <w:rPr>
          <w:rFonts w:ascii="Times New Roman" w:hAnsi="Times New Roman" w:cs="Times New Roman"/>
        </w:rPr>
        <w:t>, but</w:t>
      </w:r>
      <w:r>
        <w:rPr>
          <w:rFonts w:ascii="Times New Roman" w:hAnsi="Times New Roman" w:cs="Times New Roman"/>
        </w:rPr>
        <w:t xml:space="preserve"> it is important to see that</w:t>
      </w:r>
      <w:r w:rsidR="002552D5">
        <w:rPr>
          <w:rFonts w:ascii="Times New Roman" w:hAnsi="Times New Roman" w:cs="Times New Roman"/>
        </w:rPr>
        <w:t xml:space="preserve"> </w:t>
      </w:r>
      <w:r>
        <w:rPr>
          <w:rFonts w:ascii="Times New Roman" w:hAnsi="Times New Roman" w:cs="Times New Roman"/>
        </w:rPr>
        <w:t xml:space="preserve">trying to use </w:t>
      </w:r>
      <w:r w:rsidR="002552D5">
        <w:rPr>
          <w:rFonts w:ascii="Times New Roman" w:hAnsi="Times New Roman" w:cs="Times New Roman"/>
        </w:rPr>
        <w:t xml:space="preserve">Lange’s account of the explanatory product </w:t>
      </w:r>
      <w:r>
        <w:rPr>
          <w:rFonts w:ascii="Times New Roman" w:hAnsi="Times New Roman" w:cs="Times New Roman"/>
        </w:rPr>
        <w:t>to analyze these three cases would lead to the mischaracterization of</w:t>
      </w:r>
      <w:r w:rsidR="002552D5">
        <w:rPr>
          <w:rFonts w:ascii="Times New Roman" w:hAnsi="Times New Roman" w:cs="Times New Roman"/>
        </w:rPr>
        <w:t xml:space="preserve"> </w:t>
      </w:r>
      <w:r w:rsidR="00EC3173">
        <w:rPr>
          <w:rFonts w:ascii="Times New Roman" w:hAnsi="Times New Roman" w:cs="Times New Roman"/>
        </w:rPr>
        <w:t xml:space="preserve">the structure of </w:t>
      </w:r>
      <w:r w:rsidR="002552D5">
        <w:rPr>
          <w:rFonts w:ascii="Times New Roman" w:hAnsi="Times New Roman" w:cs="Times New Roman"/>
        </w:rPr>
        <w:t>how these explanations work</w:t>
      </w:r>
      <w:r>
        <w:rPr>
          <w:rFonts w:ascii="Times New Roman" w:hAnsi="Times New Roman" w:cs="Times New Roman"/>
        </w:rPr>
        <w:t xml:space="preserve">. Specifically, Lange’s account would fail to recognize </w:t>
      </w:r>
      <w:r w:rsidR="002552D5">
        <w:rPr>
          <w:rFonts w:ascii="Times New Roman" w:hAnsi="Times New Roman" w:cs="Times New Roman"/>
        </w:rPr>
        <w:t>the essential role played by minimal conditions and limit theorems that guarantee (to the degree they are met) that the real-world system will approximate the statistical results derived in the idealized case. In other words, it isn’t just that Lange’s account fails to answer these alternative questions</w:t>
      </w:r>
      <w:r w:rsidR="00EC3173">
        <w:rPr>
          <w:rFonts w:ascii="Times New Roman" w:hAnsi="Times New Roman" w:cs="Times New Roman"/>
        </w:rPr>
        <w:t xml:space="preserve"> about justification</w:t>
      </w:r>
      <w:r w:rsidR="003454E1">
        <w:rPr>
          <w:rFonts w:ascii="Times New Roman" w:hAnsi="Times New Roman" w:cs="Times New Roman"/>
        </w:rPr>
        <w:t xml:space="preserve"> and the process of developing an explanation</w:t>
      </w:r>
      <w:r w:rsidR="002552D5">
        <w:rPr>
          <w:rFonts w:ascii="Times New Roman" w:hAnsi="Times New Roman" w:cs="Times New Roman"/>
        </w:rPr>
        <w:t>, but</w:t>
      </w:r>
      <w:r w:rsidR="00EC3173">
        <w:rPr>
          <w:rFonts w:ascii="Times New Roman" w:hAnsi="Times New Roman" w:cs="Times New Roman"/>
        </w:rPr>
        <w:t xml:space="preserve"> that</w:t>
      </w:r>
      <w:r w:rsidR="002552D5">
        <w:rPr>
          <w:rFonts w:ascii="Times New Roman" w:hAnsi="Times New Roman" w:cs="Times New Roman"/>
        </w:rPr>
        <w:t xml:space="preserve"> by not addressing them</w:t>
      </w:r>
      <w:r>
        <w:rPr>
          <w:rFonts w:ascii="Times New Roman" w:hAnsi="Times New Roman" w:cs="Times New Roman"/>
        </w:rPr>
        <w:t>,</w:t>
      </w:r>
      <w:r w:rsidR="002552D5">
        <w:rPr>
          <w:rFonts w:ascii="Times New Roman" w:hAnsi="Times New Roman" w:cs="Times New Roman"/>
        </w:rPr>
        <w:t xml:space="preserve"> his account misses essential features </w:t>
      </w:r>
      <w:r w:rsidR="003454E1">
        <w:rPr>
          <w:rFonts w:ascii="Times New Roman" w:hAnsi="Times New Roman" w:cs="Times New Roman"/>
        </w:rPr>
        <w:t>of the resulting explanations</w:t>
      </w:r>
      <w:r w:rsidR="002552D5">
        <w:rPr>
          <w:rFonts w:ascii="Times New Roman" w:hAnsi="Times New Roman" w:cs="Times New Roman"/>
        </w:rPr>
        <w:t xml:space="preserve"> provided in these cases. </w:t>
      </w:r>
      <w:r w:rsidR="003454E1">
        <w:rPr>
          <w:rFonts w:ascii="Times New Roman" w:hAnsi="Times New Roman" w:cs="Times New Roman"/>
        </w:rPr>
        <w:t>For example, in Galton’s case, Lange’s account would miss the role of the central limit theorem in guaranteeing that systems that meet certain minimal conditions will approximate the normal curve, but it is precisely these features that are crucial to understanding Galton’s explan</w:t>
      </w:r>
      <w:r w:rsidR="006F512E">
        <w:rPr>
          <w:rFonts w:ascii="Times New Roman" w:hAnsi="Times New Roman" w:cs="Times New Roman"/>
        </w:rPr>
        <w:t>ation of the stability of the be</w:t>
      </w:r>
      <w:r w:rsidR="003454E1">
        <w:rPr>
          <w:rFonts w:ascii="Times New Roman" w:hAnsi="Times New Roman" w:cs="Times New Roman"/>
        </w:rPr>
        <w:t xml:space="preserve">ll curve across generations. In addition, the central limit theorem is essential to showing that the statistical </w:t>
      </w:r>
      <w:r w:rsidR="003454E1">
        <w:rPr>
          <w:rFonts w:ascii="Times New Roman" w:hAnsi="Times New Roman" w:cs="Times New Roman"/>
        </w:rPr>
        <w:lastRenderedPageBreak/>
        <w:t>modeling techniques used by Fisher and Maxwell will be approximated by any system that meets certain minimal conditions.</w:t>
      </w:r>
    </w:p>
    <w:p w14:paraId="35A8AF8B" w14:textId="0A090851" w:rsidR="00A9480C" w:rsidRDefault="00A9480C" w:rsidP="00E75764">
      <w:pPr>
        <w:spacing w:line="480" w:lineRule="auto"/>
        <w:ind w:firstLine="720"/>
        <w:contextualSpacing/>
        <w:rPr>
          <w:rFonts w:ascii="Times New Roman" w:hAnsi="Times New Roman" w:cs="Times New Roman"/>
        </w:rPr>
      </w:pPr>
      <w:r>
        <w:rPr>
          <w:rFonts w:ascii="Times New Roman" w:hAnsi="Times New Roman" w:cs="Times New Roman"/>
        </w:rPr>
        <w:t xml:space="preserve">In short, Lange’s attempt to determine when a resulting explanation counts as “really statistical” either mischaracterizes or misses the role of minimal conditions, limit theorems, and approximation in using these statistical models to explain. </w:t>
      </w:r>
      <w:r w:rsidR="00CC4EA1">
        <w:rPr>
          <w:rFonts w:ascii="Times New Roman" w:hAnsi="Times New Roman" w:cs="Times New Roman"/>
        </w:rPr>
        <w:t>The more general issue is that by focusing on providing a general account of what all statistical explanations have in common, all Lange’s account provides is a rather vague requirement of showing that the phenomenon is an “</w:t>
      </w:r>
      <w:r w:rsidR="00CC4EA1" w:rsidRPr="00D36948">
        <w:rPr>
          <w:rFonts w:ascii="Times New Roman" w:hAnsi="Times New Roman" w:cs="Times New Roman"/>
        </w:rPr>
        <w:t>instance of some characteristically statistical phenomenon</w:t>
      </w:r>
      <w:r w:rsidR="00CC4EA1">
        <w:rPr>
          <w:rFonts w:ascii="Times New Roman" w:hAnsi="Times New Roman" w:cs="Times New Roman"/>
        </w:rPr>
        <w:t xml:space="preserve">”. This is rather unhelpful in fleshing out the details of </w:t>
      </w:r>
      <w:proofErr w:type="gramStart"/>
      <w:r w:rsidR="00CC4EA1">
        <w:rPr>
          <w:rFonts w:ascii="Times New Roman" w:hAnsi="Times New Roman" w:cs="Times New Roman"/>
        </w:rPr>
        <w:t>particular cases</w:t>
      </w:r>
      <w:proofErr w:type="gramEnd"/>
      <w:r w:rsidR="00CC4EA1">
        <w:rPr>
          <w:rFonts w:ascii="Times New Roman" w:hAnsi="Times New Roman" w:cs="Times New Roman"/>
        </w:rPr>
        <w:t xml:space="preserve"> of statistical explanation in science. Only by looking at the details of </w:t>
      </w:r>
      <w:proofErr w:type="gramStart"/>
      <w:r w:rsidR="00CC4EA1">
        <w:rPr>
          <w:rFonts w:ascii="Times New Roman" w:hAnsi="Times New Roman" w:cs="Times New Roman"/>
        </w:rPr>
        <w:t>particular cases</w:t>
      </w:r>
      <w:proofErr w:type="gramEnd"/>
      <w:r w:rsidR="00CC4EA1">
        <w:rPr>
          <w:rFonts w:ascii="Times New Roman" w:hAnsi="Times New Roman" w:cs="Times New Roman"/>
        </w:rPr>
        <w:t xml:space="preserve"> and extracting the steps and justifications involved in their modeling process </w:t>
      </w:r>
      <w:proofErr w:type="spellStart"/>
      <w:r w:rsidR="00CC4EA1">
        <w:rPr>
          <w:rFonts w:ascii="Times New Roman" w:hAnsi="Times New Roman" w:cs="Times New Roman"/>
        </w:rPr>
        <w:t>en</w:t>
      </w:r>
      <w:proofErr w:type="spellEnd"/>
      <w:r w:rsidR="00CC4EA1">
        <w:rPr>
          <w:rFonts w:ascii="Times New Roman" w:hAnsi="Times New Roman" w:cs="Times New Roman"/>
        </w:rPr>
        <w:t xml:space="preserve"> route to developing their explanations</w:t>
      </w:r>
      <w:r w:rsidR="000D1513">
        <w:rPr>
          <w:rFonts w:ascii="Times New Roman" w:hAnsi="Times New Roman" w:cs="Times New Roman"/>
        </w:rPr>
        <w:t>,</w:t>
      </w:r>
      <w:r w:rsidR="00CC4EA1">
        <w:rPr>
          <w:rFonts w:ascii="Times New Roman" w:hAnsi="Times New Roman" w:cs="Times New Roman"/>
        </w:rPr>
        <w:t xml:space="preserve"> can we hope to provide a more detailed (and accurate) description of the explanatory structure of these cases.</w:t>
      </w:r>
    </w:p>
    <w:p w14:paraId="1C2942F4" w14:textId="77777777" w:rsidR="00424F62" w:rsidRDefault="00424F62" w:rsidP="00E75764">
      <w:pPr>
        <w:spacing w:line="480" w:lineRule="auto"/>
        <w:ind w:firstLine="720"/>
        <w:contextualSpacing/>
        <w:rPr>
          <w:rFonts w:ascii="Times New Roman" w:hAnsi="Times New Roman" w:cs="Times New Roman"/>
        </w:rPr>
      </w:pPr>
    </w:p>
    <w:p w14:paraId="004016B2" w14:textId="7584A877" w:rsidR="00211EB8" w:rsidRPr="00E344ED" w:rsidRDefault="007D011C" w:rsidP="00E344ED">
      <w:pPr>
        <w:spacing w:line="480" w:lineRule="auto"/>
        <w:contextualSpacing/>
        <w:rPr>
          <w:rFonts w:ascii="Times New Roman" w:hAnsi="Times New Roman" w:cs="Times New Roman"/>
          <w:b/>
        </w:rPr>
      </w:pPr>
      <w:r>
        <w:rPr>
          <w:rFonts w:ascii="Times New Roman" w:hAnsi="Times New Roman" w:cs="Times New Roman"/>
          <w:b/>
        </w:rPr>
        <w:t>6</w:t>
      </w:r>
      <w:r w:rsidR="00507C45" w:rsidRPr="00F74C8F">
        <w:rPr>
          <w:rFonts w:ascii="Times New Roman" w:hAnsi="Times New Roman" w:cs="Times New Roman"/>
          <w:b/>
        </w:rPr>
        <w:t>. Conclusion</w:t>
      </w:r>
    </w:p>
    <w:p w14:paraId="73342EFA" w14:textId="22262869" w:rsidR="00FA220D" w:rsidRPr="007A11BB" w:rsidRDefault="0058595D" w:rsidP="004B188A">
      <w:pPr>
        <w:widowControl w:val="0"/>
        <w:autoSpaceDE w:val="0"/>
        <w:autoSpaceDN w:val="0"/>
        <w:adjustRightInd w:val="0"/>
        <w:spacing w:line="480" w:lineRule="auto"/>
        <w:contextualSpacing/>
        <w:rPr>
          <w:rFonts w:ascii="Times New Roman" w:hAnsi="Times New Roman" w:cs="Times New Roman"/>
        </w:rPr>
      </w:pPr>
      <w:r>
        <w:rPr>
          <w:rFonts w:ascii="Times New Roman" w:hAnsi="Times New Roman" w:cs="Times New Roman"/>
        </w:rPr>
        <w:t xml:space="preserve">In this paper we have argued that </w:t>
      </w:r>
      <w:r w:rsidR="00E829BB">
        <w:rPr>
          <w:rFonts w:ascii="Times New Roman" w:hAnsi="Times New Roman" w:cs="Times New Roman"/>
        </w:rPr>
        <w:t xml:space="preserve">rather than </w:t>
      </w:r>
      <w:r w:rsidR="00452F51">
        <w:rPr>
          <w:rFonts w:ascii="Times New Roman" w:hAnsi="Times New Roman" w:cs="Times New Roman"/>
        </w:rPr>
        <w:t xml:space="preserve">exclusively focusing on </w:t>
      </w:r>
      <w:r w:rsidR="00E829BB">
        <w:rPr>
          <w:rFonts w:ascii="Times New Roman" w:hAnsi="Times New Roman" w:cs="Times New Roman"/>
        </w:rPr>
        <w:t xml:space="preserve">trying to determine if </w:t>
      </w:r>
      <w:r w:rsidR="00EF3901">
        <w:rPr>
          <w:rFonts w:ascii="Times New Roman" w:hAnsi="Times New Roman" w:cs="Times New Roman"/>
        </w:rPr>
        <w:t>the explanation provided by a</w:t>
      </w:r>
      <w:r w:rsidR="00855AE7">
        <w:rPr>
          <w:rFonts w:ascii="Times New Roman" w:hAnsi="Times New Roman" w:cs="Times New Roman"/>
        </w:rPr>
        <w:t>n</w:t>
      </w:r>
      <w:r w:rsidR="00E829BB">
        <w:rPr>
          <w:rFonts w:ascii="Times New Roman" w:hAnsi="Times New Roman" w:cs="Times New Roman"/>
        </w:rPr>
        <w:t xml:space="preserve"> </w:t>
      </w:r>
      <w:r w:rsidR="000A5064">
        <w:rPr>
          <w:rFonts w:ascii="Times New Roman" w:hAnsi="Times New Roman" w:cs="Times New Roman"/>
        </w:rPr>
        <w:t>idealized model</w:t>
      </w:r>
      <w:r w:rsidR="00E829BB">
        <w:rPr>
          <w:rFonts w:ascii="Times New Roman" w:hAnsi="Times New Roman" w:cs="Times New Roman"/>
        </w:rPr>
        <w:t xml:space="preserve"> fits a </w:t>
      </w:r>
      <w:r w:rsidR="00E75764">
        <w:rPr>
          <w:rFonts w:ascii="Times New Roman" w:hAnsi="Times New Roman" w:cs="Times New Roman"/>
        </w:rPr>
        <w:t xml:space="preserve">general </w:t>
      </w:r>
      <w:r w:rsidR="00E829BB">
        <w:rPr>
          <w:rFonts w:ascii="Times New Roman" w:hAnsi="Times New Roman" w:cs="Times New Roman"/>
        </w:rPr>
        <w:t xml:space="preserve">account of scientific explanation, or is a particular kind of scientific explanation, philosophers of science </w:t>
      </w:r>
      <w:r w:rsidR="00452F51">
        <w:rPr>
          <w:rFonts w:ascii="Times New Roman" w:hAnsi="Times New Roman" w:cs="Times New Roman"/>
        </w:rPr>
        <w:t xml:space="preserve">should </w:t>
      </w:r>
      <w:r w:rsidR="00F36D2E">
        <w:rPr>
          <w:rFonts w:ascii="Times New Roman" w:hAnsi="Times New Roman" w:cs="Times New Roman"/>
        </w:rPr>
        <w:t>focus more attention on directly investigating</w:t>
      </w:r>
      <w:r w:rsidR="00E829BB">
        <w:rPr>
          <w:rFonts w:ascii="Times New Roman" w:hAnsi="Times New Roman" w:cs="Times New Roman"/>
        </w:rPr>
        <w:t xml:space="preserve"> the </w:t>
      </w:r>
      <w:r w:rsidR="00452F51">
        <w:rPr>
          <w:rFonts w:ascii="Times New Roman" w:hAnsi="Times New Roman" w:cs="Times New Roman"/>
        </w:rPr>
        <w:t xml:space="preserve">steps and </w:t>
      </w:r>
      <w:r w:rsidR="00E829BB">
        <w:rPr>
          <w:rFonts w:ascii="Times New Roman" w:hAnsi="Times New Roman" w:cs="Times New Roman"/>
        </w:rPr>
        <w:t xml:space="preserve">justification </w:t>
      </w:r>
      <w:r w:rsidR="00452F51">
        <w:rPr>
          <w:rFonts w:ascii="Times New Roman" w:hAnsi="Times New Roman" w:cs="Times New Roman"/>
        </w:rPr>
        <w:t>involved in</w:t>
      </w:r>
      <w:r w:rsidR="00E829BB">
        <w:rPr>
          <w:rFonts w:ascii="Times New Roman" w:hAnsi="Times New Roman" w:cs="Times New Roman"/>
        </w:rPr>
        <w:t xml:space="preserve"> various explanatory schema</w:t>
      </w:r>
      <w:r w:rsidR="003A1AB7">
        <w:rPr>
          <w:rFonts w:ascii="Times New Roman" w:hAnsi="Times New Roman" w:cs="Times New Roman"/>
        </w:rPr>
        <w:t>s</w:t>
      </w:r>
      <w:r w:rsidR="00E829BB">
        <w:rPr>
          <w:rFonts w:ascii="Times New Roman" w:hAnsi="Times New Roman" w:cs="Times New Roman"/>
        </w:rPr>
        <w:t xml:space="preserve"> used </w:t>
      </w:r>
      <w:r w:rsidR="006F0318">
        <w:rPr>
          <w:rFonts w:ascii="Times New Roman" w:hAnsi="Times New Roman" w:cs="Times New Roman"/>
        </w:rPr>
        <w:t>to develop explanations</w:t>
      </w:r>
      <w:r w:rsidR="00EF3901">
        <w:rPr>
          <w:rFonts w:ascii="Times New Roman" w:hAnsi="Times New Roman" w:cs="Times New Roman"/>
        </w:rPr>
        <w:t xml:space="preserve"> by appealing to highly idealized models</w:t>
      </w:r>
      <w:r w:rsidR="00E829BB">
        <w:rPr>
          <w:rFonts w:ascii="Times New Roman" w:hAnsi="Times New Roman" w:cs="Times New Roman"/>
        </w:rPr>
        <w:t xml:space="preserve">.  </w:t>
      </w:r>
      <w:r w:rsidR="00452F51">
        <w:rPr>
          <w:rFonts w:ascii="Times New Roman" w:hAnsi="Times New Roman" w:cs="Times New Roman"/>
        </w:rPr>
        <w:t xml:space="preserve">Throughout this paper, </w:t>
      </w:r>
      <w:r w:rsidR="00E829BB" w:rsidRPr="00147929">
        <w:rPr>
          <w:rFonts w:ascii="Times New Roman" w:hAnsi="Times New Roman" w:cs="Times New Roman"/>
        </w:rPr>
        <w:t>ou</w:t>
      </w:r>
      <w:r w:rsidR="00E829BB">
        <w:rPr>
          <w:rFonts w:ascii="Times New Roman" w:hAnsi="Times New Roman" w:cs="Times New Roman"/>
        </w:rPr>
        <w:t xml:space="preserve">r focus </w:t>
      </w:r>
      <w:r w:rsidR="00DF7B7F">
        <w:rPr>
          <w:rFonts w:ascii="Times New Roman" w:hAnsi="Times New Roman" w:cs="Times New Roman"/>
        </w:rPr>
        <w:t>has been on investigating three questions</w:t>
      </w:r>
      <w:r w:rsidR="00E829BB" w:rsidRPr="00147929">
        <w:rPr>
          <w:rFonts w:ascii="Times New Roman" w:hAnsi="Times New Roman" w:cs="Times New Roman"/>
        </w:rPr>
        <w:t xml:space="preserve">: 1) </w:t>
      </w:r>
      <w:r w:rsidR="00E829BB" w:rsidRPr="007E28E2">
        <w:rPr>
          <w:rFonts w:ascii="Times New Roman" w:hAnsi="Times New Roman" w:cs="Times New Roman"/>
        </w:rPr>
        <w:t xml:space="preserve">What </w:t>
      </w:r>
      <w:r w:rsidR="00E829BB">
        <w:rPr>
          <w:rFonts w:ascii="Times New Roman" w:hAnsi="Times New Roman" w:cs="Times New Roman"/>
        </w:rPr>
        <w:t xml:space="preserve">are the steps used by scientific modelers who cite </w:t>
      </w:r>
      <w:r w:rsidR="00452F51">
        <w:rPr>
          <w:rFonts w:ascii="Times New Roman" w:hAnsi="Times New Roman" w:cs="Times New Roman"/>
        </w:rPr>
        <w:t>idealized</w:t>
      </w:r>
      <w:r w:rsidR="00E829BB">
        <w:rPr>
          <w:rFonts w:ascii="Times New Roman" w:hAnsi="Times New Roman" w:cs="Times New Roman"/>
        </w:rPr>
        <w:t xml:space="preserve"> models in their explanations? 2) What justifies each step of </w:t>
      </w:r>
      <w:r w:rsidR="00452F51">
        <w:rPr>
          <w:rFonts w:ascii="Times New Roman" w:hAnsi="Times New Roman" w:cs="Times New Roman"/>
        </w:rPr>
        <w:t>their</w:t>
      </w:r>
      <w:r w:rsidR="00E829BB">
        <w:rPr>
          <w:rFonts w:ascii="Times New Roman" w:hAnsi="Times New Roman" w:cs="Times New Roman"/>
        </w:rPr>
        <w:t xml:space="preserve"> modeling process? 3) What conditions are </w:t>
      </w:r>
      <w:r w:rsidR="00780C25">
        <w:rPr>
          <w:rFonts w:ascii="Times New Roman" w:hAnsi="Times New Roman" w:cs="Times New Roman"/>
        </w:rPr>
        <w:t>involved in allowing</w:t>
      </w:r>
      <w:r w:rsidR="00E829BB">
        <w:rPr>
          <w:rFonts w:ascii="Times New Roman" w:hAnsi="Times New Roman" w:cs="Times New Roman"/>
        </w:rPr>
        <w:t xml:space="preserve"> for the modeling process to provide results that are serviceable for explanation in these (and other future) cases? We think </w:t>
      </w:r>
      <w:r w:rsidR="00DF7B7F">
        <w:rPr>
          <w:rFonts w:ascii="Times New Roman" w:hAnsi="Times New Roman" w:cs="Times New Roman"/>
        </w:rPr>
        <w:t xml:space="preserve">that directly </w:t>
      </w:r>
      <w:r w:rsidR="00DF7B7F">
        <w:rPr>
          <w:rFonts w:ascii="Times New Roman" w:hAnsi="Times New Roman" w:cs="Times New Roman"/>
        </w:rPr>
        <w:lastRenderedPageBreak/>
        <w:t>investigating these questions</w:t>
      </w:r>
      <w:r w:rsidR="00E829BB">
        <w:rPr>
          <w:rFonts w:ascii="Times New Roman" w:hAnsi="Times New Roman" w:cs="Times New Roman"/>
        </w:rPr>
        <w:t xml:space="preserve"> </w:t>
      </w:r>
      <w:r w:rsidR="006F0318">
        <w:rPr>
          <w:rFonts w:ascii="Times New Roman" w:hAnsi="Times New Roman" w:cs="Times New Roman"/>
        </w:rPr>
        <w:t xml:space="preserve">will allow for an </w:t>
      </w:r>
      <w:r w:rsidR="00B45BA5">
        <w:rPr>
          <w:rFonts w:ascii="Times New Roman" w:hAnsi="Times New Roman" w:cs="Times New Roman"/>
        </w:rPr>
        <w:t>improved</w:t>
      </w:r>
      <w:r w:rsidR="006F0318">
        <w:rPr>
          <w:rFonts w:ascii="Times New Roman" w:hAnsi="Times New Roman" w:cs="Times New Roman"/>
        </w:rPr>
        <w:t xml:space="preserve"> understanding of when and why idealized </w:t>
      </w:r>
      <w:r w:rsidR="00B45BA5">
        <w:rPr>
          <w:rFonts w:ascii="Times New Roman" w:hAnsi="Times New Roman" w:cs="Times New Roman"/>
        </w:rPr>
        <w:t>models</w:t>
      </w:r>
      <w:r w:rsidR="006F0318">
        <w:rPr>
          <w:rFonts w:ascii="Times New Roman" w:hAnsi="Times New Roman" w:cs="Times New Roman"/>
        </w:rPr>
        <w:t xml:space="preserve"> can be used to develop scientific explanations</w:t>
      </w:r>
      <w:r w:rsidR="00AC5CE5">
        <w:rPr>
          <w:rFonts w:ascii="Times New Roman" w:hAnsi="Times New Roman" w:cs="Times New Roman"/>
        </w:rPr>
        <w:t xml:space="preserve"> and avoid mischaracterizing historically important exemplars of scientific explanation</w:t>
      </w:r>
      <w:r w:rsidR="006F0318">
        <w:rPr>
          <w:rFonts w:ascii="Times New Roman" w:hAnsi="Times New Roman" w:cs="Times New Roman"/>
        </w:rPr>
        <w:t xml:space="preserve">. </w:t>
      </w:r>
      <w:r w:rsidR="004B188A">
        <w:rPr>
          <w:rFonts w:ascii="Times New Roman" w:hAnsi="Times New Roman" w:cs="Times New Roman"/>
        </w:rPr>
        <w:t>As a result, w</w:t>
      </w:r>
      <w:r w:rsidR="00857ACC">
        <w:rPr>
          <w:rFonts w:ascii="Times New Roman" w:hAnsi="Times New Roman" w:cs="Times New Roman"/>
        </w:rPr>
        <w:t xml:space="preserve">e hope that </w:t>
      </w:r>
      <w:r w:rsidR="00AC5CE5">
        <w:rPr>
          <w:rFonts w:ascii="Times New Roman" w:hAnsi="Times New Roman" w:cs="Times New Roman"/>
        </w:rPr>
        <w:t>the adoption of our alternative methodology</w:t>
      </w:r>
      <w:r w:rsidR="00857ACC">
        <w:rPr>
          <w:rFonts w:ascii="Times New Roman" w:hAnsi="Times New Roman" w:cs="Times New Roman"/>
        </w:rPr>
        <w:t xml:space="preserve"> will breathe new life into debates concerning scientific explanation</w:t>
      </w:r>
      <w:r w:rsidR="0026220A">
        <w:rPr>
          <w:rFonts w:ascii="Times New Roman" w:hAnsi="Times New Roman" w:cs="Times New Roman"/>
        </w:rPr>
        <w:t xml:space="preserve"> and we encourage philosophers of science to use this methodology to extract additional explanatory schemas in the future</w:t>
      </w:r>
      <w:r w:rsidR="00857ACC">
        <w:rPr>
          <w:rFonts w:ascii="Times New Roman" w:hAnsi="Times New Roman" w:cs="Times New Roman"/>
        </w:rPr>
        <w:t>.</w:t>
      </w:r>
    </w:p>
    <w:p w14:paraId="18078DC3" w14:textId="77777777" w:rsidR="00920F7B" w:rsidRPr="00BC0F75" w:rsidRDefault="00920F7B">
      <w:pPr>
        <w:rPr>
          <w:rFonts w:asciiTheme="majorBidi" w:hAnsiTheme="majorBidi" w:cstheme="majorBidi"/>
          <w:b/>
        </w:rPr>
      </w:pPr>
      <w:r w:rsidRPr="00BC0F75">
        <w:rPr>
          <w:rFonts w:asciiTheme="majorBidi" w:hAnsiTheme="majorBidi" w:cstheme="majorBidi"/>
          <w:b/>
        </w:rPr>
        <w:br w:type="page"/>
      </w:r>
    </w:p>
    <w:p w14:paraId="4C7169E9" w14:textId="127B1CAB" w:rsidR="00307BF3" w:rsidRPr="00BC0F75" w:rsidRDefault="00507C45" w:rsidP="00BC0F75">
      <w:pPr>
        <w:widowControl w:val="0"/>
        <w:autoSpaceDE w:val="0"/>
        <w:autoSpaceDN w:val="0"/>
        <w:adjustRightInd w:val="0"/>
        <w:spacing w:line="480" w:lineRule="auto"/>
        <w:contextualSpacing/>
        <w:rPr>
          <w:rFonts w:asciiTheme="majorBidi" w:hAnsiTheme="majorBidi" w:cstheme="majorBidi"/>
        </w:rPr>
      </w:pPr>
      <w:r w:rsidRPr="00BC0F75">
        <w:rPr>
          <w:rFonts w:asciiTheme="majorBidi" w:hAnsiTheme="majorBidi" w:cstheme="majorBidi"/>
          <w:b/>
        </w:rPr>
        <w:lastRenderedPageBreak/>
        <w:t>References</w:t>
      </w:r>
    </w:p>
    <w:p w14:paraId="5D4A99AA" w14:textId="580557BA" w:rsidR="001A526F" w:rsidRPr="000F08E9" w:rsidRDefault="001A526F" w:rsidP="001A526F">
      <w:pPr>
        <w:widowControl w:val="0"/>
        <w:autoSpaceDE w:val="0"/>
        <w:autoSpaceDN w:val="0"/>
        <w:adjustRightInd w:val="0"/>
        <w:spacing w:line="480" w:lineRule="auto"/>
        <w:ind w:left="720" w:hanging="720"/>
        <w:rPr>
          <w:rFonts w:ascii="Times New Roman" w:hAnsi="Times New Roman" w:cs="Times New Roman"/>
        </w:rPr>
      </w:pPr>
      <w:proofErr w:type="spellStart"/>
      <w:r>
        <w:rPr>
          <w:rFonts w:asciiTheme="majorBidi" w:hAnsiTheme="majorBidi" w:cstheme="majorBidi"/>
        </w:rPr>
        <w:t>Ariew</w:t>
      </w:r>
      <w:proofErr w:type="spellEnd"/>
      <w:r>
        <w:rPr>
          <w:rFonts w:asciiTheme="majorBidi" w:hAnsiTheme="majorBidi" w:cstheme="majorBidi"/>
        </w:rPr>
        <w:t>, A., Rohwer, Y. and Rice, C. (</w:t>
      </w:r>
      <w:r w:rsidR="000F08E9">
        <w:rPr>
          <w:rFonts w:asciiTheme="majorBidi" w:hAnsiTheme="majorBidi" w:cstheme="majorBidi"/>
        </w:rPr>
        <w:t>2017</w:t>
      </w:r>
      <w:r>
        <w:rPr>
          <w:rFonts w:asciiTheme="majorBidi" w:hAnsiTheme="majorBidi" w:cstheme="majorBidi"/>
        </w:rPr>
        <w:t xml:space="preserve">). </w:t>
      </w:r>
      <w:r>
        <w:rPr>
          <w:rFonts w:ascii="Times New Roman" w:hAnsi="Times New Roman" w:cs="Times New Roman"/>
        </w:rPr>
        <w:t xml:space="preserve">Galton, reversion and the quincunx: The rise of statistical explanation. </w:t>
      </w:r>
      <w:r w:rsidRPr="001A526F">
        <w:rPr>
          <w:rFonts w:ascii="Times New Roman" w:hAnsi="Times New Roman" w:cs="Times New Roman"/>
          <w:i/>
          <w:iCs/>
        </w:rPr>
        <w:t>Studies in History and Philosophy of</w:t>
      </w:r>
      <w:r>
        <w:rPr>
          <w:rFonts w:ascii="Times New Roman" w:hAnsi="Times New Roman" w:cs="Times New Roman"/>
          <w:i/>
          <w:iCs/>
        </w:rPr>
        <w:t xml:space="preserve"> </w:t>
      </w:r>
      <w:r w:rsidRPr="001A526F">
        <w:rPr>
          <w:rFonts w:ascii="Times New Roman" w:hAnsi="Times New Roman" w:cs="Times New Roman"/>
          <w:i/>
          <w:iCs/>
        </w:rPr>
        <w:t>Biological and Biomedical Sciences</w:t>
      </w:r>
      <w:r w:rsidR="000F08E9">
        <w:rPr>
          <w:iCs/>
        </w:rPr>
        <w:t xml:space="preserve">, </w:t>
      </w:r>
      <w:r w:rsidR="000F08E9">
        <w:rPr>
          <w:i/>
          <w:iCs/>
        </w:rPr>
        <w:t>66</w:t>
      </w:r>
      <w:r w:rsidR="000F08E9">
        <w:rPr>
          <w:iCs/>
        </w:rPr>
        <w:t>, 63-72.</w:t>
      </w:r>
    </w:p>
    <w:p w14:paraId="3D0D0B0F" w14:textId="11F5FAE2" w:rsidR="0085179D" w:rsidRPr="00BC0F75" w:rsidRDefault="0085179D" w:rsidP="001A526F">
      <w:pPr>
        <w:pStyle w:val="Normal2"/>
        <w:spacing w:after="0" w:line="480" w:lineRule="auto"/>
        <w:ind w:left="720" w:hanging="720"/>
        <w:contextualSpacing/>
        <w:rPr>
          <w:rFonts w:asciiTheme="majorBidi" w:hAnsiTheme="majorBidi" w:cstheme="majorBidi"/>
        </w:rPr>
      </w:pPr>
      <w:proofErr w:type="spellStart"/>
      <w:r w:rsidRPr="00BC0F75">
        <w:rPr>
          <w:rFonts w:asciiTheme="majorBidi" w:hAnsiTheme="majorBidi" w:cstheme="majorBidi"/>
        </w:rPr>
        <w:t>Ariew</w:t>
      </w:r>
      <w:proofErr w:type="spellEnd"/>
      <w:r w:rsidRPr="00BC0F75">
        <w:rPr>
          <w:rFonts w:asciiTheme="majorBidi" w:hAnsiTheme="majorBidi" w:cstheme="majorBidi"/>
        </w:rPr>
        <w:t>, A.</w:t>
      </w:r>
      <w:r w:rsidR="00D11493" w:rsidRPr="00BC0F75">
        <w:rPr>
          <w:rFonts w:asciiTheme="majorBidi" w:hAnsiTheme="majorBidi" w:cstheme="majorBidi"/>
        </w:rPr>
        <w:t>,</w:t>
      </w:r>
      <w:r w:rsidRPr="00BC0F75">
        <w:rPr>
          <w:rFonts w:asciiTheme="majorBidi" w:hAnsiTheme="majorBidi" w:cstheme="majorBidi"/>
        </w:rPr>
        <w:t xml:space="preserve"> Rice, C.</w:t>
      </w:r>
      <w:r w:rsidR="00D11493" w:rsidRPr="00BC0F75">
        <w:rPr>
          <w:rFonts w:asciiTheme="majorBidi" w:hAnsiTheme="majorBidi" w:cstheme="majorBidi"/>
        </w:rPr>
        <w:t>,</w:t>
      </w:r>
      <w:r w:rsidRPr="00BC0F75">
        <w:rPr>
          <w:rFonts w:asciiTheme="majorBidi" w:hAnsiTheme="majorBidi" w:cstheme="majorBidi"/>
        </w:rPr>
        <w:t xml:space="preserve"> and Rohwer, Y. (2015). Autonomous statistical explanations and natural selection. </w:t>
      </w:r>
      <w:r w:rsidRPr="00BC0F75">
        <w:rPr>
          <w:rFonts w:asciiTheme="majorBidi" w:hAnsiTheme="majorBidi" w:cstheme="majorBidi"/>
          <w:i/>
        </w:rPr>
        <w:t>The British Journal for the Philosophy of Science, 66</w:t>
      </w:r>
      <w:r w:rsidRPr="00BC0F75">
        <w:rPr>
          <w:rFonts w:asciiTheme="majorBidi" w:hAnsiTheme="majorBidi" w:cstheme="majorBidi"/>
        </w:rPr>
        <w:t>(3), 635-658.</w:t>
      </w:r>
    </w:p>
    <w:p w14:paraId="1D56FC6A" w14:textId="3C729795" w:rsidR="005216B7" w:rsidRDefault="00AD666F" w:rsidP="00BC0F75">
      <w:pPr>
        <w:widowControl w:val="0"/>
        <w:autoSpaceDE w:val="0"/>
        <w:autoSpaceDN w:val="0"/>
        <w:adjustRightInd w:val="0"/>
        <w:spacing w:line="480" w:lineRule="auto"/>
        <w:ind w:left="720" w:hanging="720"/>
        <w:contextualSpacing/>
        <w:rPr>
          <w:rFonts w:asciiTheme="majorBidi" w:hAnsiTheme="majorBidi" w:cstheme="majorBidi"/>
          <w:color w:val="191919"/>
        </w:rPr>
      </w:pPr>
      <w:r w:rsidRPr="00BC0F75">
        <w:rPr>
          <w:rFonts w:asciiTheme="majorBidi" w:hAnsiTheme="majorBidi" w:cstheme="majorBidi"/>
          <w:color w:val="191919"/>
        </w:rPr>
        <w:t xml:space="preserve">Baker, A. (2005). </w:t>
      </w:r>
      <w:proofErr w:type="gramStart"/>
      <w:r w:rsidRPr="00BC0F75">
        <w:rPr>
          <w:rFonts w:asciiTheme="majorBidi" w:hAnsiTheme="majorBidi" w:cstheme="majorBidi"/>
          <w:color w:val="191919"/>
        </w:rPr>
        <w:t>Are</w:t>
      </w:r>
      <w:proofErr w:type="gramEnd"/>
      <w:r w:rsidRPr="00BC0F75">
        <w:rPr>
          <w:rFonts w:asciiTheme="majorBidi" w:hAnsiTheme="majorBidi" w:cstheme="majorBidi"/>
          <w:color w:val="191919"/>
        </w:rPr>
        <w:t xml:space="preserve"> there genuine mathematical e</w:t>
      </w:r>
      <w:r w:rsidR="005216B7" w:rsidRPr="00BC0F75">
        <w:rPr>
          <w:rFonts w:asciiTheme="majorBidi" w:hAnsiTheme="majorBidi" w:cstheme="majorBidi"/>
          <w:color w:val="191919"/>
        </w:rPr>
        <w:t xml:space="preserve">xplanation of </w:t>
      </w:r>
      <w:r w:rsidRPr="00BC0F75">
        <w:rPr>
          <w:rFonts w:asciiTheme="majorBidi" w:hAnsiTheme="majorBidi" w:cstheme="majorBidi"/>
          <w:color w:val="191919"/>
        </w:rPr>
        <w:t>physical p</w:t>
      </w:r>
      <w:r w:rsidR="005216B7" w:rsidRPr="00BC0F75">
        <w:rPr>
          <w:rFonts w:asciiTheme="majorBidi" w:hAnsiTheme="majorBidi" w:cstheme="majorBidi"/>
          <w:color w:val="191919"/>
        </w:rPr>
        <w:t xml:space="preserve">henomena? </w:t>
      </w:r>
      <w:r w:rsidR="005216B7" w:rsidRPr="00BC0F75">
        <w:rPr>
          <w:rFonts w:asciiTheme="majorBidi" w:hAnsiTheme="majorBidi" w:cstheme="majorBidi"/>
          <w:i/>
          <w:color w:val="191919"/>
        </w:rPr>
        <w:t>Mind</w:t>
      </w:r>
      <w:r w:rsidR="005216B7" w:rsidRPr="00BC0F75">
        <w:rPr>
          <w:rFonts w:asciiTheme="majorBidi" w:hAnsiTheme="majorBidi" w:cstheme="majorBidi"/>
          <w:color w:val="191919"/>
        </w:rPr>
        <w:t xml:space="preserve">, </w:t>
      </w:r>
      <w:r w:rsidR="005216B7" w:rsidRPr="00BC0F75">
        <w:rPr>
          <w:rFonts w:asciiTheme="majorBidi" w:hAnsiTheme="majorBidi" w:cstheme="majorBidi"/>
          <w:i/>
          <w:color w:val="191919"/>
        </w:rPr>
        <w:t>114</w:t>
      </w:r>
      <w:r w:rsidR="005216B7" w:rsidRPr="00BC0F75">
        <w:rPr>
          <w:rFonts w:asciiTheme="majorBidi" w:hAnsiTheme="majorBidi" w:cstheme="majorBidi"/>
          <w:color w:val="191919"/>
        </w:rPr>
        <w:t>(454), 223-238.</w:t>
      </w:r>
    </w:p>
    <w:p w14:paraId="51B5672A" w14:textId="031E8BE3" w:rsidR="00B17225" w:rsidRPr="00B17225" w:rsidRDefault="00B17225" w:rsidP="00BC0F75">
      <w:pPr>
        <w:widowControl w:val="0"/>
        <w:autoSpaceDE w:val="0"/>
        <w:autoSpaceDN w:val="0"/>
        <w:adjustRightInd w:val="0"/>
        <w:spacing w:line="480" w:lineRule="auto"/>
        <w:ind w:left="720" w:hanging="720"/>
        <w:contextualSpacing/>
        <w:rPr>
          <w:rFonts w:asciiTheme="majorBidi" w:hAnsiTheme="majorBidi" w:cstheme="majorBidi"/>
          <w:color w:val="191919"/>
        </w:rPr>
      </w:pPr>
      <w:r w:rsidRPr="00B17225">
        <w:rPr>
          <w:rFonts w:asciiTheme="majorBidi" w:hAnsiTheme="majorBidi" w:cstheme="majorBidi"/>
        </w:rPr>
        <w:t xml:space="preserve">Batterman, R. W. (2002). </w:t>
      </w:r>
      <w:r w:rsidRPr="00B17225">
        <w:rPr>
          <w:rFonts w:asciiTheme="majorBidi" w:hAnsiTheme="majorBidi" w:cstheme="majorBidi"/>
          <w:i/>
          <w:iCs/>
        </w:rPr>
        <w:t>The devil in the details: Asymptotic reasoning in explanation, reduction, and emergence</w:t>
      </w:r>
      <w:r w:rsidRPr="00B17225">
        <w:rPr>
          <w:rFonts w:asciiTheme="majorBidi" w:hAnsiTheme="majorBidi" w:cstheme="majorBidi"/>
        </w:rPr>
        <w:t>. Oxford: Oxford University Press.</w:t>
      </w:r>
    </w:p>
    <w:p w14:paraId="7863AE35" w14:textId="5899B29B" w:rsidR="005216B7" w:rsidRPr="00B17225" w:rsidRDefault="0085179D" w:rsidP="00BC0F75">
      <w:pPr>
        <w:spacing w:line="480" w:lineRule="auto"/>
        <w:ind w:left="720" w:hanging="720"/>
        <w:contextualSpacing/>
        <w:rPr>
          <w:rFonts w:asciiTheme="majorBidi" w:hAnsiTheme="majorBidi" w:cstheme="majorBidi"/>
        </w:rPr>
      </w:pPr>
      <w:r w:rsidRPr="00B17225">
        <w:rPr>
          <w:rFonts w:asciiTheme="majorBidi" w:hAnsiTheme="majorBidi" w:cstheme="majorBidi"/>
        </w:rPr>
        <w:t xml:space="preserve">Batterman, R. W. and Rice, C. (2014). Minimal model explanations. </w:t>
      </w:r>
      <w:r w:rsidRPr="00B17225">
        <w:rPr>
          <w:rFonts w:asciiTheme="majorBidi" w:hAnsiTheme="majorBidi" w:cstheme="majorBidi"/>
          <w:i/>
        </w:rPr>
        <w:t>Philosophy of Science</w:t>
      </w:r>
      <w:r w:rsidRPr="00B17225">
        <w:rPr>
          <w:rFonts w:asciiTheme="majorBidi" w:hAnsiTheme="majorBidi" w:cstheme="majorBidi"/>
        </w:rPr>
        <w:t xml:space="preserve">, </w:t>
      </w:r>
      <w:r w:rsidRPr="00B17225">
        <w:rPr>
          <w:rFonts w:asciiTheme="majorBidi" w:hAnsiTheme="majorBidi" w:cstheme="majorBidi"/>
          <w:i/>
        </w:rPr>
        <w:t>81(3)</w:t>
      </w:r>
      <w:r w:rsidRPr="00B17225">
        <w:rPr>
          <w:rFonts w:asciiTheme="majorBidi" w:hAnsiTheme="majorBidi" w:cstheme="majorBidi"/>
        </w:rPr>
        <w:t>, 349-376.</w:t>
      </w:r>
    </w:p>
    <w:p w14:paraId="77A76D65" w14:textId="77777777" w:rsidR="00BC0F75" w:rsidRPr="00BC0F75" w:rsidRDefault="00BC0F75" w:rsidP="00BC0F75">
      <w:pPr>
        <w:spacing w:line="480" w:lineRule="auto"/>
        <w:ind w:left="720" w:hanging="720"/>
        <w:contextualSpacing/>
        <w:rPr>
          <w:rFonts w:asciiTheme="majorBidi" w:hAnsiTheme="majorBidi" w:cstheme="majorBidi"/>
        </w:rPr>
      </w:pPr>
      <w:proofErr w:type="spellStart"/>
      <w:r w:rsidRPr="00BC0F75">
        <w:rPr>
          <w:rFonts w:asciiTheme="majorBidi" w:hAnsiTheme="majorBidi" w:cstheme="majorBidi"/>
        </w:rPr>
        <w:t>Bokulich</w:t>
      </w:r>
      <w:proofErr w:type="spellEnd"/>
      <w:r w:rsidRPr="00BC0F75">
        <w:rPr>
          <w:rFonts w:asciiTheme="majorBidi" w:hAnsiTheme="majorBidi" w:cstheme="majorBidi"/>
        </w:rPr>
        <w:t xml:space="preserve">, A. (2011). How scientific models can explain. </w:t>
      </w:r>
      <w:r w:rsidRPr="00BC0F75">
        <w:rPr>
          <w:rFonts w:asciiTheme="majorBidi" w:hAnsiTheme="majorBidi" w:cstheme="majorBidi"/>
          <w:i/>
        </w:rPr>
        <w:t>Synthese</w:t>
      </w:r>
      <w:r w:rsidRPr="00BC0F75">
        <w:rPr>
          <w:rFonts w:asciiTheme="majorBidi" w:hAnsiTheme="majorBidi" w:cstheme="majorBidi"/>
        </w:rPr>
        <w:t xml:space="preserve">, </w:t>
      </w:r>
      <w:r w:rsidRPr="00BC0F75">
        <w:rPr>
          <w:rFonts w:asciiTheme="majorBidi" w:hAnsiTheme="majorBidi" w:cstheme="majorBidi"/>
          <w:i/>
        </w:rPr>
        <w:t>180</w:t>
      </w:r>
      <w:r w:rsidRPr="00BC0F75">
        <w:rPr>
          <w:rFonts w:asciiTheme="majorBidi" w:hAnsiTheme="majorBidi" w:cstheme="majorBidi"/>
        </w:rPr>
        <w:t>, 33-45.</w:t>
      </w:r>
    </w:p>
    <w:p w14:paraId="4BD64F27" w14:textId="0321A95A" w:rsidR="00BC0F75" w:rsidRPr="00E81827" w:rsidRDefault="00BC0F75" w:rsidP="00E81827">
      <w:pPr>
        <w:spacing w:line="480" w:lineRule="auto"/>
        <w:ind w:left="720" w:hanging="720"/>
        <w:rPr>
          <w:rFonts w:ascii="Times New Roman" w:hAnsi="Times New Roman" w:cs="Times New Roman"/>
        </w:rPr>
      </w:pPr>
      <w:proofErr w:type="spellStart"/>
      <w:r w:rsidRPr="00BC0F75">
        <w:rPr>
          <w:rFonts w:asciiTheme="majorBidi" w:hAnsiTheme="majorBidi" w:cstheme="majorBidi"/>
        </w:rPr>
        <w:t>Bokulich</w:t>
      </w:r>
      <w:proofErr w:type="spellEnd"/>
      <w:r w:rsidRPr="00BC0F75">
        <w:rPr>
          <w:rFonts w:asciiTheme="majorBidi" w:hAnsiTheme="majorBidi" w:cstheme="majorBidi"/>
        </w:rPr>
        <w:t xml:space="preserve">, A. (2012). Distinguishing explanatory from nonexplanatory fictions. </w:t>
      </w:r>
      <w:r w:rsidRPr="00BC0F75">
        <w:rPr>
          <w:rFonts w:asciiTheme="majorBidi" w:hAnsiTheme="majorBidi" w:cstheme="majorBidi"/>
          <w:i/>
        </w:rPr>
        <w:t xml:space="preserve">Philosophy of </w:t>
      </w:r>
      <w:r w:rsidRPr="00E81827">
        <w:rPr>
          <w:rFonts w:ascii="Times New Roman" w:hAnsi="Times New Roman" w:cs="Times New Roman"/>
          <w:i/>
        </w:rPr>
        <w:t>Science</w:t>
      </w:r>
      <w:r w:rsidRPr="00E81827">
        <w:rPr>
          <w:rFonts w:ascii="Times New Roman" w:hAnsi="Times New Roman" w:cs="Times New Roman"/>
        </w:rPr>
        <w:t xml:space="preserve">, </w:t>
      </w:r>
      <w:r w:rsidRPr="00E81827">
        <w:rPr>
          <w:rFonts w:ascii="Times New Roman" w:hAnsi="Times New Roman" w:cs="Times New Roman"/>
          <w:i/>
        </w:rPr>
        <w:t>79</w:t>
      </w:r>
      <w:r w:rsidRPr="00E81827">
        <w:rPr>
          <w:rFonts w:ascii="Times New Roman" w:hAnsi="Times New Roman" w:cs="Times New Roman"/>
        </w:rPr>
        <w:t>, 725-737.</w:t>
      </w:r>
    </w:p>
    <w:p w14:paraId="3BA2FD85" w14:textId="03A2D573" w:rsidR="00284BF8" w:rsidRPr="00E81827" w:rsidRDefault="00284BF8" w:rsidP="00E81827">
      <w:pPr>
        <w:widowControl w:val="0"/>
        <w:autoSpaceDE w:val="0"/>
        <w:autoSpaceDN w:val="0"/>
        <w:adjustRightInd w:val="0"/>
        <w:spacing w:line="480" w:lineRule="auto"/>
        <w:ind w:left="720" w:hanging="720"/>
        <w:contextualSpacing/>
        <w:rPr>
          <w:rFonts w:ascii="Times New Roman" w:hAnsi="Times New Roman" w:cs="Times New Roman"/>
          <w:color w:val="191919"/>
        </w:rPr>
      </w:pPr>
      <w:r w:rsidRPr="00E81827">
        <w:rPr>
          <w:rFonts w:ascii="Times New Roman" w:hAnsi="Times New Roman" w:cs="Times New Roman"/>
          <w:color w:val="191919"/>
        </w:rPr>
        <w:t xml:space="preserve">Bromberger, S. (1966). Questions. </w:t>
      </w:r>
      <w:r w:rsidRPr="00E81827">
        <w:rPr>
          <w:rFonts w:ascii="Times New Roman" w:hAnsi="Times New Roman" w:cs="Times New Roman"/>
          <w:i/>
          <w:color w:val="191919"/>
        </w:rPr>
        <w:t>The Journal of Philosophy</w:t>
      </w:r>
      <w:r w:rsidRPr="00E81827">
        <w:rPr>
          <w:rFonts w:ascii="Times New Roman" w:hAnsi="Times New Roman" w:cs="Times New Roman"/>
          <w:color w:val="191919"/>
        </w:rPr>
        <w:t>, 63(20), 597-606.</w:t>
      </w:r>
    </w:p>
    <w:p w14:paraId="5CA32ABE" w14:textId="69921820" w:rsidR="00805E9E" w:rsidRPr="00E81827" w:rsidRDefault="009E7E83" w:rsidP="00E81827">
      <w:pPr>
        <w:widowControl w:val="0"/>
        <w:autoSpaceDE w:val="0"/>
        <w:autoSpaceDN w:val="0"/>
        <w:adjustRightInd w:val="0"/>
        <w:spacing w:line="480" w:lineRule="auto"/>
        <w:ind w:left="720" w:hanging="720"/>
        <w:contextualSpacing/>
        <w:rPr>
          <w:rFonts w:ascii="Times New Roman" w:hAnsi="Times New Roman" w:cs="Times New Roman"/>
          <w:color w:val="191919"/>
        </w:rPr>
      </w:pPr>
      <w:r w:rsidRPr="00E81827">
        <w:rPr>
          <w:rFonts w:ascii="Times New Roman" w:hAnsi="Times New Roman" w:cs="Times New Roman"/>
          <w:color w:val="191919"/>
        </w:rPr>
        <w:t>Craver, C. (2006). When mechanistic m</w:t>
      </w:r>
      <w:r w:rsidR="00805E9E" w:rsidRPr="00E81827">
        <w:rPr>
          <w:rFonts w:ascii="Times New Roman" w:hAnsi="Times New Roman" w:cs="Times New Roman"/>
          <w:color w:val="191919"/>
        </w:rPr>
        <w:t>ode</w:t>
      </w:r>
      <w:r w:rsidRPr="00E81827">
        <w:rPr>
          <w:rFonts w:ascii="Times New Roman" w:hAnsi="Times New Roman" w:cs="Times New Roman"/>
          <w:color w:val="191919"/>
        </w:rPr>
        <w:t>ls e</w:t>
      </w:r>
      <w:r w:rsidR="00805E9E" w:rsidRPr="00E81827">
        <w:rPr>
          <w:rFonts w:ascii="Times New Roman" w:hAnsi="Times New Roman" w:cs="Times New Roman"/>
          <w:color w:val="191919"/>
        </w:rPr>
        <w:t xml:space="preserve">xplain. </w:t>
      </w:r>
      <w:r w:rsidR="00805E9E" w:rsidRPr="00E81827">
        <w:rPr>
          <w:rFonts w:ascii="Times New Roman" w:hAnsi="Times New Roman" w:cs="Times New Roman"/>
          <w:i/>
          <w:color w:val="191919"/>
        </w:rPr>
        <w:t>Synthese</w:t>
      </w:r>
      <w:r w:rsidR="00805E9E" w:rsidRPr="00E81827">
        <w:rPr>
          <w:rFonts w:ascii="Times New Roman" w:hAnsi="Times New Roman" w:cs="Times New Roman"/>
          <w:color w:val="191919"/>
        </w:rPr>
        <w:t>, 153, 355-376.</w:t>
      </w:r>
    </w:p>
    <w:p w14:paraId="7FDEC49C" w14:textId="0BFB82B9" w:rsidR="00E81827" w:rsidRPr="00E81827" w:rsidRDefault="00E81827" w:rsidP="00E81827">
      <w:pPr>
        <w:widowControl w:val="0"/>
        <w:autoSpaceDE w:val="0"/>
        <w:autoSpaceDN w:val="0"/>
        <w:adjustRightInd w:val="0"/>
        <w:spacing w:line="480" w:lineRule="auto"/>
        <w:ind w:left="720" w:hanging="720"/>
        <w:contextualSpacing/>
        <w:rPr>
          <w:rFonts w:ascii="Times New Roman" w:hAnsi="Times New Roman" w:cs="Times New Roman"/>
          <w:color w:val="191919"/>
        </w:rPr>
      </w:pPr>
      <w:r w:rsidRPr="00E81827">
        <w:rPr>
          <w:rFonts w:ascii="Times New Roman" w:hAnsi="Times New Roman" w:cs="Times New Roman"/>
          <w:color w:val="1A1A1A"/>
          <w:sz w:val="26"/>
          <w:szCs w:val="26"/>
        </w:rPr>
        <w:t>Craver, C. F. (2007). </w:t>
      </w:r>
      <w:r w:rsidRPr="00E81827">
        <w:rPr>
          <w:rFonts w:ascii="Times New Roman" w:hAnsi="Times New Roman" w:cs="Times New Roman"/>
          <w:i/>
          <w:iCs/>
          <w:color w:val="1A1A1A"/>
          <w:sz w:val="26"/>
          <w:szCs w:val="26"/>
        </w:rPr>
        <w:t>Explaining the brain: Mechanisms and the mosaic unity of neuroscience</w:t>
      </w:r>
      <w:r w:rsidRPr="00E81827">
        <w:rPr>
          <w:rFonts w:ascii="Times New Roman" w:hAnsi="Times New Roman" w:cs="Times New Roman"/>
          <w:color w:val="1A1A1A"/>
          <w:sz w:val="26"/>
          <w:szCs w:val="26"/>
        </w:rPr>
        <w:t xml:space="preserve">. </w:t>
      </w:r>
      <w:r>
        <w:rPr>
          <w:rFonts w:ascii="Times New Roman" w:hAnsi="Times New Roman" w:cs="Times New Roman"/>
          <w:color w:val="1A1A1A"/>
          <w:sz w:val="26"/>
          <w:szCs w:val="26"/>
        </w:rPr>
        <w:t xml:space="preserve">Oxford: </w:t>
      </w:r>
      <w:r w:rsidRPr="00E81827">
        <w:rPr>
          <w:rFonts w:ascii="Times New Roman" w:hAnsi="Times New Roman" w:cs="Times New Roman"/>
          <w:color w:val="1A1A1A"/>
          <w:sz w:val="26"/>
          <w:szCs w:val="26"/>
        </w:rPr>
        <w:t>Oxford University Press.</w:t>
      </w:r>
    </w:p>
    <w:p w14:paraId="4EE80434" w14:textId="0B90AD27" w:rsidR="00D67072" w:rsidRPr="00E81827" w:rsidRDefault="00D67072" w:rsidP="00E81827">
      <w:pPr>
        <w:widowControl w:val="0"/>
        <w:autoSpaceDE w:val="0"/>
        <w:autoSpaceDN w:val="0"/>
        <w:adjustRightInd w:val="0"/>
        <w:spacing w:line="480" w:lineRule="auto"/>
        <w:ind w:left="720" w:hanging="720"/>
        <w:contextualSpacing/>
        <w:rPr>
          <w:rFonts w:ascii="Times New Roman" w:hAnsi="Times New Roman" w:cs="Times New Roman"/>
          <w:color w:val="191919"/>
        </w:rPr>
      </w:pPr>
      <w:proofErr w:type="spellStart"/>
      <w:r w:rsidRPr="00E81827">
        <w:rPr>
          <w:rFonts w:ascii="Times New Roman" w:hAnsi="Times New Roman" w:cs="Times New Roman"/>
          <w:color w:val="191919"/>
        </w:rPr>
        <w:t>Charnov</w:t>
      </w:r>
      <w:proofErr w:type="spellEnd"/>
      <w:r w:rsidRPr="00E81827">
        <w:rPr>
          <w:rFonts w:ascii="Times New Roman" w:hAnsi="Times New Roman" w:cs="Times New Roman"/>
          <w:color w:val="191919"/>
        </w:rPr>
        <w:t xml:space="preserve">, E. (1982). </w:t>
      </w:r>
      <w:r w:rsidRPr="00E81827">
        <w:rPr>
          <w:rFonts w:ascii="Times New Roman" w:hAnsi="Times New Roman" w:cs="Times New Roman"/>
          <w:i/>
          <w:iCs/>
          <w:color w:val="191919"/>
        </w:rPr>
        <w:t xml:space="preserve">The theory of sex allocation. </w:t>
      </w:r>
      <w:r w:rsidRPr="00E81827">
        <w:rPr>
          <w:rFonts w:ascii="Times New Roman" w:hAnsi="Times New Roman" w:cs="Times New Roman"/>
          <w:color w:val="191919"/>
        </w:rPr>
        <w:t>Princeton, NJ: Princeton University Press.</w:t>
      </w:r>
    </w:p>
    <w:p w14:paraId="0FB6B973" w14:textId="18E34E02" w:rsidR="00307BF3" w:rsidRPr="00BC0F75" w:rsidRDefault="00307BF3" w:rsidP="00E81827">
      <w:pPr>
        <w:widowControl w:val="0"/>
        <w:autoSpaceDE w:val="0"/>
        <w:autoSpaceDN w:val="0"/>
        <w:adjustRightInd w:val="0"/>
        <w:spacing w:line="480" w:lineRule="auto"/>
        <w:ind w:left="720" w:hanging="720"/>
        <w:contextualSpacing/>
        <w:rPr>
          <w:rFonts w:asciiTheme="majorBidi" w:hAnsiTheme="majorBidi" w:cstheme="majorBidi"/>
          <w:color w:val="191919"/>
        </w:rPr>
      </w:pPr>
      <w:r w:rsidRPr="00E81827">
        <w:rPr>
          <w:rFonts w:ascii="Times New Roman" w:hAnsi="Times New Roman" w:cs="Times New Roman"/>
          <w:color w:val="191919"/>
        </w:rPr>
        <w:t>Hempel, C. and Oppenheim, P. (1948). Studies</w:t>
      </w:r>
      <w:r w:rsidRPr="00BC0F75">
        <w:rPr>
          <w:rFonts w:asciiTheme="majorBidi" w:hAnsiTheme="majorBidi" w:cstheme="majorBidi"/>
          <w:color w:val="191919"/>
        </w:rPr>
        <w:t xml:space="preserve"> in the logic of explanation. </w:t>
      </w:r>
      <w:r w:rsidRPr="00BC0F75">
        <w:rPr>
          <w:rFonts w:asciiTheme="majorBidi" w:hAnsiTheme="majorBidi" w:cstheme="majorBidi"/>
          <w:i/>
          <w:iCs/>
          <w:color w:val="191919"/>
        </w:rPr>
        <w:t>Philosophy of Science</w:t>
      </w:r>
      <w:r w:rsidRPr="00BC0F75">
        <w:rPr>
          <w:rFonts w:asciiTheme="majorBidi" w:hAnsiTheme="majorBidi" w:cstheme="majorBidi"/>
          <w:color w:val="191919"/>
        </w:rPr>
        <w:t xml:space="preserve">, </w:t>
      </w:r>
      <w:r w:rsidRPr="00BC0F75">
        <w:rPr>
          <w:rFonts w:asciiTheme="majorBidi" w:hAnsiTheme="majorBidi" w:cstheme="majorBidi"/>
          <w:i/>
          <w:iCs/>
          <w:color w:val="191919"/>
        </w:rPr>
        <w:t>15</w:t>
      </w:r>
      <w:r w:rsidRPr="00BC0F75">
        <w:rPr>
          <w:rFonts w:asciiTheme="majorBidi" w:hAnsiTheme="majorBidi" w:cstheme="majorBidi"/>
          <w:color w:val="191919"/>
        </w:rPr>
        <w:t>(2), 135-175.</w:t>
      </w:r>
    </w:p>
    <w:p w14:paraId="779F5F85" w14:textId="3ABE7905" w:rsidR="00DC0D41" w:rsidRPr="00BC0F75" w:rsidRDefault="00DC0D41"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lastRenderedPageBreak/>
        <w:t xml:space="preserve">Fisher, R. A. (1922). On the dominance ratio. </w:t>
      </w:r>
      <w:r w:rsidRPr="00BC0F75">
        <w:rPr>
          <w:rFonts w:asciiTheme="majorBidi" w:hAnsiTheme="majorBidi" w:cstheme="majorBidi"/>
          <w:i/>
        </w:rPr>
        <w:t>Proceeding of the Royal Society of Edinburgh, V, 43</w:t>
      </w:r>
      <w:r w:rsidRPr="00BC0F75">
        <w:rPr>
          <w:rFonts w:asciiTheme="majorBidi" w:hAnsiTheme="majorBidi" w:cstheme="majorBidi"/>
        </w:rPr>
        <w:t>: 321-341.</w:t>
      </w:r>
    </w:p>
    <w:p w14:paraId="6AE15E9B" w14:textId="3E24F2B6" w:rsidR="000E09DF" w:rsidRPr="00BC0F75" w:rsidRDefault="00E82951" w:rsidP="003E6B73">
      <w:pPr>
        <w:spacing w:line="480" w:lineRule="auto"/>
        <w:ind w:left="720" w:hanging="720"/>
        <w:rPr>
          <w:rFonts w:asciiTheme="majorBidi" w:hAnsiTheme="majorBidi" w:cstheme="majorBidi"/>
        </w:rPr>
      </w:pPr>
      <w:r w:rsidRPr="00BC0F75">
        <w:rPr>
          <w:rFonts w:asciiTheme="majorBidi" w:hAnsiTheme="majorBidi" w:cstheme="majorBidi"/>
        </w:rPr>
        <w:t xml:space="preserve">Fisher, R. A. (1930). </w:t>
      </w:r>
      <w:r w:rsidRPr="00BC0F75">
        <w:rPr>
          <w:rFonts w:asciiTheme="majorBidi" w:hAnsiTheme="majorBidi" w:cstheme="majorBidi"/>
          <w:i/>
        </w:rPr>
        <w:t>The genetical theory of natural selection.</w:t>
      </w:r>
      <w:r w:rsidRPr="00BC0F75">
        <w:rPr>
          <w:rFonts w:asciiTheme="majorBidi" w:hAnsiTheme="majorBidi" w:cstheme="majorBidi"/>
        </w:rPr>
        <w:t xml:space="preserve"> Oxford: Clarendon Press.</w:t>
      </w:r>
    </w:p>
    <w:p w14:paraId="7DBC5850" w14:textId="324B1608" w:rsidR="0049470F" w:rsidRPr="00BC0F75" w:rsidDel="00DD6251" w:rsidRDefault="0049470F" w:rsidP="00BC0F75">
      <w:pPr>
        <w:pStyle w:val="Normal2"/>
        <w:spacing w:after="0" w:line="480" w:lineRule="auto"/>
        <w:ind w:left="720" w:hanging="720"/>
        <w:contextualSpacing/>
        <w:rPr>
          <w:rFonts w:asciiTheme="majorBidi" w:hAnsiTheme="majorBidi" w:cstheme="majorBidi"/>
        </w:rPr>
      </w:pPr>
      <w:r w:rsidRPr="00BC0F75">
        <w:rPr>
          <w:rFonts w:asciiTheme="majorBidi" w:hAnsiTheme="majorBidi" w:cstheme="majorBidi"/>
        </w:rPr>
        <w:t xml:space="preserve">Friedman, M. (1974). Explanation and scientific understanding. </w:t>
      </w:r>
      <w:r w:rsidRPr="00BC0F75">
        <w:rPr>
          <w:rFonts w:asciiTheme="majorBidi" w:hAnsiTheme="majorBidi" w:cstheme="majorBidi"/>
          <w:i/>
        </w:rPr>
        <w:t>Journal of Philosophy</w:t>
      </w:r>
      <w:r w:rsidRPr="00BC0F75">
        <w:rPr>
          <w:rFonts w:asciiTheme="majorBidi" w:hAnsiTheme="majorBidi" w:cstheme="majorBidi"/>
        </w:rPr>
        <w:t>,</w:t>
      </w:r>
      <w:r w:rsidRPr="00BC0F75">
        <w:rPr>
          <w:rFonts w:asciiTheme="majorBidi" w:hAnsiTheme="majorBidi" w:cstheme="majorBidi"/>
          <w:i/>
        </w:rPr>
        <w:t xml:space="preserve"> </w:t>
      </w:r>
      <w:r w:rsidRPr="00BC0F75">
        <w:rPr>
          <w:rFonts w:asciiTheme="majorBidi" w:hAnsiTheme="majorBidi" w:cstheme="majorBidi"/>
        </w:rPr>
        <w:t>71: 5-19.</w:t>
      </w:r>
    </w:p>
    <w:p w14:paraId="62C2F9DD" w14:textId="53931190" w:rsidR="000726E4" w:rsidRPr="00BC0F75" w:rsidRDefault="000726E4" w:rsidP="00BC0F75">
      <w:pPr>
        <w:widowControl w:val="0"/>
        <w:autoSpaceDE w:val="0"/>
        <w:autoSpaceDN w:val="0"/>
        <w:adjustRightInd w:val="0"/>
        <w:spacing w:line="480" w:lineRule="auto"/>
        <w:ind w:left="720" w:hanging="720"/>
        <w:contextualSpacing/>
        <w:rPr>
          <w:rFonts w:asciiTheme="majorBidi" w:hAnsiTheme="majorBidi" w:cstheme="majorBidi"/>
          <w:iCs/>
          <w:color w:val="191919"/>
        </w:rPr>
      </w:pPr>
      <w:r w:rsidRPr="00BC0F75">
        <w:rPr>
          <w:rFonts w:asciiTheme="majorBidi" w:hAnsiTheme="majorBidi" w:cstheme="majorBidi"/>
          <w:color w:val="191919"/>
        </w:rPr>
        <w:t xml:space="preserve">Galton, F. (1877). Typical laws of heredity. </w:t>
      </w:r>
      <w:r w:rsidR="000C4E9D" w:rsidRPr="00BC0F75">
        <w:rPr>
          <w:rFonts w:asciiTheme="majorBidi" w:hAnsiTheme="majorBidi" w:cstheme="majorBidi"/>
          <w:i/>
          <w:color w:val="191919"/>
        </w:rPr>
        <w:t>Nature</w:t>
      </w:r>
      <w:r w:rsidR="000C4E9D" w:rsidRPr="00BC0F75">
        <w:rPr>
          <w:rFonts w:asciiTheme="majorBidi" w:hAnsiTheme="majorBidi" w:cstheme="majorBidi"/>
          <w:iCs/>
          <w:color w:val="191919"/>
        </w:rPr>
        <w:t xml:space="preserve">, </w:t>
      </w:r>
      <w:r w:rsidR="000E09DF" w:rsidRPr="00BC0F75">
        <w:rPr>
          <w:rFonts w:asciiTheme="majorBidi" w:hAnsiTheme="majorBidi" w:cstheme="majorBidi"/>
          <w:i/>
          <w:color w:val="191919"/>
        </w:rPr>
        <w:t>15</w:t>
      </w:r>
      <w:r w:rsidR="000E09DF" w:rsidRPr="00BC0F75">
        <w:rPr>
          <w:rFonts w:asciiTheme="majorBidi" w:hAnsiTheme="majorBidi" w:cstheme="majorBidi"/>
          <w:iCs/>
          <w:color w:val="191919"/>
        </w:rPr>
        <w:t>, 492-495, 512-514, 532-533.</w:t>
      </w:r>
    </w:p>
    <w:p w14:paraId="5FF9B0D8" w14:textId="5EA77A8A" w:rsidR="000171E6" w:rsidRPr="00BC0F75" w:rsidRDefault="000171E6" w:rsidP="00BC0F75">
      <w:pPr>
        <w:widowControl w:val="0"/>
        <w:autoSpaceDE w:val="0"/>
        <w:autoSpaceDN w:val="0"/>
        <w:adjustRightInd w:val="0"/>
        <w:spacing w:line="480" w:lineRule="auto"/>
        <w:ind w:left="720" w:hanging="720"/>
        <w:contextualSpacing/>
        <w:rPr>
          <w:rFonts w:asciiTheme="majorBidi" w:hAnsiTheme="majorBidi" w:cstheme="majorBidi"/>
          <w:color w:val="191919"/>
        </w:rPr>
      </w:pPr>
      <w:r w:rsidRPr="00BC0F75">
        <w:rPr>
          <w:rFonts w:asciiTheme="majorBidi" w:hAnsiTheme="majorBidi" w:cstheme="majorBidi"/>
          <w:color w:val="191919"/>
        </w:rPr>
        <w:t xml:space="preserve">Galton, F. (1892). </w:t>
      </w:r>
      <w:r w:rsidR="009E7E83" w:rsidRPr="00BC0F75">
        <w:rPr>
          <w:rFonts w:asciiTheme="majorBidi" w:hAnsiTheme="majorBidi" w:cstheme="majorBidi"/>
          <w:i/>
          <w:color w:val="191919"/>
        </w:rPr>
        <w:t>Hereditary genius: An inquiry i</w:t>
      </w:r>
      <w:r w:rsidR="001A0658" w:rsidRPr="00BC0F75">
        <w:rPr>
          <w:rFonts w:asciiTheme="majorBidi" w:hAnsiTheme="majorBidi" w:cstheme="majorBidi"/>
          <w:i/>
          <w:color w:val="191919"/>
        </w:rPr>
        <w:t>nto its laws and c</w:t>
      </w:r>
      <w:r w:rsidRPr="00BC0F75">
        <w:rPr>
          <w:rFonts w:asciiTheme="majorBidi" w:hAnsiTheme="majorBidi" w:cstheme="majorBidi"/>
          <w:i/>
          <w:color w:val="191919"/>
        </w:rPr>
        <w:t xml:space="preserve">onsequences. </w:t>
      </w:r>
      <w:r w:rsidR="002C4F27" w:rsidRPr="00BC0F75">
        <w:rPr>
          <w:rFonts w:asciiTheme="majorBidi" w:hAnsiTheme="majorBidi" w:cstheme="majorBidi"/>
          <w:color w:val="191919"/>
        </w:rPr>
        <w:t>New York: Macmillan and Co.</w:t>
      </w:r>
    </w:p>
    <w:p w14:paraId="7268E6E3" w14:textId="51C78C4A" w:rsidR="00A00DAA" w:rsidRPr="00BC0F75" w:rsidRDefault="00A00DAA" w:rsidP="00BC0F75">
      <w:pPr>
        <w:spacing w:line="480" w:lineRule="auto"/>
        <w:ind w:left="720" w:hanging="720"/>
        <w:contextualSpacing/>
        <w:rPr>
          <w:rFonts w:asciiTheme="majorBidi" w:eastAsia="Times New Roman" w:hAnsiTheme="majorBidi" w:cstheme="majorBidi"/>
          <w:color w:val="000000"/>
        </w:rPr>
      </w:pPr>
      <w:r w:rsidRPr="00BC0F75">
        <w:rPr>
          <w:rFonts w:asciiTheme="majorBidi" w:eastAsia="Times New Roman" w:hAnsiTheme="majorBidi" w:cstheme="majorBidi"/>
          <w:color w:val="000000"/>
        </w:rPr>
        <w:t xml:space="preserve">Godfrey-Smith, P. (2006). The strategy of model-based science. </w:t>
      </w:r>
      <w:r w:rsidRPr="00BC0F75">
        <w:rPr>
          <w:rFonts w:asciiTheme="majorBidi" w:eastAsia="Times New Roman" w:hAnsiTheme="majorBidi" w:cstheme="majorBidi"/>
          <w:i/>
          <w:color w:val="000000"/>
        </w:rPr>
        <w:t>Biology &amp; Philosophy, 21</w:t>
      </w:r>
      <w:r w:rsidRPr="00BC0F75">
        <w:rPr>
          <w:rFonts w:asciiTheme="majorBidi" w:eastAsia="Times New Roman" w:hAnsiTheme="majorBidi" w:cstheme="majorBidi"/>
          <w:color w:val="000000"/>
        </w:rPr>
        <w:t>(5), 725-740.</w:t>
      </w:r>
    </w:p>
    <w:p w14:paraId="40528745" w14:textId="0FA5730E" w:rsidR="00147929" w:rsidRPr="00BC0F75" w:rsidRDefault="00147929" w:rsidP="00BC0F75">
      <w:pPr>
        <w:widowControl w:val="0"/>
        <w:autoSpaceDE w:val="0"/>
        <w:autoSpaceDN w:val="0"/>
        <w:adjustRightInd w:val="0"/>
        <w:spacing w:line="480" w:lineRule="auto"/>
        <w:ind w:left="720" w:hanging="720"/>
        <w:contextualSpacing/>
        <w:rPr>
          <w:rFonts w:asciiTheme="majorBidi" w:hAnsiTheme="majorBidi" w:cstheme="majorBidi"/>
          <w:color w:val="191919"/>
        </w:rPr>
      </w:pPr>
      <w:r w:rsidRPr="00BC0F75">
        <w:rPr>
          <w:rFonts w:asciiTheme="majorBidi" w:hAnsiTheme="majorBidi" w:cstheme="majorBidi"/>
          <w:color w:val="191919"/>
        </w:rPr>
        <w:t xml:space="preserve">Hacking, I. (1990). </w:t>
      </w:r>
      <w:r w:rsidR="00A55CC1" w:rsidRPr="00BC0F75">
        <w:rPr>
          <w:rFonts w:asciiTheme="majorBidi" w:hAnsiTheme="majorBidi" w:cstheme="majorBidi"/>
          <w:i/>
          <w:color w:val="191919"/>
        </w:rPr>
        <w:t>Taming of c</w:t>
      </w:r>
      <w:r w:rsidRPr="00BC0F75">
        <w:rPr>
          <w:rFonts w:asciiTheme="majorBidi" w:hAnsiTheme="majorBidi" w:cstheme="majorBidi"/>
          <w:i/>
          <w:color w:val="191919"/>
        </w:rPr>
        <w:t>hance</w:t>
      </w:r>
      <w:r w:rsidRPr="00BC0F75">
        <w:rPr>
          <w:rFonts w:asciiTheme="majorBidi" w:hAnsiTheme="majorBidi" w:cstheme="majorBidi"/>
          <w:color w:val="191919"/>
        </w:rPr>
        <w:t>.  Cambridge: Cambridge University Press.</w:t>
      </w:r>
    </w:p>
    <w:p w14:paraId="76D082C3" w14:textId="38355E21" w:rsidR="00A00DAA" w:rsidRPr="00BC0F75" w:rsidRDefault="00307BF3" w:rsidP="00BC0F75">
      <w:pPr>
        <w:widowControl w:val="0"/>
        <w:autoSpaceDE w:val="0"/>
        <w:autoSpaceDN w:val="0"/>
        <w:adjustRightInd w:val="0"/>
        <w:spacing w:line="480" w:lineRule="auto"/>
        <w:ind w:left="720" w:hanging="720"/>
        <w:contextualSpacing/>
        <w:rPr>
          <w:rFonts w:asciiTheme="majorBidi" w:hAnsiTheme="majorBidi" w:cstheme="majorBidi"/>
          <w:color w:val="191919"/>
        </w:rPr>
      </w:pPr>
      <w:r w:rsidRPr="00BC0F75">
        <w:rPr>
          <w:rFonts w:asciiTheme="majorBidi" w:hAnsiTheme="majorBidi" w:cstheme="majorBidi"/>
          <w:color w:val="191919"/>
        </w:rPr>
        <w:t>Hempel, C. (1965). Aspects of scientific explanation. New York: Free Press.</w:t>
      </w:r>
    </w:p>
    <w:p w14:paraId="0572F299" w14:textId="58911F8A" w:rsidR="00453F24" w:rsidRPr="00BC0F75" w:rsidRDefault="00453F24" w:rsidP="00BC0F75">
      <w:pPr>
        <w:widowControl w:val="0"/>
        <w:autoSpaceDE w:val="0"/>
        <w:autoSpaceDN w:val="0"/>
        <w:adjustRightInd w:val="0"/>
        <w:spacing w:line="480" w:lineRule="auto"/>
        <w:ind w:left="720" w:hanging="720"/>
        <w:contextualSpacing/>
        <w:rPr>
          <w:rFonts w:asciiTheme="majorBidi" w:hAnsiTheme="majorBidi" w:cstheme="majorBidi"/>
          <w:color w:val="191919"/>
        </w:rPr>
      </w:pPr>
      <w:r w:rsidRPr="00BC0F75">
        <w:rPr>
          <w:rFonts w:asciiTheme="majorBidi" w:hAnsiTheme="majorBidi" w:cstheme="majorBidi"/>
          <w:color w:val="191919"/>
        </w:rPr>
        <w:t xml:space="preserve">Hughes, R. I. G. (1997). Models and representation. </w:t>
      </w:r>
      <w:r w:rsidRPr="00BC0F75">
        <w:rPr>
          <w:rFonts w:asciiTheme="majorBidi" w:hAnsiTheme="majorBidi" w:cstheme="majorBidi"/>
          <w:i/>
          <w:color w:val="191919"/>
        </w:rPr>
        <w:t>Philosophy of Science</w:t>
      </w:r>
      <w:r w:rsidRPr="00BC0F75">
        <w:rPr>
          <w:rFonts w:asciiTheme="majorBidi" w:hAnsiTheme="majorBidi" w:cstheme="majorBidi"/>
          <w:color w:val="191919"/>
        </w:rPr>
        <w:t xml:space="preserve">, </w:t>
      </w:r>
      <w:r w:rsidRPr="00BC0F75">
        <w:rPr>
          <w:rFonts w:asciiTheme="majorBidi" w:hAnsiTheme="majorBidi" w:cstheme="majorBidi"/>
          <w:i/>
          <w:color w:val="191919"/>
        </w:rPr>
        <w:t>64</w:t>
      </w:r>
      <w:r w:rsidRPr="00BC0F75">
        <w:rPr>
          <w:rFonts w:asciiTheme="majorBidi" w:hAnsiTheme="majorBidi" w:cstheme="majorBidi"/>
          <w:color w:val="191919"/>
        </w:rPr>
        <w:t>, S325-S336.</w:t>
      </w:r>
    </w:p>
    <w:p w14:paraId="36B9FEC7" w14:textId="721D9EE1" w:rsidR="00663C6B" w:rsidRPr="00BC0F75" w:rsidRDefault="00663C6B" w:rsidP="00BC0F75">
      <w:pPr>
        <w:spacing w:line="480" w:lineRule="auto"/>
        <w:ind w:left="720" w:hanging="720"/>
        <w:contextualSpacing/>
        <w:rPr>
          <w:rFonts w:asciiTheme="majorBidi" w:hAnsiTheme="majorBidi" w:cstheme="majorBidi"/>
        </w:rPr>
      </w:pPr>
      <w:proofErr w:type="spellStart"/>
      <w:r w:rsidRPr="00BC0F75">
        <w:rPr>
          <w:rFonts w:asciiTheme="majorBidi" w:hAnsiTheme="majorBidi" w:cstheme="majorBidi"/>
        </w:rPr>
        <w:t>Kadanoff</w:t>
      </w:r>
      <w:proofErr w:type="spellEnd"/>
      <w:r w:rsidRPr="00BC0F75">
        <w:rPr>
          <w:rFonts w:asciiTheme="majorBidi" w:hAnsiTheme="majorBidi" w:cstheme="majorBidi"/>
        </w:rPr>
        <w:t xml:space="preserve">, L. P. (2000). </w:t>
      </w:r>
      <w:r w:rsidR="009E7E83" w:rsidRPr="00BC0F75">
        <w:rPr>
          <w:rFonts w:asciiTheme="majorBidi" w:hAnsiTheme="majorBidi" w:cstheme="majorBidi"/>
          <w:i/>
        </w:rPr>
        <w:t>Statistical physics: Statics, dynamics, and r</w:t>
      </w:r>
      <w:r w:rsidRPr="00BC0F75">
        <w:rPr>
          <w:rFonts w:asciiTheme="majorBidi" w:hAnsiTheme="majorBidi" w:cstheme="majorBidi"/>
          <w:i/>
        </w:rPr>
        <w:t>e</w:t>
      </w:r>
      <w:r w:rsidR="00887179">
        <w:rPr>
          <w:rFonts w:asciiTheme="majorBidi" w:hAnsiTheme="majorBidi" w:cstheme="majorBidi"/>
          <w:i/>
        </w:rPr>
        <w:t>normal</w:t>
      </w:r>
      <w:r w:rsidRPr="00BC0F75">
        <w:rPr>
          <w:rFonts w:asciiTheme="majorBidi" w:hAnsiTheme="majorBidi" w:cstheme="majorBidi"/>
          <w:i/>
        </w:rPr>
        <w:t>ization</w:t>
      </w:r>
      <w:r w:rsidRPr="00BC0F75">
        <w:rPr>
          <w:rFonts w:asciiTheme="majorBidi" w:hAnsiTheme="majorBidi" w:cstheme="majorBidi"/>
        </w:rPr>
        <w:t>. Singapore: World Scientific.</w:t>
      </w:r>
    </w:p>
    <w:p w14:paraId="69BA9A2F" w14:textId="42F57B67" w:rsidR="00663C6B" w:rsidRPr="00BC0F75" w:rsidRDefault="00663C6B" w:rsidP="00BC0F75">
      <w:pPr>
        <w:pStyle w:val="Normal2"/>
        <w:spacing w:after="0" w:line="480" w:lineRule="auto"/>
        <w:ind w:left="720" w:hanging="720"/>
        <w:contextualSpacing/>
        <w:rPr>
          <w:rFonts w:asciiTheme="majorBidi" w:hAnsiTheme="majorBidi" w:cstheme="majorBidi"/>
        </w:rPr>
      </w:pPr>
      <w:proofErr w:type="spellStart"/>
      <w:r w:rsidRPr="00BC0F75">
        <w:rPr>
          <w:rFonts w:asciiTheme="majorBidi" w:hAnsiTheme="majorBidi" w:cstheme="majorBidi"/>
        </w:rPr>
        <w:t>Kadanoff</w:t>
      </w:r>
      <w:proofErr w:type="spellEnd"/>
      <w:r w:rsidRPr="00BC0F75">
        <w:rPr>
          <w:rFonts w:asciiTheme="majorBidi" w:hAnsiTheme="majorBidi" w:cstheme="majorBidi"/>
        </w:rPr>
        <w:t>, L. P. (2013). Theories of matter: Infinities and re</w:t>
      </w:r>
      <w:r w:rsidR="00887179">
        <w:rPr>
          <w:rFonts w:asciiTheme="majorBidi" w:hAnsiTheme="majorBidi" w:cstheme="majorBidi"/>
        </w:rPr>
        <w:t>normal</w:t>
      </w:r>
      <w:r w:rsidRPr="00BC0F75">
        <w:rPr>
          <w:rFonts w:asciiTheme="majorBidi" w:hAnsiTheme="majorBidi" w:cstheme="majorBidi"/>
        </w:rPr>
        <w:t xml:space="preserve">ization. In </w:t>
      </w:r>
      <w:r w:rsidRPr="00BC0F75">
        <w:rPr>
          <w:rFonts w:asciiTheme="majorBidi" w:hAnsiTheme="majorBidi" w:cstheme="majorBidi"/>
          <w:i/>
        </w:rPr>
        <w:t>The Oxford Handbook of Philosophy of Physics</w:t>
      </w:r>
      <w:r w:rsidRPr="00BC0F75">
        <w:rPr>
          <w:rFonts w:asciiTheme="majorBidi" w:hAnsiTheme="majorBidi" w:cstheme="majorBidi"/>
        </w:rPr>
        <w:t>, (ed.) Robert Batterman. Oxford: Oxford University Press, pp. 141-188.</w:t>
      </w:r>
    </w:p>
    <w:p w14:paraId="1D00C209" w14:textId="16501D16" w:rsidR="000F3D92" w:rsidRPr="00BC0F75" w:rsidRDefault="00307BF3" w:rsidP="00BC0F75">
      <w:pPr>
        <w:widowControl w:val="0"/>
        <w:autoSpaceDE w:val="0"/>
        <w:autoSpaceDN w:val="0"/>
        <w:adjustRightInd w:val="0"/>
        <w:spacing w:line="480" w:lineRule="auto"/>
        <w:ind w:left="720" w:hanging="720"/>
        <w:contextualSpacing/>
        <w:rPr>
          <w:rFonts w:asciiTheme="majorBidi" w:hAnsiTheme="majorBidi" w:cstheme="majorBidi"/>
          <w:color w:val="191919"/>
        </w:rPr>
      </w:pPr>
      <w:r w:rsidRPr="00BC0F75">
        <w:rPr>
          <w:rFonts w:asciiTheme="majorBidi" w:hAnsiTheme="majorBidi" w:cstheme="majorBidi"/>
          <w:color w:val="191919"/>
        </w:rPr>
        <w:t xml:space="preserve">Kitcher, P. (1981). Explanatory unification. </w:t>
      </w:r>
      <w:r w:rsidRPr="00BC0F75">
        <w:rPr>
          <w:rFonts w:asciiTheme="majorBidi" w:hAnsiTheme="majorBidi" w:cstheme="majorBidi"/>
          <w:i/>
          <w:color w:val="191919"/>
        </w:rPr>
        <w:t>Philosophy of Science</w:t>
      </w:r>
      <w:r w:rsidR="0049470F" w:rsidRPr="00BC0F75">
        <w:rPr>
          <w:rFonts w:asciiTheme="majorBidi" w:hAnsiTheme="majorBidi" w:cstheme="majorBidi"/>
          <w:color w:val="191919"/>
        </w:rPr>
        <w:t>, 48(4):</w:t>
      </w:r>
      <w:r w:rsidRPr="00BC0F75">
        <w:rPr>
          <w:rFonts w:asciiTheme="majorBidi" w:hAnsiTheme="majorBidi" w:cstheme="majorBidi"/>
          <w:color w:val="191919"/>
        </w:rPr>
        <w:t xml:space="preserve"> 507-531.</w:t>
      </w:r>
    </w:p>
    <w:p w14:paraId="2C055C96" w14:textId="79E3FDA7" w:rsidR="00307BF3" w:rsidRPr="00BC0F75" w:rsidRDefault="009E7E83" w:rsidP="00BC0F75">
      <w:pPr>
        <w:widowControl w:val="0"/>
        <w:autoSpaceDE w:val="0"/>
        <w:autoSpaceDN w:val="0"/>
        <w:adjustRightInd w:val="0"/>
        <w:spacing w:line="480" w:lineRule="auto"/>
        <w:ind w:left="720" w:hanging="720"/>
        <w:contextualSpacing/>
        <w:rPr>
          <w:rFonts w:asciiTheme="majorBidi" w:hAnsiTheme="majorBidi" w:cstheme="majorBidi"/>
          <w:color w:val="191919"/>
        </w:rPr>
      </w:pPr>
      <w:r w:rsidRPr="00BC0F75">
        <w:rPr>
          <w:rFonts w:asciiTheme="majorBidi" w:hAnsiTheme="majorBidi" w:cstheme="majorBidi"/>
          <w:color w:val="191919"/>
        </w:rPr>
        <w:t>Lange, M. (2012). What makes a scientific explanation distinctively m</w:t>
      </w:r>
      <w:r w:rsidR="000F3D92" w:rsidRPr="00BC0F75">
        <w:rPr>
          <w:rFonts w:asciiTheme="majorBidi" w:hAnsiTheme="majorBidi" w:cstheme="majorBidi"/>
          <w:color w:val="191919"/>
        </w:rPr>
        <w:t xml:space="preserve">athematical? </w:t>
      </w:r>
      <w:r w:rsidR="000F3D92" w:rsidRPr="00BC0F75">
        <w:rPr>
          <w:rFonts w:asciiTheme="majorBidi" w:hAnsiTheme="majorBidi" w:cstheme="majorBidi"/>
          <w:i/>
          <w:color w:val="191919"/>
        </w:rPr>
        <w:t>The British Journal for the Philosophy of Science</w:t>
      </w:r>
      <w:r w:rsidR="000F3D92" w:rsidRPr="00BC0F75">
        <w:rPr>
          <w:rFonts w:asciiTheme="majorBidi" w:hAnsiTheme="majorBidi" w:cstheme="majorBidi"/>
          <w:color w:val="191919"/>
        </w:rPr>
        <w:t xml:space="preserve">, </w:t>
      </w:r>
      <w:r w:rsidR="000F3D92" w:rsidRPr="00BC0F75">
        <w:rPr>
          <w:rFonts w:asciiTheme="majorBidi" w:hAnsiTheme="majorBidi" w:cstheme="majorBidi"/>
          <w:i/>
          <w:color w:val="191919"/>
        </w:rPr>
        <w:t>64</w:t>
      </w:r>
      <w:r w:rsidR="000F3D92" w:rsidRPr="00BC0F75">
        <w:rPr>
          <w:rFonts w:asciiTheme="majorBidi" w:hAnsiTheme="majorBidi" w:cstheme="majorBidi"/>
          <w:color w:val="191919"/>
        </w:rPr>
        <w:t>(3), 485-511.</w:t>
      </w:r>
    </w:p>
    <w:p w14:paraId="7ACE71AE" w14:textId="48342E51" w:rsidR="00E039A9" w:rsidRPr="00BC0F75" w:rsidRDefault="009E7E83"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Lange, M. (2013). Really statistical explanations and genetic d</w:t>
      </w:r>
      <w:r w:rsidR="00507C45" w:rsidRPr="00BC0F75">
        <w:rPr>
          <w:rFonts w:asciiTheme="majorBidi" w:hAnsiTheme="majorBidi" w:cstheme="majorBidi"/>
        </w:rPr>
        <w:t xml:space="preserve">rift. </w:t>
      </w:r>
      <w:r w:rsidR="00507C45" w:rsidRPr="00BC0F75">
        <w:rPr>
          <w:rFonts w:asciiTheme="majorBidi" w:hAnsiTheme="majorBidi" w:cstheme="majorBidi"/>
          <w:i/>
        </w:rPr>
        <w:t>Philosophy of Science</w:t>
      </w:r>
      <w:r w:rsidR="00507C45" w:rsidRPr="00BC0F75">
        <w:rPr>
          <w:rFonts w:asciiTheme="majorBidi" w:hAnsiTheme="majorBidi" w:cstheme="majorBidi"/>
        </w:rPr>
        <w:t xml:space="preserve">, </w:t>
      </w:r>
      <w:r w:rsidR="00507C45" w:rsidRPr="00BC0F75">
        <w:rPr>
          <w:rFonts w:asciiTheme="majorBidi" w:hAnsiTheme="majorBidi" w:cstheme="majorBidi"/>
          <w:i/>
        </w:rPr>
        <w:t>80</w:t>
      </w:r>
      <w:r w:rsidR="00507C45" w:rsidRPr="00BC0F75">
        <w:rPr>
          <w:rFonts w:asciiTheme="majorBidi" w:hAnsiTheme="majorBidi" w:cstheme="majorBidi"/>
        </w:rPr>
        <w:t>(2): 169-188.</w:t>
      </w:r>
    </w:p>
    <w:p w14:paraId="131F6560" w14:textId="43E24287" w:rsidR="00FC59B2" w:rsidRPr="00BC0F75" w:rsidRDefault="00FC59B2"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lastRenderedPageBreak/>
        <w:t xml:space="preserve">Matthen, M., and </w:t>
      </w:r>
      <w:proofErr w:type="spellStart"/>
      <w:r w:rsidRPr="00BC0F75">
        <w:rPr>
          <w:rFonts w:asciiTheme="majorBidi" w:hAnsiTheme="majorBidi" w:cstheme="majorBidi"/>
        </w:rPr>
        <w:t>Ariew</w:t>
      </w:r>
      <w:proofErr w:type="spellEnd"/>
      <w:r w:rsidRPr="00BC0F75">
        <w:rPr>
          <w:rFonts w:asciiTheme="majorBidi" w:hAnsiTheme="majorBidi" w:cstheme="majorBidi"/>
        </w:rPr>
        <w:t xml:space="preserve">, A. (2002). Two ways of thinking about fitness and natural selection. </w:t>
      </w:r>
      <w:r w:rsidRPr="00BC0F75">
        <w:rPr>
          <w:rFonts w:asciiTheme="majorBidi" w:hAnsiTheme="majorBidi" w:cstheme="majorBidi"/>
          <w:i/>
        </w:rPr>
        <w:t>Journal of Philosophy</w:t>
      </w:r>
      <w:r w:rsidRPr="00BC0F75">
        <w:rPr>
          <w:rFonts w:asciiTheme="majorBidi" w:hAnsiTheme="majorBidi" w:cstheme="majorBidi"/>
        </w:rPr>
        <w:t xml:space="preserve">, </w:t>
      </w:r>
      <w:r w:rsidRPr="00BC0F75">
        <w:rPr>
          <w:rFonts w:asciiTheme="majorBidi" w:hAnsiTheme="majorBidi" w:cstheme="majorBidi"/>
          <w:i/>
        </w:rPr>
        <w:t>99</w:t>
      </w:r>
      <w:r w:rsidRPr="00BC0F75">
        <w:rPr>
          <w:rFonts w:asciiTheme="majorBidi" w:hAnsiTheme="majorBidi" w:cstheme="majorBidi"/>
        </w:rPr>
        <w:t>(2): 55-83.</w:t>
      </w:r>
    </w:p>
    <w:p w14:paraId="4DCCA278" w14:textId="1E84ED43" w:rsidR="00FC59B2" w:rsidRPr="00BC0F75" w:rsidRDefault="00FC59B2"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Matthen, M., and</w:t>
      </w:r>
      <w:r w:rsidR="007D5ADC" w:rsidRPr="00BC0F75">
        <w:rPr>
          <w:rFonts w:asciiTheme="majorBidi" w:hAnsiTheme="majorBidi" w:cstheme="majorBidi"/>
        </w:rPr>
        <w:t xml:space="preserve"> </w:t>
      </w:r>
      <w:proofErr w:type="spellStart"/>
      <w:r w:rsidR="007D5ADC" w:rsidRPr="00BC0F75">
        <w:rPr>
          <w:rFonts w:asciiTheme="majorBidi" w:hAnsiTheme="majorBidi" w:cstheme="majorBidi"/>
        </w:rPr>
        <w:t>Ariew</w:t>
      </w:r>
      <w:proofErr w:type="spellEnd"/>
      <w:r w:rsidR="007D5ADC" w:rsidRPr="00BC0F75">
        <w:rPr>
          <w:rFonts w:asciiTheme="majorBidi" w:hAnsiTheme="majorBidi" w:cstheme="majorBidi"/>
        </w:rPr>
        <w:t xml:space="preserve">, A. (2009). Selection and causation. </w:t>
      </w:r>
      <w:r w:rsidR="007D5ADC" w:rsidRPr="00BC0F75">
        <w:rPr>
          <w:rFonts w:asciiTheme="majorBidi" w:hAnsiTheme="majorBidi" w:cstheme="majorBidi"/>
          <w:i/>
        </w:rPr>
        <w:t>Philosophy of Science, 76</w:t>
      </w:r>
      <w:r w:rsidR="007D5ADC" w:rsidRPr="00BC0F75">
        <w:rPr>
          <w:rFonts w:asciiTheme="majorBidi" w:hAnsiTheme="majorBidi" w:cstheme="majorBidi"/>
        </w:rPr>
        <w:t>: 201-224.</w:t>
      </w:r>
    </w:p>
    <w:p w14:paraId="6CB23F81" w14:textId="05EA9BD2" w:rsidR="00323020" w:rsidRPr="00BC0F75" w:rsidRDefault="00323020" w:rsidP="00BC0F75">
      <w:pPr>
        <w:pBdr>
          <w:top w:val="nil"/>
          <w:left w:val="nil"/>
          <w:bottom w:val="nil"/>
          <w:right w:val="nil"/>
          <w:between w:val="nil"/>
          <w:bar w:val="nil"/>
        </w:pBdr>
        <w:spacing w:line="480" w:lineRule="auto"/>
        <w:ind w:left="720" w:hanging="720"/>
        <w:contextualSpacing/>
        <w:rPr>
          <w:rFonts w:asciiTheme="majorBidi" w:hAnsiTheme="majorBidi" w:cstheme="majorBidi"/>
        </w:rPr>
      </w:pPr>
      <w:r w:rsidRPr="00BC0F75">
        <w:rPr>
          <w:rFonts w:asciiTheme="majorBidi" w:hAnsiTheme="majorBidi" w:cstheme="majorBidi"/>
        </w:rPr>
        <w:t xml:space="preserve">McMullin, E. (1985). Galilean idealization. </w:t>
      </w:r>
      <w:r w:rsidRPr="00BC0F75">
        <w:rPr>
          <w:rFonts w:asciiTheme="majorBidi" w:hAnsiTheme="majorBidi" w:cstheme="majorBidi"/>
          <w:i/>
        </w:rPr>
        <w:t xml:space="preserve">Studies in History and Philosophy of Science, </w:t>
      </w:r>
      <w:r w:rsidRPr="00BC0F75">
        <w:rPr>
          <w:rFonts w:asciiTheme="majorBidi" w:hAnsiTheme="majorBidi" w:cstheme="majorBidi"/>
        </w:rPr>
        <w:t>16: 247-273.</w:t>
      </w:r>
    </w:p>
    <w:p w14:paraId="49136104" w14:textId="4608CD48" w:rsidR="00000065" w:rsidRPr="00BC0F75" w:rsidRDefault="00000065" w:rsidP="00BC0F75">
      <w:pPr>
        <w:pBdr>
          <w:top w:val="nil"/>
          <w:left w:val="nil"/>
          <w:bottom w:val="nil"/>
          <w:right w:val="nil"/>
          <w:between w:val="nil"/>
          <w:bar w:val="nil"/>
        </w:pBdr>
        <w:spacing w:line="480" w:lineRule="auto"/>
        <w:ind w:left="720" w:hanging="720"/>
        <w:contextualSpacing/>
        <w:rPr>
          <w:rFonts w:asciiTheme="majorBidi" w:hAnsiTheme="majorBidi" w:cstheme="majorBidi"/>
        </w:rPr>
      </w:pPr>
      <w:r w:rsidRPr="00BC0F75">
        <w:rPr>
          <w:rFonts w:asciiTheme="majorBidi" w:hAnsiTheme="majorBidi" w:cstheme="majorBidi"/>
        </w:rPr>
        <w:t xml:space="preserve">Moore, T. A. (2003). </w:t>
      </w:r>
      <w:r w:rsidRPr="00BC0F75">
        <w:rPr>
          <w:rFonts w:asciiTheme="majorBidi" w:hAnsiTheme="majorBidi" w:cstheme="majorBidi"/>
          <w:i/>
          <w:iCs/>
        </w:rPr>
        <w:t>Six ideas that shaped physics. Unit T: Some Processes are Irreversible</w:t>
      </w:r>
      <w:r w:rsidRPr="00BC0F75">
        <w:rPr>
          <w:rFonts w:asciiTheme="majorBidi" w:hAnsiTheme="majorBidi" w:cstheme="majorBidi"/>
        </w:rPr>
        <w:t>. 2</w:t>
      </w:r>
      <w:r w:rsidRPr="00BC0F75">
        <w:rPr>
          <w:rFonts w:asciiTheme="majorBidi" w:hAnsiTheme="majorBidi" w:cstheme="majorBidi"/>
          <w:vertAlign w:val="superscript"/>
        </w:rPr>
        <w:t>nd</w:t>
      </w:r>
      <w:r w:rsidRPr="00BC0F75">
        <w:rPr>
          <w:rFonts w:asciiTheme="majorBidi" w:hAnsiTheme="majorBidi" w:cstheme="majorBidi"/>
        </w:rPr>
        <w:t xml:space="preserve"> Edition. New York, NY: McGraw-Hill.</w:t>
      </w:r>
    </w:p>
    <w:p w14:paraId="26DA3A84" w14:textId="77777777" w:rsidR="003D7E31" w:rsidRPr="00BC0F75" w:rsidRDefault="003D7E31"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 xml:space="preserve">Morrison, M. (1996). Physical models and biological contexts. </w:t>
      </w:r>
      <w:r w:rsidRPr="00BC0F75">
        <w:rPr>
          <w:rFonts w:asciiTheme="majorBidi" w:hAnsiTheme="majorBidi" w:cstheme="majorBidi"/>
          <w:i/>
        </w:rPr>
        <w:t>Philosophy of Science, 64</w:t>
      </w:r>
      <w:r w:rsidRPr="00BC0F75">
        <w:rPr>
          <w:rFonts w:asciiTheme="majorBidi" w:hAnsiTheme="majorBidi" w:cstheme="majorBidi"/>
        </w:rPr>
        <w:t>: S315-S324.</w:t>
      </w:r>
    </w:p>
    <w:p w14:paraId="1A61B1D5" w14:textId="0106CD6A" w:rsidR="00DC0D41" w:rsidRPr="00BC0F75" w:rsidRDefault="00DC0D41"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 xml:space="preserve">Morrison, M. (2004). Population genetics and population thinking: Mathematics and the role of the individual. </w:t>
      </w:r>
      <w:r w:rsidRPr="00BC0F75">
        <w:rPr>
          <w:rFonts w:asciiTheme="majorBidi" w:hAnsiTheme="majorBidi" w:cstheme="majorBidi"/>
          <w:i/>
        </w:rPr>
        <w:t>Philosophy of Science</w:t>
      </w:r>
      <w:r w:rsidRPr="00BC0F75">
        <w:rPr>
          <w:rFonts w:asciiTheme="majorBidi" w:hAnsiTheme="majorBidi" w:cstheme="majorBidi"/>
        </w:rPr>
        <w:t xml:space="preserve">, </w:t>
      </w:r>
      <w:r w:rsidRPr="00BC0F75">
        <w:rPr>
          <w:rFonts w:asciiTheme="majorBidi" w:hAnsiTheme="majorBidi" w:cstheme="majorBidi"/>
          <w:i/>
        </w:rPr>
        <w:t>71</w:t>
      </w:r>
      <w:r w:rsidRPr="00BC0F75">
        <w:rPr>
          <w:rFonts w:asciiTheme="majorBidi" w:hAnsiTheme="majorBidi" w:cstheme="majorBidi"/>
        </w:rPr>
        <w:t>: 1189-1200.</w:t>
      </w:r>
    </w:p>
    <w:p w14:paraId="59F0D4B7" w14:textId="69D556FD" w:rsidR="00A00DAA" w:rsidRPr="00BC0F75" w:rsidRDefault="00A00DAA" w:rsidP="00BC0F75">
      <w:pPr>
        <w:pStyle w:val="Normal2"/>
        <w:spacing w:after="0" w:line="480" w:lineRule="auto"/>
        <w:ind w:left="720" w:hanging="720"/>
        <w:contextualSpacing/>
        <w:rPr>
          <w:rFonts w:asciiTheme="majorBidi" w:hAnsiTheme="majorBidi" w:cstheme="majorBidi"/>
        </w:rPr>
      </w:pPr>
      <w:r w:rsidRPr="00BC0F75">
        <w:rPr>
          <w:rFonts w:asciiTheme="majorBidi" w:hAnsiTheme="majorBidi" w:cstheme="majorBidi"/>
        </w:rPr>
        <w:t xml:space="preserve">Morrison, M. (2015). </w:t>
      </w:r>
      <w:r w:rsidRPr="00BC0F75">
        <w:rPr>
          <w:rFonts w:asciiTheme="majorBidi" w:hAnsiTheme="majorBidi" w:cstheme="majorBidi"/>
          <w:i/>
        </w:rPr>
        <w:t>R</w:t>
      </w:r>
      <w:r w:rsidR="004E4CE2" w:rsidRPr="00BC0F75">
        <w:rPr>
          <w:rFonts w:asciiTheme="majorBidi" w:hAnsiTheme="majorBidi" w:cstheme="majorBidi"/>
          <w:i/>
        </w:rPr>
        <w:t>econstruction reality: Models, mathematics, and s</w:t>
      </w:r>
      <w:r w:rsidRPr="00BC0F75">
        <w:rPr>
          <w:rFonts w:asciiTheme="majorBidi" w:hAnsiTheme="majorBidi" w:cstheme="majorBidi"/>
          <w:i/>
        </w:rPr>
        <w:t>imulations</w:t>
      </w:r>
      <w:r w:rsidRPr="00BC0F75">
        <w:rPr>
          <w:rFonts w:asciiTheme="majorBidi" w:hAnsiTheme="majorBidi" w:cstheme="majorBidi"/>
        </w:rPr>
        <w:t>. Oxford: Oxford University Press.</w:t>
      </w:r>
    </w:p>
    <w:p w14:paraId="0A8DC68A" w14:textId="06BAD474" w:rsidR="00E039A9" w:rsidRPr="00BC0F75" w:rsidRDefault="0030204A"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Pincock, C. (2007). A role for mathematics in the physical s</w:t>
      </w:r>
      <w:r w:rsidR="00E039A9" w:rsidRPr="00BC0F75">
        <w:rPr>
          <w:rFonts w:asciiTheme="majorBidi" w:hAnsiTheme="majorBidi" w:cstheme="majorBidi"/>
        </w:rPr>
        <w:t xml:space="preserve">ciences. </w:t>
      </w:r>
      <w:proofErr w:type="spellStart"/>
      <w:r w:rsidRPr="00BC0F75">
        <w:rPr>
          <w:rFonts w:asciiTheme="majorBidi" w:hAnsiTheme="majorBidi" w:cstheme="majorBidi"/>
          <w:i/>
        </w:rPr>
        <w:t>Noû</w:t>
      </w:r>
      <w:r w:rsidR="00E039A9" w:rsidRPr="00BC0F75">
        <w:rPr>
          <w:rFonts w:asciiTheme="majorBidi" w:hAnsiTheme="majorBidi" w:cstheme="majorBidi"/>
          <w:i/>
        </w:rPr>
        <w:t>s</w:t>
      </w:r>
      <w:proofErr w:type="spellEnd"/>
      <w:r w:rsidR="00E039A9" w:rsidRPr="00BC0F75">
        <w:rPr>
          <w:rFonts w:asciiTheme="majorBidi" w:hAnsiTheme="majorBidi" w:cstheme="majorBidi"/>
        </w:rPr>
        <w:t>, 41: 253-275.</w:t>
      </w:r>
    </w:p>
    <w:p w14:paraId="66A5BC4B" w14:textId="0CDB1F91" w:rsidR="00507C45" w:rsidRPr="00BC0F75" w:rsidRDefault="00E039A9"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 xml:space="preserve">Pincock, C. (2012). </w:t>
      </w:r>
      <w:r w:rsidR="004E4CE2" w:rsidRPr="00BC0F75">
        <w:rPr>
          <w:rFonts w:asciiTheme="majorBidi" w:hAnsiTheme="majorBidi" w:cstheme="majorBidi"/>
          <w:i/>
        </w:rPr>
        <w:t>Mathematics and scientific r</w:t>
      </w:r>
      <w:r w:rsidRPr="00BC0F75">
        <w:rPr>
          <w:rFonts w:asciiTheme="majorBidi" w:hAnsiTheme="majorBidi" w:cstheme="majorBidi"/>
          <w:i/>
        </w:rPr>
        <w:t>epresentation</w:t>
      </w:r>
      <w:r w:rsidRPr="00BC0F75">
        <w:rPr>
          <w:rFonts w:asciiTheme="majorBidi" w:hAnsiTheme="majorBidi" w:cstheme="majorBidi"/>
        </w:rPr>
        <w:t xml:space="preserve">. Oxford: Oxford University Press. </w:t>
      </w:r>
    </w:p>
    <w:p w14:paraId="421B9096" w14:textId="77777777" w:rsidR="00BC0F75" w:rsidRPr="00BC0F75" w:rsidRDefault="00BC0F75"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 xml:space="preserve">Potochnik, A. (2007). Optimality modeling and explanatory generality. </w:t>
      </w:r>
      <w:r w:rsidRPr="00BC0F75">
        <w:rPr>
          <w:rFonts w:asciiTheme="majorBidi" w:hAnsiTheme="majorBidi" w:cstheme="majorBidi"/>
          <w:i/>
        </w:rPr>
        <w:t>Philosophy of Science, 74</w:t>
      </w:r>
      <w:r w:rsidRPr="00BC0F75">
        <w:rPr>
          <w:rFonts w:asciiTheme="majorBidi" w:hAnsiTheme="majorBidi" w:cstheme="majorBidi"/>
        </w:rPr>
        <w:t>(5), 680-691.</w:t>
      </w:r>
    </w:p>
    <w:p w14:paraId="6325F457" w14:textId="660D860A" w:rsidR="00BC0F75" w:rsidRPr="007B4854" w:rsidRDefault="00BC0F75"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 xml:space="preserve">Potochnik, A. (2009). Optimality modeling in a suboptimal world. </w:t>
      </w:r>
      <w:r w:rsidRPr="00BC0F75">
        <w:rPr>
          <w:rFonts w:asciiTheme="majorBidi" w:hAnsiTheme="majorBidi" w:cstheme="majorBidi"/>
          <w:i/>
        </w:rPr>
        <w:t>Biology and Philosophy</w:t>
      </w:r>
      <w:r w:rsidRPr="00BC0F75">
        <w:rPr>
          <w:rFonts w:asciiTheme="majorBidi" w:hAnsiTheme="majorBidi" w:cstheme="majorBidi"/>
        </w:rPr>
        <w:t>, 24(2), 183-197.</w:t>
      </w:r>
    </w:p>
    <w:p w14:paraId="477E26A4" w14:textId="77777777" w:rsidR="00765DB4" w:rsidRPr="00BC0F75" w:rsidRDefault="00765DB4" w:rsidP="00BC0F75">
      <w:pPr>
        <w:spacing w:line="480" w:lineRule="auto"/>
        <w:ind w:left="720" w:hanging="720"/>
        <w:contextualSpacing/>
        <w:rPr>
          <w:rFonts w:asciiTheme="majorBidi" w:hAnsiTheme="majorBidi" w:cstheme="majorBidi"/>
        </w:rPr>
      </w:pPr>
      <w:r w:rsidRPr="00BC0F75">
        <w:rPr>
          <w:rFonts w:asciiTheme="majorBidi" w:hAnsiTheme="majorBidi" w:cstheme="majorBidi"/>
        </w:rPr>
        <w:t xml:space="preserve">Railton, P. (1981). Probability, Explanation, and Information. </w:t>
      </w:r>
      <w:r w:rsidRPr="00BC0F75">
        <w:rPr>
          <w:rFonts w:asciiTheme="majorBidi" w:hAnsiTheme="majorBidi" w:cstheme="majorBidi"/>
          <w:i/>
        </w:rPr>
        <w:t>Synthese 48</w:t>
      </w:r>
      <w:r w:rsidRPr="00BC0F75">
        <w:rPr>
          <w:rFonts w:asciiTheme="majorBidi" w:hAnsiTheme="majorBidi" w:cstheme="majorBidi"/>
        </w:rPr>
        <w:t>, 233-256.</w:t>
      </w:r>
    </w:p>
    <w:p w14:paraId="089014CD" w14:textId="249AAFB2" w:rsidR="00DD6E2F" w:rsidRDefault="00DD6E2F" w:rsidP="00BC0F75">
      <w:pPr>
        <w:spacing w:line="480" w:lineRule="auto"/>
        <w:ind w:left="720" w:hanging="720"/>
        <w:contextualSpacing/>
        <w:rPr>
          <w:rFonts w:ascii="Times New Roman" w:hAnsi="Times New Roman" w:cs="Times New Roman"/>
        </w:rPr>
      </w:pPr>
      <w:r w:rsidRPr="00BC0F75">
        <w:rPr>
          <w:rFonts w:asciiTheme="majorBidi" w:hAnsiTheme="majorBidi" w:cstheme="majorBidi"/>
        </w:rPr>
        <w:t>Reutlinger, A. (</w:t>
      </w:r>
      <w:r w:rsidR="002E5B05" w:rsidRPr="00BC0F75">
        <w:rPr>
          <w:rFonts w:asciiTheme="majorBidi" w:hAnsiTheme="majorBidi" w:cstheme="majorBidi"/>
        </w:rPr>
        <w:t>forthcoming</w:t>
      </w:r>
      <w:r w:rsidRPr="00BC0F75">
        <w:rPr>
          <w:rFonts w:asciiTheme="majorBidi" w:hAnsiTheme="majorBidi" w:cstheme="majorBidi"/>
        </w:rPr>
        <w:t>). Is there</w:t>
      </w:r>
      <w:r w:rsidRPr="00DD6E2F">
        <w:rPr>
          <w:rFonts w:ascii="Times New Roman" w:hAnsi="Times New Roman" w:cs="Times New Roman"/>
        </w:rPr>
        <w:t xml:space="preserve"> a monistic theory of causal and noncausal explanations? The counterfactual theory of scientific explanation. </w:t>
      </w:r>
      <w:r w:rsidRPr="00BC0F75">
        <w:rPr>
          <w:rFonts w:ascii="Times New Roman" w:hAnsi="Times New Roman" w:cs="Times New Roman"/>
          <w:i/>
          <w:iCs/>
        </w:rPr>
        <w:t>Philosophy of Science</w:t>
      </w:r>
      <w:r w:rsidRPr="00DD6E2F">
        <w:rPr>
          <w:rFonts w:ascii="Times New Roman" w:hAnsi="Times New Roman" w:cs="Times New Roman"/>
        </w:rPr>
        <w:t>. doi:10.1086/687859</w:t>
      </w:r>
    </w:p>
    <w:p w14:paraId="3C1E38FE" w14:textId="0F72F06C" w:rsidR="00975488" w:rsidRDefault="00975488" w:rsidP="00BC0F75">
      <w:pPr>
        <w:spacing w:line="480" w:lineRule="auto"/>
        <w:ind w:left="720" w:hanging="720"/>
        <w:contextualSpacing/>
        <w:rPr>
          <w:rFonts w:ascii="Times New Roman" w:hAnsi="Times New Roman" w:cs="Times New Roman"/>
        </w:rPr>
      </w:pPr>
      <w:r w:rsidRPr="002F47B9">
        <w:rPr>
          <w:rFonts w:ascii="Times New Roman" w:hAnsi="Times New Roman" w:cs="Times New Roman"/>
        </w:rPr>
        <w:lastRenderedPageBreak/>
        <w:t xml:space="preserve">Rice, C. (2015). Moving beyond causes: Optimality models and scientific explanation. </w:t>
      </w:r>
      <w:proofErr w:type="spellStart"/>
      <w:r w:rsidRPr="002F47B9">
        <w:rPr>
          <w:rFonts w:ascii="Times New Roman" w:hAnsi="Times New Roman" w:cs="Times New Roman"/>
          <w:i/>
        </w:rPr>
        <w:t>Noûs</w:t>
      </w:r>
      <w:proofErr w:type="spellEnd"/>
      <w:r w:rsidRPr="002F47B9">
        <w:rPr>
          <w:rFonts w:ascii="Times New Roman" w:hAnsi="Times New Roman" w:cs="Times New Roman"/>
        </w:rPr>
        <w:t xml:space="preserve">, </w:t>
      </w:r>
      <w:r w:rsidRPr="002F47B9">
        <w:rPr>
          <w:rFonts w:ascii="Times New Roman" w:hAnsi="Times New Roman" w:cs="Times New Roman"/>
          <w:i/>
        </w:rPr>
        <w:t>49</w:t>
      </w:r>
      <w:r w:rsidRPr="002F47B9">
        <w:rPr>
          <w:rFonts w:ascii="Times New Roman" w:hAnsi="Times New Roman" w:cs="Times New Roman"/>
        </w:rPr>
        <w:t>(3): 589-615.</w:t>
      </w:r>
    </w:p>
    <w:p w14:paraId="682B4968" w14:textId="6B026E9D" w:rsidR="00512670" w:rsidRPr="00512670" w:rsidRDefault="00512670" w:rsidP="00512670">
      <w:pPr>
        <w:spacing w:line="480" w:lineRule="auto"/>
        <w:ind w:left="720" w:hanging="720"/>
        <w:contextualSpacing/>
        <w:rPr>
          <w:rFonts w:ascii="Times New Roman" w:hAnsi="Times New Roman" w:cs="Times New Roman"/>
          <w:i/>
          <w:iCs/>
        </w:rPr>
      </w:pPr>
      <w:r>
        <w:rPr>
          <w:rFonts w:ascii="Times New Roman" w:hAnsi="Times New Roman" w:cs="Times New Roman"/>
        </w:rPr>
        <w:t xml:space="preserve">Rice, C. (forthcoming). Idealized models, holistic distortions, and universality. </w:t>
      </w:r>
      <w:r>
        <w:rPr>
          <w:rFonts w:ascii="Times New Roman" w:hAnsi="Times New Roman" w:cs="Times New Roman"/>
          <w:i/>
          <w:iCs/>
        </w:rPr>
        <w:t>Synthese.</w:t>
      </w:r>
    </w:p>
    <w:p w14:paraId="2DEB6473" w14:textId="5E6C9388" w:rsidR="00054CD9" w:rsidRPr="002F47B9" w:rsidRDefault="00054CD9" w:rsidP="00BC0F75">
      <w:pPr>
        <w:spacing w:line="480" w:lineRule="auto"/>
        <w:ind w:left="720" w:hanging="720"/>
        <w:contextualSpacing/>
        <w:rPr>
          <w:rFonts w:ascii="Times New Roman" w:hAnsi="Times New Roman" w:cs="Times New Roman"/>
          <w:color w:val="191919"/>
        </w:rPr>
      </w:pPr>
      <w:r w:rsidRPr="002F47B9">
        <w:rPr>
          <w:rFonts w:ascii="Times New Roman" w:hAnsi="Times New Roman" w:cs="Times New Roman"/>
          <w:color w:val="191919"/>
        </w:rPr>
        <w:t xml:space="preserve">Rohwer, Y., and Rice, C. (2013). Hypothetical pattern idealization and explanatory models. </w:t>
      </w:r>
      <w:r w:rsidRPr="002F47B9">
        <w:rPr>
          <w:rFonts w:ascii="Times New Roman" w:hAnsi="Times New Roman" w:cs="Times New Roman"/>
          <w:i/>
          <w:iCs/>
          <w:color w:val="191919"/>
        </w:rPr>
        <w:t>Philosophy of Science</w:t>
      </w:r>
      <w:r w:rsidRPr="002F47B9">
        <w:rPr>
          <w:rFonts w:ascii="Times New Roman" w:hAnsi="Times New Roman" w:cs="Times New Roman"/>
          <w:color w:val="191919"/>
        </w:rPr>
        <w:t xml:space="preserve">, </w:t>
      </w:r>
      <w:r w:rsidRPr="002F47B9">
        <w:rPr>
          <w:rFonts w:ascii="Times New Roman" w:hAnsi="Times New Roman" w:cs="Times New Roman"/>
          <w:i/>
          <w:iCs/>
          <w:color w:val="191919"/>
        </w:rPr>
        <w:t>80</w:t>
      </w:r>
      <w:r w:rsidRPr="002F47B9">
        <w:rPr>
          <w:rFonts w:ascii="Times New Roman" w:hAnsi="Times New Roman" w:cs="Times New Roman"/>
          <w:color w:val="191919"/>
        </w:rPr>
        <w:t>(3): 334-355.</w:t>
      </w:r>
    </w:p>
    <w:p w14:paraId="6034FF97" w14:textId="0EFC174E" w:rsidR="00054CD9" w:rsidRPr="002F47B9" w:rsidRDefault="00054CD9" w:rsidP="00BC0F75">
      <w:pPr>
        <w:spacing w:line="480" w:lineRule="auto"/>
        <w:ind w:left="720" w:hanging="720"/>
        <w:contextualSpacing/>
        <w:rPr>
          <w:rFonts w:ascii="Times New Roman" w:hAnsi="Times New Roman" w:cs="Times New Roman"/>
          <w:color w:val="191919"/>
        </w:rPr>
      </w:pPr>
      <w:r w:rsidRPr="002F47B9">
        <w:rPr>
          <w:rFonts w:ascii="Times New Roman" w:hAnsi="Times New Roman" w:cs="Times New Roman"/>
          <w:color w:val="191919"/>
        </w:rPr>
        <w:t xml:space="preserve">Rohwer, Y., and Rice, C. </w:t>
      </w:r>
      <w:r w:rsidR="00506893" w:rsidRPr="002F47B9">
        <w:rPr>
          <w:rFonts w:ascii="Times New Roman" w:hAnsi="Times New Roman" w:cs="Times New Roman"/>
          <w:color w:val="191919"/>
        </w:rPr>
        <w:t>(</w:t>
      </w:r>
      <w:r w:rsidR="005C6DBC">
        <w:rPr>
          <w:rFonts w:ascii="Times New Roman" w:hAnsi="Times New Roman" w:cs="Times New Roman"/>
          <w:color w:val="191919"/>
        </w:rPr>
        <w:t>2016</w:t>
      </w:r>
      <w:r w:rsidR="00506893" w:rsidRPr="002F47B9">
        <w:rPr>
          <w:rFonts w:ascii="Times New Roman" w:hAnsi="Times New Roman" w:cs="Times New Roman"/>
          <w:color w:val="191919"/>
        </w:rPr>
        <w:t xml:space="preserve">). </w:t>
      </w:r>
      <w:r w:rsidR="004E4CE2" w:rsidRPr="002F47B9">
        <w:rPr>
          <w:rFonts w:ascii="Times New Roman" w:hAnsi="Times New Roman" w:cs="Times New Roman"/>
          <w:color w:val="191919"/>
        </w:rPr>
        <w:t>How are models and e</w:t>
      </w:r>
      <w:r w:rsidR="00506893" w:rsidRPr="002F47B9">
        <w:rPr>
          <w:rFonts w:ascii="Times New Roman" w:hAnsi="Times New Roman" w:cs="Times New Roman"/>
          <w:color w:val="191919"/>
        </w:rPr>
        <w:t>xplanat</w:t>
      </w:r>
      <w:r w:rsidR="004E4CE2" w:rsidRPr="002F47B9">
        <w:rPr>
          <w:rFonts w:ascii="Times New Roman" w:hAnsi="Times New Roman" w:cs="Times New Roman"/>
          <w:color w:val="191919"/>
        </w:rPr>
        <w:t>ions r</w:t>
      </w:r>
      <w:r w:rsidR="00506893" w:rsidRPr="002F47B9">
        <w:rPr>
          <w:rFonts w:ascii="Times New Roman" w:hAnsi="Times New Roman" w:cs="Times New Roman"/>
          <w:color w:val="191919"/>
        </w:rPr>
        <w:t>elated?</w:t>
      </w:r>
      <w:r w:rsidRPr="002F47B9">
        <w:rPr>
          <w:rFonts w:ascii="Times New Roman" w:hAnsi="Times New Roman" w:cs="Times New Roman"/>
          <w:color w:val="191919"/>
        </w:rPr>
        <w:t xml:space="preserve"> </w:t>
      </w:r>
      <w:proofErr w:type="spellStart"/>
      <w:r w:rsidRPr="002F47B9">
        <w:rPr>
          <w:rFonts w:ascii="Times New Roman" w:hAnsi="Times New Roman" w:cs="Times New Roman"/>
          <w:i/>
          <w:iCs/>
          <w:color w:val="191919"/>
        </w:rPr>
        <w:t>Erkenntnis</w:t>
      </w:r>
      <w:proofErr w:type="spellEnd"/>
      <w:r w:rsidR="005C6DBC">
        <w:rPr>
          <w:rFonts w:ascii="Times New Roman" w:hAnsi="Times New Roman" w:cs="Times New Roman"/>
          <w:color w:val="191919"/>
        </w:rPr>
        <w:t xml:space="preserve">, </w:t>
      </w:r>
      <w:r w:rsidR="005C6DBC">
        <w:rPr>
          <w:rFonts w:ascii="Times New Roman" w:hAnsi="Times New Roman" w:cs="Times New Roman"/>
          <w:i/>
          <w:color w:val="191919"/>
        </w:rPr>
        <w:t>81</w:t>
      </w:r>
      <w:r w:rsidR="005C6DBC">
        <w:rPr>
          <w:rFonts w:ascii="Times New Roman" w:hAnsi="Times New Roman" w:cs="Times New Roman"/>
          <w:color w:val="191919"/>
        </w:rPr>
        <w:t>(5), 1127-1148.</w:t>
      </w:r>
    </w:p>
    <w:p w14:paraId="2495A2B1" w14:textId="4C86351E" w:rsidR="00765DB4" w:rsidRDefault="00765DB4" w:rsidP="00BC0F75">
      <w:pPr>
        <w:spacing w:line="480" w:lineRule="auto"/>
        <w:ind w:left="720" w:hanging="720"/>
        <w:contextualSpacing/>
        <w:rPr>
          <w:rFonts w:ascii="Times New Roman" w:hAnsi="Times New Roman" w:cs="Times New Roman"/>
        </w:rPr>
      </w:pPr>
      <w:r w:rsidRPr="002F47B9">
        <w:rPr>
          <w:rFonts w:ascii="Times New Roman" w:hAnsi="Times New Roman" w:cs="Times New Roman"/>
        </w:rPr>
        <w:t xml:space="preserve">Salmon, W. C. (1984). </w:t>
      </w:r>
      <w:r w:rsidRPr="002F47B9">
        <w:rPr>
          <w:rFonts w:ascii="Times New Roman" w:hAnsi="Times New Roman" w:cs="Times New Roman"/>
          <w:i/>
        </w:rPr>
        <w:t>Scientific explanation and the causal structure of the world</w:t>
      </w:r>
      <w:r w:rsidRPr="002F47B9">
        <w:rPr>
          <w:rFonts w:ascii="Times New Roman" w:hAnsi="Times New Roman" w:cs="Times New Roman"/>
        </w:rPr>
        <w:t>.</w:t>
      </w:r>
      <w:r w:rsidR="00571FEA" w:rsidRPr="002F47B9">
        <w:rPr>
          <w:rFonts w:ascii="Times New Roman" w:hAnsi="Times New Roman" w:cs="Times New Roman"/>
        </w:rPr>
        <w:t xml:space="preserve"> Princeton University Press: </w:t>
      </w:r>
      <w:r w:rsidRPr="002F47B9">
        <w:rPr>
          <w:rFonts w:ascii="Times New Roman" w:hAnsi="Times New Roman" w:cs="Times New Roman"/>
        </w:rPr>
        <w:t>Princeton, NJ.</w:t>
      </w:r>
    </w:p>
    <w:p w14:paraId="5582DF13" w14:textId="04985436" w:rsidR="000C25B4" w:rsidRPr="000C25B4" w:rsidRDefault="000C25B4" w:rsidP="00BC0F75">
      <w:pPr>
        <w:spacing w:line="480" w:lineRule="auto"/>
        <w:ind w:left="720" w:hanging="720"/>
        <w:contextualSpacing/>
        <w:rPr>
          <w:rFonts w:ascii="Times New Roman" w:hAnsi="Times New Roman" w:cs="Times New Roman"/>
        </w:rPr>
      </w:pPr>
      <w:r>
        <w:rPr>
          <w:rFonts w:ascii="Times New Roman" w:hAnsi="Times New Roman" w:cs="Times New Roman"/>
        </w:rPr>
        <w:t xml:space="preserve">Sober, E. (1980). Evolution, population thinking, and essentialism. </w:t>
      </w:r>
      <w:r>
        <w:rPr>
          <w:rFonts w:ascii="Times New Roman" w:hAnsi="Times New Roman" w:cs="Times New Roman"/>
          <w:i/>
        </w:rPr>
        <w:t>Philosophy of Science, 47</w:t>
      </w:r>
      <w:r>
        <w:rPr>
          <w:rFonts w:ascii="Times New Roman" w:hAnsi="Times New Roman" w:cs="Times New Roman"/>
        </w:rPr>
        <w:t>, 350-383.</w:t>
      </w:r>
    </w:p>
    <w:p w14:paraId="1B6F565B" w14:textId="0B6C68D1" w:rsidR="00307BF3" w:rsidRPr="002F47B9" w:rsidRDefault="009563DD" w:rsidP="009B0D12">
      <w:pPr>
        <w:spacing w:line="480" w:lineRule="auto"/>
        <w:ind w:left="720" w:hanging="720"/>
        <w:contextualSpacing/>
        <w:rPr>
          <w:rFonts w:ascii="Times New Roman" w:hAnsi="Times New Roman" w:cs="Times New Roman"/>
        </w:rPr>
      </w:pPr>
      <w:r w:rsidRPr="002F47B9">
        <w:rPr>
          <w:rFonts w:ascii="Times New Roman" w:hAnsi="Times New Roman" w:cs="Times New Roman"/>
          <w:color w:val="191919"/>
        </w:rPr>
        <w:t>Sober, E. (1983). Equilibrium e</w:t>
      </w:r>
      <w:r w:rsidR="00307BF3" w:rsidRPr="002F47B9">
        <w:rPr>
          <w:rFonts w:ascii="Times New Roman" w:hAnsi="Times New Roman" w:cs="Times New Roman"/>
          <w:color w:val="191919"/>
        </w:rPr>
        <w:t xml:space="preserve">xplanation. </w:t>
      </w:r>
      <w:r w:rsidR="00307BF3" w:rsidRPr="002F47B9">
        <w:rPr>
          <w:rFonts w:ascii="Times New Roman" w:hAnsi="Times New Roman" w:cs="Times New Roman"/>
          <w:i/>
          <w:color w:val="191919"/>
        </w:rPr>
        <w:t>Philosophical Studies</w:t>
      </w:r>
      <w:r w:rsidR="000C0860" w:rsidRPr="002F47B9">
        <w:rPr>
          <w:rFonts w:ascii="Times New Roman" w:hAnsi="Times New Roman" w:cs="Times New Roman"/>
          <w:color w:val="191919"/>
        </w:rPr>
        <w:t>, 43:</w:t>
      </w:r>
      <w:r w:rsidR="00307BF3" w:rsidRPr="002F47B9">
        <w:rPr>
          <w:rFonts w:ascii="Times New Roman" w:hAnsi="Times New Roman" w:cs="Times New Roman"/>
          <w:color w:val="191919"/>
        </w:rPr>
        <w:t xml:space="preserve"> 201-210.</w:t>
      </w:r>
    </w:p>
    <w:p w14:paraId="38226108" w14:textId="6CBAF71B" w:rsidR="004B4CEF" w:rsidRPr="002F47B9" w:rsidRDefault="009E7E83" w:rsidP="009B0D12">
      <w:pPr>
        <w:spacing w:line="480" w:lineRule="auto"/>
        <w:ind w:left="720" w:hanging="720"/>
        <w:contextualSpacing/>
        <w:rPr>
          <w:rFonts w:ascii="Times New Roman" w:hAnsi="Times New Roman" w:cs="Times New Roman"/>
        </w:rPr>
      </w:pPr>
      <w:r w:rsidRPr="002F47B9">
        <w:rPr>
          <w:rFonts w:ascii="Times New Roman" w:hAnsi="Times New Roman" w:cs="Times New Roman"/>
        </w:rPr>
        <w:t>Stigler, S. (2010). Darwin, G</w:t>
      </w:r>
      <w:r w:rsidR="004B4CEF" w:rsidRPr="002F47B9">
        <w:rPr>
          <w:rFonts w:ascii="Times New Roman" w:hAnsi="Times New Roman" w:cs="Times New Roman"/>
        </w:rPr>
        <w:t>alton and the Statistical Enlightenment.</w:t>
      </w:r>
      <w:r w:rsidR="004B4CEF" w:rsidRPr="002F47B9">
        <w:rPr>
          <w:rFonts w:ascii="Times New Roman" w:hAnsi="Times New Roman" w:cs="Times New Roman"/>
          <w:i/>
        </w:rPr>
        <w:t xml:space="preserve"> The Journal of the Royal Statistical Society, </w:t>
      </w:r>
      <w:r w:rsidR="004B4CEF" w:rsidRPr="002F47B9">
        <w:rPr>
          <w:rFonts w:ascii="Times New Roman" w:hAnsi="Times New Roman" w:cs="Times New Roman"/>
        </w:rPr>
        <w:t>173(3): 469-482.</w:t>
      </w:r>
    </w:p>
    <w:p w14:paraId="42D5BEBC" w14:textId="58AED61B" w:rsidR="00507C45" w:rsidRPr="002F47B9" w:rsidRDefault="00507C45" w:rsidP="009B0D12">
      <w:pPr>
        <w:spacing w:line="480" w:lineRule="auto"/>
        <w:ind w:left="720" w:hanging="720"/>
        <w:contextualSpacing/>
        <w:rPr>
          <w:rFonts w:ascii="Times New Roman" w:hAnsi="Times New Roman" w:cs="Times New Roman"/>
        </w:rPr>
      </w:pPr>
      <w:proofErr w:type="spellStart"/>
      <w:r w:rsidRPr="002F47B9">
        <w:rPr>
          <w:rFonts w:ascii="Times New Roman" w:hAnsi="Times New Roman" w:cs="Times New Roman"/>
        </w:rPr>
        <w:t>Strevens</w:t>
      </w:r>
      <w:proofErr w:type="spellEnd"/>
      <w:r w:rsidRPr="002F47B9">
        <w:rPr>
          <w:rFonts w:ascii="Times New Roman" w:hAnsi="Times New Roman" w:cs="Times New Roman"/>
        </w:rPr>
        <w:t xml:space="preserve">, M. (2004). The causal and unification approaches to explanation unified—causally. </w:t>
      </w:r>
      <w:proofErr w:type="spellStart"/>
      <w:r w:rsidRPr="002F47B9">
        <w:rPr>
          <w:rFonts w:ascii="Times New Roman" w:hAnsi="Times New Roman" w:cs="Times New Roman"/>
          <w:i/>
        </w:rPr>
        <w:t>Noûs</w:t>
      </w:r>
      <w:proofErr w:type="spellEnd"/>
      <w:r w:rsidRPr="002F47B9">
        <w:rPr>
          <w:rFonts w:ascii="Times New Roman" w:hAnsi="Times New Roman" w:cs="Times New Roman"/>
        </w:rPr>
        <w:t xml:space="preserve">, </w:t>
      </w:r>
      <w:r w:rsidRPr="002F47B9">
        <w:rPr>
          <w:rFonts w:ascii="Times New Roman" w:hAnsi="Times New Roman" w:cs="Times New Roman"/>
          <w:i/>
        </w:rPr>
        <w:t>38</w:t>
      </w:r>
      <w:r w:rsidRPr="002F47B9">
        <w:rPr>
          <w:rFonts w:ascii="Times New Roman" w:hAnsi="Times New Roman" w:cs="Times New Roman"/>
        </w:rPr>
        <w:t xml:space="preserve">(1): 154-176. </w:t>
      </w:r>
    </w:p>
    <w:p w14:paraId="1D0313A2" w14:textId="7AD1AE4E" w:rsidR="00507C45" w:rsidRPr="002F47B9" w:rsidRDefault="00507C45" w:rsidP="009B0D12">
      <w:pPr>
        <w:spacing w:line="480" w:lineRule="auto"/>
        <w:ind w:left="720" w:hanging="720"/>
        <w:contextualSpacing/>
        <w:rPr>
          <w:rFonts w:ascii="Times New Roman" w:hAnsi="Times New Roman" w:cs="Times New Roman"/>
        </w:rPr>
      </w:pPr>
      <w:proofErr w:type="spellStart"/>
      <w:r w:rsidRPr="002F47B9">
        <w:rPr>
          <w:rFonts w:ascii="Times New Roman" w:hAnsi="Times New Roman" w:cs="Times New Roman"/>
        </w:rPr>
        <w:t>Strevens</w:t>
      </w:r>
      <w:proofErr w:type="spellEnd"/>
      <w:r w:rsidRPr="002F47B9">
        <w:rPr>
          <w:rFonts w:ascii="Times New Roman" w:hAnsi="Times New Roman" w:cs="Times New Roman"/>
        </w:rPr>
        <w:t xml:space="preserve">, M. (2009). </w:t>
      </w:r>
      <w:r w:rsidR="00462FF5" w:rsidRPr="002F47B9">
        <w:rPr>
          <w:rFonts w:ascii="Times New Roman" w:hAnsi="Times New Roman" w:cs="Times New Roman"/>
          <w:i/>
        </w:rPr>
        <w:t>Depth: An a</w:t>
      </w:r>
      <w:r w:rsidR="00897971" w:rsidRPr="002F47B9">
        <w:rPr>
          <w:rFonts w:ascii="Times New Roman" w:hAnsi="Times New Roman" w:cs="Times New Roman"/>
          <w:i/>
        </w:rPr>
        <w:t>ccount of scientific e</w:t>
      </w:r>
      <w:r w:rsidRPr="002F47B9">
        <w:rPr>
          <w:rFonts w:ascii="Times New Roman" w:hAnsi="Times New Roman" w:cs="Times New Roman"/>
          <w:i/>
        </w:rPr>
        <w:t xml:space="preserve">xplanation. </w:t>
      </w:r>
      <w:r w:rsidRPr="002F47B9">
        <w:rPr>
          <w:rFonts w:ascii="Times New Roman" w:hAnsi="Times New Roman" w:cs="Times New Roman"/>
        </w:rPr>
        <w:t>Cambridge, MA: Harvard University Press.</w:t>
      </w:r>
    </w:p>
    <w:p w14:paraId="0CEC2871" w14:textId="32C76480" w:rsidR="009563DD" w:rsidRPr="002F47B9" w:rsidRDefault="009563DD" w:rsidP="009B0D12">
      <w:pPr>
        <w:spacing w:line="480" w:lineRule="auto"/>
        <w:ind w:left="720" w:hanging="720"/>
        <w:contextualSpacing/>
        <w:rPr>
          <w:rFonts w:ascii="Times New Roman" w:hAnsi="Times New Roman" w:cs="Times New Roman"/>
        </w:rPr>
      </w:pPr>
      <w:r w:rsidRPr="002F47B9">
        <w:rPr>
          <w:rFonts w:ascii="Times New Roman" w:hAnsi="Times New Roman" w:cs="Times New Roman"/>
        </w:rPr>
        <w:t xml:space="preserve">Walsh, D. M., Lewens, T., &amp; </w:t>
      </w:r>
      <w:proofErr w:type="spellStart"/>
      <w:r w:rsidRPr="002F47B9">
        <w:rPr>
          <w:rFonts w:ascii="Times New Roman" w:hAnsi="Times New Roman" w:cs="Times New Roman"/>
        </w:rPr>
        <w:t>Ariew</w:t>
      </w:r>
      <w:proofErr w:type="spellEnd"/>
      <w:r w:rsidRPr="002F47B9">
        <w:rPr>
          <w:rFonts w:ascii="Times New Roman" w:hAnsi="Times New Roman" w:cs="Times New Roman"/>
        </w:rPr>
        <w:t xml:space="preserve">, A. (2002). Trials of life: Natural selection and random drift. </w:t>
      </w:r>
      <w:r w:rsidRPr="002F47B9">
        <w:rPr>
          <w:rFonts w:ascii="Times New Roman" w:hAnsi="Times New Roman" w:cs="Times New Roman"/>
          <w:i/>
        </w:rPr>
        <w:t>Philosophy of Science, 72</w:t>
      </w:r>
      <w:r w:rsidRPr="002F47B9">
        <w:rPr>
          <w:rFonts w:ascii="Times New Roman" w:hAnsi="Times New Roman" w:cs="Times New Roman"/>
        </w:rPr>
        <w:t>: 311-333.</w:t>
      </w:r>
    </w:p>
    <w:p w14:paraId="355E764E" w14:textId="213AFC8A" w:rsidR="003755D9" w:rsidRPr="002F47B9" w:rsidRDefault="003755D9" w:rsidP="009B0D12">
      <w:pPr>
        <w:spacing w:line="480" w:lineRule="auto"/>
        <w:ind w:left="720" w:hanging="720"/>
        <w:contextualSpacing/>
        <w:rPr>
          <w:rFonts w:ascii="Times New Roman" w:hAnsi="Times New Roman" w:cs="Times New Roman"/>
        </w:rPr>
      </w:pPr>
      <w:r w:rsidRPr="002F47B9">
        <w:rPr>
          <w:rFonts w:ascii="Times New Roman" w:hAnsi="Times New Roman" w:cs="Times New Roman"/>
        </w:rPr>
        <w:t xml:space="preserve">Weatherson, B. (2012). Explanation, </w:t>
      </w:r>
      <w:proofErr w:type="spellStart"/>
      <w:r w:rsidRPr="002F47B9">
        <w:rPr>
          <w:rFonts w:ascii="Times New Roman" w:hAnsi="Times New Roman" w:cs="Times New Roman"/>
        </w:rPr>
        <w:t>idealisation</w:t>
      </w:r>
      <w:proofErr w:type="spellEnd"/>
      <w:r w:rsidRPr="002F47B9">
        <w:rPr>
          <w:rFonts w:ascii="Times New Roman" w:hAnsi="Times New Roman" w:cs="Times New Roman"/>
        </w:rPr>
        <w:t xml:space="preserve"> and the goldilocks problem. </w:t>
      </w:r>
      <w:r w:rsidRPr="002F47B9">
        <w:rPr>
          <w:rFonts w:ascii="Times New Roman" w:hAnsi="Times New Roman" w:cs="Times New Roman"/>
          <w:i/>
          <w:iCs/>
        </w:rPr>
        <w:t>Philosophy and Phenomenological Research</w:t>
      </w:r>
      <w:r w:rsidRPr="002F47B9">
        <w:rPr>
          <w:rFonts w:ascii="Times New Roman" w:hAnsi="Times New Roman" w:cs="Times New Roman"/>
        </w:rPr>
        <w:t xml:space="preserve">, </w:t>
      </w:r>
      <w:r w:rsidRPr="002F47B9">
        <w:rPr>
          <w:rFonts w:ascii="Times New Roman" w:hAnsi="Times New Roman" w:cs="Times New Roman"/>
          <w:i/>
          <w:iCs/>
        </w:rPr>
        <w:t>84</w:t>
      </w:r>
      <w:r w:rsidRPr="002F47B9">
        <w:rPr>
          <w:rFonts w:ascii="Times New Roman" w:hAnsi="Times New Roman" w:cs="Times New Roman"/>
        </w:rPr>
        <w:t>(2), 461-473.</w:t>
      </w:r>
    </w:p>
    <w:p w14:paraId="6AEC4D67" w14:textId="31C27506" w:rsidR="00A51B74" w:rsidRDefault="00A51B74" w:rsidP="009B0D12">
      <w:pPr>
        <w:spacing w:line="480" w:lineRule="auto"/>
        <w:ind w:left="720" w:hanging="720"/>
        <w:contextualSpacing/>
        <w:rPr>
          <w:rFonts w:ascii="Times New Roman" w:hAnsi="Times New Roman" w:cs="Times New Roman"/>
        </w:rPr>
      </w:pPr>
      <w:r w:rsidRPr="002F47B9">
        <w:rPr>
          <w:rFonts w:ascii="Times New Roman" w:hAnsi="Times New Roman" w:cs="Times New Roman"/>
        </w:rPr>
        <w:t>Weisberg, M. (2007</w:t>
      </w:r>
      <w:r w:rsidR="00D80DB0">
        <w:rPr>
          <w:rFonts w:ascii="Times New Roman" w:hAnsi="Times New Roman" w:cs="Times New Roman"/>
        </w:rPr>
        <w:t>a</w:t>
      </w:r>
      <w:r w:rsidRPr="002F47B9">
        <w:rPr>
          <w:rFonts w:ascii="Times New Roman" w:hAnsi="Times New Roman" w:cs="Times New Roman"/>
        </w:rPr>
        <w:t xml:space="preserve">). Three kinds of idealization. </w:t>
      </w:r>
      <w:r w:rsidRPr="002F47B9">
        <w:rPr>
          <w:rFonts w:ascii="Times New Roman" w:hAnsi="Times New Roman" w:cs="Times New Roman"/>
          <w:i/>
        </w:rPr>
        <w:t>Journal of Philosophy, 104</w:t>
      </w:r>
      <w:r w:rsidR="00A35CA9" w:rsidRPr="002F47B9">
        <w:rPr>
          <w:rFonts w:ascii="Times New Roman" w:hAnsi="Times New Roman" w:cs="Times New Roman"/>
        </w:rPr>
        <w:t>(12):</w:t>
      </w:r>
      <w:r w:rsidRPr="002F47B9">
        <w:rPr>
          <w:rFonts w:ascii="Times New Roman" w:hAnsi="Times New Roman" w:cs="Times New Roman"/>
        </w:rPr>
        <w:t xml:space="preserve"> 639-659.</w:t>
      </w:r>
    </w:p>
    <w:p w14:paraId="0C103ABA" w14:textId="4EEE4D7B" w:rsidR="00D80DB0" w:rsidRPr="00D80DB0" w:rsidRDefault="00D80DB0" w:rsidP="009B0D12">
      <w:pPr>
        <w:spacing w:line="480" w:lineRule="auto"/>
        <w:ind w:left="720" w:hanging="720"/>
        <w:contextualSpacing/>
        <w:rPr>
          <w:rFonts w:ascii="Times New Roman" w:hAnsi="Times New Roman" w:cs="Times New Roman"/>
        </w:rPr>
      </w:pPr>
      <w:r>
        <w:rPr>
          <w:rFonts w:ascii="Times New Roman" w:hAnsi="Times New Roman" w:cs="Times New Roman"/>
        </w:rPr>
        <w:lastRenderedPageBreak/>
        <w:t xml:space="preserve">Weisberg, M. (2007b). Who is a modeler? </w:t>
      </w:r>
      <w:r>
        <w:rPr>
          <w:rFonts w:ascii="Times New Roman" w:hAnsi="Times New Roman" w:cs="Times New Roman"/>
          <w:i/>
        </w:rPr>
        <w:t>The British Journal for the Philosophy of Science, 58</w:t>
      </w:r>
      <w:r>
        <w:rPr>
          <w:rFonts w:ascii="Times New Roman" w:hAnsi="Times New Roman" w:cs="Times New Roman"/>
        </w:rPr>
        <w:t>(2), 207-233.</w:t>
      </w:r>
    </w:p>
    <w:p w14:paraId="04C53695" w14:textId="329430D3" w:rsidR="00A51B74" w:rsidRPr="002F47B9" w:rsidRDefault="00A51B74" w:rsidP="009B0D12">
      <w:pPr>
        <w:spacing w:line="480" w:lineRule="auto"/>
        <w:ind w:left="720" w:hanging="720"/>
        <w:contextualSpacing/>
        <w:rPr>
          <w:rFonts w:ascii="Times New Roman" w:hAnsi="Times New Roman" w:cs="Times New Roman"/>
        </w:rPr>
      </w:pPr>
      <w:r w:rsidRPr="002F47B9">
        <w:rPr>
          <w:rFonts w:ascii="Times New Roman" w:hAnsi="Times New Roman" w:cs="Times New Roman"/>
          <w:color w:val="000000"/>
        </w:rPr>
        <w:t xml:space="preserve">Weisberg, M. (2013). </w:t>
      </w:r>
      <w:r w:rsidR="00897971" w:rsidRPr="002F47B9">
        <w:rPr>
          <w:rFonts w:ascii="Times New Roman" w:hAnsi="Times New Roman" w:cs="Times New Roman"/>
          <w:i/>
          <w:color w:val="000000"/>
        </w:rPr>
        <w:t>Simulation and similarity: Using models to understand the w</w:t>
      </w:r>
      <w:r w:rsidRPr="002F47B9">
        <w:rPr>
          <w:rFonts w:ascii="Times New Roman" w:hAnsi="Times New Roman" w:cs="Times New Roman"/>
          <w:i/>
          <w:color w:val="000000"/>
        </w:rPr>
        <w:t>orld</w:t>
      </w:r>
      <w:r w:rsidRPr="002F47B9">
        <w:rPr>
          <w:rFonts w:ascii="Times New Roman" w:hAnsi="Times New Roman" w:cs="Times New Roman"/>
          <w:color w:val="000000"/>
        </w:rPr>
        <w:t xml:space="preserve">. </w:t>
      </w:r>
      <w:r w:rsidRPr="002F47B9">
        <w:rPr>
          <w:rFonts w:ascii="Times New Roman" w:hAnsi="Times New Roman" w:cs="Times New Roman"/>
        </w:rPr>
        <w:t>Oxford: Oxford University Press.</w:t>
      </w:r>
    </w:p>
    <w:p w14:paraId="3BCC5A27" w14:textId="77777777" w:rsidR="009563DD" w:rsidRDefault="009563DD" w:rsidP="009B0D12">
      <w:pPr>
        <w:tabs>
          <w:tab w:val="left" w:pos="-540"/>
        </w:tabs>
        <w:spacing w:line="480" w:lineRule="auto"/>
        <w:ind w:left="720" w:hanging="720"/>
        <w:contextualSpacing/>
        <w:rPr>
          <w:rFonts w:ascii="Times New Roman" w:hAnsi="Times New Roman" w:cs="Times New Roman"/>
        </w:rPr>
      </w:pPr>
      <w:r w:rsidRPr="002F47B9">
        <w:rPr>
          <w:rFonts w:ascii="Times New Roman" w:hAnsi="Times New Roman" w:cs="Times New Roman"/>
        </w:rPr>
        <w:t xml:space="preserve">Woodward, J. (2003). </w:t>
      </w:r>
      <w:r w:rsidRPr="002F47B9">
        <w:rPr>
          <w:rFonts w:ascii="Times New Roman" w:hAnsi="Times New Roman" w:cs="Times New Roman"/>
          <w:i/>
        </w:rPr>
        <w:t>Making things happen: A theory of causal explanation</w:t>
      </w:r>
      <w:r w:rsidRPr="002F47B9">
        <w:rPr>
          <w:rFonts w:ascii="Times New Roman" w:hAnsi="Times New Roman" w:cs="Times New Roman"/>
        </w:rPr>
        <w:t>. Oxford: Oxford University Press.</w:t>
      </w:r>
    </w:p>
    <w:p w14:paraId="2DCD486C" w14:textId="566EA4B1" w:rsidR="00507C45" w:rsidRPr="002F47B9" w:rsidRDefault="007E218C" w:rsidP="00E344ED">
      <w:pPr>
        <w:tabs>
          <w:tab w:val="left" w:pos="-540"/>
        </w:tabs>
        <w:spacing w:line="480" w:lineRule="auto"/>
        <w:ind w:left="720" w:hanging="720"/>
        <w:contextualSpacing/>
        <w:rPr>
          <w:rFonts w:ascii="Times New Roman" w:hAnsi="Times New Roman" w:cs="Times New Roman"/>
        </w:rPr>
      </w:pPr>
      <w:r>
        <w:rPr>
          <w:rFonts w:ascii="Times New Roman" w:hAnsi="Times New Roman" w:cs="Times New Roman"/>
        </w:rPr>
        <w:t xml:space="preserve">Woody, A. (2015). </w:t>
      </w:r>
      <w:r w:rsidRPr="00124498">
        <w:rPr>
          <w:rFonts w:ascii="Times New Roman" w:hAnsi="Times New Roman" w:cs="Times New Roman"/>
        </w:rPr>
        <w:t>Re-orienting discussion of scientific explanation: A functional perspective.</w:t>
      </w:r>
      <w:r>
        <w:rPr>
          <w:rFonts w:ascii="Times New Roman" w:hAnsi="Times New Roman" w:cs="Times New Roman"/>
          <w:i/>
          <w:iCs/>
        </w:rPr>
        <w:t xml:space="preserve"> Studies in History and Philosophy of Science</w:t>
      </w:r>
      <w:r>
        <w:rPr>
          <w:rFonts w:ascii="Times New Roman" w:hAnsi="Times New Roman" w:cs="Times New Roman"/>
        </w:rPr>
        <w:t xml:space="preserve">, </w:t>
      </w:r>
      <w:r>
        <w:rPr>
          <w:rFonts w:ascii="Times New Roman" w:hAnsi="Times New Roman" w:cs="Times New Roman"/>
          <w:i/>
          <w:iCs/>
        </w:rPr>
        <w:t>52</w:t>
      </w:r>
      <w:r>
        <w:rPr>
          <w:rFonts w:ascii="Times New Roman" w:hAnsi="Times New Roman" w:cs="Times New Roman"/>
        </w:rPr>
        <w:t>, 79-87.</w:t>
      </w:r>
    </w:p>
    <w:sectPr w:rsidR="00507C45" w:rsidRPr="002F47B9" w:rsidSect="002F599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7A484" w14:textId="77777777" w:rsidR="00101EA6" w:rsidRDefault="00101EA6" w:rsidP="00507C45">
      <w:r>
        <w:separator/>
      </w:r>
    </w:p>
  </w:endnote>
  <w:endnote w:type="continuationSeparator" w:id="0">
    <w:p w14:paraId="010DDDC7" w14:textId="77777777" w:rsidR="00101EA6" w:rsidRDefault="00101EA6" w:rsidP="0050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A41A" w14:textId="77777777" w:rsidR="00DB082E" w:rsidRDefault="00DB082E" w:rsidP="00313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0A5D0E" w14:textId="77777777" w:rsidR="00DB082E" w:rsidRDefault="00DB0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6EC1" w14:textId="77777777" w:rsidR="00DB082E" w:rsidRPr="00D31C64" w:rsidRDefault="00DB082E" w:rsidP="0031387E">
    <w:pPr>
      <w:pStyle w:val="Footer"/>
      <w:framePr w:wrap="around" w:vAnchor="text" w:hAnchor="margin" w:xAlign="center" w:y="1"/>
      <w:rPr>
        <w:rStyle w:val="PageNumber"/>
        <w:rFonts w:ascii="Times New Roman" w:hAnsi="Times New Roman" w:cs="Times New Roman"/>
      </w:rPr>
    </w:pPr>
    <w:r w:rsidRPr="00D31C64">
      <w:rPr>
        <w:rStyle w:val="PageNumber"/>
        <w:rFonts w:ascii="Times New Roman" w:hAnsi="Times New Roman" w:cs="Times New Roman"/>
      </w:rPr>
      <w:fldChar w:fldCharType="begin"/>
    </w:r>
    <w:r w:rsidRPr="00D31C64">
      <w:rPr>
        <w:rStyle w:val="PageNumber"/>
        <w:rFonts w:ascii="Times New Roman" w:hAnsi="Times New Roman" w:cs="Times New Roman"/>
      </w:rPr>
      <w:instrText xml:space="preserve">PAGE  </w:instrText>
    </w:r>
    <w:r w:rsidRPr="00D31C64">
      <w:rPr>
        <w:rStyle w:val="PageNumber"/>
        <w:rFonts w:ascii="Times New Roman" w:hAnsi="Times New Roman" w:cs="Times New Roman"/>
      </w:rPr>
      <w:fldChar w:fldCharType="separate"/>
    </w:r>
    <w:r w:rsidR="00003401">
      <w:rPr>
        <w:rStyle w:val="PageNumber"/>
        <w:rFonts w:ascii="Times New Roman" w:hAnsi="Times New Roman" w:cs="Times New Roman"/>
        <w:noProof/>
      </w:rPr>
      <w:t>1</w:t>
    </w:r>
    <w:r w:rsidRPr="00D31C64">
      <w:rPr>
        <w:rStyle w:val="PageNumber"/>
        <w:rFonts w:ascii="Times New Roman" w:hAnsi="Times New Roman" w:cs="Times New Roman"/>
      </w:rPr>
      <w:fldChar w:fldCharType="end"/>
    </w:r>
  </w:p>
  <w:p w14:paraId="1E2189BA" w14:textId="77777777" w:rsidR="00DB082E" w:rsidRPr="00D31C64" w:rsidRDefault="00DB082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D832" w14:textId="77777777" w:rsidR="00101EA6" w:rsidRDefault="00101EA6" w:rsidP="00507C45">
      <w:r>
        <w:separator/>
      </w:r>
    </w:p>
  </w:footnote>
  <w:footnote w:type="continuationSeparator" w:id="0">
    <w:p w14:paraId="49D1C66A" w14:textId="77777777" w:rsidR="00101EA6" w:rsidRDefault="00101EA6" w:rsidP="00507C45">
      <w:r>
        <w:continuationSeparator/>
      </w:r>
    </w:p>
  </w:footnote>
  <w:footnote w:id="1">
    <w:p w14:paraId="04FD9405" w14:textId="71D008E3"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In this paper, we follow several philosophers in characterizing abstraction as the “leaving out” of details and idealization as the intentional introduction of distortions or falsehoods into a model or theory (Weisberg 2007). For a more detailed discussion of this relationship see (Rohwer and Rice 2016).</w:t>
      </w:r>
    </w:p>
  </w:footnote>
  <w:footnote w:id="2">
    <w:p w14:paraId="52101838" w14:textId="3BEEFA31"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We put things in terms of “formulating an explanation” because we want to be careful about equating the model itself with the explanation. Instead, we think of model-based explanations as explanations that necessarily appeal to a model in the explanation (</w:t>
      </w:r>
      <w:proofErr w:type="spellStart"/>
      <w:r w:rsidRPr="0004152B">
        <w:rPr>
          <w:rFonts w:ascii="Times New Roman" w:hAnsi="Times New Roman" w:cs="Times New Roman"/>
          <w:sz w:val="20"/>
          <w:szCs w:val="20"/>
        </w:rPr>
        <w:t>Bokulich</w:t>
      </w:r>
      <w:proofErr w:type="spellEnd"/>
      <w:r w:rsidRPr="0004152B">
        <w:rPr>
          <w:rFonts w:ascii="Times New Roman" w:hAnsi="Times New Roman" w:cs="Times New Roman"/>
          <w:sz w:val="20"/>
          <w:szCs w:val="20"/>
        </w:rPr>
        <w:t xml:space="preserve"> 2011, 2012). In addition, we want to investigate the use of idealized models to discover or reveal explanatory information before scientific modelers have a complete explanation on hand. In these cases, the model is used to discover and construct an explanation, but it may not </w:t>
      </w:r>
      <w:r w:rsidRPr="0004152B">
        <w:rPr>
          <w:rFonts w:ascii="Times New Roman" w:hAnsi="Times New Roman" w:cs="Times New Roman"/>
          <w:i/>
          <w:sz w:val="20"/>
          <w:szCs w:val="20"/>
        </w:rPr>
        <w:t xml:space="preserve">be </w:t>
      </w:r>
      <w:r w:rsidRPr="0004152B">
        <w:rPr>
          <w:rFonts w:ascii="Times New Roman" w:hAnsi="Times New Roman" w:cs="Times New Roman"/>
          <w:sz w:val="20"/>
          <w:szCs w:val="20"/>
        </w:rPr>
        <w:t>an explanation on its own.</w:t>
      </w:r>
    </w:p>
  </w:footnote>
  <w:footnote w:id="3">
    <w:p w14:paraId="0D114349" w14:textId="4B27E236" w:rsidR="00DB082E" w:rsidRPr="0004152B" w:rsidRDefault="00DB082E" w:rsidP="007F6030">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A notable exception to this lack of focus is Hughes’ DDI account (Hughes 1997). </w:t>
      </w:r>
    </w:p>
  </w:footnote>
  <w:footnote w:id="4">
    <w:p w14:paraId="3A2ABE50" w14:textId="176870D0"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We do not have a more general account of justification to offer here—that is beyond the scope of this paper. We are simply using justification to mean having good reasons for performing various steps in the modeling process. Thus, we are focused on justifying various actions and inferences used in scientific modeling rather than justifying particular beliefs. Moreover, we are not discussing justifying the belief in a scientific explanation (i.e. confirmation) warranted by reasoning such as inference to the best explanation.</w:t>
      </w:r>
    </w:p>
  </w:footnote>
  <w:footnote w:id="5">
    <w:p w14:paraId="1C79F5C3" w14:textId="4AD09EA0" w:rsidR="00DB082E" w:rsidRPr="0004152B" w:rsidRDefault="00DB082E" w:rsidP="00FC77AA">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For additional details on the historical significance of the Galton case see Stephen Stigler (2010).</w:t>
      </w:r>
    </w:p>
  </w:footnote>
  <w:footnote w:id="6">
    <w:p w14:paraId="2765042D" w14:textId="0DF688D8"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This isn’t to say that these models might not also be used for other purposes (e.g. prediction), but these modelers are explicitly interested in providing explanations and the cases are widely held to be explanations by philosophers and scientists alike. If one wanted to argue that these cases are nonexplanatory, we think the onus is on philosophers to account for why they are so widely held to be exemplary explanations.</w:t>
      </w:r>
    </w:p>
  </w:footnote>
  <w:footnote w:id="7">
    <w:p w14:paraId="3EC79DC6" w14:textId="7002AD62" w:rsidR="00DB082E" w:rsidRPr="0004152B" w:rsidRDefault="00DB082E" w:rsidP="00FC77AA">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Michael Weisberg has several papers investigating this kind of question in his excellent discussion of what makes a scientist a modeler (Weisberg 2007b).</w:t>
      </w:r>
    </w:p>
  </w:footnote>
  <w:footnote w:id="8">
    <w:p w14:paraId="5F3E2088" w14:textId="45869E32" w:rsidR="00DB082E" w:rsidRPr="0004152B" w:rsidRDefault="00DB082E" w:rsidP="00E93EB2">
      <w:pPr>
        <w:contextualSpacing/>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It is important to note, however, that this statistical independence does not require that the individual-level events also be causally independent. Indeed, the events do not even have to be causal events. For this reason, instead of interpreting Galton as an instance of causal abstraction, or an attempt to isolate </w:t>
      </w:r>
      <w:proofErr w:type="gramStart"/>
      <w:r w:rsidRPr="0004152B">
        <w:rPr>
          <w:rFonts w:ascii="Times New Roman" w:hAnsi="Times New Roman" w:cs="Times New Roman"/>
          <w:sz w:val="20"/>
          <w:szCs w:val="20"/>
        </w:rPr>
        <w:t>particular causal</w:t>
      </w:r>
      <w:proofErr w:type="gramEnd"/>
      <w:r w:rsidRPr="0004152B">
        <w:rPr>
          <w:rFonts w:ascii="Times New Roman" w:hAnsi="Times New Roman" w:cs="Times New Roman"/>
          <w:sz w:val="20"/>
          <w:szCs w:val="20"/>
        </w:rPr>
        <w:t xml:space="preserve"> factors, we contend that what Galton is doing is using an idealized model as a proxy for the entire suite of causal processes involved in heredity.</w:t>
      </w:r>
    </w:p>
  </w:footnote>
  <w:footnote w:id="9">
    <w:p w14:paraId="5E92E472" w14:textId="375BB691" w:rsidR="00DB082E" w:rsidRPr="0004152B" w:rsidRDefault="00DB082E" w:rsidP="00E93EB2">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It is important to note, however, that while Galton and </w:t>
      </w:r>
      <w:proofErr w:type="spellStart"/>
      <w:r w:rsidRPr="0004152B">
        <w:rPr>
          <w:rFonts w:ascii="Times New Roman" w:hAnsi="Times New Roman" w:cs="Times New Roman"/>
          <w:sz w:val="20"/>
          <w:szCs w:val="20"/>
        </w:rPr>
        <w:t>Quetelet</w:t>
      </w:r>
      <w:proofErr w:type="spellEnd"/>
      <w:r w:rsidRPr="0004152B">
        <w:rPr>
          <w:rFonts w:ascii="Times New Roman" w:hAnsi="Times New Roman" w:cs="Times New Roman"/>
          <w:sz w:val="20"/>
          <w:szCs w:val="20"/>
        </w:rPr>
        <w:t xml:space="preserve"> were interested in similar target explananda, their explanations for that kind of explananda ended up being quite different because of how they interpreted the statistical results (</w:t>
      </w:r>
      <w:proofErr w:type="spellStart"/>
      <w:r w:rsidRPr="0004152B">
        <w:rPr>
          <w:rFonts w:ascii="Times New Roman" w:hAnsi="Times New Roman" w:cs="Times New Roman"/>
          <w:sz w:val="20"/>
          <w:szCs w:val="20"/>
        </w:rPr>
        <w:t>Ariew</w:t>
      </w:r>
      <w:proofErr w:type="spellEnd"/>
      <w:r w:rsidRPr="0004152B">
        <w:rPr>
          <w:rFonts w:ascii="Times New Roman" w:hAnsi="Times New Roman" w:cs="Times New Roman"/>
          <w:sz w:val="20"/>
          <w:szCs w:val="20"/>
        </w:rPr>
        <w:t>, Rice, and Rohwer 2015).</w:t>
      </w:r>
    </w:p>
  </w:footnote>
  <w:footnote w:id="10">
    <w:p w14:paraId="2B04FF1A" w14:textId="54779824" w:rsidR="00DB082E" w:rsidRPr="0004152B" w:rsidRDefault="00DB082E" w:rsidP="00DB7BD5">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w:t>
      </w:r>
      <w:r w:rsidRPr="0004152B">
        <w:rPr>
          <w:rFonts w:ascii="Times New Roman" w:eastAsia="Calibri" w:hAnsi="Times New Roman" w:cs="Times New Roman"/>
          <w:sz w:val="20"/>
          <w:szCs w:val="20"/>
        </w:rPr>
        <w:t xml:space="preserve">More specifically, “Galton did not strictly deduce it, but rather demonstrated it by the device of his shot-dropping machine, the </w:t>
      </w:r>
      <w:proofErr w:type="spellStart"/>
      <w:r w:rsidRPr="0004152B">
        <w:rPr>
          <w:rFonts w:ascii="Times New Roman" w:eastAsia="Calibri" w:hAnsi="Times New Roman" w:cs="Times New Roman"/>
          <w:sz w:val="20"/>
          <w:szCs w:val="20"/>
        </w:rPr>
        <w:t>quincrunx</w:t>
      </w:r>
      <w:proofErr w:type="spellEnd"/>
      <w:r w:rsidRPr="0004152B">
        <w:rPr>
          <w:rFonts w:ascii="Times New Roman" w:eastAsia="Calibri" w:hAnsi="Times New Roman" w:cs="Times New Roman"/>
          <w:sz w:val="20"/>
          <w:szCs w:val="20"/>
        </w:rPr>
        <w:t>, in which an analogy of this effect could be observed. That led him to the remarkable thought: the phenomenon that puzzled him could be deduced from the fact (or assumption) that traits were distributed according to the standard statistical law, the law of errors” (Hacking 1990, 186). For more details of Galton’s demonstrations see (Hacking 1990; Stigler 2010).</w:t>
      </w:r>
    </w:p>
  </w:footnote>
  <w:footnote w:id="11">
    <w:p w14:paraId="225ECEAC" w14:textId="0B421D79" w:rsidR="00DB082E" w:rsidRPr="0004152B" w:rsidRDefault="00DB082E" w:rsidP="00612D9B">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This corresponds to what Batterman and Rice (2014) call having the model and the real-world system within the same </w:t>
      </w:r>
      <w:r w:rsidRPr="0004152B">
        <w:rPr>
          <w:rFonts w:ascii="Times New Roman" w:hAnsi="Times New Roman" w:cs="Times New Roman"/>
          <w:i/>
          <w:sz w:val="20"/>
          <w:szCs w:val="20"/>
        </w:rPr>
        <w:t>universality class</w:t>
      </w:r>
      <w:r w:rsidRPr="0004152B">
        <w:rPr>
          <w:rFonts w:ascii="Times New Roman" w:hAnsi="Times New Roman" w:cs="Times New Roman"/>
          <w:sz w:val="20"/>
          <w:szCs w:val="20"/>
        </w:rPr>
        <w:t>. In its most general form, universality is just a statement of the fact that drastically different physical systems will display similar patterns of large-scale behavior that are largely independent of the details of their physical components and interactions (</w:t>
      </w:r>
      <w:proofErr w:type="spellStart"/>
      <w:r w:rsidRPr="0004152B">
        <w:rPr>
          <w:rFonts w:ascii="Times New Roman" w:hAnsi="Times New Roman" w:cs="Times New Roman"/>
          <w:sz w:val="20"/>
          <w:szCs w:val="20"/>
        </w:rPr>
        <w:t>Kadanoff</w:t>
      </w:r>
      <w:proofErr w:type="spellEnd"/>
      <w:r w:rsidRPr="0004152B">
        <w:rPr>
          <w:rFonts w:ascii="Times New Roman" w:hAnsi="Times New Roman" w:cs="Times New Roman"/>
          <w:sz w:val="20"/>
          <w:szCs w:val="20"/>
        </w:rPr>
        <w:t xml:space="preserve"> 2013).</w:t>
      </w:r>
    </w:p>
  </w:footnote>
  <w:footnote w:id="12">
    <w:p w14:paraId="4BB246A2" w14:textId="77777777" w:rsidR="00DB082E" w:rsidRPr="0004152B" w:rsidRDefault="00DB082E" w:rsidP="00B10E1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Of course, several other conditions are also required </w:t>
      </w:r>
      <w:proofErr w:type="gramStart"/>
      <w:r w:rsidRPr="0004152B">
        <w:rPr>
          <w:rFonts w:ascii="Times New Roman" w:hAnsi="Times New Roman" w:cs="Times New Roman"/>
          <w:sz w:val="20"/>
          <w:szCs w:val="20"/>
        </w:rPr>
        <w:t>in order to</w:t>
      </w:r>
      <w:proofErr w:type="gramEnd"/>
      <w:r w:rsidRPr="0004152B">
        <w:rPr>
          <w:rFonts w:ascii="Times New Roman" w:hAnsi="Times New Roman" w:cs="Times New Roman"/>
          <w:sz w:val="20"/>
          <w:szCs w:val="20"/>
        </w:rPr>
        <w:t xml:space="preserve"> derive the central limit </w:t>
      </w:r>
      <w:proofErr w:type="gramStart"/>
      <w:r w:rsidRPr="0004152B">
        <w:rPr>
          <w:rFonts w:ascii="Times New Roman" w:hAnsi="Times New Roman" w:cs="Times New Roman"/>
          <w:sz w:val="20"/>
          <w:szCs w:val="20"/>
        </w:rPr>
        <w:t>theorem;</w:t>
      </w:r>
      <w:proofErr w:type="gramEnd"/>
      <w:r w:rsidRPr="0004152B">
        <w:rPr>
          <w:rFonts w:ascii="Times New Roman" w:hAnsi="Times New Roman" w:cs="Times New Roman"/>
          <w:sz w:val="20"/>
          <w:szCs w:val="20"/>
        </w:rPr>
        <w:t xml:space="preserve"> e.g. the random variables must all have finite variance. For the sake of simplicity, we only focus on the two conditions discussed above since we think the justification for these other assumptions will parallel the justification discussed above.</w:t>
      </w:r>
    </w:p>
  </w:footnote>
  <w:footnote w:id="13">
    <w:p w14:paraId="574674C9" w14:textId="3ABB2ED6"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This is just one example of the kind of change that could be explained by appealing to the ideal gas law. However, what scientists really want to explain with the ideal gas law are the ensemble-level regularities across many different changes in the pressure and temperature of gases. </w:t>
      </w:r>
    </w:p>
  </w:footnote>
  <w:footnote w:id="14">
    <w:p w14:paraId="0CEC9C7F" w14:textId="77777777" w:rsidR="00DB082E" w:rsidRPr="0004152B" w:rsidRDefault="00DB082E" w:rsidP="00512D6C">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This equation is a statistical model because pressure and temperature are ensemble-level averages that are defined within the framework of statistical mechanics. </w:t>
      </w:r>
    </w:p>
  </w:footnote>
  <w:footnote w:id="15">
    <w:p w14:paraId="75D4663E" w14:textId="77777777" w:rsidR="00DB082E" w:rsidRPr="0004152B" w:rsidRDefault="00DB082E" w:rsidP="00FC77AA">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It is also worth noting that, as was the case with Galton’s use of statistical laws, this application is not an instance of causal abstraction—i.e. abstractly describing an isolated causal process. Instead, the distribution is a proxy for the total suite of underlying events that need not be causal events.</w:t>
      </w:r>
    </w:p>
  </w:footnote>
  <w:footnote w:id="16">
    <w:p w14:paraId="28ED5835" w14:textId="73D5C8A6" w:rsidR="00DB082E" w:rsidRPr="0004152B" w:rsidRDefault="00DB082E" w:rsidP="007B0211">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We should also note that while Morrison calls Fisher’s model abstract, she uses mathematical abstraction to mean what other authors have called ineliminable idealizations (Batterman 2002; Batterman and Rice 2014; Rice 2012, 2015). For more details, see (Morrison, 2015, 21). Indeed, like the other two cases, there is no causal abstraction going on here. Instead, Fisher is using his idealized model population as a proxy for evolving systems.</w:t>
      </w:r>
    </w:p>
  </w:footnote>
  <w:footnote w:id="17">
    <w:p w14:paraId="27BC29FF" w14:textId="7816CE52" w:rsidR="00DB082E" w:rsidRPr="0004152B" w:rsidRDefault="00DB082E" w:rsidP="00FC77AA">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The law of large </w:t>
      </w:r>
      <w:proofErr w:type="gramStart"/>
      <w:r w:rsidRPr="0004152B">
        <w:rPr>
          <w:rFonts w:ascii="Times New Roman" w:hAnsi="Times New Roman" w:cs="Times New Roman"/>
          <w:sz w:val="20"/>
          <w:szCs w:val="20"/>
        </w:rPr>
        <w:t>numbers</w:t>
      </w:r>
      <w:proofErr w:type="gramEnd"/>
      <w:r w:rsidRPr="0004152B">
        <w:rPr>
          <w:rFonts w:ascii="Times New Roman" w:hAnsi="Times New Roman" w:cs="Times New Roman"/>
          <w:sz w:val="20"/>
          <w:szCs w:val="20"/>
        </w:rPr>
        <w:t xml:space="preserve"> states that as the samples size increases, the average of the quantities sampled will be increasingly closer to the expected outcome of those quantities.</w:t>
      </w:r>
    </w:p>
  </w:footnote>
  <w:footnote w:id="18">
    <w:p w14:paraId="2835FBD5" w14:textId="25DE4208"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Furthermore, as additional applications of the model are found, </w:t>
      </w:r>
      <w:proofErr w:type="gramStart"/>
      <w:r w:rsidRPr="0004152B">
        <w:rPr>
          <w:rFonts w:ascii="Times New Roman" w:hAnsi="Times New Roman" w:cs="Times New Roman"/>
          <w:sz w:val="20"/>
          <w:szCs w:val="20"/>
        </w:rPr>
        <w:t>more and more</w:t>
      </w:r>
      <w:proofErr w:type="gramEnd"/>
      <w:r w:rsidRPr="0004152B">
        <w:rPr>
          <w:rFonts w:ascii="Times New Roman" w:hAnsi="Times New Roman" w:cs="Times New Roman"/>
          <w:sz w:val="20"/>
          <w:szCs w:val="20"/>
        </w:rPr>
        <w:t xml:space="preserve"> justification for employing those idealized models to develop explanations of similar statistical phenomena is accumulated</w:t>
      </w:r>
    </w:p>
  </w:footnote>
  <w:footnote w:id="19">
    <w:p w14:paraId="72473F0F" w14:textId="6313B519" w:rsidR="00DB082E" w:rsidRPr="0004152B" w:rsidRDefault="00DB082E" w:rsidP="00FC77AA">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We only claim that this is the role of the idealization step within our </w:t>
      </w:r>
      <w:proofErr w:type="gramStart"/>
      <w:r w:rsidRPr="0004152B">
        <w:rPr>
          <w:rFonts w:ascii="Times New Roman" w:hAnsi="Times New Roman" w:cs="Times New Roman"/>
          <w:sz w:val="20"/>
          <w:szCs w:val="20"/>
        </w:rPr>
        <w:t>particular explanatory</w:t>
      </w:r>
      <w:proofErr w:type="gramEnd"/>
      <w:r w:rsidRPr="0004152B">
        <w:rPr>
          <w:rFonts w:ascii="Times New Roman" w:hAnsi="Times New Roman" w:cs="Times New Roman"/>
          <w:sz w:val="20"/>
          <w:szCs w:val="20"/>
        </w:rPr>
        <w:t xml:space="preserve"> schema. It is not a general definition of idealization. Indeed, idealizations are used in a variety of ways (Rohwer and Rice 2013; Weisberg 2007a).</w:t>
      </w:r>
    </w:p>
  </w:footnote>
  <w:footnote w:id="20">
    <w:p w14:paraId="2CE68829" w14:textId="5DFFF13C"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Of course, showing that the model is predictively accurate in the way described in step (2) might be an essential part of providing an explanatory interpretation of the model in step (3). Despite this connection, we think it is useful to separate the predictive accuracy of the model from the identification of the minimal conditions on which the explanandum counterfactually depends. Thanks to an anonymous reviewer for helping us clarify this point.</w:t>
      </w:r>
    </w:p>
  </w:footnote>
  <w:footnote w:id="21">
    <w:p w14:paraId="704133CD" w14:textId="77777777" w:rsidR="00DB082E" w:rsidRPr="0004152B" w:rsidRDefault="00DB082E" w:rsidP="0092469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Indeed, in our first historical case from Galton it is difficult to distinguish the three steps from one another. This is not particularly surprising, however, because Galton was developing novel techniques that would later be analyzed in more detail and applied in a wide range of cases.</w:t>
      </w:r>
    </w:p>
  </w:footnote>
  <w:footnote w:id="22">
    <w:p w14:paraId="17B48B29" w14:textId="6AC667AA"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The steps involved in developing these explanations are: (1) demonstration that most of the features of a class of systems are irrelevant to their large-scale patterns of behavior, (2) using that information to delimit a universality class of systems that will display that behavior, and (3) showing that the idealized model and the real-world target system(s) are both within that universality class.</w:t>
      </w:r>
    </w:p>
  </w:footnote>
  <w:footnote w:id="23">
    <w:p w14:paraId="634E3071" w14:textId="38355270" w:rsidR="00DB082E" w:rsidRPr="005B571B" w:rsidRDefault="00DB082E">
      <w:pPr>
        <w:pStyle w:val="FootnoteText"/>
        <w:rPr>
          <w:sz w:val="20"/>
          <w:szCs w:val="20"/>
        </w:rPr>
      </w:pPr>
      <w:r w:rsidRPr="005B571B">
        <w:rPr>
          <w:rStyle w:val="FootnoteReference"/>
          <w:sz w:val="20"/>
          <w:szCs w:val="20"/>
        </w:rPr>
        <w:footnoteRef/>
      </w:r>
      <w:r w:rsidRPr="005B571B">
        <w:rPr>
          <w:sz w:val="20"/>
          <w:szCs w:val="20"/>
        </w:rPr>
        <w:t xml:space="preserve"> Carl Craver’s </w:t>
      </w:r>
      <w:r>
        <w:rPr>
          <w:sz w:val="20"/>
          <w:szCs w:val="20"/>
        </w:rPr>
        <w:t xml:space="preserve">(2006, 2007) </w:t>
      </w:r>
      <w:r w:rsidRPr="005B571B">
        <w:rPr>
          <w:sz w:val="20"/>
          <w:szCs w:val="20"/>
        </w:rPr>
        <w:t xml:space="preserve">work can be seen as engaging in this project for mechanistic modeling. </w:t>
      </w:r>
    </w:p>
  </w:footnote>
  <w:footnote w:id="24">
    <w:p w14:paraId="765EE36D" w14:textId="21B8DE92"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Indeed, many of these derivations are mathematically necessary. Therefore, to deny them would be irrational. Thanks to an anonymous reviewer for helping us see this point more clearly. </w:t>
      </w:r>
    </w:p>
  </w:footnote>
  <w:footnote w:id="25">
    <w:p w14:paraId="3C109DD5" w14:textId="45ABD1F5"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It is important to note that, while a counterfactual dependence will sometimes hold in virtue of a causal dependence, it does not require a causal </w:t>
      </w:r>
      <w:proofErr w:type="gramStart"/>
      <w:r w:rsidRPr="0004152B">
        <w:rPr>
          <w:rFonts w:ascii="Times New Roman" w:hAnsi="Times New Roman" w:cs="Times New Roman"/>
          <w:sz w:val="20"/>
          <w:szCs w:val="20"/>
        </w:rPr>
        <w:t>dependence;</w:t>
      </w:r>
      <w:proofErr w:type="gramEnd"/>
      <w:r w:rsidRPr="0004152B">
        <w:rPr>
          <w:rFonts w:ascii="Times New Roman" w:hAnsi="Times New Roman" w:cs="Times New Roman"/>
          <w:sz w:val="20"/>
          <w:szCs w:val="20"/>
        </w:rPr>
        <w:t xml:space="preserve"> e.g. a phenomenon could counterfactually depend on a statistical feature of the population such as is mean, variance, or population size.</w:t>
      </w:r>
    </w:p>
  </w:footnote>
  <w:footnote w:id="26">
    <w:p w14:paraId="68A3E272" w14:textId="4E35E411"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Thanks to an anonymous reviewer for pressing us to be clearer about this point and the challenges with discussing approximation relations.</w:t>
      </w:r>
    </w:p>
  </w:footnote>
  <w:footnote w:id="27">
    <w:p w14:paraId="3D39515C" w14:textId="2D205E92" w:rsidR="00DB082E" w:rsidRPr="0004152B" w:rsidRDefault="00DB082E" w:rsidP="00FC77AA">
      <w:pPr>
        <w:pStyle w:val="FootnoteText"/>
        <w:rPr>
          <w:rFonts w:ascii="Times New Roman" w:hAnsi="Times New Roman" w:cs="Times New Roman"/>
          <w:sz w:val="20"/>
          <w:szCs w:val="20"/>
        </w:rPr>
      </w:pPr>
    </w:p>
  </w:footnote>
  <w:footnote w:id="28">
    <w:p w14:paraId="1C2A3773" w14:textId="77777777" w:rsidR="00DB082E" w:rsidRPr="0004152B" w:rsidRDefault="00DB082E" w:rsidP="002552D5">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w:t>
      </w:r>
      <w:r w:rsidRPr="0004152B">
        <w:rPr>
          <w:rFonts w:ascii="Times New Roman" w:hAnsi="Times New Roman" w:cs="Times New Roman"/>
          <w:color w:val="191919"/>
          <w:sz w:val="20"/>
          <w:szCs w:val="20"/>
        </w:rPr>
        <w:t>For example, Hempel’s account allows for shadows, together with some laws of optics, to explain the height of flagpoles (Bromberger 1966).</w:t>
      </w:r>
    </w:p>
  </w:footnote>
  <w:footnote w:id="29">
    <w:p w14:paraId="1A9DF100" w14:textId="77777777" w:rsidR="00DB082E" w:rsidRPr="0004152B" w:rsidRDefault="00DB082E" w:rsidP="002552D5">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While there may be multiple ways to satisfy those criteria—e.g. Hempel discussed both deductive nomological and inductive statistical explanations—the Hempelian project is, essentially, to attempt to identify the necessary and sufficient conditions that distinguish explanations from nonexplanations.</w:t>
      </w:r>
    </w:p>
  </w:footnote>
  <w:footnote w:id="30">
    <w:p w14:paraId="6E72BFE7" w14:textId="3AEF5B12" w:rsidR="00DB082E" w:rsidRPr="0004152B" w:rsidRDefault="00DB082E">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Thanks to an anonymous reviewer for helping us clarify this point.</w:t>
      </w:r>
    </w:p>
  </w:footnote>
  <w:footnote w:id="31">
    <w:p w14:paraId="383345A6" w14:textId="77777777" w:rsidR="00DB082E" w:rsidRPr="0004152B" w:rsidRDefault="00DB082E" w:rsidP="002552D5">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Christopher Pincock (2007, 2012) adopts a similar methodology by attempting to demarcate mathematical explanations from causal explanations.</w:t>
      </w:r>
    </w:p>
  </w:footnote>
  <w:footnote w:id="32">
    <w:p w14:paraId="2203B112" w14:textId="77777777" w:rsidR="00DB082E" w:rsidRPr="0004152B" w:rsidRDefault="00DB082E" w:rsidP="002552D5">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In addition, Lange argues that there are distinctively mathematical explanations (Lange 2012).</w:t>
      </w:r>
    </w:p>
  </w:footnote>
  <w:footnote w:id="33">
    <w:p w14:paraId="02ACC91F" w14:textId="398D5367" w:rsidR="00DB082E" w:rsidRPr="0004152B" w:rsidRDefault="00DB082E" w:rsidP="002552D5">
      <w:pPr>
        <w:pStyle w:val="FootnoteText"/>
        <w:rPr>
          <w:rFonts w:ascii="Times New Roman" w:hAnsi="Times New Roman" w:cs="Times New Roman"/>
          <w:sz w:val="20"/>
          <w:szCs w:val="20"/>
        </w:rPr>
      </w:pPr>
      <w:r w:rsidRPr="0004152B">
        <w:rPr>
          <w:rStyle w:val="FootnoteReference"/>
          <w:rFonts w:ascii="Times New Roman" w:hAnsi="Times New Roman" w:cs="Times New Roman"/>
          <w:sz w:val="20"/>
          <w:szCs w:val="20"/>
        </w:rPr>
        <w:footnoteRef/>
      </w:r>
      <w:r w:rsidRPr="0004152B">
        <w:rPr>
          <w:rFonts w:ascii="Times New Roman" w:hAnsi="Times New Roman" w:cs="Times New Roman"/>
          <w:sz w:val="20"/>
          <w:szCs w:val="20"/>
        </w:rPr>
        <w:t xml:space="preserve"> We find this claim puzzling given that statistical explanations have been discussed in the philosophy of </w:t>
      </w:r>
      <w:r w:rsidR="00003401">
        <w:rPr>
          <w:rFonts w:ascii="Times New Roman" w:hAnsi="Times New Roman" w:cs="Times New Roman"/>
          <w:sz w:val="20"/>
          <w:szCs w:val="20"/>
        </w:rPr>
        <w:t>biology literature (Hacking 1990</w:t>
      </w:r>
      <w:r w:rsidRPr="0004152B">
        <w:rPr>
          <w:rFonts w:ascii="Times New Roman" w:hAnsi="Times New Roman" w:cs="Times New Roman"/>
          <w:sz w:val="20"/>
          <w:szCs w:val="20"/>
        </w:rPr>
        <w:t xml:space="preserve">; Matthen and </w:t>
      </w:r>
      <w:proofErr w:type="spellStart"/>
      <w:r w:rsidRPr="0004152B">
        <w:rPr>
          <w:rFonts w:ascii="Times New Roman" w:hAnsi="Times New Roman" w:cs="Times New Roman"/>
          <w:sz w:val="20"/>
          <w:szCs w:val="20"/>
        </w:rPr>
        <w:t>Ariew</w:t>
      </w:r>
      <w:proofErr w:type="spellEnd"/>
      <w:r w:rsidRPr="0004152B">
        <w:rPr>
          <w:rFonts w:ascii="Times New Roman" w:hAnsi="Times New Roman" w:cs="Times New Roman"/>
          <w:sz w:val="20"/>
          <w:szCs w:val="20"/>
        </w:rPr>
        <w:t xml:space="preserve"> 2002, 2009; Sober 1980; Walsh et al. 2002).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21041"/>
    <w:multiLevelType w:val="hybridMultilevel"/>
    <w:tmpl w:val="70BA0636"/>
    <w:lvl w:ilvl="0" w:tplc="56043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420D0"/>
    <w:multiLevelType w:val="hybridMultilevel"/>
    <w:tmpl w:val="32461722"/>
    <w:lvl w:ilvl="0" w:tplc="5F92B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49499F"/>
    <w:multiLevelType w:val="hybridMultilevel"/>
    <w:tmpl w:val="67A48FD2"/>
    <w:lvl w:ilvl="0" w:tplc="FA1E1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871568"/>
    <w:multiLevelType w:val="hybridMultilevel"/>
    <w:tmpl w:val="32461722"/>
    <w:lvl w:ilvl="0" w:tplc="5F92B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7852413">
    <w:abstractNumId w:val="2"/>
  </w:num>
  <w:num w:numId="2" w16cid:durableId="697126058">
    <w:abstractNumId w:val="0"/>
  </w:num>
  <w:num w:numId="3" w16cid:durableId="700740208">
    <w:abstractNumId w:val="3"/>
  </w:num>
  <w:num w:numId="4" w16cid:durableId="205226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C45"/>
    <w:rsid w:val="00000065"/>
    <w:rsid w:val="00001725"/>
    <w:rsid w:val="00003401"/>
    <w:rsid w:val="00004E6C"/>
    <w:rsid w:val="00005471"/>
    <w:rsid w:val="0000574A"/>
    <w:rsid w:val="00010584"/>
    <w:rsid w:val="00010627"/>
    <w:rsid w:val="00010FFD"/>
    <w:rsid w:val="000117C3"/>
    <w:rsid w:val="00011905"/>
    <w:rsid w:val="00012488"/>
    <w:rsid w:val="0001358C"/>
    <w:rsid w:val="00014275"/>
    <w:rsid w:val="00014574"/>
    <w:rsid w:val="00014C2F"/>
    <w:rsid w:val="00014D6B"/>
    <w:rsid w:val="00016E4E"/>
    <w:rsid w:val="000171E6"/>
    <w:rsid w:val="00017A14"/>
    <w:rsid w:val="0002238A"/>
    <w:rsid w:val="000223AF"/>
    <w:rsid w:val="00022555"/>
    <w:rsid w:val="00024E18"/>
    <w:rsid w:val="000254F0"/>
    <w:rsid w:val="00027C8D"/>
    <w:rsid w:val="00027CDB"/>
    <w:rsid w:val="0003044D"/>
    <w:rsid w:val="00030FCE"/>
    <w:rsid w:val="00031269"/>
    <w:rsid w:val="00031AC1"/>
    <w:rsid w:val="00031EBE"/>
    <w:rsid w:val="00033B6E"/>
    <w:rsid w:val="00034B19"/>
    <w:rsid w:val="00040A8B"/>
    <w:rsid w:val="00041396"/>
    <w:rsid w:val="0004152B"/>
    <w:rsid w:val="00043147"/>
    <w:rsid w:val="00043B60"/>
    <w:rsid w:val="00045101"/>
    <w:rsid w:val="00050AEF"/>
    <w:rsid w:val="0005137F"/>
    <w:rsid w:val="00054CD9"/>
    <w:rsid w:val="0005763E"/>
    <w:rsid w:val="0006439C"/>
    <w:rsid w:val="00072010"/>
    <w:rsid w:val="000726E4"/>
    <w:rsid w:val="00072FAD"/>
    <w:rsid w:val="00073819"/>
    <w:rsid w:val="000744F8"/>
    <w:rsid w:val="00081055"/>
    <w:rsid w:val="000835AE"/>
    <w:rsid w:val="00084580"/>
    <w:rsid w:val="00085122"/>
    <w:rsid w:val="00085B53"/>
    <w:rsid w:val="00086080"/>
    <w:rsid w:val="000907DF"/>
    <w:rsid w:val="00090B6B"/>
    <w:rsid w:val="0009107C"/>
    <w:rsid w:val="00091990"/>
    <w:rsid w:val="00092AB5"/>
    <w:rsid w:val="00092C27"/>
    <w:rsid w:val="000A48EB"/>
    <w:rsid w:val="000A4A9C"/>
    <w:rsid w:val="000A5064"/>
    <w:rsid w:val="000A65AE"/>
    <w:rsid w:val="000A6921"/>
    <w:rsid w:val="000B0475"/>
    <w:rsid w:val="000B1484"/>
    <w:rsid w:val="000B2E19"/>
    <w:rsid w:val="000B659C"/>
    <w:rsid w:val="000C0711"/>
    <w:rsid w:val="000C07DF"/>
    <w:rsid w:val="000C0860"/>
    <w:rsid w:val="000C25B4"/>
    <w:rsid w:val="000C2E21"/>
    <w:rsid w:val="000C4E9D"/>
    <w:rsid w:val="000C5AA7"/>
    <w:rsid w:val="000C7A26"/>
    <w:rsid w:val="000D13C6"/>
    <w:rsid w:val="000D1513"/>
    <w:rsid w:val="000D40E2"/>
    <w:rsid w:val="000D4E84"/>
    <w:rsid w:val="000D7115"/>
    <w:rsid w:val="000E0073"/>
    <w:rsid w:val="000E09DF"/>
    <w:rsid w:val="000E0E30"/>
    <w:rsid w:val="000E129E"/>
    <w:rsid w:val="000E1DB2"/>
    <w:rsid w:val="000E227F"/>
    <w:rsid w:val="000E3E23"/>
    <w:rsid w:val="000E5033"/>
    <w:rsid w:val="000E6082"/>
    <w:rsid w:val="000F08E9"/>
    <w:rsid w:val="000F0B0E"/>
    <w:rsid w:val="000F157E"/>
    <w:rsid w:val="000F1EFD"/>
    <w:rsid w:val="000F3D92"/>
    <w:rsid w:val="000F445C"/>
    <w:rsid w:val="000F47E8"/>
    <w:rsid w:val="000F5731"/>
    <w:rsid w:val="000F703F"/>
    <w:rsid w:val="000F7C5A"/>
    <w:rsid w:val="001001A5"/>
    <w:rsid w:val="00100B9F"/>
    <w:rsid w:val="00101EA6"/>
    <w:rsid w:val="00102124"/>
    <w:rsid w:val="0010222A"/>
    <w:rsid w:val="001024BE"/>
    <w:rsid w:val="001026EF"/>
    <w:rsid w:val="00104023"/>
    <w:rsid w:val="001043E7"/>
    <w:rsid w:val="001055F5"/>
    <w:rsid w:val="001068D1"/>
    <w:rsid w:val="00110794"/>
    <w:rsid w:val="00113476"/>
    <w:rsid w:val="001135CB"/>
    <w:rsid w:val="001138F2"/>
    <w:rsid w:val="0011649D"/>
    <w:rsid w:val="00116C67"/>
    <w:rsid w:val="0012064A"/>
    <w:rsid w:val="0012337B"/>
    <w:rsid w:val="00123B4C"/>
    <w:rsid w:val="00124498"/>
    <w:rsid w:val="001253C6"/>
    <w:rsid w:val="001351EE"/>
    <w:rsid w:val="0013671F"/>
    <w:rsid w:val="00137424"/>
    <w:rsid w:val="0014011C"/>
    <w:rsid w:val="00140689"/>
    <w:rsid w:val="00141F77"/>
    <w:rsid w:val="00142022"/>
    <w:rsid w:val="001431A8"/>
    <w:rsid w:val="00143D88"/>
    <w:rsid w:val="001456F1"/>
    <w:rsid w:val="001460BB"/>
    <w:rsid w:val="00147929"/>
    <w:rsid w:val="00150EBD"/>
    <w:rsid w:val="001532C7"/>
    <w:rsid w:val="00153992"/>
    <w:rsid w:val="001547E1"/>
    <w:rsid w:val="00155CF4"/>
    <w:rsid w:val="0015726A"/>
    <w:rsid w:val="00157E0E"/>
    <w:rsid w:val="0016490B"/>
    <w:rsid w:val="0017094E"/>
    <w:rsid w:val="00172F71"/>
    <w:rsid w:val="001739F1"/>
    <w:rsid w:val="00175C91"/>
    <w:rsid w:val="001771F7"/>
    <w:rsid w:val="00181879"/>
    <w:rsid w:val="00181C3C"/>
    <w:rsid w:val="00181DAF"/>
    <w:rsid w:val="00181F46"/>
    <w:rsid w:val="00187F0A"/>
    <w:rsid w:val="001941F6"/>
    <w:rsid w:val="00194D88"/>
    <w:rsid w:val="001A0639"/>
    <w:rsid w:val="001A0658"/>
    <w:rsid w:val="001A21B4"/>
    <w:rsid w:val="001A25EC"/>
    <w:rsid w:val="001A4A72"/>
    <w:rsid w:val="001A526F"/>
    <w:rsid w:val="001B0025"/>
    <w:rsid w:val="001B144B"/>
    <w:rsid w:val="001C1156"/>
    <w:rsid w:val="001C2E40"/>
    <w:rsid w:val="001C4FA5"/>
    <w:rsid w:val="001C5836"/>
    <w:rsid w:val="001C6273"/>
    <w:rsid w:val="001C6C76"/>
    <w:rsid w:val="001C6F39"/>
    <w:rsid w:val="001C748D"/>
    <w:rsid w:val="001C7C4C"/>
    <w:rsid w:val="001D04A2"/>
    <w:rsid w:val="001D3CF8"/>
    <w:rsid w:val="001D4657"/>
    <w:rsid w:val="001D4B2F"/>
    <w:rsid w:val="001D4D09"/>
    <w:rsid w:val="001D549C"/>
    <w:rsid w:val="001D5EBC"/>
    <w:rsid w:val="001D77EB"/>
    <w:rsid w:val="001E0BA3"/>
    <w:rsid w:val="001E1DC4"/>
    <w:rsid w:val="001E6BAA"/>
    <w:rsid w:val="001E786E"/>
    <w:rsid w:val="001F19B3"/>
    <w:rsid w:val="001F2510"/>
    <w:rsid w:val="001F50CA"/>
    <w:rsid w:val="001F63F0"/>
    <w:rsid w:val="001F7AC0"/>
    <w:rsid w:val="001F7F07"/>
    <w:rsid w:val="001F7F8A"/>
    <w:rsid w:val="002023E8"/>
    <w:rsid w:val="00203295"/>
    <w:rsid w:val="0020399A"/>
    <w:rsid w:val="00203F12"/>
    <w:rsid w:val="00205002"/>
    <w:rsid w:val="002054E5"/>
    <w:rsid w:val="00205BE0"/>
    <w:rsid w:val="0020681A"/>
    <w:rsid w:val="00211EB8"/>
    <w:rsid w:val="0021257D"/>
    <w:rsid w:val="002125B9"/>
    <w:rsid w:val="0021499A"/>
    <w:rsid w:val="0021506E"/>
    <w:rsid w:val="00216B18"/>
    <w:rsid w:val="00220486"/>
    <w:rsid w:val="00221BB7"/>
    <w:rsid w:val="00223EB3"/>
    <w:rsid w:val="002242BD"/>
    <w:rsid w:val="002271EF"/>
    <w:rsid w:val="00227B1A"/>
    <w:rsid w:val="00233D08"/>
    <w:rsid w:val="002343DE"/>
    <w:rsid w:val="002347EC"/>
    <w:rsid w:val="00234EAB"/>
    <w:rsid w:val="0024091D"/>
    <w:rsid w:val="002414B9"/>
    <w:rsid w:val="00241830"/>
    <w:rsid w:val="00241948"/>
    <w:rsid w:val="00252BDB"/>
    <w:rsid w:val="002546EA"/>
    <w:rsid w:val="002552D5"/>
    <w:rsid w:val="00255EF6"/>
    <w:rsid w:val="0025735F"/>
    <w:rsid w:val="00260616"/>
    <w:rsid w:val="00260EF4"/>
    <w:rsid w:val="0026147F"/>
    <w:rsid w:val="0026220A"/>
    <w:rsid w:val="00262C81"/>
    <w:rsid w:val="002632FB"/>
    <w:rsid w:val="00263B6A"/>
    <w:rsid w:val="00267CA8"/>
    <w:rsid w:val="00275217"/>
    <w:rsid w:val="0027589D"/>
    <w:rsid w:val="0027785F"/>
    <w:rsid w:val="00280C2A"/>
    <w:rsid w:val="00282DC6"/>
    <w:rsid w:val="00284BF8"/>
    <w:rsid w:val="00284D50"/>
    <w:rsid w:val="00287E4A"/>
    <w:rsid w:val="00291D92"/>
    <w:rsid w:val="00294C1A"/>
    <w:rsid w:val="00295844"/>
    <w:rsid w:val="00295B67"/>
    <w:rsid w:val="00296E24"/>
    <w:rsid w:val="002972CC"/>
    <w:rsid w:val="002A001B"/>
    <w:rsid w:val="002A0C94"/>
    <w:rsid w:val="002A2AAE"/>
    <w:rsid w:val="002B05AB"/>
    <w:rsid w:val="002B431F"/>
    <w:rsid w:val="002B7B4A"/>
    <w:rsid w:val="002B7D74"/>
    <w:rsid w:val="002C06D3"/>
    <w:rsid w:val="002C3087"/>
    <w:rsid w:val="002C4F27"/>
    <w:rsid w:val="002C5297"/>
    <w:rsid w:val="002C66D9"/>
    <w:rsid w:val="002D010A"/>
    <w:rsid w:val="002D1D27"/>
    <w:rsid w:val="002D5952"/>
    <w:rsid w:val="002D7941"/>
    <w:rsid w:val="002E0F0A"/>
    <w:rsid w:val="002E30A6"/>
    <w:rsid w:val="002E38F2"/>
    <w:rsid w:val="002E5B05"/>
    <w:rsid w:val="002E5E81"/>
    <w:rsid w:val="002E6C06"/>
    <w:rsid w:val="002E716C"/>
    <w:rsid w:val="002F35EC"/>
    <w:rsid w:val="002F47B9"/>
    <w:rsid w:val="002F525E"/>
    <w:rsid w:val="002F5323"/>
    <w:rsid w:val="002F5800"/>
    <w:rsid w:val="002F599A"/>
    <w:rsid w:val="002F72DE"/>
    <w:rsid w:val="00301BE9"/>
    <w:rsid w:val="0030204A"/>
    <w:rsid w:val="00305267"/>
    <w:rsid w:val="0030665D"/>
    <w:rsid w:val="00307BF3"/>
    <w:rsid w:val="00313330"/>
    <w:rsid w:val="0031387E"/>
    <w:rsid w:val="00313892"/>
    <w:rsid w:val="003201C0"/>
    <w:rsid w:val="00321940"/>
    <w:rsid w:val="00323020"/>
    <w:rsid w:val="0032544E"/>
    <w:rsid w:val="00327166"/>
    <w:rsid w:val="00327D24"/>
    <w:rsid w:val="00330332"/>
    <w:rsid w:val="00332DDA"/>
    <w:rsid w:val="0033408D"/>
    <w:rsid w:val="003347ED"/>
    <w:rsid w:val="00334F51"/>
    <w:rsid w:val="00341925"/>
    <w:rsid w:val="00341AD1"/>
    <w:rsid w:val="00342327"/>
    <w:rsid w:val="00342359"/>
    <w:rsid w:val="00342D7C"/>
    <w:rsid w:val="003454E1"/>
    <w:rsid w:val="00346370"/>
    <w:rsid w:val="00347D27"/>
    <w:rsid w:val="0035063F"/>
    <w:rsid w:val="0035096E"/>
    <w:rsid w:val="0035406E"/>
    <w:rsid w:val="003605C9"/>
    <w:rsid w:val="00361E54"/>
    <w:rsid w:val="00362239"/>
    <w:rsid w:val="00362D10"/>
    <w:rsid w:val="00364275"/>
    <w:rsid w:val="00364AD3"/>
    <w:rsid w:val="00367507"/>
    <w:rsid w:val="00372208"/>
    <w:rsid w:val="0037278F"/>
    <w:rsid w:val="003755D9"/>
    <w:rsid w:val="0037571D"/>
    <w:rsid w:val="003773A4"/>
    <w:rsid w:val="00382831"/>
    <w:rsid w:val="003841EC"/>
    <w:rsid w:val="00384CAE"/>
    <w:rsid w:val="0038565D"/>
    <w:rsid w:val="00386482"/>
    <w:rsid w:val="003874EE"/>
    <w:rsid w:val="00387E12"/>
    <w:rsid w:val="003912B8"/>
    <w:rsid w:val="00391A0A"/>
    <w:rsid w:val="00391DAC"/>
    <w:rsid w:val="00392D19"/>
    <w:rsid w:val="00393896"/>
    <w:rsid w:val="00397405"/>
    <w:rsid w:val="00397FB7"/>
    <w:rsid w:val="003A10EF"/>
    <w:rsid w:val="003A1AB7"/>
    <w:rsid w:val="003A1F01"/>
    <w:rsid w:val="003A2088"/>
    <w:rsid w:val="003A393D"/>
    <w:rsid w:val="003A3BC0"/>
    <w:rsid w:val="003A4376"/>
    <w:rsid w:val="003A64A4"/>
    <w:rsid w:val="003B07F4"/>
    <w:rsid w:val="003B38DF"/>
    <w:rsid w:val="003B48F5"/>
    <w:rsid w:val="003B4CA1"/>
    <w:rsid w:val="003C167A"/>
    <w:rsid w:val="003C273A"/>
    <w:rsid w:val="003C382D"/>
    <w:rsid w:val="003C3A77"/>
    <w:rsid w:val="003D0A8F"/>
    <w:rsid w:val="003D1ECE"/>
    <w:rsid w:val="003D3057"/>
    <w:rsid w:val="003D4D2B"/>
    <w:rsid w:val="003D53B9"/>
    <w:rsid w:val="003D790E"/>
    <w:rsid w:val="003D7E31"/>
    <w:rsid w:val="003E1F97"/>
    <w:rsid w:val="003E2DF6"/>
    <w:rsid w:val="003E393C"/>
    <w:rsid w:val="003E5C8A"/>
    <w:rsid w:val="003E6B73"/>
    <w:rsid w:val="003E7212"/>
    <w:rsid w:val="003F0060"/>
    <w:rsid w:val="003F0266"/>
    <w:rsid w:val="003F0F12"/>
    <w:rsid w:val="003F595D"/>
    <w:rsid w:val="00401102"/>
    <w:rsid w:val="004037D4"/>
    <w:rsid w:val="00404AF7"/>
    <w:rsid w:val="00404BA4"/>
    <w:rsid w:val="00404C1C"/>
    <w:rsid w:val="00405844"/>
    <w:rsid w:val="00407376"/>
    <w:rsid w:val="00411C58"/>
    <w:rsid w:val="004139B4"/>
    <w:rsid w:val="00420033"/>
    <w:rsid w:val="0042081D"/>
    <w:rsid w:val="00421B4D"/>
    <w:rsid w:val="00422B39"/>
    <w:rsid w:val="00424F62"/>
    <w:rsid w:val="00425B13"/>
    <w:rsid w:val="0042744A"/>
    <w:rsid w:val="00430B88"/>
    <w:rsid w:val="00431075"/>
    <w:rsid w:val="004334B4"/>
    <w:rsid w:val="0043463C"/>
    <w:rsid w:val="004374B0"/>
    <w:rsid w:val="00441007"/>
    <w:rsid w:val="00441C0F"/>
    <w:rsid w:val="0044621F"/>
    <w:rsid w:val="0045245C"/>
    <w:rsid w:val="00452F51"/>
    <w:rsid w:val="00453F24"/>
    <w:rsid w:val="00455DB5"/>
    <w:rsid w:val="004572CB"/>
    <w:rsid w:val="00460D61"/>
    <w:rsid w:val="00460E74"/>
    <w:rsid w:val="00462FF5"/>
    <w:rsid w:val="00466694"/>
    <w:rsid w:val="00467C3F"/>
    <w:rsid w:val="004732FF"/>
    <w:rsid w:val="004769D8"/>
    <w:rsid w:val="00482930"/>
    <w:rsid w:val="00483D82"/>
    <w:rsid w:val="00485132"/>
    <w:rsid w:val="00487EED"/>
    <w:rsid w:val="004914B7"/>
    <w:rsid w:val="00491DE5"/>
    <w:rsid w:val="0049243A"/>
    <w:rsid w:val="00492EFA"/>
    <w:rsid w:val="00493E19"/>
    <w:rsid w:val="0049470F"/>
    <w:rsid w:val="004947B7"/>
    <w:rsid w:val="004947EA"/>
    <w:rsid w:val="004947F1"/>
    <w:rsid w:val="004A1023"/>
    <w:rsid w:val="004A28C5"/>
    <w:rsid w:val="004A2901"/>
    <w:rsid w:val="004A3B43"/>
    <w:rsid w:val="004A4BC8"/>
    <w:rsid w:val="004A6298"/>
    <w:rsid w:val="004A6567"/>
    <w:rsid w:val="004A6671"/>
    <w:rsid w:val="004A6E98"/>
    <w:rsid w:val="004B05A2"/>
    <w:rsid w:val="004B188A"/>
    <w:rsid w:val="004B1C13"/>
    <w:rsid w:val="004B4612"/>
    <w:rsid w:val="004B4CEF"/>
    <w:rsid w:val="004B6FA4"/>
    <w:rsid w:val="004C3747"/>
    <w:rsid w:val="004C3908"/>
    <w:rsid w:val="004C5E1A"/>
    <w:rsid w:val="004C6C75"/>
    <w:rsid w:val="004C6D7D"/>
    <w:rsid w:val="004C7397"/>
    <w:rsid w:val="004D35B3"/>
    <w:rsid w:val="004D3B9F"/>
    <w:rsid w:val="004E03E8"/>
    <w:rsid w:val="004E3BB4"/>
    <w:rsid w:val="004E4B34"/>
    <w:rsid w:val="004E4CE2"/>
    <w:rsid w:val="004E6341"/>
    <w:rsid w:val="004E660A"/>
    <w:rsid w:val="004E76A0"/>
    <w:rsid w:val="004F38C4"/>
    <w:rsid w:val="004F656E"/>
    <w:rsid w:val="00500EB0"/>
    <w:rsid w:val="00502A8B"/>
    <w:rsid w:val="00502FDC"/>
    <w:rsid w:val="00503EFC"/>
    <w:rsid w:val="0050474C"/>
    <w:rsid w:val="00506893"/>
    <w:rsid w:val="005077D7"/>
    <w:rsid w:val="00507C45"/>
    <w:rsid w:val="00511615"/>
    <w:rsid w:val="00512041"/>
    <w:rsid w:val="00512670"/>
    <w:rsid w:val="00512D6C"/>
    <w:rsid w:val="00515108"/>
    <w:rsid w:val="005156DC"/>
    <w:rsid w:val="00517303"/>
    <w:rsid w:val="00517E1A"/>
    <w:rsid w:val="00520714"/>
    <w:rsid w:val="005216B7"/>
    <w:rsid w:val="00523A0B"/>
    <w:rsid w:val="00525D25"/>
    <w:rsid w:val="00530552"/>
    <w:rsid w:val="00531A9B"/>
    <w:rsid w:val="0053551B"/>
    <w:rsid w:val="00542280"/>
    <w:rsid w:val="0054282B"/>
    <w:rsid w:val="00542CE4"/>
    <w:rsid w:val="00543C14"/>
    <w:rsid w:val="00546971"/>
    <w:rsid w:val="00547C60"/>
    <w:rsid w:val="005500B0"/>
    <w:rsid w:val="005528DA"/>
    <w:rsid w:val="005570E1"/>
    <w:rsid w:val="00561B89"/>
    <w:rsid w:val="005635CD"/>
    <w:rsid w:val="00563CEB"/>
    <w:rsid w:val="00564802"/>
    <w:rsid w:val="00565896"/>
    <w:rsid w:val="00570590"/>
    <w:rsid w:val="00571550"/>
    <w:rsid w:val="00571FEA"/>
    <w:rsid w:val="00576392"/>
    <w:rsid w:val="005800FE"/>
    <w:rsid w:val="00582656"/>
    <w:rsid w:val="0058595D"/>
    <w:rsid w:val="00586B00"/>
    <w:rsid w:val="0059010F"/>
    <w:rsid w:val="00591279"/>
    <w:rsid w:val="00591852"/>
    <w:rsid w:val="00592351"/>
    <w:rsid w:val="00593878"/>
    <w:rsid w:val="00594295"/>
    <w:rsid w:val="00594CE4"/>
    <w:rsid w:val="00596A2B"/>
    <w:rsid w:val="005A0D3E"/>
    <w:rsid w:val="005A1A8A"/>
    <w:rsid w:val="005A2B3F"/>
    <w:rsid w:val="005A2FBF"/>
    <w:rsid w:val="005A3710"/>
    <w:rsid w:val="005A5953"/>
    <w:rsid w:val="005A76DB"/>
    <w:rsid w:val="005B0690"/>
    <w:rsid w:val="005B35E8"/>
    <w:rsid w:val="005B43D7"/>
    <w:rsid w:val="005B571B"/>
    <w:rsid w:val="005B6FEC"/>
    <w:rsid w:val="005C0C88"/>
    <w:rsid w:val="005C0FF1"/>
    <w:rsid w:val="005C2C9F"/>
    <w:rsid w:val="005C4388"/>
    <w:rsid w:val="005C6A50"/>
    <w:rsid w:val="005C6DBC"/>
    <w:rsid w:val="005C7468"/>
    <w:rsid w:val="005C77B9"/>
    <w:rsid w:val="005D0304"/>
    <w:rsid w:val="005D2121"/>
    <w:rsid w:val="005D4DAB"/>
    <w:rsid w:val="005D6056"/>
    <w:rsid w:val="005D655F"/>
    <w:rsid w:val="005E03E5"/>
    <w:rsid w:val="005E0669"/>
    <w:rsid w:val="005E2F60"/>
    <w:rsid w:val="005E3140"/>
    <w:rsid w:val="005E622F"/>
    <w:rsid w:val="005E6782"/>
    <w:rsid w:val="005E7EED"/>
    <w:rsid w:val="005F3320"/>
    <w:rsid w:val="005F364C"/>
    <w:rsid w:val="005F445F"/>
    <w:rsid w:val="005F4707"/>
    <w:rsid w:val="005F4BBF"/>
    <w:rsid w:val="00602162"/>
    <w:rsid w:val="00603D5C"/>
    <w:rsid w:val="00605C33"/>
    <w:rsid w:val="0060766A"/>
    <w:rsid w:val="00610AA1"/>
    <w:rsid w:val="00612D9B"/>
    <w:rsid w:val="00612F5B"/>
    <w:rsid w:val="00613893"/>
    <w:rsid w:val="00615FA2"/>
    <w:rsid w:val="006165F0"/>
    <w:rsid w:val="006216C3"/>
    <w:rsid w:val="006229A9"/>
    <w:rsid w:val="00624F02"/>
    <w:rsid w:val="00625492"/>
    <w:rsid w:val="0062778D"/>
    <w:rsid w:val="006279C3"/>
    <w:rsid w:val="00630204"/>
    <w:rsid w:val="0063497D"/>
    <w:rsid w:val="006377C0"/>
    <w:rsid w:val="006379A8"/>
    <w:rsid w:val="00643C1A"/>
    <w:rsid w:val="00651635"/>
    <w:rsid w:val="0065413B"/>
    <w:rsid w:val="00654A6E"/>
    <w:rsid w:val="006554D3"/>
    <w:rsid w:val="00657F6E"/>
    <w:rsid w:val="006619E3"/>
    <w:rsid w:val="00661D9F"/>
    <w:rsid w:val="00663347"/>
    <w:rsid w:val="00663C6B"/>
    <w:rsid w:val="0066758E"/>
    <w:rsid w:val="006701C1"/>
    <w:rsid w:val="00670434"/>
    <w:rsid w:val="00671EC1"/>
    <w:rsid w:val="00673C02"/>
    <w:rsid w:val="00674556"/>
    <w:rsid w:val="00674C71"/>
    <w:rsid w:val="00674CBF"/>
    <w:rsid w:val="00675211"/>
    <w:rsid w:val="00675C5D"/>
    <w:rsid w:val="00680E1E"/>
    <w:rsid w:val="00680F4B"/>
    <w:rsid w:val="00681892"/>
    <w:rsid w:val="00683213"/>
    <w:rsid w:val="006839DC"/>
    <w:rsid w:val="00683FA2"/>
    <w:rsid w:val="0068436F"/>
    <w:rsid w:val="00686E30"/>
    <w:rsid w:val="0069004F"/>
    <w:rsid w:val="00692565"/>
    <w:rsid w:val="006951F6"/>
    <w:rsid w:val="0069623A"/>
    <w:rsid w:val="00697EE1"/>
    <w:rsid w:val="006A0B77"/>
    <w:rsid w:val="006A18B9"/>
    <w:rsid w:val="006A3E8F"/>
    <w:rsid w:val="006A3FCA"/>
    <w:rsid w:val="006A4B51"/>
    <w:rsid w:val="006A4B6C"/>
    <w:rsid w:val="006A675D"/>
    <w:rsid w:val="006A75E4"/>
    <w:rsid w:val="006B26AE"/>
    <w:rsid w:val="006B47FF"/>
    <w:rsid w:val="006B538E"/>
    <w:rsid w:val="006B641A"/>
    <w:rsid w:val="006B67B9"/>
    <w:rsid w:val="006C47C2"/>
    <w:rsid w:val="006C484D"/>
    <w:rsid w:val="006C4988"/>
    <w:rsid w:val="006C7915"/>
    <w:rsid w:val="006C7948"/>
    <w:rsid w:val="006C7E8C"/>
    <w:rsid w:val="006D1A92"/>
    <w:rsid w:val="006D2768"/>
    <w:rsid w:val="006D2D46"/>
    <w:rsid w:val="006D4FE5"/>
    <w:rsid w:val="006D584E"/>
    <w:rsid w:val="006D66E5"/>
    <w:rsid w:val="006D6765"/>
    <w:rsid w:val="006E10B6"/>
    <w:rsid w:val="006E1860"/>
    <w:rsid w:val="006E1BA3"/>
    <w:rsid w:val="006E259D"/>
    <w:rsid w:val="006E311F"/>
    <w:rsid w:val="006E3890"/>
    <w:rsid w:val="006E6B52"/>
    <w:rsid w:val="006E6C2F"/>
    <w:rsid w:val="006E7E07"/>
    <w:rsid w:val="006F0049"/>
    <w:rsid w:val="006F0318"/>
    <w:rsid w:val="006F1196"/>
    <w:rsid w:val="006F1A49"/>
    <w:rsid w:val="006F2BDD"/>
    <w:rsid w:val="006F48DC"/>
    <w:rsid w:val="006F512E"/>
    <w:rsid w:val="006F555C"/>
    <w:rsid w:val="006F599A"/>
    <w:rsid w:val="00702320"/>
    <w:rsid w:val="00704268"/>
    <w:rsid w:val="007064BC"/>
    <w:rsid w:val="00707120"/>
    <w:rsid w:val="007072FF"/>
    <w:rsid w:val="00707939"/>
    <w:rsid w:val="00707C75"/>
    <w:rsid w:val="00710218"/>
    <w:rsid w:val="00711B87"/>
    <w:rsid w:val="00714087"/>
    <w:rsid w:val="00716115"/>
    <w:rsid w:val="007164E2"/>
    <w:rsid w:val="00720040"/>
    <w:rsid w:val="00721620"/>
    <w:rsid w:val="00722585"/>
    <w:rsid w:val="00723479"/>
    <w:rsid w:val="00723843"/>
    <w:rsid w:val="0072741E"/>
    <w:rsid w:val="00731071"/>
    <w:rsid w:val="00731FEB"/>
    <w:rsid w:val="00732FDD"/>
    <w:rsid w:val="00733724"/>
    <w:rsid w:val="007348F9"/>
    <w:rsid w:val="00734A67"/>
    <w:rsid w:val="007358FB"/>
    <w:rsid w:val="00735C45"/>
    <w:rsid w:val="007370EE"/>
    <w:rsid w:val="007375A6"/>
    <w:rsid w:val="0074226F"/>
    <w:rsid w:val="00743748"/>
    <w:rsid w:val="00743BDF"/>
    <w:rsid w:val="00744D51"/>
    <w:rsid w:val="00746292"/>
    <w:rsid w:val="0074705F"/>
    <w:rsid w:val="0074707A"/>
    <w:rsid w:val="00747262"/>
    <w:rsid w:val="00752421"/>
    <w:rsid w:val="007559BD"/>
    <w:rsid w:val="00760095"/>
    <w:rsid w:val="00760A63"/>
    <w:rsid w:val="007611D4"/>
    <w:rsid w:val="007634B9"/>
    <w:rsid w:val="00764348"/>
    <w:rsid w:val="007644E2"/>
    <w:rsid w:val="00765DB4"/>
    <w:rsid w:val="00770215"/>
    <w:rsid w:val="0077023C"/>
    <w:rsid w:val="00771194"/>
    <w:rsid w:val="007715C7"/>
    <w:rsid w:val="00773510"/>
    <w:rsid w:val="00773C5F"/>
    <w:rsid w:val="00776B19"/>
    <w:rsid w:val="0077774D"/>
    <w:rsid w:val="00780C25"/>
    <w:rsid w:val="00781E4E"/>
    <w:rsid w:val="00782060"/>
    <w:rsid w:val="0078253E"/>
    <w:rsid w:val="0078327A"/>
    <w:rsid w:val="007850FB"/>
    <w:rsid w:val="00786993"/>
    <w:rsid w:val="00787DFE"/>
    <w:rsid w:val="00790BDD"/>
    <w:rsid w:val="007930F4"/>
    <w:rsid w:val="00793DC4"/>
    <w:rsid w:val="007951B9"/>
    <w:rsid w:val="007967F4"/>
    <w:rsid w:val="007A11BB"/>
    <w:rsid w:val="007A4450"/>
    <w:rsid w:val="007A5005"/>
    <w:rsid w:val="007A55DC"/>
    <w:rsid w:val="007A6584"/>
    <w:rsid w:val="007A73AA"/>
    <w:rsid w:val="007B0211"/>
    <w:rsid w:val="007B17F5"/>
    <w:rsid w:val="007B266D"/>
    <w:rsid w:val="007B2927"/>
    <w:rsid w:val="007B376D"/>
    <w:rsid w:val="007B3F3D"/>
    <w:rsid w:val="007B42CE"/>
    <w:rsid w:val="007B4402"/>
    <w:rsid w:val="007B4537"/>
    <w:rsid w:val="007B4854"/>
    <w:rsid w:val="007B4CA4"/>
    <w:rsid w:val="007B5297"/>
    <w:rsid w:val="007B5A44"/>
    <w:rsid w:val="007B5BB3"/>
    <w:rsid w:val="007B6074"/>
    <w:rsid w:val="007B7B10"/>
    <w:rsid w:val="007B7BBC"/>
    <w:rsid w:val="007C2B85"/>
    <w:rsid w:val="007C317B"/>
    <w:rsid w:val="007C4456"/>
    <w:rsid w:val="007C475D"/>
    <w:rsid w:val="007C5D13"/>
    <w:rsid w:val="007C7322"/>
    <w:rsid w:val="007D011C"/>
    <w:rsid w:val="007D2B90"/>
    <w:rsid w:val="007D3D0D"/>
    <w:rsid w:val="007D3F89"/>
    <w:rsid w:val="007D4C96"/>
    <w:rsid w:val="007D5337"/>
    <w:rsid w:val="007D5ADC"/>
    <w:rsid w:val="007D61C5"/>
    <w:rsid w:val="007D7E93"/>
    <w:rsid w:val="007E1675"/>
    <w:rsid w:val="007E218C"/>
    <w:rsid w:val="007E24B1"/>
    <w:rsid w:val="007E28E2"/>
    <w:rsid w:val="007E36A4"/>
    <w:rsid w:val="007E44F3"/>
    <w:rsid w:val="007E5464"/>
    <w:rsid w:val="007E6252"/>
    <w:rsid w:val="007E6BE0"/>
    <w:rsid w:val="007F1B0E"/>
    <w:rsid w:val="007F3633"/>
    <w:rsid w:val="007F3B7E"/>
    <w:rsid w:val="007F4CDD"/>
    <w:rsid w:val="007F5BDF"/>
    <w:rsid w:val="007F6030"/>
    <w:rsid w:val="007F63D9"/>
    <w:rsid w:val="008012C9"/>
    <w:rsid w:val="00802636"/>
    <w:rsid w:val="00805CA4"/>
    <w:rsid w:val="00805E9E"/>
    <w:rsid w:val="00807650"/>
    <w:rsid w:val="0081493C"/>
    <w:rsid w:val="008167AC"/>
    <w:rsid w:val="00816FDB"/>
    <w:rsid w:val="00821D88"/>
    <w:rsid w:val="00826BE5"/>
    <w:rsid w:val="00826BFC"/>
    <w:rsid w:val="00827E75"/>
    <w:rsid w:val="00831533"/>
    <w:rsid w:val="00832041"/>
    <w:rsid w:val="00832B26"/>
    <w:rsid w:val="00836097"/>
    <w:rsid w:val="00837A58"/>
    <w:rsid w:val="008422CA"/>
    <w:rsid w:val="008424D6"/>
    <w:rsid w:val="008431B3"/>
    <w:rsid w:val="00843294"/>
    <w:rsid w:val="008437FA"/>
    <w:rsid w:val="00843960"/>
    <w:rsid w:val="00843A09"/>
    <w:rsid w:val="00844A6B"/>
    <w:rsid w:val="00844E2E"/>
    <w:rsid w:val="00845731"/>
    <w:rsid w:val="00845A3C"/>
    <w:rsid w:val="00846C4E"/>
    <w:rsid w:val="008479C3"/>
    <w:rsid w:val="0085179D"/>
    <w:rsid w:val="008537CA"/>
    <w:rsid w:val="00855AE7"/>
    <w:rsid w:val="00855DD4"/>
    <w:rsid w:val="008577C9"/>
    <w:rsid w:val="00857ACC"/>
    <w:rsid w:val="00860116"/>
    <w:rsid w:val="00860841"/>
    <w:rsid w:val="0086119C"/>
    <w:rsid w:val="00861B99"/>
    <w:rsid w:val="00863CEE"/>
    <w:rsid w:val="008716DD"/>
    <w:rsid w:val="0088077B"/>
    <w:rsid w:val="00881216"/>
    <w:rsid w:val="00882FAD"/>
    <w:rsid w:val="008862ED"/>
    <w:rsid w:val="0088650E"/>
    <w:rsid w:val="00887179"/>
    <w:rsid w:val="00894CDB"/>
    <w:rsid w:val="00895426"/>
    <w:rsid w:val="0089672F"/>
    <w:rsid w:val="00897971"/>
    <w:rsid w:val="008A0349"/>
    <w:rsid w:val="008A0352"/>
    <w:rsid w:val="008A17D0"/>
    <w:rsid w:val="008A6D95"/>
    <w:rsid w:val="008A7013"/>
    <w:rsid w:val="008A71F1"/>
    <w:rsid w:val="008B0107"/>
    <w:rsid w:val="008B025D"/>
    <w:rsid w:val="008B08EF"/>
    <w:rsid w:val="008B4230"/>
    <w:rsid w:val="008C2A5A"/>
    <w:rsid w:val="008C37C7"/>
    <w:rsid w:val="008C3F44"/>
    <w:rsid w:val="008C5E19"/>
    <w:rsid w:val="008C6ACF"/>
    <w:rsid w:val="008D3753"/>
    <w:rsid w:val="008D4EAD"/>
    <w:rsid w:val="008D4EBA"/>
    <w:rsid w:val="008D6A51"/>
    <w:rsid w:val="008D6F6F"/>
    <w:rsid w:val="008E14C6"/>
    <w:rsid w:val="008E23D0"/>
    <w:rsid w:val="008E2BEA"/>
    <w:rsid w:val="008E2E84"/>
    <w:rsid w:val="008E367C"/>
    <w:rsid w:val="008E38DC"/>
    <w:rsid w:val="008E42DA"/>
    <w:rsid w:val="008E4F37"/>
    <w:rsid w:val="008F037A"/>
    <w:rsid w:val="008F05D1"/>
    <w:rsid w:val="008F0FF2"/>
    <w:rsid w:val="008F157F"/>
    <w:rsid w:val="008F1634"/>
    <w:rsid w:val="008F2324"/>
    <w:rsid w:val="008F2D3E"/>
    <w:rsid w:val="008F4F55"/>
    <w:rsid w:val="008F5186"/>
    <w:rsid w:val="008F6A8F"/>
    <w:rsid w:val="008F7784"/>
    <w:rsid w:val="00901F46"/>
    <w:rsid w:val="0090638F"/>
    <w:rsid w:val="00915EBC"/>
    <w:rsid w:val="00920900"/>
    <w:rsid w:val="00920F7B"/>
    <w:rsid w:val="00921A11"/>
    <w:rsid w:val="009222C1"/>
    <w:rsid w:val="00922834"/>
    <w:rsid w:val="009235FF"/>
    <w:rsid w:val="0092469E"/>
    <w:rsid w:val="00924A0B"/>
    <w:rsid w:val="00932464"/>
    <w:rsid w:val="00934546"/>
    <w:rsid w:val="009371C9"/>
    <w:rsid w:val="0093727D"/>
    <w:rsid w:val="009407BC"/>
    <w:rsid w:val="00941C89"/>
    <w:rsid w:val="009433D6"/>
    <w:rsid w:val="00943452"/>
    <w:rsid w:val="00943B1B"/>
    <w:rsid w:val="00943F19"/>
    <w:rsid w:val="00944933"/>
    <w:rsid w:val="00944B83"/>
    <w:rsid w:val="00946050"/>
    <w:rsid w:val="00946FB2"/>
    <w:rsid w:val="00947C76"/>
    <w:rsid w:val="00950485"/>
    <w:rsid w:val="009509E7"/>
    <w:rsid w:val="00951B9B"/>
    <w:rsid w:val="00953D0F"/>
    <w:rsid w:val="00953E42"/>
    <w:rsid w:val="00955A7F"/>
    <w:rsid w:val="009563DD"/>
    <w:rsid w:val="00957694"/>
    <w:rsid w:val="00957A48"/>
    <w:rsid w:val="0096027D"/>
    <w:rsid w:val="009635AF"/>
    <w:rsid w:val="009635D0"/>
    <w:rsid w:val="00972691"/>
    <w:rsid w:val="0097310F"/>
    <w:rsid w:val="009738A9"/>
    <w:rsid w:val="00975488"/>
    <w:rsid w:val="00975B45"/>
    <w:rsid w:val="0097748A"/>
    <w:rsid w:val="00977943"/>
    <w:rsid w:val="00980543"/>
    <w:rsid w:val="009811F8"/>
    <w:rsid w:val="009827BA"/>
    <w:rsid w:val="00984539"/>
    <w:rsid w:val="00987131"/>
    <w:rsid w:val="009926FA"/>
    <w:rsid w:val="009927EE"/>
    <w:rsid w:val="00994108"/>
    <w:rsid w:val="00995CB9"/>
    <w:rsid w:val="00997595"/>
    <w:rsid w:val="009979B7"/>
    <w:rsid w:val="009A0927"/>
    <w:rsid w:val="009A0FA0"/>
    <w:rsid w:val="009A5DC4"/>
    <w:rsid w:val="009A7763"/>
    <w:rsid w:val="009B0D12"/>
    <w:rsid w:val="009B1B07"/>
    <w:rsid w:val="009B51B8"/>
    <w:rsid w:val="009B5451"/>
    <w:rsid w:val="009B5B7B"/>
    <w:rsid w:val="009C036A"/>
    <w:rsid w:val="009D0D42"/>
    <w:rsid w:val="009D102D"/>
    <w:rsid w:val="009D2BB2"/>
    <w:rsid w:val="009D397D"/>
    <w:rsid w:val="009D456F"/>
    <w:rsid w:val="009D62DB"/>
    <w:rsid w:val="009D6DAB"/>
    <w:rsid w:val="009E1631"/>
    <w:rsid w:val="009E1D42"/>
    <w:rsid w:val="009E2D5C"/>
    <w:rsid w:val="009E65E9"/>
    <w:rsid w:val="009E7E83"/>
    <w:rsid w:val="009F17F3"/>
    <w:rsid w:val="009F1EE3"/>
    <w:rsid w:val="009F2CD4"/>
    <w:rsid w:val="009F5B71"/>
    <w:rsid w:val="009F5B8B"/>
    <w:rsid w:val="00A0004F"/>
    <w:rsid w:val="00A00DAA"/>
    <w:rsid w:val="00A018D1"/>
    <w:rsid w:val="00A031AD"/>
    <w:rsid w:val="00A064E4"/>
    <w:rsid w:val="00A07C5D"/>
    <w:rsid w:val="00A10067"/>
    <w:rsid w:val="00A13C1A"/>
    <w:rsid w:val="00A14638"/>
    <w:rsid w:val="00A1693F"/>
    <w:rsid w:val="00A169C2"/>
    <w:rsid w:val="00A20768"/>
    <w:rsid w:val="00A20A9B"/>
    <w:rsid w:val="00A21002"/>
    <w:rsid w:val="00A21668"/>
    <w:rsid w:val="00A22AF1"/>
    <w:rsid w:val="00A23E95"/>
    <w:rsid w:val="00A24048"/>
    <w:rsid w:val="00A245B2"/>
    <w:rsid w:val="00A27253"/>
    <w:rsid w:val="00A305A4"/>
    <w:rsid w:val="00A31284"/>
    <w:rsid w:val="00A312D3"/>
    <w:rsid w:val="00A3220F"/>
    <w:rsid w:val="00A32FB3"/>
    <w:rsid w:val="00A3394F"/>
    <w:rsid w:val="00A33B05"/>
    <w:rsid w:val="00A34ED0"/>
    <w:rsid w:val="00A3505C"/>
    <w:rsid w:val="00A3553D"/>
    <w:rsid w:val="00A35CA9"/>
    <w:rsid w:val="00A40905"/>
    <w:rsid w:val="00A41461"/>
    <w:rsid w:val="00A41B20"/>
    <w:rsid w:val="00A438C8"/>
    <w:rsid w:val="00A43F22"/>
    <w:rsid w:val="00A46122"/>
    <w:rsid w:val="00A4640D"/>
    <w:rsid w:val="00A46729"/>
    <w:rsid w:val="00A47517"/>
    <w:rsid w:val="00A47770"/>
    <w:rsid w:val="00A5140A"/>
    <w:rsid w:val="00A51B74"/>
    <w:rsid w:val="00A53128"/>
    <w:rsid w:val="00A55CC1"/>
    <w:rsid w:val="00A56C3E"/>
    <w:rsid w:val="00A57413"/>
    <w:rsid w:val="00A57A1A"/>
    <w:rsid w:val="00A61077"/>
    <w:rsid w:val="00A61622"/>
    <w:rsid w:val="00A61A86"/>
    <w:rsid w:val="00A62053"/>
    <w:rsid w:val="00A62A70"/>
    <w:rsid w:val="00A647CF"/>
    <w:rsid w:val="00A74880"/>
    <w:rsid w:val="00A74F58"/>
    <w:rsid w:val="00A75DAD"/>
    <w:rsid w:val="00A75FD3"/>
    <w:rsid w:val="00A76758"/>
    <w:rsid w:val="00A77820"/>
    <w:rsid w:val="00A80C95"/>
    <w:rsid w:val="00A902A8"/>
    <w:rsid w:val="00A90CC8"/>
    <w:rsid w:val="00A92CB2"/>
    <w:rsid w:val="00A9480C"/>
    <w:rsid w:val="00A9538E"/>
    <w:rsid w:val="00A9670D"/>
    <w:rsid w:val="00A975B7"/>
    <w:rsid w:val="00AA0859"/>
    <w:rsid w:val="00AA0995"/>
    <w:rsid w:val="00AA2F89"/>
    <w:rsid w:val="00AA32D1"/>
    <w:rsid w:val="00AA5809"/>
    <w:rsid w:val="00AA63CB"/>
    <w:rsid w:val="00AB2CEF"/>
    <w:rsid w:val="00AB42B6"/>
    <w:rsid w:val="00AB46BA"/>
    <w:rsid w:val="00AB5AFE"/>
    <w:rsid w:val="00AB6A72"/>
    <w:rsid w:val="00AB7529"/>
    <w:rsid w:val="00AC08B7"/>
    <w:rsid w:val="00AC1EAD"/>
    <w:rsid w:val="00AC241A"/>
    <w:rsid w:val="00AC5CE5"/>
    <w:rsid w:val="00AD1822"/>
    <w:rsid w:val="00AD295C"/>
    <w:rsid w:val="00AD4101"/>
    <w:rsid w:val="00AD5215"/>
    <w:rsid w:val="00AD666F"/>
    <w:rsid w:val="00AD6E33"/>
    <w:rsid w:val="00AE0028"/>
    <w:rsid w:val="00AE2855"/>
    <w:rsid w:val="00AE3A99"/>
    <w:rsid w:val="00AE5735"/>
    <w:rsid w:val="00AE6342"/>
    <w:rsid w:val="00AF04FE"/>
    <w:rsid w:val="00AF0A8C"/>
    <w:rsid w:val="00AF153D"/>
    <w:rsid w:val="00AF3298"/>
    <w:rsid w:val="00AF4231"/>
    <w:rsid w:val="00AF4D41"/>
    <w:rsid w:val="00AF6F1C"/>
    <w:rsid w:val="00B01306"/>
    <w:rsid w:val="00B03EAF"/>
    <w:rsid w:val="00B0775F"/>
    <w:rsid w:val="00B07FBE"/>
    <w:rsid w:val="00B10E1E"/>
    <w:rsid w:val="00B1257E"/>
    <w:rsid w:val="00B13CF0"/>
    <w:rsid w:val="00B14178"/>
    <w:rsid w:val="00B1651D"/>
    <w:rsid w:val="00B17225"/>
    <w:rsid w:val="00B237E1"/>
    <w:rsid w:val="00B23FE4"/>
    <w:rsid w:val="00B26329"/>
    <w:rsid w:val="00B276E3"/>
    <w:rsid w:val="00B3129D"/>
    <w:rsid w:val="00B33472"/>
    <w:rsid w:val="00B34ED6"/>
    <w:rsid w:val="00B351E4"/>
    <w:rsid w:val="00B35DA9"/>
    <w:rsid w:val="00B36959"/>
    <w:rsid w:val="00B37CA6"/>
    <w:rsid w:val="00B408D9"/>
    <w:rsid w:val="00B42A7C"/>
    <w:rsid w:val="00B42E16"/>
    <w:rsid w:val="00B45BA5"/>
    <w:rsid w:val="00B50A3F"/>
    <w:rsid w:val="00B50BEF"/>
    <w:rsid w:val="00B541E2"/>
    <w:rsid w:val="00B5502A"/>
    <w:rsid w:val="00B56C6A"/>
    <w:rsid w:val="00B60887"/>
    <w:rsid w:val="00B6203F"/>
    <w:rsid w:val="00B6308D"/>
    <w:rsid w:val="00B64AA6"/>
    <w:rsid w:val="00B650FB"/>
    <w:rsid w:val="00B66E08"/>
    <w:rsid w:val="00B67140"/>
    <w:rsid w:val="00B70C9B"/>
    <w:rsid w:val="00B724F6"/>
    <w:rsid w:val="00B746A7"/>
    <w:rsid w:val="00B807FE"/>
    <w:rsid w:val="00B80C6D"/>
    <w:rsid w:val="00B8194C"/>
    <w:rsid w:val="00B8274C"/>
    <w:rsid w:val="00B86EB7"/>
    <w:rsid w:val="00B90DC8"/>
    <w:rsid w:val="00B92AA2"/>
    <w:rsid w:val="00B92D2C"/>
    <w:rsid w:val="00B938B5"/>
    <w:rsid w:val="00B93A5B"/>
    <w:rsid w:val="00B94167"/>
    <w:rsid w:val="00B96FD2"/>
    <w:rsid w:val="00B9767F"/>
    <w:rsid w:val="00BA0C7C"/>
    <w:rsid w:val="00BA143D"/>
    <w:rsid w:val="00BA2D64"/>
    <w:rsid w:val="00BA759C"/>
    <w:rsid w:val="00BA76CE"/>
    <w:rsid w:val="00BB2B18"/>
    <w:rsid w:val="00BB50E3"/>
    <w:rsid w:val="00BC0B6C"/>
    <w:rsid w:val="00BC0F75"/>
    <w:rsid w:val="00BC6059"/>
    <w:rsid w:val="00BC6081"/>
    <w:rsid w:val="00BC6A7A"/>
    <w:rsid w:val="00BC7AA3"/>
    <w:rsid w:val="00BC7D17"/>
    <w:rsid w:val="00BD06AE"/>
    <w:rsid w:val="00BD279A"/>
    <w:rsid w:val="00BD3B7A"/>
    <w:rsid w:val="00BD4F78"/>
    <w:rsid w:val="00BD4FF6"/>
    <w:rsid w:val="00BD5497"/>
    <w:rsid w:val="00BE2071"/>
    <w:rsid w:val="00BE29B7"/>
    <w:rsid w:val="00BE2BAD"/>
    <w:rsid w:val="00BE38E2"/>
    <w:rsid w:val="00BE4287"/>
    <w:rsid w:val="00BE4D99"/>
    <w:rsid w:val="00BE6AED"/>
    <w:rsid w:val="00BE7CEE"/>
    <w:rsid w:val="00BF000C"/>
    <w:rsid w:val="00BF2353"/>
    <w:rsid w:val="00BF37A6"/>
    <w:rsid w:val="00BF51B1"/>
    <w:rsid w:val="00BF63DC"/>
    <w:rsid w:val="00BF6A60"/>
    <w:rsid w:val="00BF7569"/>
    <w:rsid w:val="00C01E83"/>
    <w:rsid w:val="00C045DA"/>
    <w:rsid w:val="00C05668"/>
    <w:rsid w:val="00C05876"/>
    <w:rsid w:val="00C07962"/>
    <w:rsid w:val="00C10F80"/>
    <w:rsid w:val="00C10FBF"/>
    <w:rsid w:val="00C12714"/>
    <w:rsid w:val="00C149D8"/>
    <w:rsid w:val="00C16BC1"/>
    <w:rsid w:val="00C201D3"/>
    <w:rsid w:val="00C20A3E"/>
    <w:rsid w:val="00C21C26"/>
    <w:rsid w:val="00C21CDC"/>
    <w:rsid w:val="00C22847"/>
    <w:rsid w:val="00C23A3F"/>
    <w:rsid w:val="00C23F13"/>
    <w:rsid w:val="00C2416C"/>
    <w:rsid w:val="00C26120"/>
    <w:rsid w:val="00C26B63"/>
    <w:rsid w:val="00C3004B"/>
    <w:rsid w:val="00C307BE"/>
    <w:rsid w:val="00C308C7"/>
    <w:rsid w:val="00C32456"/>
    <w:rsid w:val="00C36677"/>
    <w:rsid w:val="00C37466"/>
    <w:rsid w:val="00C41D63"/>
    <w:rsid w:val="00C41F37"/>
    <w:rsid w:val="00C42507"/>
    <w:rsid w:val="00C42914"/>
    <w:rsid w:val="00C42D4F"/>
    <w:rsid w:val="00C43550"/>
    <w:rsid w:val="00C43B47"/>
    <w:rsid w:val="00C44E35"/>
    <w:rsid w:val="00C46BD1"/>
    <w:rsid w:val="00C50AEC"/>
    <w:rsid w:val="00C50F52"/>
    <w:rsid w:val="00C51E46"/>
    <w:rsid w:val="00C549C3"/>
    <w:rsid w:val="00C5784D"/>
    <w:rsid w:val="00C57D9C"/>
    <w:rsid w:val="00C600A7"/>
    <w:rsid w:val="00C61948"/>
    <w:rsid w:val="00C62967"/>
    <w:rsid w:val="00C63A65"/>
    <w:rsid w:val="00C63ADF"/>
    <w:rsid w:val="00C64985"/>
    <w:rsid w:val="00C64ADB"/>
    <w:rsid w:val="00C65E35"/>
    <w:rsid w:val="00C6630D"/>
    <w:rsid w:val="00C67000"/>
    <w:rsid w:val="00C67BB1"/>
    <w:rsid w:val="00C67E62"/>
    <w:rsid w:val="00C703F2"/>
    <w:rsid w:val="00C71188"/>
    <w:rsid w:val="00C72F9F"/>
    <w:rsid w:val="00C733B0"/>
    <w:rsid w:val="00C8127A"/>
    <w:rsid w:val="00C82DC8"/>
    <w:rsid w:val="00C8463B"/>
    <w:rsid w:val="00C86044"/>
    <w:rsid w:val="00C87301"/>
    <w:rsid w:val="00C87754"/>
    <w:rsid w:val="00C87F65"/>
    <w:rsid w:val="00C9088F"/>
    <w:rsid w:val="00C90F23"/>
    <w:rsid w:val="00C911C0"/>
    <w:rsid w:val="00C911DB"/>
    <w:rsid w:val="00C92DA3"/>
    <w:rsid w:val="00C93786"/>
    <w:rsid w:val="00C95BE9"/>
    <w:rsid w:val="00C96947"/>
    <w:rsid w:val="00C977A1"/>
    <w:rsid w:val="00CA0A77"/>
    <w:rsid w:val="00CA0F38"/>
    <w:rsid w:val="00CA1293"/>
    <w:rsid w:val="00CA2A48"/>
    <w:rsid w:val="00CA4982"/>
    <w:rsid w:val="00CA4C8D"/>
    <w:rsid w:val="00CA57C0"/>
    <w:rsid w:val="00CA6CC6"/>
    <w:rsid w:val="00CA7253"/>
    <w:rsid w:val="00CB0738"/>
    <w:rsid w:val="00CB1FB6"/>
    <w:rsid w:val="00CB2443"/>
    <w:rsid w:val="00CB264B"/>
    <w:rsid w:val="00CB37CC"/>
    <w:rsid w:val="00CB5C34"/>
    <w:rsid w:val="00CB5C3C"/>
    <w:rsid w:val="00CB5E0D"/>
    <w:rsid w:val="00CB5FE9"/>
    <w:rsid w:val="00CB7D91"/>
    <w:rsid w:val="00CC0755"/>
    <w:rsid w:val="00CC4EA1"/>
    <w:rsid w:val="00CD087C"/>
    <w:rsid w:val="00CD1249"/>
    <w:rsid w:val="00CD4673"/>
    <w:rsid w:val="00CE0782"/>
    <w:rsid w:val="00CE1833"/>
    <w:rsid w:val="00CE1C11"/>
    <w:rsid w:val="00CE2B0F"/>
    <w:rsid w:val="00CE3016"/>
    <w:rsid w:val="00CE41F5"/>
    <w:rsid w:val="00CE5630"/>
    <w:rsid w:val="00CE597E"/>
    <w:rsid w:val="00CE6FF8"/>
    <w:rsid w:val="00CF0646"/>
    <w:rsid w:val="00CF0A29"/>
    <w:rsid w:val="00CF281E"/>
    <w:rsid w:val="00CF3096"/>
    <w:rsid w:val="00CF40A7"/>
    <w:rsid w:val="00CF4699"/>
    <w:rsid w:val="00CF5780"/>
    <w:rsid w:val="00CF5EBB"/>
    <w:rsid w:val="00D05BBA"/>
    <w:rsid w:val="00D05BFC"/>
    <w:rsid w:val="00D07945"/>
    <w:rsid w:val="00D11493"/>
    <w:rsid w:val="00D11777"/>
    <w:rsid w:val="00D1300D"/>
    <w:rsid w:val="00D14813"/>
    <w:rsid w:val="00D17855"/>
    <w:rsid w:val="00D17958"/>
    <w:rsid w:val="00D17ABD"/>
    <w:rsid w:val="00D20988"/>
    <w:rsid w:val="00D212E2"/>
    <w:rsid w:val="00D2238C"/>
    <w:rsid w:val="00D236C2"/>
    <w:rsid w:val="00D3155C"/>
    <w:rsid w:val="00D31C64"/>
    <w:rsid w:val="00D32231"/>
    <w:rsid w:val="00D32B87"/>
    <w:rsid w:val="00D34E20"/>
    <w:rsid w:val="00D360F7"/>
    <w:rsid w:val="00D36948"/>
    <w:rsid w:val="00D3716D"/>
    <w:rsid w:val="00D400B1"/>
    <w:rsid w:val="00D42639"/>
    <w:rsid w:val="00D441E6"/>
    <w:rsid w:val="00D44736"/>
    <w:rsid w:val="00D45671"/>
    <w:rsid w:val="00D45A3F"/>
    <w:rsid w:val="00D4661F"/>
    <w:rsid w:val="00D504E9"/>
    <w:rsid w:val="00D528B9"/>
    <w:rsid w:val="00D54B1D"/>
    <w:rsid w:val="00D5594F"/>
    <w:rsid w:val="00D5733E"/>
    <w:rsid w:val="00D6016D"/>
    <w:rsid w:val="00D620D2"/>
    <w:rsid w:val="00D62B5E"/>
    <w:rsid w:val="00D62BB7"/>
    <w:rsid w:val="00D66BF1"/>
    <w:rsid w:val="00D67072"/>
    <w:rsid w:val="00D67CDC"/>
    <w:rsid w:val="00D70B13"/>
    <w:rsid w:val="00D72B05"/>
    <w:rsid w:val="00D73A93"/>
    <w:rsid w:val="00D73FFB"/>
    <w:rsid w:val="00D74A76"/>
    <w:rsid w:val="00D77550"/>
    <w:rsid w:val="00D80174"/>
    <w:rsid w:val="00D80321"/>
    <w:rsid w:val="00D80A90"/>
    <w:rsid w:val="00D80DB0"/>
    <w:rsid w:val="00D81A78"/>
    <w:rsid w:val="00D84306"/>
    <w:rsid w:val="00D8445C"/>
    <w:rsid w:val="00D85DFF"/>
    <w:rsid w:val="00D86306"/>
    <w:rsid w:val="00D91D1E"/>
    <w:rsid w:val="00D9311B"/>
    <w:rsid w:val="00D93AE6"/>
    <w:rsid w:val="00DA2923"/>
    <w:rsid w:val="00DA3CED"/>
    <w:rsid w:val="00DA66D7"/>
    <w:rsid w:val="00DA7408"/>
    <w:rsid w:val="00DB082E"/>
    <w:rsid w:val="00DB26EF"/>
    <w:rsid w:val="00DB5419"/>
    <w:rsid w:val="00DB7BD5"/>
    <w:rsid w:val="00DC0D41"/>
    <w:rsid w:val="00DC3ED4"/>
    <w:rsid w:val="00DC73EF"/>
    <w:rsid w:val="00DC7F73"/>
    <w:rsid w:val="00DD1BE8"/>
    <w:rsid w:val="00DD2449"/>
    <w:rsid w:val="00DD5DB2"/>
    <w:rsid w:val="00DD6DF5"/>
    <w:rsid w:val="00DD6E2F"/>
    <w:rsid w:val="00DD7A87"/>
    <w:rsid w:val="00DD7C85"/>
    <w:rsid w:val="00DE230C"/>
    <w:rsid w:val="00DE3D53"/>
    <w:rsid w:val="00DE5CEE"/>
    <w:rsid w:val="00DF1730"/>
    <w:rsid w:val="00DF1C5D"/>
    <w:rsid w:val="00DF405F"/>
    <w:rsid w:val="00DF7B60"/>
    <w:rsid w:val="00DF7B7F"/>
    <w:rsid w:val="00DF7CD0"/>
    <w:rsid w:val="00DF7ED4"/>
    <w:rsid w:val="00E039A9"/>
    <w:rsid w:val="00E0497C"/>
    <w:rsid w:val="00E0574A"/>
    <w:rsid w:val="00E079DF"/>
    <w:rsid w:val="00E07A4A"/>
    <w:rsid w:val="00E123CA"/>
    <w:rsid w:val="00E12DDF"/>
    <w:rsid w:val="00E1301E"/>
    <w:rsid w:val="00E147EE"/>
    <w:rsid w:val="00E14C80"/>
    <w:rsid w:val="00E16E3C"/>
    <w:rsid w:val="00E17B67"/>
    <w:rsid w:val="00E17C04"/>
    <w:rsid w:val="00E240F2"/>
    <w:rsid w:val="00E246FD"/>
    <w:rsid w:val="00E2503B"/>
    <w:rsid w:val="00E2734A"/>
    <w:rsid w:val="00E313CB"/>
    <w:rsid w:val="00E344ED"/>
    <w:rsid w:val="00E36638"/>
    <w:rsid w:val="00E376C9"/>
    <w:rsid w:val="00E44549"/>
    <w:rsid w:val="00E46360"/>
    <w:rsid w:val="00E46DC1"/>
    <w:rsid w:val="00E4712D"/>
    <w:rsid w:val="00E47C0B"/>
    <w:rsid w:val="00E53C2D"/>
    <w:rsid w:val="00E556C3"/>
    <w:rsid w:val="00E55784"/>
    <w:rsid w:val="00E56D3A"/>
    <w:rsid w:val="00E57347"/>
    <w:rsid w:val="00E60F44"/>
    <w:rsid w:val="00E624B8"/>
    <w:rsid w:val="00E62F74"/>
    <w:rsid w:val="00E649E8"/>
    <w:rsid w:val="00E67436"/>
    <w:rsid w:val="00E716EC"/>
    <w:rsid w:val="00E71704"/>
    <w:rsid w:val="00E72EB1"/>
    <w:rsid w:val="00E7371A"/>
    <w:rsid w:val="00E73E8A"/>
    <w:rsid w:val="00E74F9F"/>
    <w:rsid w:val="00E75764"/>
    <w:rsid w:val="00E76369"/>
    <w:rsid w:val="00E76E9C"/>
    <w:rsid w:val="00E775D4"/>
    <w:rsid w:val="00E81827"/>
    <w:rsid w:val="00E82951"/>
    <w:rsid w:val="00E829BB"/>
    <w:rsid w:val="00E82D38"/>
    <w:rsid w:val="00E840F2"/>
    <w:rsid w:val="00E84AFA"/>
    <w:rsid w:val="00E93EB2"/>
    <w:rsid w:val="00E944D3"/>
    <w:rsid w:val="00E958FE"/>
    <w:rsid w:val="00E96B71"/>
    <w:rsid w:val="00EA0827"/>
    <w:rsid w:val="00EA0C6C"/>
    <w:rsid w:val="00EA2CCF"/>
    <w:rsid w:val="00EA3DB3"/>
    <w:rsid w:val="00EA6AE1"/>
    <w:rsid w:val="00EB1289"/>
    <w:rsid w:val="00EB50F1"/>
    <w:rsid w:val="00EB5370"/>
    <w:rsid w:val="00EB53F3"/>
    <w:rsid w:val="00EB5C7F"/>
    <w:rsid w:val="00EC0586"/>
    <w:rsid w:val="00EC15E8"/>
    <w:rsid w:val="00EC3173"/>
    <w:rsid w:val="00ED3176"/>
    <w:rsid w:val="00ED5930"/>
    <w:rsid w:val="00ED667B"/>
    <w:rsid w:val="00ED6947"/>
    <w:rsid w:val="00ED72CF"/>
    <w:rsid w:val="00EE1270"/>
    <w:rsid w:val="00EE5A13"/>
    <w:rsid w:val="00EF23F6"/>
    <w:rsid w:val="00EF3901"/>
    <w:rsid w:val="00EF39D7"/>
    <w:rsid w:val="00EF41F3"/>
    <w:rsid w:val="00EF4EAA"/>
    <w:rsid w:val="00EF580B"/>
    <w:rsid w:val="00EF584F"/>
    <w:rsid w:val="00EF6D71"/>
    <w:rsid w:val="00EF7D0C"/>
    <w:rsid w:val="00F00651"/>
    <w:rsid w:val="00F01451"/>
    <w:rsid w:val="00F03A69"/>
    <w:rsid w:val="00F04612"/>
    <w:rsid w:val="00F04958"/>
    <w:rsid w:val="00F04B69"/>
    <w:rsid w:val="00F050AE"/>
    <w:rsid w:val="00F122A3"/>
    <w:rsid w:val="00F13A7F"/>
    <w:rsid w:val="00F14634"/>
    <w:rsid w:val="00F16233"/>
    <w:rsid w:val="00F1705E"/>
    <w:rsid w:val="00F21144"/>
    <w:rsid w:val="00F331F7"/>
    <w:rsid w:val="00F34CA6"/>
    <w:rsid w:val="00F35850"/>
    <w:rsid w:val="00F3657A"/>
    <w:rsid w:val="00F36D2E"/>
    <w:rsid w:val="00F36DD2"/>
    <w:rsid w:val="00F37D91"/>
    <w:rsid w:val="00F40AE3"/>
    <w:rsid w:val="00F42036"/>
    <w:rsid w:val="00F422CD"/>
    <w:rsid w:val="00F43AAF"/>
    <w:rsid w:val="00F441C4"/>
    <w:rsid w:val="00F44F20"/>
    <w:rsid w:val="00F563A0"/>
    <w:rsid w:val="00F57A50"/>
    <w:rsid w:val="00F60122"/>
    <w:rsid w:val="00F60606"/>
    <w:rsid w:val="00F64764"/>
    <w:rsid w:val="00F70122"/>
    <w:rsid w:val="00F7031A"/>
    <w:rsid w:val="00F70D7A"/>
    <w:rsid w:val="00F71AEE"/>
    <w:rsid w:val="00F73FF3"/>
    <w:rsid w:val="00F74C8F"/>
    <w:rsid w:val="00F83E95"/>
    <w:rsid w:val="00F84D46"/>
    <w:rsid w:val="00F8547C"/>
    <w:rsid w:val="00F86668"/>
    <w:rsid w:val="00F86843"/>
    <w:rsid w:val="00F871B2"/>
    <w:rsid w:val="00F93ACA"/>
    <w:rsid w:val="00F9465D"/>
    <w:rsid w:val="00F95552"/>
    <w:rsid w:val="00F95840"/>
    <w:rsid w:val="00FA087D"/>
    <w:rsid w:val="00FA220D"/>
    <w:rsid w:val="00FA2A31"/>
    <w:rsid w:val="00FA3192"/>
    <w:rsid w:val="00FA3D61"/>
    <w:rsid w:val="00FA52AC"/>
    <w:rsid w:val="00FA5744"/>
    <w:rsid w:val="00FA5F22"/>
    <w:rsid w:val="00FA7B2E"/>
    <w:rsid w:val="00FB0298"/>
    <w:rsid w:val="00FB09E3"/>
    <w:rsid w:val="00FB15BC"/>
    <w:rsid w:val="00FB18F8"/>
    <w:rsid w:val="00FB28C0"/>
    <w:rsid w:val="00FB506B"/>
    <w:rsid w:val="00FB52A8"/>
    <w:rsid w:val="00FB5C4F"/>
    <w:rsid w:val="00FB7D4A"/>
    <w:rsid w:val="00FC0383"/>
    <w:rsid w:val="00FC13B4"/>
    <w:rsid w:val="00FC14E7"/>
    <w:rsid w:val="00FC153E"/>
    <w:rsid w:val="00FC1BE0"/>
    <w:rsid w:val="00FC212F"/>
    <w:rsid w:val="00FC265F"/>
    <w:rsid w:val="00FC29D1"/>
    <w:rsid w:val="00FC3180"/>
    <w:rsid w:val="00FC59B2"/>
    <w:rsid w:val="00FC77AA"/>
    <w:rsid w:val="00FC7B74"/>
    <w:rsid w:val="00FD3B0B"/>
    <w:rsid w:val="00FD5FB6"/>
    <w:rsid w:val="00FE26AD"/>
    <w:rsid w:val="00FE47A0"/>
    <w:rsid w:val="00FF1215"/>
    <w:rsid w:val="00FF187E"/>
    <w:rsid w:val="00FF2A78"/>
    <w:rsid w:val="00FF62D1"/>
    <w:rsid w:val="00FF7180"/>
    <w:rsid w:val="00FF7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B9845"/>
  <w14:defaultImageDpi w14:val="300"/>
  <w15:docId w15:val="{47AF52F6-03E1-E84E-A33A-163B9262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C45"/>
    <w:pPr>
      <w:ind w:left="720"/>
      <w:contextualSpacing/>
    </w:pPr>
  </w:style>
  <w:style w:type="paragraph" w:customStyle="1" w:styleId="Normal1">
    <w:name w:val="Normal1"/>
    <w:rsid w:val="00507C45"/>
    <w:rPr>
      <w:rFonts w:ascii="Times New Roman" w:eastAsia="Times New Roman" w:hAnsi="Times New Roman" w:cs="Times New Roman"/>
      <w:color w:val="000000"/>
      <w:lang w:eastAsia="ja-JP"/>
    </w:rPr>
  </w:style>
  <w:style w:type="paragraph" w:styleId="FootnoteText">
    <w:name w:val="footnote text"/>
    <w:basedOn w:val="Normal"/>
    <w:link w:val="FootnoteTextChar"/>
    <w:uiPriority w:val="99"/>
    <w:unhideWhenUsed/>
    <w:rsid w:val="00507C45"/>
  </w:style>
  <w:style w:type="character" w:customStyle="1" w:styleId="FootnoteTextChar">
    <w:name w:val="Footnote Text Char"/>
    <w:basedOn w:val="DefaultParagraphFont"/>
    <w:link w:val="FootnoteText"/>
    <w:uiPriority w:val="99"/>
    <w:rsid w:val="00507C45"/>
  </w:style>
  <w:style w:type="character" w:styleId="FootnoteReference">
    <w:name w:val="footnote reference"/>
    <w:basedOn w:val="DefaultParagraphFont"/>
    <w:uiPriority w:val="99"/>
    <w:unhideWhenUsed/>
    <w:rsid w:val="00507C45"/>
    <w:rPr>
      <w:vertAlign w:val="superscript"/>
    </w:rPr>
  </w:style>
  <w:style w:type="paragraph" w:styleId="BalloonText">
    <w:name w:val="Balloon Text"/>
    <w:basedOn w:val="Normal"/>
    <w:link w:val="BalloonTextChar"/>
    <w:uiPriority w:val="99"/>
    <w:semiHidden/>
    <w:unhideWhenUsed/>
    <w:rsid w:val="00260616"/>
    <w:rPr>
      <w:rFonts w:ascii="Lucida Grande" w:hAnsi="Lucida Grande"/>
      <w:sz w:val="18"/>
      <w:szCs w:val="18"/>
    </w:rPr>
  </w:style>
  <w:style w:type="character" w:customStyle="1" w:styleId="BalloonTextChar">
    <w:name w:val="Balloon Text Char"/>
    <w:basedOn w:val="DefaultParagraphFont"/>
    <w:link w:val="BalloonText"/>
    <w:uiPriority w:val="99"/>
    <w:semiHidden/>
    <w:rsid w:val="00260616"/>
    <w:rPr>
      <w:rFonts w:ascii="Lucida Grande" w:hAnsi="Lucida Grande"/>
      <w:sz w:val="18"/>
      <w:szCs w:val="18"/>
    </w:rPr>
  </w:style>
  <w:style w:type="character" w:styleId="CommentReference">
    <w:name w:val="annotation reference"/>
    <w:basedOn w:val="DefaultParagraphFont"/>
    <w:uiPriority w:val="99"/>
    <w:semiHidden/>
    <w:unhideWhenUsed/>
    <w:rsid w:val="00C733B0"/>
    <w:rPr>
      <w:sz w:val="18"/>
      <w:szCs w:val="18"/>
    </w:rPr>
  </w:style>
  <w:style w:type="paragraph" w:styleId="CommentText">
    <w:name w:val="annotation text"/>
    <w:basedOn w:val="Normal"/>
    <w:link w:val="CommentTextChar"/>
    <w:uiPriority w:val="99"/>
    <w:semiHidden/>
    <w:unhideWhenUsed/>
    <w:rsid w:val="00C733B0"/>
  </w:style>
  <w:style w:type="character" w:customStyle="1" w:styleId="CommentTextChar">
    <w:name w:val="Comment Text Char"/>
    <w:basedOn w:val="DefaultParagraphFont"/>
    <w:link w:val="CommentText"/>
    <w:uiPriority w:val="99"/>
    <w:semiHidden/>
    <w:rsid w:val="00C733B0"/>
  </w:style>
  <w:style w:type="paragraph" w:styleId="CommentSubject">
    <w:name w:val="annotation subject"/>
    <w:basedOn w:val="CommentText"/>
    <w:next w:val="CommentText"/>
    <w:link w:val="CommentSubjectChar"/>
    <w:uiPriority w:val="99"/>
    <w:semiHidden/>
    <w:unhideWhenUsed/>
    <w:rsid w:val="00C733B0"/>
    <w:rPr>
      <w:b/>
      <w:bCs/>
      <w:sz w:val="20"/>
      <w:szCs w:val="20"/>
    </w:rPr>
  </w:style>
  <w:style w:type="character" w:customStyle="1" w:styleId="CommentSubjectChar">
    <w:name w:val="Comment Subject Char"/>
    <w:basedOn w:val="CommentTextChar"/>
    <w:link w:val="CommentSubject"/>
    <w:uiPriority w:val="99"/>
    <w:semiHidden/>
    <w:rsid w:val="00C733B0"/>
    <w:rPr>
      <w:b/>
      <w:bCs/>
      <w:sz w:val="20"/>
      <w:szCs w:val="20"/>
    </w:rPr>
  </w:style>
  <w:style w:type="paragraph" w:customStyle="1" w:styleId="Normal2">
    <w:name w:val="Normal2"/>
    <w:rsid w:val="0085179D"/>
    <w:pPr>
      <w:spacing w:after="200"/>
    </w:pPr>
    <w:rPr>
      <w:rFonts w:ascii="Times New Roman" w:eastAsia="Times New Roman" w:hAnsi="Times New Roman" w:cs="Times New Roman"/>
      <w:color w:val="000000"/>
      <w:lang w:eastAsia="ja-JP"/>
    </w:rPr>
  </w:style>
  <w:style w:type="character" w:styleId="Emphasis">
    <w:name w:val="Emphasis"/>
    <w:basedOn w:val="DefaultParagraphFont"/>
    <w:uiPriority w:val="20"/>
    <w:qFormat/>
    <w:rsid w:val="00686E30"/>
    <w:rPr>
      <w:i/>
      <w:iCs/>
    </w:rPr>
  </w:style>
  <w:style w:type="paragraph" w:styleId="Revision">
    <w:name w:val="Revision"/>
    <w:hidden/>
    <w:uiPriority w:val="99"/>
    <w:semiHidden/>
    <w:rsid w:val="00EE5A13"/>
  </w:style>
  <w:style w:type="paragraph" w:customStyle="1" w:styleId="Body1">
    <w:name w:val="Body 1"/>
    <w:rsid w:val="00953D0F"/>
    <w:pPr>
      <w:spacing w:after="200"/>
      <w:outlineLvl w:val="0"/>
    </w:pPr>
    <w:rPr>
      <w:rFonts w:ascii="Times New Roman" w:eastAsia="Arial Unicode MS" w:hAnsi="Times New Roman" w:cs="Times New Roman"/>
      <w:color w:val="000000"/>
      <w:szCs w:val="20"/>
      <w:u w:color="000000"/>
      <w:lang w:eastAsia="zh-CN"/>
    </w:rPr>
  </w:style>
  <w:style w:type="paragraph" w:styleId="Footer">
    <w:name w:val="footer"/>
    <w:basedOn w:val="Normal"/>
    <w:link w:val="FooterChar"/>
    <w:uiPriority w:val="99"/>
    <w:unhideWhenUsed/>
    <w:rsid w:val="00944B83"/>
    <w:pPr>
      <w:tabs>
        <w:tab w:val="center" w:pos="4320"/>
        <w:tab w:val="right" w:pos="8640"/>
      </w:tabs>
    </w:pPr>
  </w:style>
  <w:style w:type="character" w:customStyle="1" w:styleId="FooterChar">
    <w:name w:val="Footer Char"/>
    <w:basedOn w:val="DefaultParagraphFont"/>
    <w:link w:val="Footer"/>
    <w:uiPriority w:val="99"/>
    <w:rsid w:val="00944B83"/>
  </w:style>
  <w:style w:type="character" w:styleId="PageNumber">
    <w:name w:val="page number"/>
    <w:basedOn w:val="DefaultParagraphFont"/>
    <w:uiPriority w:val="99"/>
    <w:semiHidden/>
    <w:unhideWhenUsed/>
    <w:rsid w:val="00944B83"/>
  </w:style>
  <w:style w:type="paragraph" w:styleId="Header">
    <w:name w:val="header"/>
    <w:basedOn w:val="Normal"/>
    <w:link w:val="HeaderChar"/>
    <w:uiPriority w:val="99"/>
    <w:unhideWhenUsed/>
    <w:rsid w:val="00977943"/>
    <w:pPr>
      <w:tabs>
        <w:tab w:val="center" w:pos="4320"/>
        <w:tab w:val="right" w:pos="8640"/>
      </w:tabs>
    </w:pPr>
  </w:style>
  <w:style w:type="character" w:customStyle="1" w:styleId="HeaderChar">
    <w:name w:val="Header Char"/>
    <w:basedOn w:val="DefaultParagraphFont"/>
    <w:link w:val="Header"/>
    <w:uiPriority w:val="99"/>
    <w:rsid w:val="0097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4267">
      <w:bodyDiv w:val="1"/>
      <w:marLeft w:val="0"/>
      <w:marRight w:val="0"/>
      <w:marTop w:val="0"/>
      <w:marBottom w:val="0"/>
      <w:divBdr>
        <w:top w:val="none" w:sz="0" w:space="0" w:color="auto"/>
        <w:left w:val="none" w:sz="0" w:space="0" w:color="auto"/>
        <w:bottom w:val="none" w:sz="0" w:space="0" w:color="auto"/>
        <w:right w:val="none" w:sz="0" w:space="0" w:color="auto"/>
      </w:divBdr>
      <w:divsChild>
        <w:div w:id="688987340">
          <w:marLeft w:val="0"/>
          <w:marRight w:val="0"/>
          <w:marTop w:val="0"/>
          <w:marBottom w:val="0"/>
          <w:divBdr>
            <w:top w:val="none" w:sz="0" w:space="0" w:color="auto"/>
            <w:left w:val="none" w:sz="0" w:space="0" w:color="auto"/>
            <w:bottom w:val="none" w:sz="0" w:space="0" w:color="auto"/>
            <w:right w:val="none" w:sz="0" w:space="0" w:color="auto"/>
          </w:divBdr>
        </w:div>
        <w:div w:id="1323044979">
          <w:marLeft w:val="0"/>
          <w:marRight w:val="0"/>
          <w:marTop w:val="0"/>
          <w:marBottom w:val="0"/>
          <w:divBdr>
            <w:top w:val="none" w:sz="0" w:space="0" w:color="auto"/>
            <w:left w:val="none" w:sz="0" w:space="0" w:color="auto"/>
            <w:bottom w:val="none" w:sz="0" w:space="0" w:color="auto"/>
            <w:right w:val="none" w:sz="0" w:space="0" w:color="auto"/>
          </w:divBdr>
        </w:div>
        <w:div w:id="674845887">
          <w:marLeft w:val="0"/>
          <w:marRight w:val="0"/>
          <w:marTop w:val="0"/>
          <w:marBottom w:val="0"/>
          <w:divBdr>
            <w:top w:val="none" w:sz="0" w:space="0" w:color="auto"/>
            <w:left w:val="none" w:sz="0" w:space="0" w:color="auto"/>
            <w:bottom w:val="none" w:sz="0" w:space="0" w:color="auto"/>
            <w:right w:val="none" w:sz="0" w:space="0" w:color="auto"/>
          </w:divBdr>
        </w:div>
        <w:div w:id="1162281112">
          <w:marLeft w:val="0"/>
          <w:marRight w:val="0"/>
          <w:marTop w:val="0"/>
          <w:marBottom w:val="0"/>
          <w:divBdr>
            <w:top w:val="none" w:sz="0" w:space="0" w:color="auto"/>
            <w:left w:val="none" w:sz="0" w:space="0" w:color="auto"/>
            <w:bottom w:val="none" w:sz="0" w:space="0" w:color="auto"/>
            <w:right w:val="none" w:sz="0" w:space="0" w:color="auto"/>
          </w:divBdr>
        </w:div>
        <w:div w:id="1295867660">
          <w:marLeft w:val="0"/>
          <w:marRight w:val="0"/>
          <w:marTop w:val="0"/>
          <w:marBottom w:val="0"/>
          <w:divBdr>
            <w:top w:val="none" w:sz="0" w:space="0" w:color="auto"/>
            <w:left w:val="none" w:sz="0" w:space="0" w:color="auto"/>
            <w:bottom w:val="none" w:sz="0" w:space="0" w:color="auto"/>
            <w:right w:val="none" w:sz="0" w:space="0" w:color="auto"/>
          </w:divBdr>
        </w:div>
        <w:div w:id="39595078">
          <w:marLeft w:val="0"/>
          <w:marRight w:val="0"/>
          <w:marTop w:val="0"/>
          <w:marBottom w:val="0"/>
          <w:divBdr>
            <w:top w:val="none" w:sz="0" w:space="0" w:color="auto"/>
            <w:left w:val="none" w:sz="0" w:space="0" w:color="auto"/>
            <w:bottom w:val="none" w:sz="0" w:space="0" w:color="auto"/>
            <w:right w:val="none" w:sz="0" w:space="0" w:color="auto"/>
          </w:divBdr>
        </w:div>
      </w:divsChild>
    </w:div>
    <w:div w:id="533084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8EAED4-4B04-614A-A317-6BC212FD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10813</Words>
  <Characters>61640</Characters>
  <Application>Microsoft Office Word</Application>
  <DocSecurity>0</DocSecurity>
  <Lines>513</Lines>
  <Paragraphs>144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While we think there are many strengths to Strevens’s account of causal explanat</vt:lpstr>
      <vt:lpstr>The content of an idealized model, then, can be divided into two parts. The firs</vt:lpstr>
    </vt:vector>
  </TitlesOfParts>
  <Company/>
  <LinksUpToDate>false</LinksUpToDate>
  <CharactersWithSpaces>72309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Rice</dc:creator>
  <cp:keywords/>
  <dc:description/>
  <cp:lastModifiedBy>Rice,Collin</cp:lastModifiedBy>
  <cp:revision>13</cp:revision>
  <cp:lastPrinted>2017-11-14T00:26:00Z</cp:lastPrinted>
  <dcterms:created xsi:type="dcterms:W3CDTF">2018-01-04T14:21:00Z</dcterms:created>
  <dcterms:modified xsi:type="dcterms:W3CDTF">2025-08-21T18:02:00Z</dcterms:modified>
</cp:coreProperties>
</file>