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225A66" w14:textId="5DE91739" w:rsidR="00C17828" w:rsidRDefault="00C17828" w:rsidP="00C17828">
      <w:pPr>
        <w:spacing w:before="100" w:beforeAutospacing="1" w:after="100" w:afterAutospacing="1" w:line="240" w:lineRule="auto"/>
        <w:outlineLvl w:val="1"/>
        <w:rPr>
          <w:rFonts w:ascii="Times New Roman" w:eastAsia="Times New Roman" w:hAnsi="Times New Roman" w:cs="Times New Roman"/>
          <w:bCs/>
          <w:i/>
          <w:lang w:val="en-GB" w:eastAsia="hr-HR"/>
        </w:rPr>
      </w:pPr>
      <w:r w:rsidRPr="00C17828">
        <w:rPr>
          <w:rFonts w:ascii="Times New Roman" w:eastAsia="Times New Roman" w:hAnsi="Times New Roman" w:cs="Times New Roman"/>
          <w:bCs/>
          <w:i/>
          <w:lang w:val="en-GB" w:eastAsia="hr-HR"/>
        </w:rPr>
        <w:t>This is the accepted manuscript of an article forthcoming in the European Journal for Philosophy of Science.</w:t>
      </w:r>
      <w:r w:rsidR="00C31664">
        <w:rPr>
          <w:rFonts w:ascii="Times New Roman" w:eastAsia="Times New Roman" w:hAnsi="Times New Roman" w:cs="Times New Roman"/>
          <w:bCs/>
          <w:i/>
          <w:lang w:val="en-GB" w:eastAsia="hr-HR"/>
        </w:rPr>
        <w:t xml:space="preserve"> </w:t>
      </w:r>
      <w:r w:rsidR="00C31664" w:rsidRPr="00C31664">
        <w:rPr>
          <w:rFonts w:ascii="Times New Roman" w:eastAsia="Times New Roman" w:hAnsi="Times New Roman" w:cs="Times New Roman"/>
          <w:bCs/>
          <w:i/>
          <w:lang w:val="en-GB" w:eastAsia="hr-HR"/>
        </w:rPr>
        <w:t>The final authenticated version will be available via the publisher.</w:t>
      </w:r>
    </w:p>
    <w:p w14:paraId="66F3CBEC" w14:textId="77777777" w:rsidR="00C17828" w:rsidRDefault="00C17828" w:rsidP="00C17828">
      <w:pPr>
        <w:spacing w:before="100" w:beforeAutospacing="1" w:after="100" w:afterAutospacing="1" w:line="240" w:lineRule="auto"/>
        <w:outlineLvl w:val="1"/>
        <w:rPr>
          <w:rFonts w:ascii="Times New Roman" w:eastAsia="Times New Roman" w:hAnsi="Times New Roman" w:cs="Times New Roman"/>
          <w:bCs/>
          <w:i/>
          <w:lang w:val="en-GB" w:eastAsia="hr-HR"/>
        </w:rPr>
      </w:pPr>
    </w:p>
    <w:p w14:paraId="414344DC" w14:textId="3C699914" w:rsidR="00C0583F" w:rsidRPr="003E5BAA" w:rsidRDefault="00CB315D" w:rsidP="003E5BAA">
      <w:pPr>
        <w:spacing w:before="100" w:beforeAutospacing="1" w:after="100" w:afterAutospacing="1" w:line="480" w:lineRule="auto"/>
        <w:jc w:val="center"/>
        <w:outlineLvl w:val="1"/>
        <w:rPr>
          <w:rFonts w:ascii="Times New Roman" w:eastAsia="Times New Roman" w:hAnsi="Times New Roman" w:cs="Times New Roman"/>
          <w:b/>
          <w:bCs/>
          <w:sz w:val="24"/>
          <w:szCs w:val="24"/>
          <w:lang w:val="en-GB" w:eastAsia="hr-HR"/>
        </w:rPr>
      </w:pPr>
      <w:r w:rsidRPr="003E5BAA">
        <w:rPr>
          <w:rFonts w:ascii="Times New Roman" w:eastAsia="Times New Roman" w:hAnsi="Times New Roman" w:cs="Times New Roman"/>
          <w:b/>
          <w:bCs/>
          <w:sz w:val="24"/>
          <w:szCs w:val="24"/>
          <w:lang w:val="en-GB" w:eastAsia="hr-HR"/>
        </w:rPr>
        <w:t>Methods and Values Revisited: Responsibility and Methodological Orientations in</w:t>
      </w:r>
      <w:r w:rsidR="00DF3496" w:rsidRPr="003E5BAA">
        <w:rPr>
          <w:rFonts w:ascii="Times New Roman" w:eastAsia="Times New Roman" w:hAnsi="Times New Roman" w:cs="Times New Roman"/>
          <w:b/>
          <w:bCs/>
          <w:sz w:val="24"/>
          <w:szCs w:val="24"/>
          <w:lang w:val="en-GB" w:eastAsia="hr-HR"/>
        </w:rPr>
        <w:t xml:space="preserve"> the</w:t>
      </w:r>
      <w:r w:rsidRPr="003E5BAA">
        <w:rPr>
          <w:rFonts w:ascii="Times New Roman" w:eastAsia="Times New Roman" w:hAnsi="Times New Roman" w:cs="Times New Roman"/>
          <w:b/>
          <w:bCs/>
          <w:sz w:val="24"/>
          <w:szCs w:val="24"/>
          <w:lang w:val="en-GB" w:eastAsia="hr-HR"/>
        </w:rPr>
        <w:t xml:space="preserve"> </w:t>
      </w:r>
      <w:r w:rsidR="00D64DF3" w:rsidRPr="003E5BAA">
        <w:rPr>
          <w:rFonts w:ascii="Times New Roman" w:eastAsia="Times New Roman" w:hAnsi="Times New Roman" w:cs="Times New Roman"/>
          <w:b/>
          <w:bCs/>
          <w:sz w:val="24"/>
          <w:szCs w:val="24"/>
          <w:lang w:val="en-GB" w:eastAsia="hr-HR"/>
        </w:rPr>
        <w:t>Social Sciences</w:t>
      </w:r>
    </w:p>
    <w:p w14:paraId="49A806AE" w14:textId="77777777" w:rsidR="003E5BAA" w:rsidRPr="00357134" w:rsidRDefault="003E5BAA" w:rsidP="003E5BAA">
      <w:pPr>
        <w:shd w:val="clear" w:color="auto" w:fill="FFFFFF"/>
        <w:spacing w:line="480" w:lineRule="auto"/>
        <w:jc w:val="both"/>
        <w:rPr>
          <w:rFonts w:ascii="Times New Roman" w:eastAsia="Verdana" w:hAnsi="Times New Roman" w:cs="Times New Roman"/>
          <w:b/>
          <w:sz w:val="20"/>
          <w:szCs w:val="20"/>
          <w:lang w:val="en-GB"/>
        </w:rPr>
      </w:pPr>
      <w:r w:rsidRPr="00357134">
        <w:rPr>
          <w:rFonts w:ascii="Times New Roman" w:eastAsia="Verdana" w:hAnsi="Times New Roman" w:cs="Times New Roman"/>
          <w:b/>
          <w:sz w:val="20"/>
          <w:szCs w:val="20"/>
          <w:lang w:val="en-GB"/>
        </w:rPr>
        <w:t>Authors</w:t>
      </w:r>
    </w:p>
    <w:p w14:paraId="4E1524A4" w14:textId="35598A65" w:rsidR="003E5BAA" w:rsidRPr="00357134" w:rsidRDefault="003E5BAA" w:rsidP="003E5BAA">
      <w:pPr>
        <w:shd w:val="clear" w:color="auto" w:fill="FFFFFF"/>
        <w:spacing w:line="480" w:lineRule="auto"/>
        <w:jc w:val="both"/>
        <w:rPr>
          <w:rFonts w:ascii="Times New Roman" w:eastAsia="Verdana" w:hAnsi="Times New Roman" w:cs="Times New Roman"/>
          <w:sz w:val="20"/>
          <w:szCs w:val="20"/>
          <w:lang w:val="en-GB"/>
        </w:rPr>
      </w:pPr>
      <w:r w:rsidRPr="00357134">
        <w:rPr>
          <w:rFonts w:ascii="Times New Roman" w:eastAsia="Verdana" w:hAnsi="Times New Roman" w:cs="Times New Roman"/>
          <w:sz w:val="20"/>
          <w:szCs w:val="20"/>
          <w:lang w:val="en-GB"/>
        </w:rPr>
        <w:t>Marija Brajdić Vuković, Institute for Social Research in Zagreb, Croatia</w:t>
      </w:r>
    </w:p>
    <w:p w14:paraId="1C2B82D8" w14:textId="6B693D53" w:rsidR="003E5BAA" w:rsidRPr="00357134" w:rsidRDefault="003E5BAA" w:rsidP="003E5BAA">
      <w:pPr>
        <w:shd w:val="clear" w:color="auto" w:fill="FFFFFF"/>
        <w:spacing w:line="480" w:lineRule="auto"/>
        <w:jc w:val="both"/>
        <w:rPr>
          <w:rFonts w:ascii="Times New Roman" w:eastAsia="Verdana" w:hAnsi="Times New Roman" w:cs="Times New Roman"/>
          <w:sz w:val="20"/>
          <w:szCs w:val="20"/>
          <w:lang w:val="en-GB"/>
        </w:rPr>
      </w:pPr>
      <w:r w:rsidRPr="00357134">
        <w:rPr>
          <w:rFonts w:ascii="Times New Roman" w:eastAsia="Verdana" w:hAnsi="Times New Roman" w:cs="Times New Roman"/>
          <w:sz w:val="20"/>
          <w:szCs w:val="20"/>
          <w:lang w:val="en-GB"/>
        </w:rPr>
        <w:t>Ivan Tranfić, Institute for Social Research in Zagreb, Croatia</w:t>
      </w:r>
      <w:r w:rsidR="00B964DC">
        <w:rPr>
          <w:rFonts w:ascii="Times New Roman" w:eastAsia="Verdana" w:hAnsi="Times New Roman" w:cs="Times New Roman"/>
          <w:sz w:val="20"/>
          <w:szCs w:val="20"/>
          <w:lang w:val="en-GB"/>
        </w:rPr>
        <w:t xml:space="preserve"> </w:t>
      </w:r>
    </w:p>
    <w:p w14:paraId="4C475516" w14:textId="25C963B9" w:rsidR="003E5BAA" w:rsidRPr="00357134" w:rsidRDefault="003E5BAA" w:rsidP="003E5BAA">
      <w:pPr>
        <w:shd w:val="clear" w:color="auto" w:fill="FFFFFF"/>
        <w:spacing w:line="480" w:lineRule="auto"/>
        <w:jc w:val="both"/>
        <w:rPr>
          <w:rFonts w:ascii="Times New Roman" w:eastAsia="Verdana" w:hAnsi="Times New Roman" w:cs="Times New Roman"/>
          <w:sz w:val="20"/>
          <w:szCs w:val="20"/>
          <w:lang w:val="en-GB"/>
        </w:rPr>
      </w:pPr>
      <w:r w:rsidRPr="00357134">
        <w:rPr>
          <w:rFonts w:ascii="Times New Roman" w:eastAsia="Verdana" w:hAnsi="Times New Roman" w:cs="Times New Roman"/>
          <w:sz w:val="20"/>
          <w:szCs w:val="20"/>
          <w:lang w:val="en-GB"/>
        </w:rPr>
        <w:t>Pavel Gregorić, Institute of</w:t>
      </w:r>
      <w:r>
        <w:rPr>
          <w:rFonts w:ascii="Times New Roman" w:eastAsia="Verdana" w:hAnsi="Times New Roman" w:cs="Times New Roman"/>
          <w:sz w:val="20"/>
          <w:szCs w:val="20"/>
          <w:lang w:val="en-GB"/>
        </w:rPr>
        <w:t xml:space="preserve"> Philosophy, Zagreb, Croatia</w:t>
      </w:r>
    </w:p>
    <w:p w14:paraId="4CB58E27" w14:textId="4B5EBEED" w:rsidR="00C0583F" w:rsidRPr="00F25758" w:rsidRDefault="00C0583F" w:rsidP="000646FE">
      <w:pPr>
        <w:pStyle w:val="Heading3"/>
        <w:spacing w:line="480" w:lineRule="auto"/>
        <w:rPr>
          <w:sz w:val="20"/>
          <w:szCs w:val="20"/>
          <w:lang w:val="en-GB"/>
        </w:rPr>
      </w:pPr>
      <w:r w:rsidRPr="00F25758">
        <w:rPr>
          <w:sz w:val="20"/>
          <w:szCs w:val="20"/>
          <w:lang w:val="en-GB"/>
        </w:rPr>
        <w:t>Abstract</w:t>
      </w:r>
    </w:p>
    <w:p w14:paraId="57B107D5" w14:textId="74BA2B1E" w:rsidR="0014503C" w:rsidRPr="00D6654F" w:rsidRDefault="0014503C" w:rsidP="00F316A8">
      <w:pPr>
        <w:pStyle w:val="NormalWeb"/>
        <w:spacing w:line="480" w:lineRule="auto"/>
        <w:rPr>
          <w:sz w:val="20"/>
          <w:szCs w:val="20"/>
          <w:lang w:val="en-GB"/>
        </w:rPr>
      </w:pPr>
      <w:r w:rsidRPr="00D6654F">
        <w:rPr>
          <w:sz w:val="20"/>
          <w:szCs w:val="20"/>
          <w:lang w:val="en-GB"/>
        </w:rPr>
        <w:t xml:space="preserve">Philosophical debates on science and values increasingly emphasize that methods and concepts are not only shaped by values but also promote them through routine scientific practice. Building on Ratti and Russo’s bidirectional model, and on recent discussions of responsibility in science, </w:t>
      </w:r>
      <w:r w:rsidR="00C80EA3" w:rsidRPr="00D6654F">
        <w:rPr>
          <w:sz w:val="20"/>
          <w:szCs w:val="20"/>
          <w:lang w:val="en-GB"/>
        </w:rPr>
        <w:t>we examine how methodological orientations function as practices that bear values within the social sciences</w:t>
      </w:r>
      <w:r w:rsidRPr="00D6654F">
        <w:rPr>
          <w:sz w:val="20"/>
          <w:szCs w:val="20"/>
          <w:lang w:val="en-GB"/>
        </w:rPr>
        <w:t>. Drawing on qualitative data from an online research protocol with Croatian social scientists, we identify three patterned epistemic orientations and analyse how researchers reason about normative dilemmas across vignette scenarios. The findings show that methodological orientations are experienced not as neutral tools but as frameworks intertwined with responsibility, legitimacy, and professional identity. We argue that these orientations have a dual normative role: they are value-expressive, articulating researchers’ commitments, and value-generative, reinforcing institutional logics and social consequences beyond individual intention. By grounding the value-promotion thesis in empirical material, the paper proposes that reflexive awareness of both dimensions is a key component of responsible social scientific practice and highlights the epistemic and democratic significance of methodological pluralism.</w:t>
      </w:r>
    </w:p>
    <w:p w14:paraId="64DF70A3" w14:textId="13979482" w:rsidR="00EE3F5A" w:rsidRDefault="00B773CA" w:rsidP="00F316A8">
      <w:pPr>
        <w:pStyle w:val="NormalWeb"/>
        <w:spacing w:line="480" w:lineRule="auto"/>
        <w:rPr>
          <w:sz w:val="20"/>
          <w:szCs w:val="20"/>
          <w:lang w:val="en-GB"/>
        </w:rPr>
      </w:pPr>
      <w:r w:rsidRPr="00F25758">
        <w:rPr>
          <w:i/>
          <w:sz w:val="20"/>
          <w:szCs w:val="20"/>
          <w:lang w:val="en-GB"/>
        </w:rPr>
        <w:t>Keywords:</w:t>
      </w:r>
      <w:r w:rsidR="0054645F" w:rsidRPr="00F25758">
        <w:rPr>
          <w:sz w:val="20"/>
          <w:szCs w:val="20"/>
          <w:lang w:val="en-GB"/>
        </w:rPr>
        <w:t xml:space="preserve"> </w:t>
      </w:r>
      <w:r w:rsidR="006E55DC" w:rsidRPr="006E55DC">
        <w:rPr>
          <w:sz w:val="20"/>
          <w:szCs w:val="20"/>
          <w:lang w:val="en-GB"/>
        </w:rPr>
        <w:t>Values in science; Scientific responsibility; Methodological orientations; Methodological pluralism; Epistemic cultures; Value promotion; Reflexivity</w:t>
      </w:r>
    </w:p>
    <w:p w14:paraId="39290A61" w14:textId="77777777" w:rsidR="00EE3F5A" w:rsidRDefault="00EE3F5A">
      <w:pPr>
        <w:rPr>
          <w:rFonts w:ascii="Times New Roman" w:eastAsia="Times New Roman" w:hAnsi="Times New Roman" w:cs="Times New Roman"/>
          <w:sz w:val="20"/>
          <w:szCs w:val="20"/>
          <w:lang w:val="en-GB" w:eastAsia="hr-HR"/>
        </w:rPr>
      </w:pPr>
      <w:r>
        <w:rPr>
          <w:sz w:val="20"/>
          <w:szCs w:val="20"/>
          <w:lang w:val="en-GB"/>
        </w:rPr>
        <w:br w:type="page"/>
      </w:r>
    </w:p>
    <w:p w14:paraId="7B554731" w14:textId="6FECA76A" w:rsidR="00C0583F" w:rsidRPr="00F25758" w:rsidRDefault="00C0583F" w:rsidP="0054645F">
      <w:pPr>
        <w:shd w:val="clear" w:color="auto" w:fill="FFFFFF"/>
        <w:spacing w:line="480" w:lineRule="auto"/>
        <w:jc w:val="both"/>
        <w:rPr>
          <w:rFonts w:ascii="Times New Roman" w:eastAsia="Times New Roman" w:hAnsi="Times New Roman" w:cs="Times New Roman"/>
          <w:bCs/>
          <w:sz w:val="20"/>
          <w:szCs w:val="20"/>
          <w:lang w:val="en-GB" w:eastAsia="hr-HR"/>
        </w:rPr>
      </w:pPr>
      <w:r w:rsidRPr="00F25758">
        <w:rPr>
          <w:rFonts w:ascii="Times New Roman" w:eastAsia="Times New Roman" w:hAnsi="Times New Roman" w:cs="Times New Roman"/>
          <w:bCs/>
          <w:sz w:val="20"/>
          <w:szCs w:val="20"/>
          <w:lang w:val="en-GB" w:eastAsia="hr-HR"/>
        </w:rPr>
        <w:lastRenderedPageBreak/>
        <w:t xml:space="preserve">1. Introduction </w:t>
      </w:r>
    </w:p>
    <w:p w14:paraId="541D687D" w14:textId="11E1447D" w:rsidR="00AC10D5" w:rsidRPr="00AC10D5" w:rsidRDefault="00AC10D5" w:rsidP="00AC10D5">
      <w:pPr>
        <w:spacing w:before="100" w:beforeAutospacing="1" w:after="100" w:afterAutospacing="1" w:line="480" w:lineRule="auto"/>
        <w:outlineLvl w:val="2"/>
        <w:rPr>
          <w:rFonts w:ascii="Times New Roman" w:eastAsia="Times New Roman" w:hAnsi="Times New Roman" w:cs="Times New Roman"/>
          <w:sz w:val="20"/>
          <w:szCs w:val="20"/>
          <w:lang w:val="en-GB" w:eastAsia="hr-HR"/>
        </w:rPr>
      </w:pPr>
      <w:r w:rsidRPr="00AC10D5">
        <w:rPr>
          <w:rFonts w:ascii="Times New Roman" w:eastAsia="Times New Roman" w:hAnsi="Times New Roman" w:cs="Times New Roman"/>
          <w:sz w:val="20"/>
          <w:szCs w:val="20"/>
          <w:lang w:val="en-GB" w:eastAsia="hr-HR"/>
        </w:rPr>
        <w:t>Over recent decades, debates about values in science have increasingly challenged the idea that scientific inquiry can or should be value-free. This challenge has deep roots in the social sciences: Max Weber’s distinction between matters of fact and matters of value initially framed sociology as an enterprise that ought to bracket evaluative commitments</w:t>
      </w:r>
      <w:r>
        <w:rPr>
          <w:rFonts w:ascii="Times New Roman" w:eastAsia="Times New Roman" w:hAnsi="Times New Roman" w:cs="Times New Roman"/>
          <w:sz w:val="20"/>
          <w:szCs w:val="20"/>
          <w:lang w:val="en-GB" w:eastAsia="hr-HR"/>
        </w:rPr>
        <w:t xml:space="preserve"> (Weber, 1949)</w:t>
      </w:r>
      <w:r w:rsidRPr="00AC10D5">
        <w:rPr>
          <w:rFonts w:ascii="Times New Roman" w:eastAsia="Times New Roman" w:hAnsi="Times New Roman" w:cs="Times New Roman"/>
          <w:sz w:val="20"/>
          <w:szCs w:val="20"/>
          <w:lang w:val="en-GB" w:eastAsia="hr-HR"/>
        </w:rPr>
        <w:t>. Yet subsequent work has demonstrated that such separation is neither possible nor epistemically desirable. Inductive risk arguments show that uncertainty makes value judgments unavoidable in assessments of error and consequences (Rudner, 1953; Douglas, 2009). Feminist epistemology highlights how objectivity is shaped by social location and power relations (Longino, 1990; Harding, 1991). Science and Technology Studies (STS) demonstrates that evidential standards and scientific facts are stabilized within institutional and societal contexts (Latour &amp; Woolgar, 1979; Knorr Cetina, 1999; Jasanoff, 2004). Recent syntheses therefore emphasize that the central question is no longer whether values enter scientific practice, but how they do so and how their presence should be understood within responsible research (Elliott, 2025).</w:t>
      </w:r>
    </w:p>
    <w:p w14:paraId="7E0DB79C" w14:textId="6F3FC1B4" w:rsidR="00AC10D5" w:rsidRPr="00AC10D5" w:rsidRDefault="00AC10D5" w:rsidP="00AC10D5">
      <w:pPr>
        <w:spacing w:before="100" w:beforeAutospacing="1" w:after="100" w:afterAutospacing="1" w:line="480" w:lineRule="auto"/>
        <w:outlineLvl w:val="2"/>
        <w:rPr>
          <w:rFonts w:ascii="Times New Roman" w:eastAsia="Times New Roman" w:hAnsi="Times New Roman" w:cs="Times New Roman"/>
          <w:sz w:val="20"/>
          <w:szCs w:val="20"/>
          <w:lang w:val="en-GB" w:eastAsia="hr-HR"/>
        </w:rPr>
      </w:pPr>
      <w:r w:rsidRPr="00AC10D5">
        <w:rPr>
          <w:rFonts w:ascii="Times New Roman" w:eastAsia="Times New Roman" w:hAnsi="Times New Roman" w:cs="Times New Roman"/>
          <w:sz w:val="20"/>
          <w:szCs w:val="20"/>
          <w:lang w:val="en-GB" w:eastAsia="hr-HR"/>
        </w:rPr>
        <w:t>Ratti and Russo (2024) propose a bidirectional model of interaction between science and values that extends this debate. Their account argues that values are not only constraints on scientific reasoning, entering at moments of uncertainty or ethical deliberation, but also products of scientific practice. Concepts and methods, once institutionalized, are not neutral carriers of information: they structure meaning, authorize interventions, and promote particular values through the governance arrangements they support. This value-generative dimension shifts attention from science as merely vulnerable to values to science as a source of normativity. On this view, methodological orientations and conceptual frameworks articulate commitments, but they also shape the normative te</w:t>
      </w:r>
      <w:r>
        <w:rPr>
          <w:rFonts w:ascii="Times New Roman" w:eastAsia="Times New Roman" w:hAnsi="Times New Roman" w:cs="Times New Roman"/>
          <w:sz w:val="20"/>
          <w:szCs w:val="20"/>
          <w:lang w:val="en-GB" w:eastAsia="hr-HR"/>
        </w:rPr>
        <w:t>r</w:t>
      </w:r>
      <w:r w:rsidRPr="00AC10D5">
        <w:rPr>
          <w:rFonts w:ascii="Times New Roman" w:eastAsia="Times New Roman" w:hAnsi="Times New Roman" w:cs="Times New Roman"/>
          <w:sz w:val="20"/>
          <w:szCs w:val="20"/>
          <w:lang w:val="en-GB" w:eastAsia="hr-HR"/>
        </w:rPr>
        <w:t>rain within which scientific authority operates.</w:t>
      </w:r>
    </w:p>
    <w:p w14:paraId="7DE14500" w14:textId="3A7306A2" w:rsidR="00AC10D5" w:rsidRPr="00AC10D5" w:rsidRDefault="00AC10D5" w:rsidP="00AC10D5">
      <w:pPr>
        <w:spacing w:before="100" w:beforeAutospacing="1" w:after="100" w:afterAutospacing="1" w:line="480" w:lineRule="auto"/>
        <w:outlineLvl w:val="2"/>
        <w:rPr>
          <w:rFonts w:ascii="Times New Roman" w:eastAsia="Times New Roman" w:hAnsi="Times New Roman" w:cs="Times New Roman"/>
          <w:sz w:val="20"/>
          <w:szCs w:val="20"/>
          <w:lang w:val="en-GB" w:eastAsia="hr-HR"/>
        </w:rPr>
      </w:pPr>
      <w:r w:rsidRPr="00AC10D5">
        <w:rPr>
          <w:rFonts w:ascii="Times New Roman" w:eastAsia="Times New Roman" w:hAnsi="Times New Roman" w:cs="Times New Roman"/>
          <w:sz w:val="20"/>
          <w:szCs w:val="20"/>
          <w:lang w:val="en-GB" w:eastAsia="hr-HR"/>
        </w:rPr>
        <w:t>This bidirectional perspective invites closer attention to methodological orientations as key sites where values are both expressed and promoted. Debates in fields such as public health and epidemiology illustrate how methodological traditions embody different visions of epistemic rigor, legitimacy, and responsibility, which can yield diverg</w:t>
      </w:r>
      <w:r>
        <w:rPr>
          <w:rFonts w:ascii="Times New Roman" w:eastAsia="Times New Roman" w:hAnsi="Times New Roman" w:cs="Times New Roman"/>
          <w:sz w:val="20"/>
          <w:szCs w:val="20"/>
          <w:lang w:val="en-GB" w:eastAsia="hr-HR"/>
        </w:rPr>
        <w:t xml:space="preserve">ent views of appropriate action, </w:t>
      </w:r>
      <w:r w:rsidRPr="00AC10D5">
        <w:rPr>
          <w:rFonts w:ascii="Times New Roman" w:eastAsia="Times New Roman" w:hAnsi="Times New Roman" w:cs="Times New Roman"/>
          <w:sz w:val="20"/>
          <w:szCs w:val="20"/>
          <w:lang w:val="en-GB" w:eastAsia="hr-HR"/>
        </w:rPr>
        <w:t xml:space="preserve">even when evidence is shared (e.g. Fuller, 2020). </w:t>
      </w:r>
      <w:r w:rsidR="00D06DBF" w:rsidRPr="00D06DBF">
        <w:rPr>
          <w:rFonts w:ascii="Times New Roman" w:eastAsia="Times New Roman" w:hAnsi="Times New Roman" w:cs="Times New Roman"/>
          <w:sz w:val="20"/>
          <w:szCs w:val="20"/>
          <w:lang w:val="en-GB" w:eastAsia="hr-HR"/>
        </w:rPr>
        <w:t>Such examples illustrate how methodological orientations carry normative weight that extends beyond technical preferences.</w:t>
      </w:r>
    </w:p>
    <w:p w14:paraId="30A6F074" w14:textId="5FF3E99A" w:rsidR="00260FE7" w:rsidRPr="00AC10D5" w:rsidRDefault="00AC10D5" w:rsidP="00AC10D5">
      <w:pPr>
        <w:spacing w:before="100" w:beforeAutospacing="1" w:after="100" w:afterAutospacing="1" w:line="480" w:lineRule="auto"/>
        <w:outlineLvl w:val="2"/>
        <w:rPr>
          <w:rFonts w:ascii="Times New Roman" w:eastAsia="Times New Roman" w:hAnsi="Times New Roman" w:cs="Times New Roman"/>
          <w:sz w:val="20"/>
          <w:szCs w:val="20"/>
          <w:lang w:val="en-GB" w:eastAsia="hr-HR"/>
        </w:rPr>
      </w:pPr>
      <w:r w:rsidRPr="00AC10D5">
        <w:rPr>
          <w:rFonts w:ascii="Times New Roman" w:eastAsia="Times New Roman" w:hAnsi="Times New Roman" w:cs="Times New Roman"/>
          <w:sz w:val="20"/>
          <w:szCs w:val="20"/>
          <w:lang w:val="en-GB" w:eastAsia="hr-HR"/>
        </w:rPr>
        <w:t xml:space="preserve">Recent discussions increasingly frame this normative dimension in terms of responsibility. For Kitcher (2011), scientific inquiry is inseparable from democratic responsibility: decisions about research agendas and evidential priorities reflect collective value schemes that determine whose needs are addressed and whose problems remain </w:t>
      </w:r>
      <w:r w:rsidRPr="00AC10D5">
        <w:rPr>
          <w:rFonts w:ascii="Times New Roman" w:eastAsia="Times New Roman" w:hAnsi="Times New Roman" w:cs="Times New Roman"/>
          <w:sz w:val="20"/>
          <w:szCs w:val="20"/>
          <w:lang w:val="en-GB" w:eastAsia="hr-HR"/>
        </w:rPr>
        <w:lastRenderedPageBreak/>
        <w:t>invisible. Responsibility in scientific practice thus includes, but is not limited to, epistemic responsibility for reliable knowledge or preventionist responsibility for mitigating harmful error (Douglas, 2009). It also encompasses forward-looking forms of social responsibility, such as anticipating consequences, responding to public needs, and contributing to the legitimacy of scientific institutions.</w:t>
      </w:r>
    </w:p>
    <w:p w14:paraId="63F9AA81" w14:textId="77777777" w:rsidR="004D7847" w:rsidRDefault="004D7847" w:rsidP="00AC10D5">
      <w:pPr>
        <w:spacing w:before="100" w:beforeAutospacing="1" w:after="100" w:afterAutospacing="1" w:line="480" w:lineRule="auto"/>
        <w:outlineLvl w:val="2"/>
        <w:rPr>
          <w:rFonts w:ascii="Times New Roman" w:eastAsia="Times New Roman" w:hAnsi="Times New Roman" w:cs="Times New Roman"/>
          <w:sz w:val="20"/>
          <w:szCs w:val="20"/>
          <w:lang w:val="en-GB" w:eastAsia="hr-HR"/>
        </w:rPr>
      </w:pPr>
      <w:r w:rsidRPr="004D7847">
        <w:rPr>
          <w:rFonts w:ascii="Times New Roman" w:eastAsia="Times New Roman" w:hAnsi="Times New Roman" w:cs="Times New Roman"/>
          <w:sz w:val="20"/>
          <w:szCs w:val="20"/>
          <w:lang w:val="en-GB" w:eastAsia="hr-HR"/>
        </w:rPr>
        <w:t>Empirical philosophy of science has begun to examine how responsibility is distributed and experienced within research settings. Politi (2024) shows that anticipatory responsibility within interdisciplinary biomedical teams is unevenly shared, with senior investigators expected to engage with societal implications while junior researchers remain focused on technical tasks. Popa (2024) further argues that responsibility is relational and collective, embedded in epistemic cultures and institutional arrangements, rather than reducible to individual moral deliberation. According to Popa, methodological and conceptual choices are not normatively neutral; they shape epistemic justice, public trust, and legitimacy. Building on Popa's relational account, we focus on methodological orientations as one particular site where such responsibility is negotiated in everyday research practice. Our aim is not to propose a separate account of responsibility, but to show how responsibility is experienced and enacted through methodological orientations understood as value-bearing practices in the social sciences. This focus extends Popa's insight by examining how responsibility is articulated not only through institutional arrangements but also through the methodological commitments that shape researchers' epistemic cultures.</w:t>
      </w:r>
    </w:p>
    <w:p w14:paraId="11049271" w14:textId="26C2B9F4" w:rsidR="00AC10D5" w:rsidRPr="00AC10D5" w:rsidRDefault="00AC10D5" w:rsidP="00AC10D5">
      <w:pPr>
        <w:spacing w:before="100" w:beforeAutospacing="1" w:after="100" w:afterAutospacing="1" w:line="480" w:lineRule="auto"/>
        <w:outlineLvl w:val="2"/>
        <w:rPr>
          <w:rFonts w:ascii="Times New Roman" w:eastAsia="Times New Roman" w:hAnsi="Times New Roman" w:cs="Times New Roman"/>
          <w:sz w:val="20"/>
          <w:szCs w:val="20"/>
          <w:lang w:val="en-GB" w:eastAsia="hr-HR"/>
        </w:rPr>
      </w:pPr>
      <w:r w:rsidRPr="00AC10D5">
        <w:rPr>
          <w:rFonts w:ascii="Times New Roman" w:eastAsia="Times New Roman" w:hAnsi="Times New Roman" w:cs="Times New Roman"/>
          <w:sz w:val="20"/>
          <w:szCs w:val="20"/>
          <w:lang w:val="en-GB" w:eastAsia="hr-HR"/>
        </w:rPr>
        <w:t>The social sciences provide a</w:t>
      </w:r>
      <w:r w:rsidR="00625C1E">
        <w:rPr>
          <w:rFonts w:ascii="Times New Roman" w:eastAsia="Times New Roman" w:hAnsi="Times New Roman" w:cs="Times New Roman"/>
          <w:sz w:val="20"/>
          <w:szCs w:val="20"/>
          <w:lang w:val="en-GB" w:eastAsia="hr-HR"/>
        </w:rPr>
        <w:t>n</w:t>
      </w:r>
      <w:r w:rsidRPr="00AC10D5">
        <w:rPr>
          <w:rFonts w:ascii="Times New Roman" w:eastAsia="Times New Roman" w:hAnsi="Times New Roman" w:cs="Times New Roman"/>
          <w:sz w:val="20"/>
          <w:szCs w:val="20"/>
          <w:lang w:val="en-GB" w:eastAsia="hr-HR"/>
        </w:rPr>
        <w:t xml:space="preserve"> illuminating setting for examining this dynamic. These fields have long been characterized by explicit methodological pluralism and persistent divides between quantitative and qualitative traditions (Kang &amp; Evans, 2020; Milojević et al., 2014). Such divides function not only as technical distinctions but as epistemic cultures, carrying assumptions about valid evidence, appropriate explanation, and legitimate public engagement. </w:t>
      </w:r>
      <w:r w:rsidR="006325F6" w:rsidRPr="006325F6">
        <w:rPr>
          <w:rFonts w:ascii="Times New Roman" w:eastAsia="Times New Roman" w:hAnsi="Times New Roman" w:cs="Times New Roman"/>
          <w:sz w:val="20"/>
          <w:szCs w:val="20"/>
          <w:lang w:val="en-GB" w:eastAsia="hr-HR"/>
        </w:rPr>
        <w:t xml:space="preserve">Methodological orientations therefore </w:t>
      </w:r>
      <w:r w:rsidR="004C5AE9" w:rsidRPr="004C5AE9">
        <w:rPr>
          <w:rFonts w:ascii="Times New Roman" w:eastAsia="Times New Roman" w:hAnsi="Times New Roman" w:cs="Times New Roman"/>
          <w:sz w:val="20"/>
          <w:szCs w:val="20"/>
          <w:lang w:val="en-GB" w:eastAsia="hr-HR"/>
        </w:rPr>
        <w:t>offer a productive lens for studying</w:t>
      </w:r>
      <w:r w:rsidR="006325F6" w:rsidRPr="006325F6">
        <w:rPr>
          <w:rFonts w:ascii="Times New Roman" w:eastAsia="Times New Roman" w:hAnsi="Times New Roman" w:cs="Times New Roman"/>
          <w:sz w:val="20"/>
          <w:szCs w:val="20"/>
          <w:lang w:val="en-GB" w:eastAsia="hr-HR"/>
        </w:rPr>
        <w:t xml:space="preserve"> </w:t>
      </w:r>
      <w:r w:rsidR="006325F6">
        <w:rPr>
          <w:rFonts w:ascii="Times New Roman" w:eastAsia="Times New Roman" w:hAnsi="Times New Roman" w:cs="Times New Roman"/>
          <w:sz w:val="20"/>
          <w:szCs w:val="20"/>
          <w:lang w:val="en-GB" w:eastAsia="hr-HR"/>
        </w:rPr>
        <w:t>how values are articulated</w:t>
      </w:r>
      <w:r w:rsidRPr="00AC10D5">
        <w:rPr>
          <w:rFonts w:ascii="Times New Roman" w:eastAsia="Times New Roman" w:hAnsi="Times New Roman" w:cs="Times New Roman"/>
          <w:sz w:val="20"/>
          <w:szCs w:val="20"/>
          <w:lang w:val="en-GB" w:eastAsia="hr-HR"/>
        </w:rPr>
        <w:t xml:space="preserve"> and stabilized within research communities, and how researchers negotiate responsibility in relation to institutional expectations and public relevance.</w:t>
      </w:r>
    </w:p>
    <w:p w14:paraId="2023582A" w14:textId="77777777" w:rsidR="00D6654F" w:rsidRDefault="00AC10D5" w:rsidP="00AC10D5">
      <w:pPr>
        <w:spacing w:before="100" w:beforeAutospacing="1" w:after="100" w:afterAutospacing="1" w:line="480" w:lineRule="auto"/>
        <w:outlineLvl w:val="2"/>
        <w:rPr>
          <w:rFonts w:ascii="Times New Roman" w:eastAsia="Times New Roman" w:hAnsi="Times New Roman" w:cs="Times New Roman"/>
          <w:sz w:val="20"/>
          <w:szCs w:val="20"/>
          <w:lang w:val="en-GB" w:eastAsia="hr-HR"/>
        </w:rPr>
      </w:pPr>
      <w:r w:rsidRPr="00AC10D5">
        <w:rPr>
          <w:rFonts w:ascii="Times New Roman" w:eastAsia="Times New Roman" w:hAnsi="Times New Roman" w:cs="Times New Roman"/>
          <w:sz w:val="20"/>
          <w:szCs w:val="20"/>
          <w:lang w:val="en-GB" w:eastAsia="hr-HR"/>
        </w:rPr>
        <w:t xml:space="preserve">This paper contributes to the philosophical debate by grounding the value-promotion thesis in qualitative empirical material. Drawing on data from an online, open-ended research protocol with Croatian social scientists, we examine how researchers understand and negotiate methodological orientations when reflecting on normative dilemmas. </w:t>
      </w:r>
      <w:r w:rsidR="00D6654F" w:rsidRPr="00D6654F">
        <w:rPr>
          <w:rFonts w:ascii="Times New Roman" w:eastAsia="Times New Roman" w:hAnsi="Times New Roman" w:cs="Times New Roman"/>
          <w:sz w:val="20"/>
          <w:szCs w:val="20"/>
          <w:lang w:val="en-GB" w:eastAsia="hr-HR"/>
        </w:rPr>
        <w:t xml:space="preserve">Across three empirically derived clusters of epistemic orientations, vignette responses suggest patterned forms of normative reasoning about appropriate action, credibility, and public relevance. Our </w:t>
      </w:r>
      <w:r w:rsidR="00D6654F" w:rsidRPr="00D6654F">
        <w:rPr>
          <w:rFonts w:ascii="Times New Roman" w:eastAsia="Times New Roman" w:hAnsi="Times New Roman" w:cs="Times New Roman"/>
          <w:sz w:val="20"/>
          <w:szCs w:val="20"/>
          <w:lang w:val="en-GB" w:eastAsia="hr-HR"/>
        </w:rPr>
        <w:lastRenderedPageBreak/>
        <w:t>analysis shows that methodological orientations are experienced not as neutral tools, but as value-bearing frameworks intertwined with responsibility, legitimacy, and professional identity. We argue that methodological orientations have a dual normative role: they are value-expressive, insofar as they articulate researchers’ epistemic and ethical commitments, and they are value-generative, insofar as they reinforce institutional logics and social consequences beyond individual intention. Furthermore, we propose that reflexive awareness of both dimensions is a component of responsible scientific practice, and that methodological pluralism carries not only epistemic but also democratic significance.</w:t>
      </w:r>
    </w:p>
    <w:p w14:paraId="45320060" w14:textId="29745069" w:rsidR="00A569D5" w:rsidRPr="00F25758" w:rsidRDefault="00A569D5" w:rsidP="00AC10D5">
      <w:pPr>
        <w:spacing w:before="100" w:beforeAutospacing="1" w:after="100" w:afterAutospacing="1" w:line="480" w:lineRule="auto"/>
        <w:outlineLvl w:val="2"/>
        <w:rPr>
          <w:rFonts w:ascii="Times New Roman" w:eastAsia="Times New Roman" w:hAnsi="Times New Roman" w:cs="Times New Roman"/>
          <w:sz w:val="20"/>
          <w:szCs w:val="20"/>
          <w:lang w:val="en-GB" w:eastAsia="hr-HR"/>
        </w:rPr>
      </w:pPr>
      <w:r w:rsidRPr="00F25758">
        <w:rPr>
          <w:rFonts w:ascii="Times New Roman" w:eastAsia="Times New Roman" w:hAnsi="Times New Roman" w:cs="Times New Roman"/>
          <w:sz w:val="20"/>
          <w:szCs w:val="20"/>
          <w:lang w:val="en-GB" w:eastAsia="hr-HR"/>
        </w:rPr>
        <w:t>2.</w:t>
      </w:r>
      <w:r w:rsidR="00607B59">
        <w:rPr>
          <w:rFonts w:ascii="Times New Roman" w:eastAsia="Times New Roman" w:hAnsi="Times New Roman" w:cs="Times New Roman"/>
          <w:sz w:val="20"/>
          <w:szCs w:val="20"/>
          <w:lang w:val="en-GB" w:eastAsia="hr-HR"/>
        </w:rPr>
        <w:t xml:space="preserve"> Study design and analytical approach</w:t>
      </w:r>
    </w:p>
    <w:p w14:paraId="4335B090" w14:textId="77777777" w:rsidR="002C4769" w:rsidRDefault="00E00018" w:rsidP="000646FE">
      <w:pPr>
        <w:spacing w:before="100" w:beforeAutospacing="1" w:after="100" w:afterAutospacing="1" w:line="480" w:lineRule="auto"/>
        <w:outlineLvl w:val="2"/>
        <w:rPr>
          <w:rFonts w:ascii="Times New Roman" w:eastAsia="Times New Roman" w:hAnsi="Times New Roman" w:cs="Times New Roman"/>
          <w:sz w:val="20"/>
          <w:szCs w:val="20"/>
          <w:lang w:val="en-GB" w:eastAsia="hr-HR"/>
        </w:rPr>
      </w:pPr>
      <w:r w:rsidRPr="00E00018">
        <w:rPr>
          <w:rFonts w:ascii="Times New Roman" w:eastAsia="Times New Roman" w:hAnsi="Times New Roman" w:cs="Times New Roman"/>
          <w:sz w:val="20"/>
          <w:szCs w:val="20"/>
          <w:lang w:val="en-GB" w:eastAsia="hr-HR"/>
        </w:rPr>
        <w:t>Practice-oriented and empirical philosophy of science increasingly employ</w:t>
      </w:r>
      <w:r w:rsidR="00260371">
        <w:rPr>
          <w:rFonts w:ascii="Times New Roman" w:eastAsia="Times New Roman" w:hAnsi="Times New Roman" w:cs="Times New Roman"/>
          <w:sz w:val="20"/>
          <w:szCs w:val="20"/>
          <w:lang w:val="en-GB" w:eastAsia="hr-HR"/>
        </w:rPr>
        <w:t>s</w:t>
      </w:r>
      <w:r w:rsidRPr="00E00018">
        <w:rPr>
          <w:rFonts w:ascii="Times New Roman" w:eastAsia="Times New Roman" w:hAnsi="Times New Roman" w:cs="Times New Roman"/>
          <w:sz w:val="20"/>
          <w:szCs w:val="20"/>
          <w:lang w:val="en-GB" w:eastAsia="hr-HR"/>
        </w:rPr>
        <w:t xml:space="preserve"> qualitative and ethnographic methods to investigate how epistemic norms, reasoning practices, and values operate in </w:t>
      </w:r>
      <w:r w:rsidR="00260371">
        <w:rPr>
          <w:rFonts w:ascii="Times New Roman" w:eastAsia="Times New Roman" w:hAnsi="Times New Roman" w:cs="Times New Roman"/>
          <w:sz w:val="20"/>
          <w:szCs w:val="20"/>
          <w:lang w:val="en-GB" w:eastAsia="hr-HR"/>
        </w:rPr>
        <w:t xml:space="preserve">everyday </w:t>
      </w:r>
      <w:r w:rsidRPr="00E00018">
        <w:rPr>
          <w:rFonts w:ascii="Times New Roman" w:eastAsia="Times New Roman" w:hAnsi="Times New Roman" w:cs="Times New Roman"/>
          <w:sz w:val="20"/>
          <w:szCs w:val="20"/>
          <w:lang w:val="en-GB" w:eastAsia="hr-HR"/>
        </w:rPr>
        <w:t>scientific practice (</w:t>
      </w:r>
      <w:r w:rsidR="00E63815" w:rsidRPr="00E00018">
        <w:rPr>
          <w:rFonts w:ascii="Times New Roman" w:eastAsia="Times New Roman" w:hAnsi="Times New Roman" w:cs="Times New Roman"/>
          <w:sz w:val="20"/>
          <w:szCs w:val="20"/>
          <w:lang w:val="en-GB" w:eastAsia="hr-HR"/>
        </w:rPr>
        <w:t>Wagenknecht et al., 2015</w:t>
      </w:r>
      <w:r w:rsidR="00E63815">
        <w:rPr>
          <w:rFonts w:ascii="Times New Roman" w:eastAsia="Times New Roman" w:hAnsi="Times New Roman" w:cs="Times New Roman"/>
          <w:sz w:val="20"/>
          <w:szCs w:val="20"/>
          <w:lang w:val="en-GB" w:eastAsia="hr-HR"/>
        </w:rPr>
        <w:t>; Nersessian &amp; MacLeod, 2022</w:t>
      </w:r>
      <w:r w:rsidRPr="00E00018">
        <w:rPr>
          <w:rFonts w:ascii="Times New Roman" w:eastAsia="Times New Roman" w:hAnsi="Times New Roman" w:cs="Times New Roman"/>
          <w:sz w:val="20"/>
          <w:szCs w:val="20"/>
          <w:lang w:val="en-GB" w:eastAsia="hr-HR"/>
        </w:rPr>
        <w:t xml:space="preserve">). </w:t>
      </w:r>
      <w:r w:rsidR="00B13ADD" w:rsidRPr="00B13ADD">
        <w:rPr>
          <w:rFonts w:ascii="Times New Roman" w:eastAsia="Times New Roman" w:hAnsi="Times New Roman" w:cs="Times New Roman"/>
          <w:sz w:val="20"/>
          <w:szCs w:val="20"/>
          <w:lang w:val="en-GB" w:eastAsia="hr-HR"/>
        </w:rPr>
        <w:t>Recent work in empirical philosophy of science has argued that the pursuitworthiness of philosophical inquiry concerns not only the ideas it advances</w:t>
      </w:r>
      <w:r w:rsidR="00970EE3">
        <w:rPr>
          <w:rFonts w:ascii="Times New Roman" w:eastAsia="Times New Roman" w:hAnsi="Times New Roman" w:cs="Times New Roman"/>
          <w:sz w:val="20"/>
          <w:szCs w:val="20"/>
          <w:lang w:val="en-GB" w:eastAsia="hr-HR"/>
        </w:rPr>
        <w:t>,</w:t>
      </w:r>
      <w:r w:rsidR="00B13ADD" w:rsidRPr="00B13ADD">
        <w:rPr>
          <w:rFonts w:ascii="Times New Roman" w:eastAsia="Times New Roman" w:hAnsi="Times New Roman" w:cs="Times New Roman"/>
          <w:sz w:val="20"/>
          <w:szCs w:val="20"/>
          <w:lang w:val="en-GB" w:eastAsia="hr-HR"/>
        </w:rPr>
        <w:t xml:space="preserve"> but also the methods through which it proceeds (Hangel &amp; ChoGlueck, 2023). Qualitative approaches, in particular, have been defended as philosophically legitimate tools for investigating the social and normative dimensions of scientific practice, precisely because they enable analysis of epistemic norms as enacted, negotiated, and stabilized in lived contexts rather than reconstructed in abstraction. </w:t>
      </w:r>
      <w:r w:rsidR="002C4769" w:rsidRPr="002C4769">
        <w:rPr>
          <w:rFonts w:ascii="Times New Roman" w:eastAsia="Times New Roman" w:hAnsi="Times New Roman" w:cs="Times New Roman"/>
          <w:sz w:val="20"/>
          <w:szCs w:val="20"/>
          <w:lang w:val="en-GB" w:eastAsia="hr-HR"/>
        </w:rPr>
        <w:t>Our study builds on this orientation by examining how social scientists articulate and reason through methodological commitments in response to normative dilemmas, treating methodological orientations not as external variables but as constitutive elements of epistemic culture. In doing so, we contribute to a non-idealized understanding of responsibility in science, one grounded in how researchers themselves experience and interpret normative implications of their methodological choices.</w:t>
      </w:r>
    </w:p>
    <w:p w14:paraId="39C82B75" w14:textId="52F586D0" w:rsidR="000E0930" w:rsidRDefault="000E0930" w:rsidP="000646FE">
      <w:pPr>
        <w:spacing w:before="100" w:beforeAutospacing="1" w:after="100" w:afterAutospacing="1" w:line="480" w:lineRule="auto"/>
        <w:outlineLvl w:val="2"/>
        <w:rPr>
          <w:rFonts w:ascii="Times New Roman" w:eastAsia="Times New Roman" w:hAnsi="Times New Roman" w:cs="Times New Roman"/>
          <w:sz w:val="20"/>
          <w:szCs w:val="20"/>
          <w:lang w:val="en-GB" w:eastAsia="hr-HR"/>
        </w:rPr>
      </w:pPr>
      <w:r w:rsidRPr="000E0930">
        <w:rPr>
          <w:rFonts w:ascii="Times New Roman" w:eastAsia="Times New Roman" w:hAnsi="Times New Roman" w:cs="Times New Roman"/>
          <w:sz w:val="20"/>
          <w:szCs w:val="20"/>
          <w:lang w:val="en-GB" w:eastAsia="hr-HR"/>
        </w:rPr>
        <w:t>This approach aligns with practice-oriented studies that investigate scientific reasoning within distributed, collaborative epistemic settings (Nersessian &amp; MacLeod, 2022). Such work has shown that methodological commitments are embedded in concrete research practices and negotiated within epistemic cultures</w:t>
      </w:r>
      <w:r w:rsidR="00000E96">
        <w:rPr>
          <w:rFonts w:ascii="Times New Roman" w:eastAsia="Times New Roman" w:hAnsi="Times New Roman" w:cs="Times New Roman"/>
          <w:sz w:val="20"/>
          <w:szCs w:val="20"/>
          <w:lang w:val="en-GB" w:eastAsia="hr-HR"/>
        </w:rPr>
        <w:t>,</w:t>
      </w:r>
      <w:r w:rsidRPr="000E0930">
        <w:rPr>
          <w:rFonts w:ascii="Times New Roman" w:eastAsia="Times New Roman" w:hAnsi="Times New Roman" w:cs="Times New Roman"/>
          <w:sz w:val="20"/>
          <w:szCs w:val="20"/>
          <w:lang w:val="en-GB" w:eastAsia="hr-HR"/>
        </w:rPr>
        <w:t xml:space="preserve"> rather than </w:t>
      </w:r>
      <w:r w:rsidR="0097716C">
        <w:rPr>
          <w:rFonts w:ascii="Times New Roman" w:eastAsia="Times New Roman" w:hAnsi="Times New Roman" w:cs="Times New Roman"/>
          <w:sz w:val="20"/>
          <w:szCs w:val="20"/>
          <w:lang w:val="en-GB" w:eastAsia="hr-HR"/>
        </w:rPr>
        <w:t xml:space="preserve">being </w:t>
      </w:r>
      <w:r w:rsidRPr="000E0930">
        <w:rPr>
          <w:rFonts w:ascii="Times New Roman" w:eastAsia="Times New Roman" w:hAnsi="Times New Roman" w:cs="Times New Roman"/>
          <w:sz w:val="20"/>
          <w:szCs w:val="20"/>
          <w:lang w:val="en-GB" w:eastAsia="hr-HR"/>
        </w:rPr>
        <w:t xml:space="preserve">fixed by abstract methodological doctrine. </w:t>
      </w:r>
      <w:r w:rsidR="007724AB" w:rsidRPr="007724AB">
        <w:rPr>
          <w:rFonts w:ascii="Times New Roman" w:eastAsia="Times New Roman" w:hAnsi="Times New Roman" w:cs="Times New Roman"/>
          <w:sz w:val="20"/>
          <w:szCs w:val="20"/>
          <w:lang w:val="en-GB" w:eastAsia="hr-HR"/>
        </w:rPr>
        <w:t>We extend this empirical orientation by shifting the focus toward the normative implications of methodological orientations as articu</w:t>
      </w:r>
      <w:r w:rsidR="007724AB">
        <w:rPr>
          <w:rFonts w:ascii="Times New Roman" w:eastAsia="Times New Roman" w:hAnsi="Times New Roman" w:cs="Times New Roman"/>
          <w:sz w:val="20"/>
          <w:szCs w:val="20"/>
          <w:lang w:val="en-GB" w:eastAsia="hr-HR"/>
        </w:rPr>
        <w:t>lated by researchers themselves</w:t>
      </w:r>
      <w:r w:rsidRPr="000E0930">
        <w:rPr>
          <w:rFonts w:ascii="Times New Roman" w:eastAsia="Times New Roman" w:hAnsi="Times New Roman" w:cs="Times New Roman"/>
          <w:sz w:val="20"/>
          <w:szCs w:val="20"/>
          <w:lang w:val="en-GB" w:eastAsia="hr-HR"/>
        </w:rPr>
        <w:t xml:space="preserve">. Rather than reconstructing reasoning from published outputs, we examine how scientists </w:t>
      </w:r>
      <w:r w:rsidR="00000E96">
        <w:rPr>
          <w:rFonts w:ascii="Times New Roman" w:eastAsia="Times New Roman" w:hAnsi="Times New Roman" w:cs="Times New Roman"/>
          <w:sz w:val="20"/>
          <w:szCs w:val="20"/>
          <w:lang w:val="en-GB" w:eastAsia="hr-HR"/>
        </w:rPr>
        <w:t xml:space="preserve">themselves </w:t>
      </w:r>
      <w:r w:rsidRPr="000E0930">
        <w:rPr>
          <w:rFonts w:ascii="Times New Roman" w:eastAsia="Times New Roman" w:hAnsi="Times New Roman" w:cs="Times New Roman"/>
          <w:sz w:val="20"/>
          <w:szCs w:val="20"/>
          <w:lang w:val="en-GB" w:eastAsia="hr-HR"/>
        </w:rPr>
        <w:t>reflect on methodological commitments when confronted with situations that require judgment about legitimacy, responsibility, and institutional consequence.</w:t>
      </w:r>
    </w:p>
    <w:p w14:paraId="00EF7D1F" w14:textId="0FFB2ADC" w:rsidR="005D065A" w:rsidRPr="00F25758" w:rsidRDefault="00EB2811" w:rsidP="005D065A">
      <w:pPr>
        <w:spacing w:before="100" w:beforeAutospacing="1" w:after="100" w:afterAutospacing="1" w:line="480" w:lineRule="auto"/>
        <w:outlineLvl w:val="2"/>
        <w:rPr>
          <w:rFonts w:ascii="Times New Roman" w:eastAsia="Times New Roman" w:hAnsi="Times New Roman" w:cs="Times New Roman"/>
          <w:sz w:val="20"/>
          <w:szCs w:val="20"/>
          <w:lang w:val="en-GB" w:eastAsia="hr-HR"/>
        </w:rPr>
      </w:pPr>
      <w:r w:rsidRPr="00F25758">
        <w:rPr>
          <w:rFonts w:ascii="Times New Roman" w:eastAsia="Times New Roman" w:hAnsi="Times New Roman" w:cs="Times New Roman"/>
          <w:sz w:val="20"/>
          <w:szCs w:val="20"/>
          <w:lang w:val="en-GB" w:eastAsia="hr-HR"/>
        </w:rPr>
        <w:lastRenderedPageBreak/>
        <w:t xml:space="preserve">To situate the philosophical debate in lived </w:t>
      </w:r>
      <w:r w:rsidR="00C9645D" w:rsidRPr="00F25758">
        <w:rPr>
          <w:rFonts w:ascii="Times New Roman" w:eastAsia="Times New Roman" w:hAnsi="Times New Roman" w:cs="Times New Roman"/>
          <w:sz w:val="20"/>
          <w:szCs w:val="20"/>
          <w:lang w:val="en-GB" w:eastAsia="hr-HR"/>
        </w:rPr>
        <w:t xml:space="preserve">scientific </w:t>
      </w:r>
      <w:r w:rsidRPr="00F25758">
        <w:rPr>
          <w:rFonts w:ascii="Times New Roman" w:eastAsia="Times New Roman" w:hAnsi="Times New Roman" w:cs="Times New Roman"/>
          <w:sz w:val="20"/>
          <w:szCs w:val="20"/>
          <w:lang w:val="en-GB" w:eastAsia="hr-HR"/>
        </w:rPr>
        <w:t xml:space="preserve">practice, we draw on </w:t>
      </w:r>
      <w:r w:rsidR="00C85A1A" w:rsidRPr="00F25758">
        <w:rPr>
          <w:rFonts w:ascii="Times New Roman" w:eastAsia="Times New Roman" w:hAnsi="Times New Roman" w:cs="Times New Roman"/>
          <w:sz w:val="20"/>
          <w:szCs w:val="20"/>
          <w:lang w:val="en-GB" w:eastAsia="hr-HR"/>
        </w:rPr>
        <w:t xml:space="preserve">the </w:t>
      </w:r>
      <w:r w:rsidRPr="00F25758">
        <w:rPr>
          <w:rFonts w:ascii="Times New Roman" w:eastAsia="Times New Roman" w:hAnsi="Times New Roman" w:cs="Times New Roman"/>
          <w:sz w:val="20"/>
          <w:szCs w:val="20"/>
          <w:lang w:val="en-GB" w:eastAsia="hr-HR"/>
        </w:rPr>
        <w:t xml:space="preserve">findings </w:t>
      </w:r>
      <w:r w:rsidR="00C85A1A" w:rsidRPr="00F25758">
        <w:rPr>
          <w:rFonts w:ascii="Times New Roman" w:eastAsia="Times New Roman" w:hAnsi="Times New Roman" w:cs="Times New Roman"/>
          <w:sz w:val="20"/>
          <w:szCs w:val="20"/>
          <w:lang w:val="en-GB" w:eastAsia="hr-HR"/>
        </w:rPr>
        <w:t xml:space="preserve">of </w:t>
      </w:r>
      <w:r w:rsidRPr="00F25758">
        <w:rPr>
          <w:rFonts w:ascii="Times New Roman" w:eastAsia="Times New Roman" w:hAnsi="Times New Roman" w:cs="Times New Roman"/>
          <w:sz w:val="20"/>
          <w:szCs w:val="20"/>
          <w:lang w:val="en-GB" w:eastAsia="hr-HR"/>
        </w:rPr>
        <w:t>a recent qualitative study of Croatian social scientists (</w:t>
      </w:r>
      <w:r w:rsidR="001927C0">
        <w:rPr>
          <w:rFonts w:ascii="Times New Roman" w:eastAsia="Times New Roman" w:hAnsi="Times New Roman" w:cs="Times New Roman"/>
          <w:sz w:val="20"/>
          <w:szCs w:val="20"/>
          <w:lang w:val="en-GB" w:eastAsia="hr-HR"/>
        </w:rPr>
        <w:t>Brajdić Vuković &amp; Tranfić, 2025</w:t>
      </w:r>
      <w:r w:rsidRPr="00F25758">
        <w:rPr>
          <w:rFonts w:ascii="Times New Roman" w:eastAsia="Times New Roman" w:hAnsi="Times New Roman" w:cs="Times New Roman"/>
          <w:sz w:val="20"/>
          <w:szCs w:val="20"/>
          <w:lang w:val="en-GB" w:eastAsia="hr-HR"/>
        </w:rPr>
        <w:t xml:space="preserve">). </w:t>
      </w:r>
      <w:r w:rsidR="00D710F1" w:rsidRPr="00F25758">
        <w:rPr>
          <w:rFonts w:ascii="Times New Roman" w:eastAsia="Times New Roman" w:hAnsi="Times New Roman" w:cs="Times New Roman"/>
          <w:sz w:val="20"/>
          <w:szCs w:val="20"/>
          <w:lang w:val="en-GB" w:eastAsia="hr-HR"/>
        </w:rPr>
        <w:t xml:space="preserve">The present study </w:t>
      </w:r>
      <w:r w:rsidR="00D62063" w:rsidRPr="00F25758">
        <w:rPr>
          <w:rFonts w:ascii="Times New Roman" w:eastAsia="Times New Roman" w:hAnsi="Times New Roman" w:cs="Times New Roman"/>
          <w:sz w:val="20"/>
          <w:szCs w:val="20"/>
          <w:lang w:val="en-GB" w:eastAsia="hr-HR"/>
        </w:rPr>
        <w:t>expands on our</w:t>
      </w:r>
      <w:r w:rsidR="00D710F1" w:rsidRPr="00F25758">
        <w:rPr>
          <w:rFonts w:ascii="Times New Roman" w:eastAsia="Times New Roman" w:hAnsi="Times New Roman" w:cs="Times New Roman"/>
          <w:sz w:val="20"/>
          <w:szCs w:val="20"/>
          <w:lang w:val="en-GB" w:eastAsia="hr-HR"/>
        </w:rPr>
        <w:t xml:space="preserve"> earlier methodological work on creative qualitative design (</w:t>
      </w:r>
      <w:r w:rsidR="001927C0">
        <w:rPr>
          <w:rFonts w:ascii="Times New Roman" w:eastAsia="Times New Roman" w:hAnsi="Times New Roman" w:cs="Times New Roman"/>
          <w:sz w:val="20"/>
          <w:szCs w:val="20"/>
          <w:lang w:val="en-GB" w:eastAsia="hr-HR"/>
        </w:rPr>
        <w:t>Miočić et al.</w:t>
      </w:r>
      <w:r w:rsidR="004E131B" w:rsidRPr="004E131B">
        <w:rPr>
          <w:rFonts w:ascii="Times New Roman" w:eastAsia="Times New Roman" w:hAnsi="Times New Roman" w:cs="Times New Roman"/>
          <w:sz w:val="20"/>
          <w:szCs w:val="20"/>
          <w:lang w:val="en-GB" w:eastAsia="hr-HR"/>
        </w:rPr>
        <w:t>, 2020</w:t>
      </w:r>
      <w:r w:rsidR="00D710F1" w:rsidRPr="00F25758">
        <w:rPr>
          <w:rFonts w:ascii="Times New Roman" w:eastAsia="Times New Roman" w:hAnsi="Times New Roman" w:cs="Times New Roman"/>
          <w:sz w:val="20"/>
          <w:szCs w:val="20"/>
          <w:lang w:val="en-GB" w:eastAsia="hr-HR"/>
        </w:rPr>
        <w:t xml:space="preserve">). To explore how social </w:t>
      </w:r>
      <w:r w:rsidR="00684706" w:rsidRPr="00F25758">
        <w:rPr>
          <w:rFonts w:ascii="Times New Roman" w:eastAsia="Times New Roman" w:hAnsi="Times New Roman" w:cs="Times New Roman"/>
          <w:sz w:val="20"/>
          <w:szCs w:val="20"/>
          <w:lang w:val="en-GB" w:eastAsia="hr-HR"/>
        </w:rPr>
        <w:t>scientists</w:t>
      </w:r>
      <w:r w:rsidR="00D710F1" w:rsidRPr="00F25758">
        <w:rPr>
          <w:rFonts w:ascii="Times New Roman" w:eastAsia="Times New Roman" w:hAnsi="Times New Roman" w:cs="Times New Roman"/>
          <w:sz w:val="20"/>
          <w:szCs w:val="20"/>
          <w:lang w:val="en-GB" w:eastAsia="hr-HR"/>
        </w:rPr>
        <w:t xml:space="preserve"> understand </w:t>
      </w:r>
      <w:r w:rsidR="00C57F67">
        <w:rPr>
          <w:rFonts w:ascii="Times New Roman" w:eastAsia="Times New Roman" w:hAnsi="Times New Roman" w:cs="Times New Roman"/>
          <w:sz w:val="20"/>
          <w:szCs w:val="20"/>
          <w:lang w:val="en-GB" w:eastAsia="hr-HR"/>
        </w:rPr>
        <w:t xml:space="preserve">and express </w:t>
      </w:r>
      <w:r w:rsidR="00D710F1" w:rsidRPr="00C57F67">
        <w:rPr>
          <w:rFonts w:ascii="Times New Roman" w:eastAsia="Times New Roman" w:hAnsi="Times New Roman" w:cs="Times New Roman"/>
          <w:sz w:val="20"/>
          <w:szCs w:val="20"/>
          <w:lang w:val="en-GB" w:eastAsia="hr-HR"/>
        </w:rPr>
        <w:t>values in research</w:t>
      </w:r>
      <w:r w:rsidR="00C57F67" w:rsidRPr="00C57F67">
        <w:rPr>
          <w:rFonts w:ascii="Times New Roman" w:eastAsia="Times New Roman" w:hAnsi="Times New Roman" w:cs="Times New Roman"/>
          <w:sz w:val="20"/>
          <w:szCs w:val="20"/>
          <w:lang w:val="en-GB" w:eastAsia="hr-HR"/>
        </w:rPr>
        <w:t>, institutions and policies</w:t>
      </w:r>
      <w:r w:rsidR="00D710F1" w:rsidRPr="00C57F67">
        <w:rPr>
          <w:rFonts w:ascii="Times New Roman" w:eastAsia="Times New Roman" w:hAnsi="Times New Roman" w:cs="Times New Roman"/>
          <w:sz w:val="20"/>
          <w:szCs w:val="20"/>
          <w:lang w:val="en-GB" w:eastAsia="hr-HR"/>
        </w:rPr>
        <w:t>,</w:t>
      </w:r>
      <w:r w:rsidR="00D710F1" w:rsidRPr="00F25758">
        <w:rPr>
          <w:rFonts w:ascii="Times New Roman" w:eastAsia="Times New Roman" w:hAnsi="Times New Roman" w:cs="Times New Roman"/>
          <w:sz w:val="20"/>
          <w:szCs w:val="20"/>
          <w:lang w:val="en-GB" w:eastAsia="hr-HR"/>
        </w:rPr>
        <w:t xml:space="preserve"> we developed an online open-ended protocol using the LimeSurvey platform. Our approach was informed by traditions of creative qualitative inquiry (Brearley</w:t>
      </w:r>
      <w:r w:rsidR="00656374" w:rsidRPr="00F25758">
        <w:rPr>
          <w:rFonts w:ascii="Times New Roman" w:eastAsia="Times New Roman" w:hAnsi="Times New Roman" w:cs="Times New Roman"/>
          <w:sz w:val="20"/>
          <w:szCs w:val="20"/>
          <w:lang w:val="en-GB" w:eastAsia="hr-HR"/>
        </w:rPr>
        <w:t>,</w:t>
      </w:r>
      <w:r w:rsidR="00C9645D" w:rsidRPr="00F25758">
        <w:rPr>
          <w:rFonts w:ascii="Times New Roman" w:eastAsia="Times New Roman" w:hAnsi="Times New Roman" w:cs="Times New Roman"/>
          <w:sz w:val="20"/>
          <w:szCs w:val="20"/>
          <w:lang w:val="en-GB" w:eastAsia="hr-HR"/>
        </w:rPr>
        <w:t xml:space="preserve"> </w:t>
      </w:r>
      <w:r w:rsidR="00D710F1" w:rsidRPr="00F25758">
        <w:rPr>
          <w:rFonts w:ascii="Times New Roman" w:eastAsia="Times New Roman" w:hAnsi="Times New Roman" w:cs="Times New Roman"/>
          <w:sz w:val="20"/>
          <w:szCs w:val="20"/>
          <w:lang w:val="en-GB" w:eastAsia="hr-HR"/>
        </w:rPr>
        <w:t>2008; Kara</w:t>
      </w:r>
      <w:r w:rsidR="00656374" w:rsidRPr="00F25758">
        <w:rPr>
          <w:rFonts w:ascii="Times New Roman" w:eastAsia="Times New Roman" w:hAnsi="Times New Roman" w:cs="Times New Roman"/>
          <w:sz w:val="20"/>
          <w:szCs w:val="20"/>
          <w:lang w:val="en-GB" w:eastAsia="hr-HR"/>
        </w:rPr>
        <w:t>,</w:t>
      </w:r>
      <w:r w:rsidR="00C9645D" w:rsidRPr="00F25758">
        <w:rPr>
          <w:rFonts w:ascii="Times New Roman" w:eastAsia="Times New Roman" w:hAnsi="Times New Roman" w:cs="Times New Roman"/>
          <w:sz w:val="20"/>
          <w:szCs w:val="20"/>
          <w:lang w:val="en-GB" w:eastAsia="hr-HR"/>
        </w:rPr>
        <w:t xml:space="preserve"> </w:t>
      </w:r>
      <w:r w:rsidR="00D710F1" w:rsidRPr="00F25758">
        <w:rPr>
          <w:rFonts w:ascii="Times New Roman" w:eastAsia="Times New Roman" w:hAnsi="Times New Roman" w:cs="Times New Roman"/>
          <w:sz w:val="20"/>
          <w:szCs w:val="20"/>
          <w:lang w:val="en-GB" w:eastAsia="hr-HR"/>
        </w:rPr>
        <w:t>2015; Mannay</w:t>
      </w:r>
      <w:r w:rsidR="00656374" w:rsidRPr="00F25758">
        <w:rPr>
          <w:rFonts w:ascii="Times New Roman" w:eastAsia="Times New Roman" w:hAnsi="Times New Roman" w:cs="Times New Roman"/>
          <w:sz w:val="20"/>
          <w:szCs w:val="20"/>
          <w:lang w:val="en-GB" w:eastAsia="hr-HR"/>
        </w:rPr>
        <w:t>,</w:t>
      </w:r>
      <w:r w:rsidR="00C57F67">
        <w:rPr>
          <w:rFonts w:ascii="Times New Roman" w:eastAsia="Times New Roman" w:hAnsi="Times New Roman" w:cs="Times New Roman"/>
          <w:sz w:val="20"/>
          <w:szCs w:val="20"/>
          <w:lang w:val="en-GB" w:eastAsia="hr-HR"/>
        </w:rPr>
        <w:t xml:space="preserve"> 2016). It</w:t>
      </w:r>
      <w:r w:rsidR="00D710F1" w:rsidRPr="00F25758">
        <w:rPr>
          <w:rFonts w:ascii="Times New Roman" w:eastAsia="Times New Roman" w:hAnsi="Times New Roman" w:cs="Times New Roman"/>
          <w:sz w:val="20"/>
          <w:szCs w:val="20"/>
          <w:lang w:val="en-GB" w:eastAsia="hr-HR"/>
        </w:rPr>
        <w:t xml:space="preserve"> aimed to generate situated reflections on epistemic commitments and disciplinary imaginaries among Croatian social scientists.</w:t>
      </w:r>
      <w:r w:rsidR="005D065A">
        <w:rPr>
          <w:rFonts w:ascii="Times New Roman" w:eastAsia="Times New Roman" w:hAnsi="Times New Roman" w:cs="Times New Roman"/>
          <w:sz w:val="20"/>
          <w:szCs w:val="20"/>
          <w:lang w:val="en-GB" w:eastAsia="hr-HR"/>
        </w:rPr>
        <w:t xml:space="preserve"> </w:t>
      </w:r>
      <w:r w:rsidR="005D065A" w:rsidRPr="00F25758">
        <w:rPr>
          <w:rFonts w:ascii="Times New Roman" w:eastAsia="Times New Roman" w:hAnsi="Times New Roman" w:cs="Times New Roman"/>
          <w:sz w:val="20"/>
          <w:szCs w:val="20"/>
          <w:lang w:val="en-GB" w:eastAsia="hr-HR"/>
        </w:rPr>
        <w:t>The study design rests on the assumption that epistemological commitments are rarely made explicit; rather, they become visible through the way scholars frame dilemmas, interpret key concepts, and negotiate institutional and societal expectations. Our creative format thus enabled us to capture both explicit statements and the implicit value frameworks underlying academic practice.</w:t>
      </w:r>
    </w:p>
    <w:p w14:paraId="39AC8CA5" w14:textId="6E02C6FB" w:rsidR="00D710F1" w:rsidRPr="00F25758" w:rsidRDefault="00D710F1" w:rsidP="000646FE">
      <w:pPr>
        <w:spacing w:before="100" w:beforeAutospacing="1" w:after="100" w:afterAutospacing="1" w:line="480" w:lineRule="auto"/>
        <w:outlineLvl w:val="2"/>
        <w:rPr>
          <w:rFonts w:ascii="Times New Roman" w:eastAsia="Times New Roman" w:hAnsi="Times New Roman" w:cs="Times New Roman"/>
          <w:sz w:val="20"/>
          <w:szCs w:val="20"/>
          <w:lang w:val="en-GB" w:eastAsia="hr-HR"/>
        </w:rPr>
      </w:pPr>
      <w:r w:rsidRPr="00F25758">
        <w:rPr>
          <w:rFonts w:ascii="Times New Roman" w:eastAsia="Times New Roman" w:hAnsi="Times New Roman" w:cs="Times New Roman"/>
          <w:sz w:val="20"/>
          <w:szCs w:val="20"/>
          <w:lang w:val="en-GB" w:eastAsia="hr-HR"/>
        </w:rPr>
        <w:t>The protocol was constructed as a composite instrument that integrated several interpretive components, each intended to elicit reflection from a different angle. Its multimodal structure encouraged participants to articulate latent assumptions, connect personal experience with disciplinary norms, and position themselves with respect to broader epistemic debates. The format had been tested in related projects and shown to be effective in producing rich, context-sensitive accounts.</w:t>
      </w:r>
    </w:p>
    <w:p w14:paraId="20A0663E" w14:textId="4C30DA29" w:rsidR="005D065A" w:rsidRDefault="00D710F1" w:rsidP="000646FE">
      <w:pPr>
        <w:spacing w:before="100" w:beforeAutospacing="1" w:after="100" w:afterAutospacing="1" w:line="480" w:lineRule="auto"/>
        <w:outlineLvl w:val="2"/>
        <w:rPr>
          <w:rFonts w:ascii="Times New Roman" w:eastAsia="Times New Roman" w:hAnsi="Times New Roman" w:cs="Times New Roman"/>
          <w:sz w:val="20"/>
          <w:szCs w:val="20"/>
          <w:lang w:val="en-GB" w:eastAsia="hr-HR"/>
        </w:rPr>
      </w:pPr>
      <w:r w:rsidRPr="00F25758">
        <w:rPr>
          <w:rFonts w:ascii="Times New Roman" w:eastAsia="Times New Roman" w:hAnsi="Times New Roman" w:cs="Times New Roman"/>
          <w:sz w:val="20"/>
          <w:szCs w:val="20"/>
          <w:lang w:val="en-GB" w:eastAsia="hr-HR"/>
        </w:rPr>
        <w:t xml:space="preserve">The instrument contained three elements. First, participants supplied socio-demographic and professional information (discipline, career stage, methodological orientation), which enabled us to relate their responses to methodological preferences and academic identities. </w:t>
      </w:r>
      <w:r w:rsidR="005D065A" w:rsidRPr="005D065A">
        <w:rPr>
          <w:rFonts w:ascii="Times New Roman" w:eastAsia="Times New Roman" w:hAnsi="Times New Roman" w:cs="Times New Roman"/>
          <w:sz w:val="20"/>
          <w:szCs w:val="20"/>
          <w:lang w:val="en-GB" w:eastAsia="hr-HR"/>
        </w:rPr>
        <w:t xml:space="preserve">Because methodological orientation is central to our analysis, we asked participants two direct questions about methodological orientations: which approaches they use most frequently in their research (quantitative, qualitative, or both equally) and which methodological orientation they personally prefer, those in which they feel most confident, or in their words, “like a fish in water”. By combining these responses, we categorized participants as qualitative, quantitative, or mixed-methodology orientation researchers, thereby identifying both habitual practices and subjective orientations. We use the term methodological orientation to denote broader epistemic commitments concerning what constitutes valid evidence, appropriate explanation, and credible knowledge. While such orientations frequently align with particular methods (e.g. quantitative with surveys, qualitative with semi-structured interviews), they do not coincide with them: researchers may adopt methods associated with one tradition while rejecting the normative assumptions </w:t>
      </w:r>
      <w:r w:rsidR="0097716C">
        <w:rPr>
          <w:rFonts w:ascii="Times New Roman" w:eastAsia="Times New Roman" w:hAnsi="Times New Roman" w:cs="Times New Roman"/>
          <w:sz w:val="20"/>
          <w:szCs w:val="20"/>
          <w:lang w:val="en-GB" w:eastAsia="hr-HR"/>
        </w:rPr>
        <w:t xml:space="preserve">that are </w:t>
      </w:r>
      <w:r w:rsidR="005D065A" w:rsidRPr="005D065A">
        <w:rPr>
          <w:rFonts w:ascii="Times New Roman" w:eastAsia="Times New Roman" w:hAnsi="Times New Roman" w:cs="Times New Roman"/>
          <w:sz w:val="20"/>
          <w:szCs w:val="20"/>
          <w:lang w:val="en-GB" w:eastAsia="hr-HR"/>
        </w:rPr>
        <w:t>often linked to it.</w:t>
      </w:r>
    </w:p>
    <w:p w14:paraId="5AE4CBA2" w14:textId="77777777" w:rsidR="005B027F" w:rsidRDefault="005D065A" w:rsidP="000646FE">
      <w:pPr>
        <w:spacing w:before="100" w:beforeAutospacing="1" w:after="100" w:afterAutospacing="1" w:line="480" w:lineRule="auto"/>
        <w:outlineLvl w:val="2"/>
      </w:pPr>
      <w:r>
        <w:rPr>
          <w:rFonts w:ascii="Times New Roman" w:eastAsia="Times New Roman" w:hAnsi="Times New Roman" w:cs="Times New Roman"/>
          <w:sz w:val="20"/>
          <w:szCs w:val="20"/>
          <w:lang w:val="en-GB" w:eastAsia="hr-HR"/>
        </w:rPr>
        <w:lastRenderedPageBreak/>
        <w:t>Second</w:t>
      </w:r>
      <w:r w:rsidR="00D710F1" w:rsidRPr="00F25758">
        <w:rPr>
          <w:rFonts w:ascii="Times New Roman" w:eastAsia="Times New Roman" w:hAnsi="Times New Roman" w:cs="Times New Roman"/>
          <w:sz w:val="20"/>
          <w:szCs w:val="20"/>
          <w:lang w:val="en-GB" w:eastAsia="hr-HR"/>
        </w:rPr>
        <w:t xml:space="preserve">, participants were invited to respond to six brief quotations drawn from the philosophy and sociology of science. These excerpts dealt with issues such as neutrality, responsibility, and methodological rigor, and respondents indicated </w:t>
      </w:r>
      <w:r w:rsidR="00E63815">
        <w:rPr>
          <w:rFonts w:ascii="Times New Roman" w:eastAsia="Times New Roman" w:hAnsi="Times New Roman" w:cs="Times New Roman"/>
          <w:sz w:val="20"/>
          <w:szCs w:val="20"/>
          <w:lang w:val="en-GB" w:eastAsia="hr-HR"/>
        </w:rPr>
        <w:t>their agreement or disagreement. T</w:t>
      </w:r>
      <w:r w:rsidR="00D710F1" w:rsidRPr="00F25758">
        <w:rPr>
          <w:rFonts w:ascii="Times New Roman" w:eastAsia="Times New Roman" w:hAnsi="Times New Roman" w:cs="Times New Roman"/>
          <w:sz w:val="20"/>
          <w:szCs w:val="20"/>
          <w:lang w:val="en-GB" w:eastAsia="hr-HR"/>
        </w:rPr>
        <w:t>his element allowed us to trace epistemic alignments and divergences across methodological traditions</w:t>
      </w:r>
      <w:r w:rsidR="00E63815">
        <w:rPr>
          <w:rFonts w:ascii="Times New Roman" w:eastAsia="Times New Roman" w:hAnsi="Times New Roman" w:cs="Times New Roman"/>
          <w:sz w:val="20"/>
          <w:szCs w:val="20"/>
          <w:lang w:val="en-GB" w:eastAsia="hr-HR"/>
        </w:rPr>
        <w:t>/orientations</w:t>
      </w:r>
      <w:r w:rsidR="00D710F1" w:rsidRPr="00F25758">
        <w:rPr>
          <w:rFonts w:ascii="Times New Roman" w:eastAsia="Times New Roman" w:hAnsi="Times New Roman" w:cs="Times New Roman"/>
          <w:sz w:val="20"/>
          <w:szCs w:val="20"/>
          <w:lang w:val="en-GB" w:eastAsia="hr-HR"/>
        </w:rPr>
        <w:t>.</w:t>
      </w:r>
      <w:r w:rsidRPr="005D065A">
        <w:t xml:space="preserve"> </w:t>
      </w:r>
    </w:p>
    <w:p w14:paraId="27E70675" w14:textId="19011DE6" w:rsidR="00D710F1" w:rsidRPr="00F25758" w:rsidRDefault="00B64AD6" w:rsidP="000646FE">
      <w:pPr>
        <w:spacing w:before="100" w:beforeAutospacing="1" w:after="100" w:afterAutospacing="1" w:line="480" w:lineRule="auto"/>
        <w:outlineLvl w:val="2"/>
        <w:rPr>
          <w:rFonts w:ascii="Times New Roman" w:eastAsia="Times New Roman" w:hAnsi="Times New Roman" w:cs="Times New Roman"/>
          <w:sz w:val="20"/>
          <w:szCs w:val="20"/>
          <w:lang w:val="en-GB" w:eastAsia="hr-HR"/>
        </w:rPr>
      </w:pPr>
      <w:r>
        <w:rPr>
          <w:rFonts w:ascii="Times New Roman" w:eastAsia="Times New Roman" w:hAnsi="Times New Roman" w:cs="Times New Roman"/>
          <w:sz w:val="20"/>
          <w:szCs w:val="20"/>
          <w:lang w:val="en-GB" w:eastAsia="hr-HR"/>
        </w:rPr>
        <w:t>Third</w:t>
      </w:r>
      <w:r w:rsidR="00EC1521">
        <w:rPr>
          <w:rFonts w:ascii="Times New Roman" w:eastAsia="Times New Roman" w:hAnsi="Times New Roman" w:cs="Times New Roman"/>
          <w:sz w:val="20"/>
          <w:szCs w:val="20"/>
          <w:lang w:val="en-GB" w:eastAsia="hr-HR"/>
        </w:rPr>
        <w:t xml:space="preserve">, we employed vignettes, </w:t>
      </w:r>
      <w:r w:rsidR="005D065A" w:rsidRPr="005D065A">
        <w:rPr>
          <w:rFonts w:ascii="Times New Roman" w:eastAsia="Times New Roman" w:hAnsi="Times New Roman" w:cs="Times New Roman"/>
          <w:sz w:val="20"/>
          <w:szCs w:val="20"/>
          <w:lang w:val="en-GB" w:eastAsia="hr-HR"/>
        </w:rPr>
        <w:t>short hypothetical scenarios adapted from established techniques (Finch, 1987), that depicted common professional and ethical dilemmas. By asking respondents to comment on the actions of imagined others, these vignettes provoked reflexive engagement with norms and values while preserving a degree of narrative distance. Each vignette was accompanied by additional normative prompts (e.g., motivations, ethical evaluation), further stimulating interpretive imagination.</w:t>
      </w:r>
    </w:p>
    <w:p w14:paraId="626B2E71" w14:textId="595B87E2" w:rsidR="00115C2D" w:rsidRPr="00F25758" w:rsidRDefault="00115C2D" w:rsidP="00740DE2">
      <w:pPr>
        <w:spacing w:before="100" w:beforeAutospacing="1" w:after="100" w:afterAutospacing="1" w:line="480" w:lineRule="auto"/>
        <w:outlineLvl w:val="2"/>
        <w:rPr>
          <w:rFonts w:ascii="Times New Roman" w:eastAsia="Times New Roman" w:hAnsi="Times New Roman" w:cs="Times New Roman"/>
          <w:sz w:val="20"/>
          <w:szCs w:val="20"/>
          <w:lang w:val="en-GB" w:eastAsia="hr-HR"/>
        </w:rPr>
      </w:pPr>
      <w:r w:rsidRPr="00E63815">
        <w:rPr>
          <w:rFonts w:ascii="Times New Roman" w:eastAsia="Times New Roman" w:hAnsi="Times New Roman" w:cs="Times New Roman"/>
          <w:sz w:val="20"/>
          <w:szCs w:val="20"/>
          <w:lang w:val="en-GB" w:eastAsia="hr-HR"/>
        </w:rPr>
        <w:t>Because our study employs vignette-based qualitative responses, the findings should be understood as capturing scientists’ normative reasoning, professional self-understanding, and anticipated courses of action</w:t>
      </w:r>
      <w:r w:rsidR="00EC1521">
        <w:rPr>
          <w:rFonts w:ascii="Times New Roman" w:eastAsia="Times New Roman" w:hAnsi="Times New Roman" w:cs="Times New Roman"/>
          <w:sz w:val="20"/>
          <w:szCs w:val="20"/>
          <w:lang w:val="en-GB" w:eastAsia="hr-HR"/>
        </w:rPr>
        <w:t>,</w:t>
      </w:r>
      <w:r w:rsidRPr="00E63815">
        <w:rPr>
          <w:rFonts w:ascii="Times New Roman" w:eastAsia="Times New Roman" w:hAnsi="Times New Roman" w:cs="Times New Roman"/>
          <w:sz w:val="20"/>
          <w:szCs w:val="20"/>
          <w:lang w:val="en-GB" w:eastAsia="hr-HR"/>
        </w:rPr>
        <w:t xml:space="preserve"> rather than direct observation of behavio</w:t>
      </w:r>
      <w:r w:rsidR="00000E96">
        <w:rPr>
          <w:rFonts w:ascii="Times New Roman" w:eastAsia="Times New Roman" w:hAnsi="Times New Roman" w:cs="Times New Roman"/>
          <w:sz w:val="20"/>
          <w:szCs w:val="20"/>
          <w:lang w:val="en-GB" w:eastAsia="hr-HR"/>
        </w:rPr>
        <w:t>u</w:t>
      </w:r>
      <w:r w:rsidRPr="00E63815">
        <w:rPr>
          <w:rFonts w:ascii="Times New Roman" w:eastAsia="Times New Roman" w:hAnsi="Times New Roman" w:cs="Times New Roman"/>
          <w:sz w:val="20"/>
          <w:szCs w:val="20"/>
          <w:lang w:val="en-GB" w:eastAsia="hr-HR"/>
        </w:rPr>
        <w:t xml:space="preserve">r. Vignettes are designed to elicit situated judgment under conditions of uncertainty and are widely used to examine how professionals interpret responsibilities, risks, and decision-making contexts. In this sense, our data illuminate how researchers understand and negotiate methodological choices and their consequences. While such accounts </w:t>
      </w:r>
      <w:r w:rsidR="00EC1521">
        <w:rPr>
          <w:rFonts w:ascii="Times New Roman" w:eastAsia="Times New Roman" w:hAnsi="Times New Roman" w:cs="Times New Roman"/>
          <w:sz w:val="20"/>
          <w:szCs w:val="20"/>
          <w:lang w:val="en-GB" w:eastAsia="hr-HR"/>
        </w:rPr>
        <w:t xml:space="preserve">cannot </w:t>
      </w:r>
      <w:r w:rsidRPr="00E63815">
        <w:rPr>
          <w:rFonts w:ascii="Times New Roman" w:eastAsia="Times New Roman" w:hAnsi="Times New Roman" w:cs="Times New Roman"/>
          <w:sz w:val="20"/>
          <w:szCs w:val="20"/>
          <w:lang w:val="en-GB" w:eastAsia="hr-HR"/>
        </w:rPr>
        <w:t>substitute ethnographic observation of practice, they provide insight into the interpretive frameworks through which practice is justified, anticipated, and rendered meaningful.</w:t>
      </w:r>
    </w:p>
    <w:p w14:paraId="57DA3DEC" w14:textId="31E88C53" w:rsidR="00EE3F5A" w:rsidRDefault="00EB2811" w:rsidP="000646FE">
      <w:pPr>
        <w:spacing w:before="100" w:beforeAutospacing="1" w:after="100" w:afterAutospacing="1" w:line="480" w:lineRule="auto"/>
        <w:outlineLvl w:val="2"/>
        <w:rPr>
          <w:rFonts w:ascii="Times New Roman" w:eastAsia="Times New Roman" w:hAnsi="Times New Roman" w:cs="Times New Roman"/>
          <w:sz w:val="20"/>
          <w:szCs w:val="20"/>
          <w:lang w:val="en-GB" w:eastAsia="hr-HR"/>
        </w:rPr>
      </w:pPr>
      <w:r w:rsidRPr="00F25758">
        <w:rPr>
          <w:rFonts w:ascii="Times New Roman" w:eastAsia="Times New Roman" w:hAnsi="Times New Roman" w:cs="Times New Roman"/>
          <w:sz w:val="20"/>
          <w:szCs w:val="20"/>
          <w:lang w:val="en-GB" w:eastAsia="hr-HR"/>
        </w:rPr>
        <w:t xml:space="preserve">The study involved 36 participants in an online mixed-method protocol across </w:t>
      </w:r>
      <w:r w:rsidR="00700122" w:rsidRPr="00F25758">
        <w:rPr>
          <w:rFonts w:ascii="Times New Roman" w:eastAsia="Times New Roman" w:hAnsi="Times New Roman" w:cs="Times New Roman"/>
          <w:sz w:val="20"/>
          <w:szCs w:val="20"/>
          <w:lang w:val="en-GB" w:eastAsia="hr-HR"/>
        </w:rPr>
        <w:t>disciplinary fields</w:t>
      </w:r>
      <w:r w:rsidRPr="00F25758">
        <w:rPr>
          <w:rFonts w:ascii="Times New Roman" w:eastAsia="Times New Roman" w:hAnsi="Times New Roman" w:cs="Times New Roman"/>
          <w:sz w:val="20"/>
          <w:szCs w:val="20"/>
          <w:lang w:val="en-GB" w:eastAsia="hr-HR"/>
        </w:rPr>
        <w:t xml:space="preserve"> (sociology, psychology, economics, political science, and related fields) and career stages (from early-career </w:t>
      </w:r>
      <w:r w:rsidR="00864715" w:rsidRPr="00F25758">
        <w:rPr>
          <w:rFonts w:ascii="Times New Roman" w:eastAsia="Times New Roman" w:hAnsi="Times New Roman" w:cs="Times New Roman"/>
          <w:sz w:val="20"/>
          <w:szCs w:val="20"/>
          <w:lang w:val="en-GB" w:eastAsia="hr-HR"/>
        </w:rPr>
        <w:t>academics</w:t>
      </w:r>
      <w:r w:rsidRPr="00F25758">
        <w:rPr>
          <w:rFonts w:ascii="Times New Roman" w:eastAsia="Times New Roman" w:hAnsi="Times New Roman" w:cs="Times New Roman"/>
          <w:sz w:val="20"/>
          <w:szCs w:val="20"/>
          <w:lang w:val="en-GB" w:eastAsia="hr-HR"/>
        </w:rPr>
        <w:t xml:space="preserve"> to senior professors</w:t>
      </w:r>
      <w:r w:rsidR="00FD769C" w:rsidRPr="00F25758">
        <w:rPr>
          <w:rFonts w:ascii="Times New Roman" w:eastAsia="Times New Roman" w:hAnsi="Times New Roman" w:cs="Times New Roman"/>
          <w:sz w:val="20"/>
          <w:szCs w:val="20"/>
          <w:lang w:val="en-GB" w:eastAsia="hr-HR"/>
        </w:rPr>
        <w:t xml:space="preserve"> and researchers</w:t>
      </w:r>
      <w:r w:rsidRPr="00F25758">
        <w:rPr>
          <w:rFonts w:ascii="Times New Roman" w:eastAsia="Times New Roman" w:hAnsi="Times New Roman" w:cs="Times New Roman"/>
          <w:sz w:val="20"/>
          <w:szCs w:val="20"/>
          <w:lang w:val="en-GB" w:eastAsia="hr-HR"/>
        </w:rPr>
        <w:t>). According to their primary methodological orientation, the group included 18 qualitative, 14 quantitative, and 4 mixed-</w:t>
      </w:r>
      <w:r w:rsidR="002864DB">
        <w:rPr>
          <w:rFonts w:ascii="Times New Roman" w:eastAsia="Times New Roman" w:hAnsi="Times New Roman" w:cs="Times New Roman"/>
          <w:sz w:val="20"/>
          <w:szCs w:val="20"/>
          <w:lang w:val="en-GB" w:eastAsia="hr-HR"/>
        </w:rPr>
        <w:t>methodological orientation</w:t>
      </w:r>
      <w:r w:rsidRPr="00F25758">
        <w:rPr>
          <w:rFonts w:ascii="Times New Roman" w:eastAsia="Times New Roman" w:hAnsi="Times New Roman" w:cs="Times New Roman"/>
          <w:sz w:val="20"/>
          <w:szCs w:val="20"/>
          <w:lang w:val="en-GB" w:eastAsia="hr-HR"/>
        </w:rPr>
        <w:t xml:space="preserve"> researchers, with the sample evenly divided b</w:t>
      </w:r>
      <w:r w:rsidR="00D710F1" w:rsidRPr="00F25758">
        <w:rPr>
          <w:rFonts w:ascii="Times New Roman" w:eastAsia="Times New Roman" w:hAnsi="Times New Roman" w:cs="Times New Roman"/>
          <w:sz w:val="20"/>
          <w:szCs w:val="20"/>
          <w:lang w:val="en-GB" w:eastAsia="hr-HR"/>
        </w:rPr>
        <w:t>y gender (18 women and 18 men)</w:t>
      </w:r>
      <w:r w:rsidR="00503099" w:rsidRPr="00F25758">
        <w:rPr>
          <w:rFonts w:ascii="Times New Roman" w:eastAsia="Times New Roman" w:hAnsi="Times New Roman" w:cs="Times New Roman"/>
          <w:sz w:val="20"/>
          <w:szCs w:val="20"/>
          <w:lang w:val="en-GB" w:eastAsia="hr-HR"/>
        </w:rPr>
        <w:t>. For the purposes of this article, we highlight one central idea, namely that methodological orientations are experienced by scientists as meaningful divisions, closely tied to their sense of good science and legitimate practice.</w:t>
      </w:r>
      <w:r w:rsidR="00BE5FA5" w:rsidRPr="00F25758">
        <w:rPr>
          <w:rFonts w:ascii="Times New Roman" w:eastAsia="Times New Roman" w:hAnsi="Times New Roman" w:cs="Times New Roman"/>
          <w:sz w:val="20"/>
          <w:szCs w:val="20"/>
          <w:lang w:val="en-GB" w:eastAsia="hr-HR"/>
        </w:rPr>
        <w:t xml:space="preserve"> All participant quotations were translated from Croatian by the authors; minor edits were made for clarity.</w:t>
      </w:r>
    </w:p>
    <w:p w14:paraId="415C0FAA" w14:textId="77777777" w:rsidR="00EE3F5A" w:rsidRDefault="00EE3F5A">
      <w:pPr>
        <w:rPr>
          <w:rFonts w:ascii="Times New Roman" w:eastAsia="Times New Roman" w:hAnsi="Times New Roman" w:cs="Times New Roman"/>
          <w:sz w:val="20"/>
          <w:szCs w:val="20"/>
          <w:lang w:val="en-GB" w:eastAsia="hr-HR"/>
        </w:rPr>
      </w:pPr>
      <w:r>
        <w:rPr>
          <w:rFonts w:ascii="Times New Roman" w:eastAsia="Times New Roman" w:hAnsi="Times New Roman" w:cs="Times New Roman"/>
          <w:sz w:val="20"/>
          <w:szCs w:val="20"/>
          <w:lang w:val="en-GB" w:eastAsia="hr-HR"/>
        </w:rPr>
        <w:br w:type="page"/>
      </w:r>
    </w:p>
    <w:p w14:paraId="555EC095" w14:textId="46D8F7CA" w:rsidR="00A569D5" w:rsidRPr="00F25758" w:rsidRDefault="00AB1429" w:rsidP="000646FE">
      <w:pPr>
        <w:spacing w:before="100" w:beforeAutospacing="1" w:after="100" w:afterAutospacing="1" w:line="480" w:lineRule="auto"/>
        <w:outlineLvl w:val="2"/>
        <w:rPr>
          <w:rFonts w:ascii="Times New Roman" w:eastAsia="Times New Roman" w:hAnsi="Times New Roman" w:cs="Times New Roman"/>
          <w:sz w:val="20"/>
          <w:szCs w:val="20"/>
          <w:lang w:val="en-GB" w:eastAsia="hr-HR"/>
        </w:rPr>
      </w:pPr>
      <w:r>
        <w:rPr>
          <w:rFonts w:ascii="Times New Roman" w:eastAsia="Times New Roman" w:hAnsi="Times New Roman" w:cs="Times New Roman"/>
          <w:sz w:val="20"/>
          <w:szCs w:val="20"/>
          <w:lang w:val="en-GB" w:eastAsia="hr-HR"/>
        </w:rPr>
        <w:lastRenderedPageBreak/>
        <w:t>3</w:t>
      </w:r>
      <w:r w:rsidR="00A569D5" w:rsidRPr="00F25758">
        <w:rPr>
          <w:rFonts w:ascii="Times New Roman" w:eastAsia="Times New Roman" w:hAnsi="Times New Roman" w:cs="Times New Roman"/>
          <w:sz w:val="20"/>
          <w:szCs w:val="20"/>
          <w:lang w:val="en-GB" w:eastAsia="hr-HR"/>
        </w:rPr>
        <w:t xml:space="preserve">. </w:t>
      </w:r>
      <w:r w:rsidR="00607B59">
        <w:rPr>
          <w:rFonts w:ascii="Times New Roman" w:eastAsia="Times New Roman" w:hAnsi="Times New Roman" w:cs="Times New Roman"/>
          <w:sz w:val="20"/>
          <w:szCs w:val="20"/>
          <w:lang w:val="en-GB" w:eastAsia="hr-HR"/>
        </w:rPr>
        <w:t>Findings</w:t>
      </w:r>
    </w:p>
    <w:p w14:paraId="42484DB9" w14:textId="3E8D7F70" w:rsidR="006115B2" w:rsidRPr="00F25758" w:rsidRDefault="006115B2" w:rsidP="000646FE">
      <w:pPr>
        <w:spacing w:before="100" w:beforeAutospacing="1" w:after="100" w:afterAutospacing="1" w:line="480" w:lineRule="auto"/>
        <w:outlineLvl w:val="2"/>
        <w:rPr>
          <w:rFonts w:ascii="Times New Roman" w:eastAsia="Times New Roman" w:hAnsi="Times New Roman" w:cs="Times New Roman"/>
          <w:sz w:val="20"/>
          <w:szCs w:val="20"/>
          <w:lang w:val="en-GB" w:eastAsia="hr-HR"/>
        </w:rPr>
      </w:pPr>
      <w:r w:rsidRPr="00F25758">
        <w:rPr>
          <w:rFonts w:ascii="Times New Roman" w:eastAsia="Times New Roman" w:hAnsi="Times New Roman" w:cs="Times New Roman"/>
          <w:sz w:val="20"/>
          <w:szCs w:val="20"/>
          <w:lang w:val="en-GB" w:eastAsia="hr-HR"/>
        </w:rPr>
        <w:t>As part of the protocol, participants were asked to respond to six thematic statements reflecting a range of viewpoints on scientific practice and the societal role of science. These statements touched on the following dimensions:</w:t>
      </w:r>
    </w:p>
    <w:p w14:paraId="5B896D8F" w14:textId="1FB83F39" w:rsidR="006115B2" w:rsidRPr="00F25758" w:rsidRDefault="006115B2" w:rsidP="000646FE">
      <w:pPr>
        <w:pStyle w:val="ListParagraph"/>
        <w:numPr>
          <w:ilvl w:val="0"/>
          <w:numId w:val="12"/>
        </w:numPr>
        <w:spacing w:before="100" w:beforeAutospacing="1" w:after="100" w:afterAutospacing="1" w:line="480" w:lineRule="auto"/>
        <w:outlineLvl w:val="2"/>
        <w:rPr>
          <w:rFonts w:ascii="Times New Roman" w:eastAsia="Times New Roman" w:hAnsi="Times New Roman" w:cs="Times New Roman"/>
          <w:sz w:val="20"/>
          <w:szCs w:val="20"/>
          <w:lang w:val="en-GB" w:eastAsia="hr-HR"/>
        </w:rPr>
      </w:pPr>
      <w:r w:rsidRPr="00F25758">
        <w:rPr>
          <w:rFonts w:ascii="Times New Roman" w:eastAsia="Times New Roman" w:hAnsi="Times New Roman" w:cs="Times New Roman"/>
          <w:sz w:val="20"/>
          <w:szCs w:val="20"/>
          <w:lang w:val="en-GB" w:eastAsia="hr-HR"/>
        </w:rPr>
        <w:t xml:space="preserve">Transformative science – science as a vehicle </w:t>
      </w:r>
      <w:r w:rsidR="00864715" w:rsidRPr="00F25758">
        <w:rPr>
          <w:rFonts w:ascii="Times New Roman" w:eastAsia="Times New Roman" w:hAnsi="Times New Roman" w:cs="Times New Roman"/>
          <w:sz w:val="20"/>
          <w:szCs w:val="20"/>
          <w:lang w:val="en-GB" w:eastAsia="hr-HR"/>
        </w:rPr>
        <w:t>of</w:t>
      </w:r>
      <w:r w:rsidRPr="00F25758">
        <w:rPr>
          <w:rFonts w:ascii="Times New Roman" w:eastAsia="Times New Roman" w:hAnsi="Times New Roman" w:cs="Times New Roman"/>
          <w:sz w:val="20"/>
          <w:szCs w:val="20"/>
          <w:lang w:val="en-GB" w:eastAsia="hr-HR"/>
        </w:rPr>
        <w:t xml:space="preserve"> soci</w:t>
      </w:r>
      <w:r w:rsidR="00864715" w:rsidRPr="00F25758">
        <w:rPr>
          <w:rFonts w:ascii="Times New Roman" w:eastAsia="Times New Roman" w:hAnsi="Times New Roman" w:cs="Times New Roman"/>
          <w:sz w:val="20"/>
          <w:szCs w:val="20"/>
          <w:lang w:val="en-GB" w:eastAsia="hr-HR"/>
        </w:rPr>
        <w:t xml:space="preserve">al and </w:t>
      </w:r>
      <w:r w:rsidRPr="00F25758">
        <w:rPr>
          <w:rFonts w:ascii="Times New Roman" w:eastAsia="Times New Roman" w:hAnsi="Times New Roman" w:cs="Times New Roman"/>
          <w:sz w:val="20"/>
          <w:szCs w:val="20"/>
          <w:lang w:val="en-GB" w:eastAsia="hr-HR"/>
        </w:rPr>
        <w:t>political change;</w:t>
      </w:r>
    </w:p>
    <w:p w14:paraId="35BEE917" w14:textId="77777777" w:rsidR="006115B2" w:rsidRPr="00F25758" w:rsidRDefault="006115B2" w:rsidP="000646FE">
      <w:pPr>
        <w:pStyle w:val="ListParagraph"/>
        <w:numPr>
          <w:ilvl w:val="0"/>
          <w:numId w:val="12"/>
        </w:numPr>
        <w:spacing w:before="100" w:beforeAutospacing="1" w:after="100" w:afterAutospacing="1" w:line="480" w:lineRule="auto"/>
        <w:outlineLvl w:val="2"/>
        <w:rPr>
          <w:rFonts w:ascii="Times New Roman" w:eastAsia="Times New Roman" w:hAnsi="Times New Roman" w:cs="Times New Roman"/>
          <w:sz w:val="20"/>
          <w:szCs w:val="20"/>
          <w:lang w:val="en-GB" w:eastAsia="hr-HR"/>
        </w:rPr>
      </w:pPr>
      <w:r w:rsidRPr="00F25758">
        <w:rPr>
          <w:rFonts w:ascii="Times New Roman" w:eastAsia="Times New Roman" w:hAnsi="Times New Roman" w:cs="Times New Roman"/>
          <w:sz w:val="20"/>
          <w:szCs w:val="20"/>
          <w:lang w:val="en-GB" w:eastAsia="hr-HR"/>
        </w:rPr>
        <w:t>Disciplinary vs. user-oriented science – tension between academic knowledge-building and user relevance;</w:t>
      </w:r>
    </w:p>
    <w:p w14:paraId="53AB4571" w14:textId="77777777" w:rsidR="006115B2" w:rsidRPr="00F25758" w:rsidRDefault="006115B2" w:rsidP="000646FE">
      <w:pPr>
        <w:pStyle w:val="ListParagraph"/>
        <w:numPr>
          <w:ilvl w:val="0"/>
          <w:numId w:val="12"/>
        </w:numPr>
        <w:spacing w:before="100" w:beforeAutospacing="1" w:after="100" w:afterAutospacing="1" w:line="480" w:lineRule="auto"/>
        <w:outlineLvl w:val="2"/>
        <w:rPr>
          <w:rFonts w:ascii="Times New Roman" w:eastAsia="Times New Roman" w:hAnsi="Times New Roman" w:cs="Times New Roman"/>
          <w:sz w:val="20"/>
          <w:szCs w:val="20"/>
          <w:lang w:val="en-GB" w:eastAsia="hr-HR"/>
        </w:rPr>
      </w:pPr>
      <w:r w:rsidRPr="00F25758">
        <w:rPr>
          <w:rFonts w:ascii="Times New Roman" w:eastAsia="Times New Roman" w:hAnsi="Times New Roman" w:cs="Times New Roman"/>
          <w:sz w:val="20"/>
          <w:szCs w:val="20"/>
          <w:lang w:val="en-GB" w:eastAsia="hr-HR"/>
        </w:rPr>
        <w:t>Evaluative subjectivity – questioning the neutrality of scientific evaluation;</w:t>
      </w:r>
    </w:p>
    <w:p w14:paraId="033CA1E9" w14:textId="31380E2B" w:rsidR="006115B2" w:rsidRPr="00F25758" w:rsidRDefault="00782A7F" w:rsidP="000646FE">
      <w:pPr>
        <w:pStyle w:val="ListParagraph"/>
        <w:numPr>
          <w:ilvl w:val="0"/>
          <w:numId w:val="12"/>
        </w:numPr>
        <w:spacing w:before="100" w:beforeAutospacing="1" w:after="100" w:afterAutospacing="1" w:line="480" w:lineRule="auto"/>
        <w:outlineLvl w:val="2"/>
        <w:rPr>
          <w:rFonts w:ascii="Times New Roman" w:eastAsia="Times New Roman" w:hAnsi="Times New Roman" w:cs="Times New Roman"/>
          <w:sz w:val="20"/>
          <w:szCs w:val="20"/>
          <w:lang w:val="en-GB" w:eastAsia="hr-HR"/>
        </w:rPr>
      </w:pPr>
      <w:r>
        <w:rPr>
          <w:rFonts w:ascii="Times New Roman" w:eastAsia="Times New Roman" w:hAnsi="Times New Roman" w:cs="Times New Roman"/>
          <w:sz w:val="20"/>
          <w:szCs w:val="20"/>
          <w:lang w:val="en-GB" w:eastAsia="hr-HR"/>
        </w:rPr>
        <w:t>Objectivist orientation</w:t>
      </w:r>
      <w:r w:rsidR="006115B2" w:rsidRPr="00F25758">
        <w:rPr>
          <w:rFonts w:ascii="Times New Roman" w:eastAsia="Times New Roman" w:hAnsi="Times New Roman" w:cs="Times New Roman"/>
          <w:sz w:val="20"/>
          <w:szCs w:val="20"/>
          <w:lang w:val="en-GB" w:eastAsia="hr-HR"/>
        </w:rPr>
        <w:t xml:space="preserve"> – emphasis on objective theory-building and causal testing;</w:t>
      </w:r>
    </w:p>
    <w:p w14:paraId="7BEFA769" w14:textId="77777777" w:rsidR="006115B2" w:rsidRPr="00F25758" w:rsidRDefault="006115B2" w:rsidP="000646FE">
      <w:pPr>
        <w:pStyle w:val="ListParagraph"/>
        <w:numPr>
          <w:ilvl w:val="0"/>
          <w:numId w:val="12"/>
        </w:numPr>
        <w:spacing w:before="100" w:beforeAutospacing="1" w:after="100" w:afterAutospacing="1" w:line="480" w:lineRule="auto"/>
        <w:outlineLvl w:val="2"/>
        <w:rPr>
          <w:rFonts w:ascii="Times New Roman" w:eastAsia="Times New Roman" w:hAnsi="Times New Roman" w:cs="Times New Roman"/>
          <w:sz w:val="20"/>
          <w:szCs w:val="20"/>
          <w:lang w:val="en-GB" w:eastAsia="hr-HR"/>
        </w:rPr>
      </w:pPr>
      <w:r w:rsidRPr="00F25758">
        <w:rPr>
          <w:rFonts w:ascii="Times New Roman" w:eastAsia="Times New Roman" w:hAnsi="Times New Roman" w:cs="Times New Roman"/>
          <w:sz w:val="20"/>
          <w:szCs w:val="20"/>
          <w:lang w:val="en-GB" w:eastAsia="hr-HR"/>
        </w:rPr>
        <w:t>Anti-positivist stance – rejection of universalist models in favour of social complexity;</w:t>
      </w:r>
    </w:p>
    <w:p w14:paraId="1043635C" w14:textId="77777777" w:rsidR="006115B2" w:rsidRPr="00F25758" w:rsidRDefault="006115B2" w:rsidP="000646FE">
      <w:pPr>
        <w:pStyle w:val="ListParagraph"/>
        <w:numPr>
          <w:ilvl w:val="0"/>
          <w:numId w:val="12"/>
        </w:numPr>
        <w:spacing w:before="100" w:beforeAutospacing="1" w:after="100" w:afterAutospacing="1" w:line="480" w:lineRule="auto"/>
        <w:outlineLvl w:val="2"/>
        <w:rPr>
          <w:rFonts w:ascii="Times New Roman" w:eastAsia="Times New Roman" w:hAnsi="Times New Roman" w:cs="Times New Roman"/>
          <w:sz w:val="20"/>
          <w:szCs w:val="20"/>
          <w:lang w:val="en-GB" w:eastAsia="hr-HR"/>
        </w:rPr>
      </w:pPr>
      <w:r w:rsidRPr="00F25758">
        <w:rPr>
          <w:rFonts w:ascii="Times New Roman" w:eastAsia="Times New Roman" w:hAnsi="Times New Roman" w:cs="Times New Roman"/>
          <w:sz w:val="20"/>
          <w:szCs w:val="20"/>
          <w:lang w:val="en-GB" w:eastAsia="hr-HR"/>
        </w:rPr>
        <w:t>Disciplinary complicity – critical reflection on the role of social science in enabling societal crises, particularly capitalism and environmental degradation.</w:t>
      </w:r>
    </w:p>
    <w:p w14:paraId="4427B0E0" w14:textId="1476B433" w:rsidR="006115B2" w:rsidRDefault="006115B2" w:rsidP="000646FE">
      <w:pPr>
        <w:spacing w:before="100" w:beforeAutospacing="1" w:after="100" w:afterAutospacing="1" w:line="480" w:lineRule="auto"/>
        <w:outlineLvl w:val="2"/>
        <w:rPr>
          <w:rFonts w:ascii="Times New Roman" w:eastAsia="Times New Roman" w:hAnsi="Times New Roman" w:cs="Times New Roman"/>
          <w:sz w:val="20"/>
          <w:szCs w:val="20"/>
          <w:lang w:val="en-GB" w:eastAsia="hr-HR"/>
        </w:rPr>
      </w:pPr>
      <w:r w:rsidRPr="00F25758">
        <w:rPr>
          <w:rFonts w:ascii="Times New Roman" w:eastAsia="Times New Roman" w:hAnsi="Times New Roman" w:cs="Times New Roman"/>
          <w:sz w:val="20"/>
          <w:szCs w:val="20"/>
          <w:lang w:val="en-GB" w:eastAsia="hr-HR"/>
        </w:rPr>
        <w:t>By examining patterns of agreement, our analysis identified three overarching groups</w:t>
      </w:r>
      <w:r w:rsidR="00C85A1A" w:rsidRPr="00F25758">
        <w:rPr>
          <w:rFonts w:ascii="Times New Roman" w:eastAsia="Times New Roman" w:hAnsi="Times New Roman" w:cs="Times New Roman"/>
          <w:sz w:val="20"/>
          <w:szCs w:val="20"/>
          <w:lang w:val="en-GB" w:eastAsia="hr-HR"/>
        </w:rPr>
        <w:t xml:space="preserve"> which we named</w:t>
      </w:r>
      <w:r w:rsidRPr="00F25758">
        <w:rPr>
          <w:rFonts w:ascii="Times New Roman" w:eastAsia="Times New Roman" w:hAnsi="Times New Roman" w:cs="Times New Roman"/>
          <w:sz w:val="20"/>
          <w:szCs w:val="20"/>
          <w:lang w:val="en-GB" w:eastAsia="hr-HR"/>
        </w:rPr>
        <w:t xml:space="preserve"> </w:t>
      </w:r>
      <w:r w:rsidR="00656374" w:rsidRPr="00F25758">
        <w:rPr>
          <w:rFonts w:ascii="Times New Roman" w:eastAsia="Times New Roman" w:hAnsi="Times New Roman" w:cs="Times New Roman"/>
          <w:sz w:val="20"/>
          <w:szCs w:val="20"/>
          <w:lang w:val="en-GB" w:eastAsia="hr-HR"/>
        </w:rPr>
        <w:t>“</w:t>
      </w:r>
      <w:r w:rsidR="005F48FD" w:rsidRPr="00F25758">
        <w:rPr>
          <w:rFonts w:ascii="Times New Roman" w:eastAsia="Times New Roman" w:hAnsi="Times New Roman" w:cs="Times New Roman"/>
          <w:sz w:val="20"/>
          <w:szCs w:val="20"/>
          <w:lang w:val="en-GB" w:eastAsia="hr-HR"/>
        </w:rPr>
        <w:t>s</w:t>
      </w:r>
      <w:r w:rsidRPr="00F25758">
        <w:rPr>
          <w:rFonts w:ascii="Times New Roman" w:eastAsia="Times New Roman" w:hAnsi="Times New Roman" w:cs="Times New Roman"/>
          <w:sz w:val="20"/>
          <w:szCs w:val="20"/>
          <w:lang w:val="en-GB" w:eastAsia="hr-HR"/>
        </w:rPr>
        <w:t xml:space="preserve">ocially </w:t>
      </w:r>
      <w:r w:rsidR="005F48FD" w:rsidRPr="00F25758">
        <w:rPr>
          <w:rFonts w:ascii="Times New Roman" w:eastAsia="Times New Roman" w:hAnsi="Times New Roman" w:cs="Times New Roman"/>
          <w:sz w:val="20"/>
          <w:szCs w:val="20"/>
          <w:lang w:val="en-GB" w:eastAsia="hr-HR"/>
        </w:rPr>
        <w:t>e</w:t>
      </w:r>
      <w:r w:rsidRPr="00F25758">
        <w:rPr>
          <w:rFonts w:ascii="Times New Roman" w:eastAsia="Times New Roman" w:hAnsi="Times New Roman" w:cs="Times New Roman"/>
          <w:sz w:val="20"/>
          <w:szCs w:val="20"/>
          <w:lang w:val="en-GB" w:eastAsia="hr-HR"/>
        </w:rPr>
        <w:t xml:space="preserve">ngaged </w:t>
      </w:r>
      <w:r w:rsidR="005F48FD" w:rsidRPr="00F25758">
        <w:rPr>
          <w:rFonts w:ascii="Times New Roman" w:eastAsia="Times New Roman" w:hAnsi="Times New Roman" w:cs="Times New Roman"/>
          <w:sz w:val="20"/>
          <w:szCs w:val="20"/>
          <w:lang w:val="en-GB" w:eastAsia="hr-HR"/>
        </w:rPr>
        <w:t>a</w:t>
      </w:r>
      <w:r w:rsidRPr="00F25758">
        <w:rPr>
          <w:rFonts w:ascii="Times New Roman" w:eastAsia="Times New Roman" w:hAnsi="Times New Roman" w:cs="Times New Roman"/>
          <w:sz w:val="20"/>
          <w:szCs w:val="20"/>
          <w:lang w:val="en-GB" w:eastAsia="hr-HR"/>
        </w:rPr>
        <w:t>cademics</w:t>
      </w:r>
      <w:r w:rsidR="00656374" w:rsidRPr="00F25758">
        <w:rPr>
          <w:rFonts w:ascii="Times New Roman" w:eastAsia="Times New Roman" w:hAnsi="Times New Roman" w:cs="Times New Roman"/>
          <w:sz w:val="20"/>
          <w:szCs w:val="20"/>
          <w:lang w:val="en-GB" w:eastAsia="hr-HR"/>
        </w:rPr>
        <w:t>”</w:t>
      </w:r>
      <w:r w:rsidRPr="00F25758">
        <w:rPr>
          <w:rFonts w:ascii="Times New Roman" w:eastAsia="Times New Roman" w:hAnsi="Times New Roman" w:cs="Times New Roman"/>
          <w:sz w:val="20"/>
          <w:szCs w:val="20"/>
          <w:lang w:val="en-GB" w:eastAsia="hr-HR"/>
        </w:rPr>
        <w:t xml:space="preserve">, </w:t>
      </w:r>
      <w:r w:rsidR="00656374" w:rsidRPr="00F25758">
        <w:rPr>
          <w:rFonts w:ascii="Times New Roman" w:eastAsia="Times New Roman" w:hAnsi="Times New Roman" w:cs="Times New Roman"/>
          <w:sz w:val="20"/>
          <w:szCs w:val="20"/>
          <w:lang w:val="en-GB" w:eastAsia="hr-HR"/>
        </w:rPr>
        <w:t>“</w:t>
      </w:r>
      <w:r w:rsidR="005D065A">
        <w:rPr>
          <w:rFonts w:ascii="Times New Roman" w:eastAsia="Times New Roman" w:hAnsi="Times New Roman" w:cs="Times New Roman"/>
          <w:sz w:val="20"/>
          <w:szCs w:val="20"/>
          <w:lang w:val="en-GB" w:eastAsia="hr-HR"/>
        </w:rPr>
        <w:t>evidence-focused practitioners</w:t>
      </w:r>
      <w:r w:rsidR="00656374" w:rsidRPr="00F25758">
        <w:rPr>
          <w:rFonts w:ascii="Times New Roman" w:eastAsia="Times New Roman" w:hAnsi="Times New Roman" w:cs="Times New Roman"/>
          <w:sz w:val="20"/>
          <w:szCs w:val="20"/>
          <w:lang w:val="en-GB" w:eastAsia="hr-HR"/>
        </w:rPr>
        <w:t>”</w:t>
      </w:r>
      <w:r w:rsidRPr="00F25758">
        <w:rPr>
          <w:rFonts w:ascii="Times New Roman" w:eastAsia="Times New Roman" w:hAnsi="Times New Roman" w:cs="Times New Roman"/>
          <w:sz w:val="20"/>
          <w:szCs w:val="20"/>
          <w:lang w:val="en-GB" w:eastAsia="hr-HR"/>
        </w:rPr>
        <w:t xml:space="preserve">, and </w:t>
      </w:r>
      <w:r w:rsidR="00656374" w:rsidRPr="00F25758">
        <w:rPr>
          <w:rFonts w:ascii="Times New Roman" w:eastAsia="Times New Roman" w:hAnsi="Times New Roman" w:cs="Times New Roman"/>
          <w:sz w:val="20"/>
          <w:szCs w:val="20"/>
          <w:lang w:val="en-GB" w:eastAsia="hr-HR"/>
        </w:rPr>
        <w:t>“</w:t>
      </w:r>
      <w:r w:rsidR="005F48FD" w:rsidRPr="00F25758">
        <w:rPr>
          <w:rFonts w:ascii="Times New Roman" w:eastAsia="Times New Roman" w:hAnsi="Times New Roman" w:cs="Times New Roman"/>
          <w:sz w:val="20"/>
          <w:szCs w:val="20"/>
          <w:lang w:val="en-GB" w:eastAsia="hr-HR"/>
        </w:rPr>
        <w:t>p</w:t>
      </w:r>
      <w:r w:rsidRPr="00F25758">
        <w:rPr>
          <w:rFonts w:ascii="Times New Roman" w:eastAsia="Times New Roman" w:hAnsi="Times New Roman" w:cs="Times New Roman"/>
          <w:sz w:val="20"/>
          <w:szCs w:val="20"/>
          <w:lang w:val="en-GB" w:eastAsia="hr-HR"/>
        </w:rPr>
        <w:t xml:space="preserve">ragmatic </w:t>
      </w:r>
      <w:r w:rsidR="005F48FD" w:rsidRPr="00F25758">
        <w:rPr>
          <w:rFonts w:ascii="Times New Roman" w:eastAsia="Times New Roman" w:hAnsi="Times New Roman" w:cs="Times New Roman"/>
          <w:sz w:val="20"/>
          <w:szCs w:val="20"/>
          <w:lang w:val="en-GB" w:eastAsia="hr-HR"/>
        </w:rPr>
        <w:t>h</w:t>
      </w:r>
      <w:r w:rsidRPr="00F25758">
        <w:rPr>
          <w:rFonts w:ascii="Times New Roman" w:eastAsia="Times New Roman" w:hAnsi="Times New Roman" w:cs="Times New Roman"/>
          <w:sz w:val="20"/>
          <w:szCs w:val="20"/>
          <w:lang w:val="en-GB" w:eastAsia="hr-HR"/>
        </w:rPr>
        <w:t>ybrids</w:t>
      </w:r>
      <w:r w:rsidR="00656374" w:rsidRPr="00F25758">
        <w:rPr>
          <w:rFonts w:ascii="Times New Roman" w:eastAsia="Times New Roman" w:hAnsi="Times New Roman" w:cs="Times New Roman"/>
          <w:sz w:val="20"/>
          <w:szCs w:val="20"/>
          <w:lang w:val="en-GB" w:eastAsia="hr-HR"/>
        </w:rPr>
        <w:t>”</w:t>
      </w:r>
      <w:r w:rsidRPr="00F25758">
        <w:rPr>
          <w:rFonts w:ascii="Times New Roman" w:eastAsia="Times New Roman" w:hAnsi="Times New Roman" w:cs="Times New Roman"/>
          <w:sz w:val="20"/>
          <w:szCs w:val="20"/>
          <w:lang w:val="en-GB" w:eastAsia="hr-HR"/>
        </w:rPr>
        <w:t>. The presence of moderate levels of agreement indicates a continuum of epistemic positions rather than rigid categories. To further enrich these findings, we introduced four vignettes, each illustrating how methodological orientations and normative commitments shape researchers’ imagined roles in ethically and politically sensitive contexts</w:t>
      </w:r>
      <w:r w:rsidR="00B8154C">
        <w:rPr>
          <w:rFonts w:ascii="Times New Roman" w:eastAsia="Times New Roman" w:hAnsi="Times New Roman" w:cs="Times New Roman"/>
          <w:sz w:val="20"/>
          <w:szCs w:val="20"/>
          <w:lang w:val="en-GB" w:eastAsia="hr-HR"/>
        </w:rPr>
        <w:t xml:space="preserve"> (Table 1)</w:t>
      </w:r>
      <w:r w:rsidRPr="00F25758">
        <w:rPr>
          <w:rFonts w:ascii="Times New Roman" w:eastAsia="Times New Roman" w:hAnsi="Times New Roman" w:cs="Times New Roman"/>
          <w:sz w:val="20"/>
          <w:szCs w:val="20"/>
          <w:lang w:val="en-GB" w:eastAsia="hr-HR"/>
        </w:rPr>
        <w:t xml:space="preserve">. The first vignette features Karmen, a sociologist of organizations and environmental volunteer who encounters suspected corporate environmental wrongdoing. The second presents Igor, a health policy researcher invited to join a </w:t>
      </w:r>
      <w:r w:rsidR="00864715" w:rsidRPr="00F25758">
        <w:rPr>
          <w:rFonts w:ascii="Times New Roman" w:eastAsia="Times New Roman" w:hAnsi="Times New Roman" w:cs="Times New Roman"/>
          <w:sz w:val="20"/>
          <w:szCs w:val="20"/>
          <w:lang w:val="en-GB" w:eastAsia="hr-HR"/>
        </w:rPr>
        <w:t xml:space="preserve">health </w:t>
      </w:r>
      <w:r w:rsidRPr="00F25758">
        <w:rPr>
          <w:rFonts w:ascii="Times New Roman" w:eastAsia="Times New Roman" w:hAnsi="Times New Roman" w:cs="Times New Roman"/>
          <w:sz w:val="20"/>
          <w:szCs w:val="20"/>
          <w:lang w:val="en-GB" w:eastAsia="hr-HR"/>
        </w:rPr>
        <w:t xml:space="preserve">ministry task force on systemic healthcare inequalities. The third vignette </w:t>
      </w:r>
      <w:r w:rsidR="00864715" w:rsidRPr="00F25758">
        <w:rPr>
          <w:rFonts w:ascii="Times New Roman" w:eastAsia="Times New Roman" w:hAnsi="Times New Roman" w:cs="Times New Roman"/>
          <w:sz w:val="20"/>
          <w:szCs w:val="20"/>
          <w:lang w:val="en-GB" w:eastAsia="hr-HR"/>
        </w:rPr>
        <w:t>introduces</w:t>
      </w:r>
      <w:r w:rsidRPr="00F25758">
        <w:rPr>
          <w:rFonts w:ascii="Times New Roman" w:eastAsia="Times New Roman" w:hAnsi="Times New Roman" w:cs="Times New Roman"/>
          <w:sz w:val="20"/>
          <w:szCs w:val="20"/>
          <w:lang w:val="en-GB" w:eastAsia="hr-HR"/>
        </w:rPr>
        <w:t xml:space="preserve"> Sanja, a</w:t>
      </w:r>
      <w:r w:rsidR="00B533EE">
        <w:rPr>
          <w:rFonts w:ascii="Times New Roman" w:eastAsia="Times New Roman" w:hAnsi="Times New Roman" w:cs="Times New Roman"/>
          <w:sz w:val="20"/>
          <w:szCs w:val="20"/>
          <w:lang w:val="en-GB" w:eastAsia="hr-HR"/>
        </w:rPr>
        <w:t xml:space="preserve"> </w:t>
      </w:r>
      <w:r w:rsidRPr="00F25758">
        <w:rPr>
          <w:rFonts w:ascii="Times New Roman" w:eastAsia="Times New Roman" w:hAnsi="Times New Roman" w:cs="Times New Roman"/>
          <w:sz w:val="20"/>
          <w:szCs w:val="20"/>
          <w:lang w:val="en-GB" w:eastAsia="hr-HR"/>
        </w:rPr>
        <w:t xml:space="preserve">psychologist serving on a national panel tasked with revising academic promotion criteria, and the final one concerns Martin, an economist researching inequality and participating in a university council debating tuition hikes. In each case, respondents were asked to describe in their own words what happened next—what the protagonist did, and, in Igor’s scenario, how he experienced participation in the task force. The vignette method </w:t>
      </w:r>
      <w:r w:rsidR="00E63815">
        <w:rPr>
          <w:rFonts w:ascii="Times New Roman" w:eastAsia="Times New Roman" w:hAnsi="Times New Roman" w:cs="Times New Roman"/>
          <w:sz w:val="20"/>
          <w:szCs w:val="20"/>
          <w:lang w:val="en-GB" w:eastAsia="hr-HR"/>
        </w:rPr>
        <w:t>provoked</w:t>
      </w:r>
      <w:r w:rsidRPr="00F25758">
        <w:rPr>
          <w:rFonts w:ascii="Times New Roman" w:eastAsia="Times New Roman" w:hAnsi="Times New Roman" w:cs="Times New Roman"/>
          <w:sz w:val="20"/>
          <w:szCs w:val="20"/>
          <w:lang w:val="en-GB" w:eastAsia="hr-HR"/>
        </w:rPr>
        <w:t xml:space="preserve"> reflection on norms, values, and decision-making, while also resonating with respondents’ own lived experiences, which often surfaced in their answers. The analysis of these scenarios reinforced the cluster patterns, showing </w:t>
      </w:r>
      <w:r w:rsidR="00EC1521">
        <w:rPr>
          <w:rFonts w:ascii="Times New Roman" w:eastAsia="Times New Roman" w:hAnsi="Times New Roman" w:cs="Times New Roman"/>
          <w:sz w:val="20"/>
          <w:szCs w:val="20"/>
          <w:lang w:val="en-GB" w:eastAsia="hr-HR"/>
        </w:rPr>
        <w:t>that</w:t>
      </w:r>
      <w:r w:rsidRPr="00F25758">
        <w:rPr>
          <w:rFonts w:ascii="Times New Roman" w:eastAsia="Times New Roman" w:hAnsi="Times New Roman" w:cs="Times New Roman"/>
          <w:sz w:val="20"/>
          <w:szCs w:val="20"/>
          <w:lang w:val="en-GB" w:eastAsia="hr-HR"/>
        </w:rPr>
        <w:t xml:space="preserve"> epistemic orientations </w:t>
      </w:r>
      <w:r w:rsidR="00EC1521">
        <w:rPr>
          <w:rFonts w:ascii="Times New Roman" w:eastAsia="Times New Roman" w:hAnsi="Times New Roman" w:cs="Times New Roman"/>
          <w:sz w:val="20"/>
          <w:szCs w:val="20"/>
          <w:lang w:val="en-GB" w:eastAsia="hr-HR"/>
        </w:rPr>
        <w:t>were</w:t>
      </w:r>
      <w:r w:rsidRPr="00F25758">
        <w:rPr>
          <w:rFonts w:ascii="Times New Roman" w:eastAsia="Times New Roman" w:hAnsi="Times New Roman" w:cs="Times New Roman"/>
          <w:sz w:val="20"/>
          <w:szCs w:val="20"/>
          <w:lang w:val="en-GB" w:eastAsia="hr-HR"/>
        </w:rPr>
        <w:t xml:space="preserve"> not only abstract positions</w:t>
      </w:r>
      <w:r w:rsidR="00EC1521">
        <w:rPr>
          <w:rFonts w:ascii="Times New Roman" w:eastAsia="Times New Roman" w:hAnsi="Times New Roman" w:cs="Times New Roman"/>
          <w:sz w:val="20"/>
          <w:szCs w:val="20"/>
          <w:lang w:val="en-GB" w:eastAsia="hr-HR"/>
        </w:rPr>
        <w:t>,</w:t>
      </w:r>
      <w:r w:rsidRPr="00F25758">
        <w:rPr>
          <w:rFonts w:ascii="Times New Roman" w:eastAsia="Times New Roman" w:hAnsi="Times New Roman" w:cs="Times New Roman"/>
          <w:sz w:val="20"/>
          <w:szCs w:val="20"/>
          <w:lang w:val="en-GB" w:eastAsia="hr-HR"/>
        </w:rPr>
        <w:t xml:space="preserve"> but also enacted in imagined practice.</w:t>
      </w:r>
    </w:p>
    <w:p w14:paraId="0BC37131" w14:textId="77777777" w:rsidR="00EE3F5A" w:rsidRDefault="00EE3F5A">
      <w:pPr>
        <w:rPr>
          <w:rStyle w:val="Strong"/>
          <w:rFonts w:ascii="Times New Roman" w:eastAsia="Times New Roman" w:hAnsi="Times New Roman" w:cs="Times New Roman"/>
          <w:b w:val="0"/>
          <w:sz w:val="20"/>
          <w:szCs w:val="20"/>
          <w:lang w:val="en-GB" w:eastAsia="hr-HR"/>
        </w:rPr>
      </w:pPr>
      <w:r>
        <w:rPr>
          <w:rStyle w:val="Strong"/>
          <w:bCs w:val="0"/>
          <w:sz w:val="20"/>
          <w:szCs w:val="20"/>
          <w:lang w:val="en-GB"/>
        </w:rPr>
        <w:br w:type="page"/>
      </w:r>
    </w:p>
    <w:p w14:paraId="74C1EF72" w14:textId="0E16623D" w:rsidR="00B8154C" w:rsidRPr="00D15B8C" w:rsidRDefault="00B8154C" w:rsidP="00B8154C">
      <w:pPr>
        <w:pStyle w:val="Heading2"/>
        <w:spacing w:line="360" w:lineRule="auto"/>
        <w:jc w:val="both"/>
        <w:rPr>
          <w:rStyle w:val="Strong"/>
          <w:bCs/>
          <w:sz w:val="20"/>
          <w:szCs w:val="20"/>
          <w:lang w:val="en-GB"/>
        </w:rPr>
      </w:pPr>
      <w:r w:rsidRPr="00D15B8C">
        <w:rPr>
          <w:rStyle w:val="Strong"/>
          <w:bCs/>
          <w:sz w:val="20"/>
          <w:szCs w:val="20"/>
          <w:lang w:val="en-GB"/>
        </w:rPr>
        <w:lastRenderedPageBreak/>
        <w:t>Table 1. Vignettes used to elicit normative reasoning and methodological self-understanding</w:t>
      </w:r>
    </w:p>
    <w:tbl>
      <w:tblPr>
        <w:tblStyle w:val="TableGridLight"/>
        <w:tblW w:w="0" w:type="auto"/>
        <w:tblLook w:val="04A0" w:firstRow="1" w:lastRow="0" w:firstColumn="1" w:lastColumn="0" w:noHBand="0" w:noVBand="1"/>
      </w:tblPr>
      <w:tblGrid>
        <w:gridCol w:w="1526"/>
        <w:gridCol w:w="4085"/>
        <w:gridCol w:w="3451"/>
      </w:tblGrid>
      <w:tr w:rsidR="00B533EE" w:rsidRPr="00B8154C" w14:paraId="539C2F40" w14:textId="77777777" w:rsidTr="00AB557F">
        <w:tc>
          <w:tcPr>
            <w:tcW w:w="0" w:type="auto"/>
            <w:hideMark/>
          </w:tcPr>
          <w:p w14:paraId="55640CCD" w14:textId="77777777" w:rsidR="00B533EE" w:rsidRPr="00B8154C" w:rsidRDefault="00B533EE" w:rsidP="00AB557F">
            <w:pPr>
              <w:spacing w:line="360" w:lineRule="auto"/>
              <w:jc w:val="both"/>
              <w:rPr>
                <w:rFonts w:ascii="Times New Roman" w:hAnsi="Times New Roman" w:cs="Times New Roman"/>
                <w:sz w:val="20"/>
                <w:szCs w:val="20"/>
                <w:lang w:val="en-GB"/>
              </w:rPr>
            </w:pPr>
            <w:r w:rsidRPr="00B8154C">
              <w:rPr>
                <w:rFonts w:ascii="Times New Roman" w:hAnsi="Times New Roman" w:cs="Times New Roman"/>
                <w:sz w:val="20"/>
                <w:szCs w:val="20"/>
                <w:lang w:val="en-GB"/>
              </w:rPr>
              <w:t>Vignette Title</w:t>
            </w:r>
          </w:p>
        </w:tc>
        <w:tc>
          <w:tcPr>
            <w:tcW w:w="0" w:type="auto"/>
            <w:hideMark/>
          </w:tcPr>
          <w:p w14:paraId="7A4BF99F" w14:textId="77777777" w:rsidR="00B533EE" w:rsidRPr="00B8154C" w:rsidRDefault="00B533EE" w:rsidP="00AB557F">
            <w:pPr>
              <w:spacing w:line="360" w:lineRule="auto"/>
              <w:jc w:val="both"/>
              <w:rPr>
                <w:rFonts w:ascii="Times New Roman" w:hAnsi="Times New Roman" w:cs="Times New Roman"/>
                <w:sz w:val="20"/>
                <w:szCs w:val="20"/>
                <w:lang w:val="en-GB"/>
              </w:rPr>
            </w:pPr>
            <w:r w:rsidRPr="00B8154C">
              <w:rPr>
                <w:rFonts w:ascii="Times New Roman" w:hAnsi="Times New Roman" w:cs="Times New Roman"/>
                <w:sz w:val="20"/>
                <w:szCs w:val="20"/>
                <w:lang w:val="en-GB"/>
              </w:rPr>
              <w:t>Scenario Summary</w:t>
            </w:r>
          </w:p>
        </w:tc>
        <w:tc>
          <w:tcPr>
            <w:tcW w:w="0" w:type="auto"/>
            <w:hideMark/>
          </w:tcPr>
          <w:p w14:paraId="4FB45135" w14:textId="77777777" w:rsidR="00B533EE" w:rsidRPr="00B8154C" w:rsidRDefault="00B533EE" w:rsidP="00AB557F">
            <w:pPr>
              <w:spacing w:line="360" w:lineRule="auto"/>
              <w:jc w:val="both"/>
              <w:rPr>
                <w:rFonts w:ascii="Times New Roman" w:hAnsi="Times New Roman" w:cs="Times New Roman"/>
                <w:sz w:val="20"/>
                <w:szCs w:val="20"/>
                <w:lang w:val="en-GB"/>
              </w:rPr>
            </w:pPr>
            <w:r w:rsidRPr="00B8154C">
              <w:rPr>
                <w:rFonts w:ascii="Times New Roman" w:hAnsi="Times New Roman" w:cs="Times New Roman"/>
                <w:sz w:val="20"/>
                <w:szCs w:val="20"/>
                <w:lang w:val="en-GB"/>
              </w:rPr>
              <w:t>Analytical Focus</w:t>
            </w:r>
          </w:p>
        </w:tc>
      </w:tr>
      <w:tr w:rsidR="00B533EE" w:rsidRPr="00B8154C" w14:paraId="7E4C7CBF" w14:textId="77777777" w:rsidTr="00AB557F">
        <w:tc>
          <w:tcPr>
            <w:tcW w:w="0" w:type="auto"/>
            <w:hideMark/>
          </w:tcPr>
          <w:p w14:paraId="29CD91A7" w14:textId="77777777" w:rsidR="00B533EE" w:rsidRPr="00B8154C" w:rsidRDefault="00B533EE" w:rsidP="00AB557F">
            <w:pPr>
              <w:spacing w:line="360" w:lineRule="auto"/>
              <w:jc w:val="both"/>
              <w:rPr>
                <w:rFonts w:ascii="Times New Roman" w:hAnsi="Times New Roman" w:cs="Times New Roman"/>
                <w:bCs/>
                <w:sz w:val="20"/>
                <w:szCs w:val="20"/>
                <w:lang w:val="en-GB"/>
              </w:rPr>
            </w:pPr>
            <w:r w:rsidRPr="00B8154C">
              <w:rPr>
                <w:rStyle w:val="Strong"/>
                <w:rFonts w:ascii="Times New Roman" w:hAnsi="Times New Roman" w:cs="Times New Roman"/>
                <w:b w:val="0"/>
                <w:sz w:val="20"/>
                <w:szCs w:val="20"/>
                <w:lang w:val="en-GB"/>
              </w:rPr>
              <w:t>Karmen and the Sick Birds</w:t>
            </w:r>
          </w:p>
        </w:tc>
        <w:tc>
          <w:tcPr>
            <w:tcW w:w="0" w:type="auto"/>
            <w:hideMark/>
          </w:tcPr>
          <w:p w14:paraId="4E59809E" w14:textId="77777777" w:rsidR="00B533EE" w:rsidRPr="00B8154C" w:rsidRDefault="00B533EE" w:rsidP="00AB557F">
            <w:pPr>
              <w:spacing w:line="360" w:lineRule="auto"/>
              <w:jc w:val="both"/>
              <w:rPr>
                <w:rFonts w:ascii="Times New Roman" w:hAnsi="Times New Roman" w:cs="Times New Roman"/>
                <w:sz w:val="20"/>
                <w:szCs w:val="20"/>
                <w:lang w:val="en-GB"/>
              </w:rPr>
            </w:pPr>
            <w:r w:rsidRPr="00B8154C">
              <w:rPr>
                <w:rFonts w:ascii="Times New Roman" w:hAnsi="Times New Roman" w:cs="Times New Roman"/>
                <w:sz w:val="20"/>
                <w:szCs w:val="20"/>
                <w:lang w:val="en-GB"/>
              </w:rPr>
              <w:t>Karmen, a sociologist and environmental volunteer, observes sick birds near a cargo port and speaks informally with workers. Participants are asked to imagine her next step.</w:t>
            </w:r>
          </w:p>
        </w:tc>
        <w:tc>
          <w:tcPr>
            <w:tcW w:w="0" w:type="auto"/>
            <w:hideMark/>
          </w:tcPr>
          <w:p w14:paraId="5AA81C24" w14:textId="77777777" w:rsidR="00B533EE" w:rsidRPr="00B8154C" w:rsidRDefault="00B533EE" w:rsidP="00AB557F">
            <w:pPr>
              <w:spacing w:line="360" w:lineRule="auto"/>
              <w:jc w:val="both"/>
              <w:rPr>
                <w:rFonts w:ascii="Times New Roman" w:hAnsi="Times New Roman" w:cs="Times New Roman"/>
                <w:sz w:val="20"/>
                <w:szCs w:val="20"/>
                <w:lang w:val="en-GB"/>
              </w:rPr>
            </w:pPr>
            <w:r w:rsidRPr="00B8154C">
              <w:rPr>
                <w:rFonts w:ascii="Times New Roman" w:hAnsi="Times New Roman" w:cs="Times New Roman"/>
                <w:sz w:val="20"/>
                <w:szCs w:val="20"/>
                <w:lang w:val="en-GB"/>
              </w:rPr>
              <w:t>Elicits reasoning about researcher engagement, activism, and the boundaries of scientific responsibility.</w:t>
            </w:r>
          </w:p>
        </w:tc>
      </w:tr>
      <w:tr w:rsidR="00B533EE" w:rsidRPr="00B8154C" w14:paraId="00245F61" w14:textId="77777777" w:rsidTr="00AB557F">
        <w:tc>
          <w:tcPr>
            <w:tcW w:w="0" w:type="auto"/>
            <w:hideMark/>
          </w:tcPr>
          <w:p w14:paraId="575AAC43" w14:textId="0272038B" w:rsidR="00B533EE" w:rsidRPr="00B8154C" w:rsidRDefault="00B533EE" w:rsidP="00B533EE">
            <w:pPr>
              <w:spacing w:line="360" w:lineRule="auto"/>
              <w:jc w:val="both"/>
              <w:rPr>
                <w:rFonts w:ascii="Times New Roman" w:hAnsi="Times New Roman" w:cs="Times New Roman"/>
                <w:bCs/>
                <w:sz w:val="20"/>
                <w:szCs w:val="20"/>
                <w:lang w:val="en-GB"/>
              </w:rPr>
            </w:pPr>
            <w:r w:rsidRPr="00B8154C">
              <w:rPr>
                <w:rStyle w:val="Strong"/>
                <w:rFonts w:ascii="Times New Roman" w:hAnsi="Times New Roman" w:cs="Times New Roman"/>
                <w:b w:val="0"/>
                <w:sz w:val="20"/>
                <w:szCs w:val="20"/>
                <w:lang w:val="en-GB"/>
              </w:rPr>
              <w:t>Igor and Health System Reform</w:t>
            </w:r>
          </w:p>
        </w:tc>
        <w:tc>
          <w:tcPr>
            <w:tcW w:w="0" w:type="auto"/>
            <w:hideMark/>
          </w:tcPr>
          <w:p w14:paraId="4C8F705D" w14:textId="47B7CA84" w:rsidR="00B533EE" w:rsidRPr="00B8154C" w:rsidRDefault="00B533EE" w:rsidP="00B533EE">
            <w:pPr>
              <w:spacing w:line="360" w:lineRule="auto"/>
              <w:jc w:val="both"/>
              <w:rPr>
                <w:rFonts w:ascii="Times New Roman" w:hAnsi="Times New Roman" w:cs="Times New Roman"/>
                <w:sz w:val="20"/>
                <w:szCs w:val="20"/>
                <w:lang w:val="en-GB"/>
              </w:rPr>
            </w:pPr>
            <w:r w:rsidRPr="009A115B">
              <w:rPr>
                <w:rFonts w:ascii="Times New Roman" w:hAnsi="Times New Roman" w:cs="Times New Roman"/>
                <w:sz w:val="20"/>
                <w:szCs w:val="20"/>
                <w:lang w:val="en-GB"/>
              </w:rPr>
              <w:t>Igor, a health policy researcher, joins a ministry task force on healthcare inequalities. Participants describe his likely experience and approach.</w:t>
            </w:r>
          </w:p>
        </w:tc>
        <w:tc>
          <w:tcPr>
            <w:tcW w:w="0" w:type="auto"/>
            <w:hideMark/>
          </w:tcPr>
          <w:p w14:paraId="35D67A73" w14:textId="034A1533" w:rsidR="00B533EE" w:rsidRPr="00B8154C" w:rsidRDefault="00B533EE" w:rsidP="00B533EE">
            <w:pPr>
              <w:spacing w:line="360" w:lineRule="auto"/>
              <w:jc w:val="both"/>
              <w:rPr>
                <w:rFonts w:ascii="Times New Roman" w:hAnsi="Times New Roman" w:cs="Times New Roman"/>
                <w:sz w:val="20"/>
                <w:szCs w:val="20"/>
                <w:lang w:val="en-GB"/>
              </w:rPr>
            </w:pPr>
            <w:r w:rsidRPr="009A115B">
              <w:rPr>
                <w:rFonts w:ascii="Times New Roman" w:hAnsi="Times New Roman" w:cs="Times New Roman"/>
                <w:sz w:val="20"/>
                <w:szCs w:val="20"/>
                <w:lang w:val="en-GB"/>
              </w:rPr>
              <w:t>Investigates how researchers balance personal commitments, disciplinary norms, and institutional responsibilities in decision-making.</w:t>
            </w:r>
          </w:p>
        </w:tc>
      </w:tr>
      <w:tr w:rsidR="00B533EE" w:rsidRPr="00B8154C" w14:paraId="1F881D53" w14:textId="77777777" w:rsidTr="00AB557F">
        <w:tc>
          <w:tcPr>
            <w:tcW w:w="0" w:type="auto"/>
            <w:hideMark/>
          </w:tcPr>
          <w:p w14:paraId="0E6BB84D" w14:textId="77777777" w:rsidR="00B533EE" w:rsidRPr="00B8154C" w:rsidRDefault="00B533EE" w:rsidP="00AB557F">
            <w:pPr>
              <w:spacing w:line="360" w:lineRule="auto"/>
              <w:jc w:val="both"/>
              <w:rPr>
                <w:rFonts w:ascii="Times New Roman" w:hAnsi="Times New Roman" w:cs="Times New Roman"/>
                <w:bCs/>
                <w:sz w:val="20"/>
                <w:szCs w:val="20"/>
                <w:lang w:val="en-GB"/>
              </w:rPr>
            </w:pPr>
            <w:r w:rsidRPr="00B8154C">
              <w:rPr>
                <w:rStyle w:val="Strong"/>
                <w:rFonts w:ascii="Times New Roman" w:hAnsi="Times New Roman" w:cs="Times New Roman"/>
                <w:b w:val="0"/>
                <w:sz w:val="20"/>
                <w:szCs w:val="20"/>
                <w:lang w:val="en-GB"/>
              </w:rPr>
              <w:t>Sanja and Gender Bias in Evaluation</w:t>
            </w:r>
          </w:p>
        </w:tc>
        <w:tc>
          <w:tcPr>
            <w:tcW w:w="0" w:type="auto"/>
            <w:hideMark/>
          </w:tcPr>
          <w:p w14:paraId="558A0DF5" w14:textId="77777777" w:rsidR="00B533EE" w:rsidRPr="00B8154C" w:rsidRDefault="00B533EE" w:rsidP="00AB557F">
            <w:pPr>
              <w:spacing w:line="360" w:lineRule="auto"/>
              <w:jc w:val="both"/>
              <w:rPr>
                <w:rFonts w:ascii="Times New Roman" w:hAnsi="Times New Roman" w:cs="Times New Roman"/>
                <w:sz w:val="20"/>
                <w:szCs w:val="20"/>
                <w:lang w:val="en-GB"/>
              </w:rPr>
            </w:pPr>
            <w:r w:rsidRPr="009A115B">
              <w:rPr>
                <w:rFonts w:ascii="Times New Roman" w:hAnsi="Times New Roman" w:cs="Times New Roman"/>
                <w:sz w:val="20"/>
                <w:szCs w:val="20"/>
                <w:lang w:val="en-GB"/>
              </w:rPr>
              <w:t>Sanja, a psychologist on a national working group, learns that the current evaluation system disadvantages women. Participants describe how she responds.</w:t>
            </w:r>
          </w:p>
        </w:tc>
        <w:tc>
          <w:tcPr>
            <w:tcW w:w="0" w:type="auto"/>
            <w:hideMark/>
          </w:tcPr>
          <w:p w14:paraId="2C4649C0" w14:textId="77777777" w:rsidR="00B533EE" w:rsidRPr="00B8154C" w:rsidRDefault="00B533EE" w:rsidP="00AB557F">
            <w:pPr>
              <w:spacing w:line="360" w:lineRule="auto"/>
              <w:jc w:val="both"/>
              <w:rPr>
                <w:rFonts w:ascii="Times New Roman" w:hAnsi="Times New Roman" w:cs="Times New Roman"/>
                <w:sz w:val="20"/>
                <w:szCs w:val="20"/>
                <w:lang w:val="en-GB"/>
              </w:rPr>
            </w:pPr>
            <w:r w:rsidRPr="009A115B">
              <w:rPr>
                <w:rFonts w:ascii="Times New Roman" w:hAnsi="Times New Roman" w:cs="Times New Roman"/>
                <w:sz w:val="20"/>
                <w:szCs w:val="20"/>
                <w:lang w:val="en-GB"/>
              </w:rPr>
              <w:t>Probes normative judgments about fairness, institutional reform, and the legitimacy of quantitative evaluation criteria.</w:t>
            </w:r>
          </w:p>
        </w:tc>
      </w:tr>
      <w:tr w:rsidR="00B533EE" w:rsidRPr="00B8154C" w14:paraId="77395952" w14:textId="77777777" w:rsidTr="00B533EE">
        <w:tc>
          <w:tcPr>
            <w:tcW w:w="0" w:type="auto"/>
            <w:hideMark/>
          </w:tcPr>
          <w:p w14:paraId="3F8CDCF7" w14:textId="77777777" w:rsidR="00B533EE" w:rsidRPr="00B8154C" w:rsidRDefault="00B533EE" w:rsidP="00AB557F">
            <w:pPr>
              <w:spacing w:line="360" w:lineRule="auto"/>
              <w:jc w:val="both"/>
              <w:rPr>
                <w:rFonts w:ascii="Times New Roman" w:hAnsi="Times New Roman" w:cs="Times New Roman"/>
                <w:bCs/>
                <w:sz w:val="20"/>
                <w:szCs w:val="20"/>
                <w:lang w:val="en-GB"/>
              </w:rPr>
            </w:pPr>
            <w:r w:rsidRPr="00B8154C">
              <w:rPr>
                <w:rStyle w:val="Strong"/>
                <w:rFonts w:ascii="Times New Roman" w:hAnsi="Times New Roman" w:cs="Times New Roman"/>
                <w:b w:val="0"/>
                <w:sz w:val="20"/>
                <w:szCs w:val="20"/>
                <w:lang w:val="en-GB"/>
              </w:rPr>
              <w:t>Martin and Tuition Fees</w:t>
            </w:r>
          </w:p>
        </w:tc>
        <w:tc>
          <w:tcPr>
            <w:tcW w:w="0" w:type="auto"/>
            <w:hideMark/>
          </w:tcPr>
          <w:p w14:paraId="1A05CFDE" w14:textId="77777777" w:rsidR="00B533EE" w:rsidRPr="00B8154C" w:rsidRDefault="00B533EE" w:rsidP="00AB557F">
            <w:pPr>
              <w:spacing w:line="360" w:lineRule="auto"/>
              <w:jc w:val="both"/>
              <w:rPr>
                <w:rFonts w:ascii="Times New Roman" w:hAnsi="Times New Roman" w:cs="Times New Roman"/>
                <w:sz w:val="20"/>
                <w:szCs w:val="20"/>
                <w:lang w:val="en-GB"/>
              </w:rPr>
            </w:pPr>
            <w:r w:rsidRPr="009A115B">
              <w:rPr>
                <w:rFonts w:ascii="Times New Roman" w:hAnsi="Times New Roman" w:cs="Times New Roman"/>
                <w:sz w:val="20"/>
                <w:szCs w:val="20"/>
                <w:lang w:val="en-GB"/>
              </w:rPr>
              <w:t>Martin, an economist studying inequality, participates in a university council debating a tuition increase. Participants predict what he does before the vote.</w:t>
            </w:r>
          </w:p>
        </w:tc>
        <w:tc>
          <w:tcPr>
            <w:tcW w:w="0" w:type="auto"/>
            <w:hideMark/>
          </w:tcPr>
          <w:p w14:paraId="6C042CD8" w14:textId="77777777" w:rsidR="00B533EE" w:rsidRPr="00B8154C" w:rsidRDefault="00B533EE" w:rsidP="00AB557F">
            <w:pPr>
              <w:spacing w:line="360" w:lineRule="auto"/>
              <w:jc w:val="both"/>
              <w:rPr>
                <w:rFonts w:ascii="Times New Roman" w:hAnsi="Times New Roman" w:cs="Times New Roman"/>
                <w:sz w:val="20"/>
                <w:szCs w:val="20"/>
                <w:lang w:val="en-GB"/>
              </w:rPr>
            </w:pPr>
            <w:r w:rsidRPr="009A115B">
              <w:rPr>
                <w:rFonts w:ascii="Times New Roman" w:hAnsi="Times New Roman" w:cs="Times New Roman"/>
                <w:sz w:val="20"/>
                <w:szCs w:val="20"/>
                <w:lang w:val="en-GB"/>
              </w:rPr>
              <w:t>Investigates how researchers balance personal commitments, disciplinary norms, and institutional responsibilities in decision-making.</w:t>
            </w:r>
          </w:p>
        </w:tc>
      </w:tr>
    </w:tbl>
    <w:p w14:paraId="019D74FE" w14:textId="263A36F4" w:rsidR="00B26407" w:rsidRPr="00F25758" w:rsidRDefault="00607B59" w:rsidP="000646FE">
      <w:pPr>
        <w:spacing w:before="100" w:beforeAutospacing="1" w:after="100" w:afterAutospacing="1" w:line="480" w:lineRule="auto"/>
        <w:outlineLvl w:val="2"/>
        <w:rPr>
          <w:rFonts w:ascii="Times New Roman" w:eastAsia="Times New Roman" w:hAnsi="Times New Roman" w:cs="Times New Roman"/>
          <w:sz w:val="20"/>
          <w:szCs w:val="20"/>
          <w:lang w:val="en-GB" w:eastAsia="hr-HR"/>
        </w:rPr>
      </w:pPr>
      <w:r>
        <w:rPr>
          <w:rFonts w:ascii="Times New Roman" w:eastAsia="Times New Roman" w:hAnsi="Times New Roman" w:cs="Times New Roman"/>
          <w:sz w:val="20"/>
          <w:szCs w:val="20"/>
          <w:lang w:val="en-GB" w:eastAsia="hr-HR"/>
        </w:rPr>
        <w:t xml:space="preserve">3.1. </w:t>
      </w:r>
      <w:r w:rsidR="006115B2" w:rsidRPr="00F25758">
        <w:rPr>
          <w:rFonts w:ascii="Times New Roman" w:eastAsia="Times New Roman" w:hAnsi="Times New Roman" w:cs="Times New Roman"/>
          <w:sz w:val="20"/>
          <w:szCs w:val="20"/>
          <w:lang w:val="en-GB" w:eastAsia="hr-HR"/>
        </w:rPr>
        <w:t xml:space="preserve">Socially </w:t>
      </w:r>
      <w:r w:rsidR="00DB43C8" w:rsidRPr="00F25758">
        <w:rPr>
          <w:rFonts w:ascii="Times New Roman" w:eastAsia="Times New Roman" w:hAnsi="Times New Roman" w:cs="Times New Roman"/>
          <w:sz w:val="20"/>
          <w:szCs w:val="20"/>
          <w:lang w:val="en-GB" w:eastAsia="hr-HR"/>
        </w:rPr>
        <w:t>e</w:t>
      </w:r>
      <w:r w:rsidR="006115B2" w:rsidRPr="00F25758">
        <w:rPr>
          <w:rFonts w:ascii="Times New Roman" w:eastAsia="Times New Roman" w:hAnsi="Times New Roman" w:cs="Times New Roman"/>
          <w:sz w:val="20"/>
          <w:szCs w:val="20"/>
          <w:lang w:val="en-GB" w:eastAsia="hr-HR"/>
        </w:rPr>
        <w:t xml:space="preserve">ngaged </w:t>
      </w:r>
      <w:r w:rsidR="00DB43C8" w:rsidRPr="00F25758">
        <w:rPr>
          <w:rFonts w:ascii="Times New Roman" w:eastAsia="Times New Roman" w:hAnsi="Times New Roman" w:cs="Times New Roman"/>
          <w:sz w:val="20"/>
          <w:szCs w:val="20"/>
          <w:lang w:val="en-GB" w:eastAsia="hr-HR"/>
        </w:rPr>
        <w:t>a</w:t>
      </w:r>
      <w:r w:rsidR="006115B2" w:rsidRPr="00F25758">
        <w:rPr>
          <w:rFonts w:ascii="Times New Roman" w:eastAsia="Times New Roman" w:hAnsi="Times New Roman" w:cs="Times New Roman"/>
          <w:sz w:val="20"/>
          <w:szCs w:val="20"/>
          <w:lang w:val="en-GB" w:eastAsia="hr-HR"/>
        </w:rPr>
        <w:t xml:space="preserve">cademics </w:t>
      </w:r>
      <w:r w:rsidR="00B26407" w:rsidRPr="00F25758">
        <w:rPr>
          <w:rFonts w:ascii="Times New Roman" w:eastAsia="Times New Roman" w:hAnsi="Times New Roman" w:cs="Times New Roman"/>
          <w:sz w:val="20"/>
          <w:szCs w:val="20"/>
          <w:lang w:val="en-GB" w:eastAsia="hr-HR"/>
        </w:rPr>
        <w:t>(N = 18)</w:t>
      </w:r>
      <w:r w:rsidR="006115B2" w:rsidRPr="00F25758">
        <w:rPr>
          <w:rFonts w:ascii="Times New Roman" w:eastAsia="Times New Roman" w:hAnsi="Times New Roman" w:cs="Times New Roman"/>
          <w:sz w:val="20"/>
          <w:szCs w:val="20"/>
          <w:lang w:val="en-GB" w:eastAsia="hr-HR"/>
        </w:rPr>
        <w:t xml:space="preserve"> </w:t>
      </w:r>
    </w:p>
    <w:p w14:paraId="7C329E13" w14:textId="00D443BF" w:rsidR="006115B2" w:rsidRPr="00F25758" w:rsidRDefault="006115B2" w:rsidP="000646FE">
      <w:pPr>
        <w:spacing w:before="100" w:beforeAutospacing="1" w:after="100" w:afterAutospacing="1" w:line="480" w:lineRule="auto"/>
        <w:outlineLvl w:val="2"/>
        <w:rPr>
          <w:rFonts w:ascii="Times New Roman" w:eastAsia="Times New Roman" w:hAnsi="Times New Roman" w:cs="Times New Roman"/>
          <w:sz w:val="20"/>
          <w:szCs w:val="20"/>
          <w:lang w:val="en-GB" w:eastAsia="hr-HR"/>
        </w:rPr>
      </w:pPr>
      <w:r w:rsidRPr="00F25758">
        <w:rPr>
          <w:rFonts w:ascii="Times New Roman" w:eastAsia="Times New Roman" w:hAnsi="Times New Roman" w:cs="Times New Roman"/>
          <w:sz w:val="20"/>
          <w:szCs w:val="20"/>
          <w:lang w:val="en-GB" w:eastAsia="hr-HR"/>
        </w:rPr>
        <w:t xml:space="preserve">This was the largest and internally </w:t>
      </w:r>
      <w:r w:rsidR="00864715" w:rsidRPr="00F25758">
        <w:rPr>
          <w:rFonts w:ascii="Times New Roman" w:eastAsia="Times New Roman" w:hAnsi="Times New Roman" w:cs="Times New Roman"/>
          <w:sz w:val="20"/>
          <w:szCs w:val="20"/>
          <w:lang w:val="en-GB" w:eastAsia="hr-HR"/>
        </w:rPr>
        <w:t xml:space="preserve">most </w:t>
      </w:r>
      <w:r w:rsidRPr="00F25758">
        <w:rPr>
          <w:rFonts w:ascii="Times New Roman" w:eastAsia="Times New Roman" w:hAnsi="Times New Roman" w:cs="Times New Roman"/>
          <w:sz w:val="20"/>
          <w:szCs w:val="20"/>
          <w:lang w:val="en-GB" w:eastAsia="hr-HR"/>
        </w:rPr>
        <w:t xml:space="preserve">cohesive group, displaying steady agreement across a wide spectrum of normative positions. Although a few members endorsed all six statements, the majority agreed with at least four—especially those affirming science as a vehicle </w:t>
      </w:r>
      <w:r w:rsidR="00C85A1A" w:rsidRPr="00F25758">
        <w:rPr>
          <w:rFonts w:ascii="Times New Roman" w:eastAsia="Times New Roman" w:hAnsi="Times New Roman" w:cs="Times New Roman"/>
          <w:sz w:val="20"/>
          <w:szCs w:val="20"/>
          <w:lang w:val="en-GB" w:eastAsia="hr-HR"/>
        </w:rPr>
        <w:t xml:space="preserve">of </w:t>
      </w:r>
      <w:r w:rsidRPr="00F25758">
        <w:rPr>
          <w:rFonts w:ascii="Times New Roman" w:eastAsia="Times New Roman" w:hAnsi="Times New Roman" w:cs="Times New Roman"/>
          <w:sz w:val="20"/>
          <w:szCs w:val="20"/>
          <w:lang w:val="en-GB" w:eastAsia="hr-HR"/>
        </w:rPr>
        <w:t xml:space="preserve">social change, prioritizing user relevance over disciplinary insularity, questioning the neutrality of evaluation, and stressing the shared responsibility of the social sciences for addressing societal crises. Participants in this group rejected analogies </w:t>
      </w:r>
      <w:r w:rsidR="00C85A1A" w:rsidRPr="00F25758">
        <w:rPr>
          <w:rFonts w:ascii="Times New Roman" w:eastAsia="Times New Roman" w:hAnsi="Times New Roman" w:cs="Times New Roman"/>
          <w:sz w:val="20"/>
          <w:szCs w:val="20"/>
          <w:lang w:val="en-GB" w:eastAsia="hr-HR"/>
        </w:rPr>
        <w:t xml:space="preserve">with </w:t>
      </w:r>
      <w:r w:rsidRPr="00F25758">
        <w:rPr>
          <w:rFonts w:ascii="Times New Roman" w:eastAsia="Times New Roman" w:hAnsi="Times New Roman" w:cs="Times New Roman"/>
          <w:sz w:val="20"/>
          <w:szCs w:val="20"/>
          <w:lang w:val="en-GB" w:eastAsia="hr-HR"/>
        </w:rPr>
        <w:t>natural sciences and consistently supported an activist stance. They strongly affirmed that science has a duty to engage with societal crises and viewed evaluation processes as inherently politicized. The group was primarily made up of qualitative researchers (11), but also included several quantitative (5) and mixed-</w:t>
      </w:r>
      <w:r w:rsidR="002864DB">
        <w:rPr>
          <w:rFonts w:ascii="Times New Roman" w:eastAsia="Times New Roman" w:hAnsi="Times New Roman" w:cs="Times New Roman"/>
          <w:sz w:val="20"/>
          <w:szCs w:val="20"/>
          <w:lang w:val="en-GB" w:eastAsia="hr-HR"/>
        </w:rPr>
        <w:t>methodological orientation</w:t>
      </w:r>
      <w:r w:rsidRPr="00F25758">
        <w:rPr>
          <w:rFonts w:ascii="Times New Roman" w:eastAsia="Times New Roman" w:hAnsi="Times New Roman" w:cs="Times New Roman"/>
          <w:sz w:val="20"/>
          <w:szCs w:val="20"/>
          <w:lang w:val="en-GB" w:eastAsia="hr-HR"/>
        </w:rPr>
        <w:t xml:space="preserve"> (2) scholars, indicating that epistemic orientation does not align perfectly with methodological preference, though there was a clear tendency toward qualitative approaches.</w:t>
      </w:r>
    </w:p>
    <w:p w14:paraId="4225F3A7" w14:textId="70E6D9CA" w:rsidR="00224009" w:rsidRPr="00F25758" w:rsidRDefault="00224009" w:rsidP="000646FE">
      <w:pPr>
        <w:spacing w:before="100" w:beforeAutospacing="1" w:after="100" w:afterAutospacing="1" w:line="480" w:lineRule="auto"/>
        <w:outlineLvl w:val="2"/>
        <w:rPr>
          <w:rFonts w:ascii="Times New Roman" w:eastAsia="Times New Roman" w:hAnsi="Times New Roman" w:cs="Times New Roman"/>
          <w:sz w:val="20"/>
          <w:szCs w:val="20"/>
          <w:lang w:val="en-GB" w:eastAsia="hr-HR"/>
        </w:rPr>
      </w:pPr>
      <w:r w:rsidRPr="00F25758">
        <w:rPr>
          <w:rFonts w:ascii="Times New Roman" w:eastAsia="Times New Roman" w:hAnsi="Times New Roman" w:cs="Times New Roman"/>
          <w:sz w:val="20"/>
          <w:szCs w:val="20"/>
          <w:lang w:val="en-GB" w:eastAsia="hr-HR"/>
        </w:rPr>
        <w:t>The following common characteristics were identified as typical for the socially engaged academics across the four vignettes. First, respondents integrate research and social activism by envisioning the former as inseparable from civic or political engagement, as seen in Karmen’s scenario,</w:t>
      </w:r>
      <w:r w:rsidR="0041106B">
        <w:rPr>
          <w:rFonts w:ascii="Times New Roman" w:eastAsia="Times New Roman" w:hAnsi="Times New Roman" w:cs="Times New Roman"/>
          <w:sz w:val="20"/>
          <w:szCs w:val="20"/>
          <w:lang w:val="en-GB" w:eastAsia="hr-HR"/>
        </w:rPr>
        <w:t xml:space="preserve"> who is</w:t>
      </w:r>
      <w:r w:rsidRPr="00F25758">
        <w:rPr>
          <w:rFonts w:ascii="Times New Roman" w:eastAsia="Times New Roman" w:hAnsi="Times New Roman" w:cs="Times New Roman"/>
          <w:sz w:val="20"/>
          <w:szCs w:val="20"/>
          <w:lang w:val="en-GB" w:eastAsia="hr-HR"/>
        </w:rPr>
        <w:t xml:space="preserve"> imagined as combining epistemic </w:t>
      </w:r>
      <w:r w:rsidRPr="00F25758">
        <w:rPr>
          <w:rFonts w:ascii="Times New Roman" w:eastAsia="Times New Roman" w:hAnsi="Times New Roman" w:cs="Times New Roman"/>
          <w:sz w:val="20"/>
          <w:szCs w:val="20"/>
          <w:lang w:val="en-GB" w:eastAsia="hr-HR"/>
        </w:rPr>
        <w:lastRenderedPageBreak/>
        <w:t xml:space="preserve">inquiry with activist </w:t>
      </w:r>
      <w:r w:rsidR="00D62063" w:rsidRPr="00F25758">
        <w:rPr>
          <w:rFonts w:ascii="Times New Roman" w:eastAsia="Times New Roman" w:hAnsi="Times New Roman" w:cs="Times New Roman"/>
          <w:sz w:val="20"/>
          <w:szCs w:val="20"/>
          <w:lang w:val="en-GB" w:eastAsia="hr-HR"/>
        </w:rPr>
        <w:t>impulse</w:t>
      </w:r>
      <w:r w:rsidRPr="00F25758">
        <w:rPr>
          <w:rFonts w:ascii="Times New Roman" w:eastAsia="Times New Roman" w:hAnsi="Times New Roman" w:cs="Times New Roman"/>
          <w:sz w:val="20"/>
          <w:szCs w:val="20"/>
          <w:lang w:val="en-GB" w:eastAsia="hr-HR"/>
        </w:rPr>
        <w:t>. For example, one respondent envisages designing a study with explicitly activist intentions:</w:t>
      </w:r>
    </w:p>
    <w:p w14:paraId="4501360B" w14:textId="43AEA1AC" w:rsidR="00224009" w:rsidRPr="00F25758" w:rsidRDefault="00997F71" w:rsidP="00997F71">
      <w:pPr>
        <w:spacing w:before="100" w:beforeAutospacing="1" w:after="100" w:afterAutospacing="1" w:line="480" w:lineRule="auto"/>
        <w:ind w:left="720"/>
        <w:outlineLvl w:val="2"/>
        <w:rPr>
          <w:rFonts w:ascii="Times New Roman" w:eastAsia="Times New Roman" w:hAnsi="Times New Roman" w:cs="Times New Roman"/>
          <w:iCs/>
          <w:sz w:val="20"/>
          <w:szCs w:val="20"/>
          <w:lang w:val="en-GB" w:eastAsia="hr-HR"/>
        </w:rPr>
      </w:pPr>
      <w:r w:rsidRPr="00F25758">
        <w:rPr>
          <w:rFonts w:ascii="Times New Roman" w:eastAsia="Times New Roman" w:hAnsi="Times New Roman" w:cs="Times New Roman"/>
          <w:iCs/>
          <w:sz w:val="20"/>
          <w:szCs w:val="20"/>
          <w:lang w:val="en-GB" w:eastAsia="hr-HR"/>
        </w:rPr>
        <w:t>“</w:t>
      </w:r>
      <w:r w:rsidR="00224009" w:rsidRPr="00F25758">
        <w:rPr>
          <w:rFonts w:ascii="Times New Roman" w:eastAsia="Times New Roman" w:hAnsi="Times New Roman" w:cs="Times New Roman"/>
          <w:iCs/>
          <w:sz w:val="20"/>
          <w:szCs w:val="20"/>
          <w:lang w:val="en-GB" w:eastAsia="hr-HR"/>
        </w:rPr>
        <w:t>Karmen mobilized her sociological knowledge in the field of her non-academic interest. As her next step, I imagine her designing a study of the organization of the cargo port within the framework of her interest in environmental protection, that is, combining her scientific competences with her activist engagement</w:t>
      </w:r>
      <w:r w:rsidR="00A0795E" w:rsidRPr="00F25758">
        <w:rPr>
          <w:rFonts w:ascii="Times New Roman" w:eastAsia="Times New Roman" w:hAnsi="Times New Roman" w:cs="Times New Roman"/>
          <w:iCs/>
          <w:sz w:val="20"/>
          <w:szCs w:val="20"/>
          <w:lang w:val="en-GB" w:eastAsia="hr-HR"/>
        </w:rPr>
        <w:t>.</w:t>
      </w:r>
      <w:r w:rsidRPr="00F25758">
        <w:rPr>
          <w:rFonts w:ascii="Times New Roman" w:eastAsia="Times New Roman" w:hAnsi="Times New Roman" w:cs="Times New Roman"/>
          <w:iCs/>
          <w:sz w:val="20"/>
          <w:szCs w:val="20"/>
          <w:lang w:val="en-GB" w:eastAsia="hr-HR"/>
        </w:rPr>
        <w:t>”</w:t>
      </w:r>
      <w:r w:rsidR="00224009" w:rsidRPr="00F25758">
        <w:rPr>
          <w:rFonts w:ascii="Times New Roman" w:eastAsia="Times New Roman" w:hAnsi="Times New Roman" w:cs="Times New Roman"/>
          <w:iCs/>
          <w:sz w:val="20"/>
          <w:szCs w:val="20"/>
          <w:lang w:val="en-GB" w:eastAsia="hr-HR"/>
        </w:rPr>
        <w:t xml:space="preserve"> </w:t>
      </w:r>
      <w:r w:rsidR="00224009" w:rsidRPr="00F25758">
        <w:rPr>
          <w:rFonts w:ascii="Times New Roman" w:eastAsia="Times New Roman" w:hAnsi="Times New Roman" w:cs="Times New Roman"/>
          <w:sz w:val="20"/>
          <w:szCs w:val="20"/>
          <w:lang w:val="en-GB" w:eastAsia="hr-HR"/>
        </w:rPr>
        <w:t>(Respondent 18)</w:t>
      </w:r>
    </w:p>
    <w:p w14:paraId="5A831ECF" w14:textId="53564C74" w:rsidR="00224009" w:rsidRPr="00F25758" w:rsidRDefault="00224009" w:rsidP="000646FE">
      <w:pPr>
        <w:spacing w:before="100" w:beforeAutospacing="1" w:after="100" w:afterAutospacing="1" w:line="480" w:lineRule="auto"/>
        <w:outlineLvl w:val="2"/>
        <w:rPr>
          <w:rFonts w:ascii="Times New Roman" w:eastAsia="Times New Roman" w:hAnsi="Times New Roman" w:cs="Times New Roman"/>
          <w:sz w:val="20"/>
          <w:szCs w:val="20"/>
          <w:lang w:val="en-GB" w:eastAsia="hr-HR"/>
        </w:rPr>
      </w:pPr>
      <w:r w:rsidRPr="00F25758">
        <w:rPr>
          <w:rFonts w:ascii="Times New Roman" w:eastAsia="Times New Roman" w:hAnsi="Times New Roman" w:cs="Times New Roman"/>
          <w:sz w:val="20"/>
          <w:szCs w:val="20"/>
          <w:lang w:val="en-GB" w:eastAsia="hr-HR"/>
        </w:rPr>
        <w:t xml:space="preserve">Second, socially engaged academics highlight structural imbalances and marginalization of certain forms of knowledge, imagining Igor as confronting institutional norms that privilege quantitative, biomedical approaches over qualitative, social science perspectives. Third, their responses are shaped by personal lived experience and a strong sense of collective responsibility, as </w:t>
      </w:r>
      <w:r w:rsidR="0041106B">
        <w:rPr>
          <w:rFonts w:ascii="Times New Roman" w:eastAsia="Times New Roman" w:hAnsi="Times New Roman" w:cs="Times New Roman"/>
          <w:sz w:val="20"/>
          <w:szCs w:val="20"/>
          <w:lang w:val="en-GB" w:eastAsia="hr-HR"/>
        </w:rPr>
        <w:t>in</w:t>
      </w:r>
      <w:r w:rsidRPr="00F25758">
        <w:rPr>
          <w:rFonts w:ascii="Times New Roman" w:eastAsia="Times New Roman" w:hAnsi="Times New Roman" w:cs="Times New Roman"/>
          <w:sz w:val="20"/>
          <w:szCs w:val="20"/>
          <w:lang w:val="en-GB" w:eastAsia="hr-HR"/>
        </w:rPr>
        <w:t xml:space="preserve"> Sanja’s scenario, who is imagined by the socially engaged group to draw on personal insight and awareness of broader, gendered social structures. For example, one participant highlights actively questioning the inequality implicit in quantified evaluations by appealing to Sanja’s positionality:</w:t>
      </w:r>
    </w:p>
    <w:p w14:paraId="7341CABB" w14:textId="1D7D2618" w:rsidR="00224009" w:rsidRPr="00F25758" w:rsidRDefault="00B34D92" w:rsidP="004964B9">
      <w:pPr>
        <w:spacing w:before="100" w:beforeAutospacing="1" w:after="100" w:afterAutospacing="1" w:line="480" w:lineRule="auto"/>
        <w:ind w:left="720"/>
        <w:outlineLvl w:val="2"/>
        <w:rPr>
          <w:rFonts w:ascii="Times New Roman" w:eastAsia="Times New Roman" w:hAnsi="Times New Roman" w:cs="Times New Roman"/>
          <w:sz w:val="20"/>
          <w:szCs w:val="20"/>
          <w:lang w:val="en-GB" w:eastAsia="hr-HR"/>
        </w:rPr>
      </w:pPr>
      <w:r w:rsidRPr="00F25758">
        <w:rPr>
          <w:rFonts w:ascii="Times New Roman" w:eastAsia="Times New Roman" w:hAnsi="Times New Roman" w:cs="Times New Roman"/>
          <w:iCs/>
          <w:sz w:val="20"/>
          <w:szCs w:val="20"/>
          <w:lang w:val="en-GB" w:eastAsia="hr-HR"/>
        </w:rPr>
        <w:t>“</w:t>
      </w:r>
      <w:r w:rsidR="00224009" w:rsidRPr="00F25758">
        <w:rPr>
          <w:rFonts w:ascii="Times New Roman" w:eastAsia="Times New Roman" w:hAnsi="Times New Roman" w:cs="Times New Roman"/>
          <w:iCs/>
          <w:sz w:val="20"/>
          <w:szCs w:val="20"/>
          <w:lang w:val="en-GB" w:eastAsia="hr-HR"/>
        </w:rPr>
        <w:t xml:space="preserve">Sanja uses her position as a woman in science to highlight a specific inequality that arises in the system of higher education and science, in the hope that alternatives will be considered which could lead to systemic changes addressing the roots of these </w:t>
      </w:r>
      <w:r w:rsidR="00D62063" w:rsidRPr="00F25758">
        <w:rPr>
          <w:rFonts w:ascii="Times New Roman" w:eastAsia="Times New Roman" w:hAnsi="Times New Roman" w:cs="Times New Roman"/>
          <w:iCs/>
          <w:sz w:val="20"/>
          <w:szCs w:val="20"/>
          <w:lang w:val="en-GB" w:eastAsia="hr-HR"/>
        </w:rPr>
        <w:t xml:space="preserve">purely </w:t>
      </w:r>
      <w:r w:rsidR="00224009" w:rsidRPr="00F25758">
        <w:rPr>
          <w:rFonts w:ascii="Times New Roman" w:eastAsia="Times New Roman" w:hAnsi="Times New Roman" w:cs="Times New Roman"/>
          <w:iCs/>
          <w:sz w:val="20"/>
          <w:szCs w:val="20"/>
          <w:lang w:val="en-GB" w:eastAsia="hr-HR"/>
        </w:rPr>
        <w:t>quanti</w:t>
      </w:r>
      <w:r w:rsidR="00D62063" w:rsidRPr="00F25758">
        <w:rPr>
          <w:rFonts w:ascii="Times New Roman" w:eastAsia="Times New Roman" w:hAnsi="Times New Roman" w:cs="Times New Roman"/>
          <w:iCs/>
          <w:sz w:val="20"/>
          <w:szCs w:val="20"/>
          <w:lang w:val="en-GB" w:eastAsia="hr-HR"/>
        </w:rPr>
        <w:t>tative</w:t>
      </w:r>
      <w:r w:rsidR="00224009" w:rsidRPr="00F25758">
        <w:rPr>
          <w:rFonts w:ascii="Times New Roman" w:eastAsia="Times New Roman" w:hAnsi="Times New Roman" w:cs="Times New Roman"/>
          <w:iCs/>
          <w:sz w:val="20"/>
          <w:szCs w:val="20"/>
          <w:lang w:val="en-GB" w:eastAsia="hr-HR"/>
        </w:rPr>
        <w:t xml:space="preserve"> evaluations</w:t>
      </w:r>
      <w:r w:rsidR="00A0795E" w:rsidRPr="00F25758">
        <w:rPr>
          <w:rFonts w:ascii="Times New Roman" w:eastAsia="Times New Roman" w:hAnsi="Times New Roman" w:cs="Times New Roman"/>
          <w:iCs/>
          <w:sz w:val="20"/>
          <w:szCs w:val="20"/>
          <w:lang w:val="en-GB" w:eastAsia="hr-HR"/>
        </w:rPr>
        <w:t>.</w:t>
      </w:r>
      <w:r w:rsidR="0031758A" w:rsidRPr="00F25758">
        <w:rPr>
          <w:rFonts w:ascii="Times New Roman" w:eastAsia="Times New Roman" w:hAnsi="Times New Roman" w:cs="Times New Roman"/>
          <w:iCs/>
          <w:sz w:val="20"/>
          <w:szCs w:val="20"/>
          <w:lang w:val="en-GB" w:eastAsia="hr-HR"/>
        </w:rPr>
        <w:t>”</w:t>
      </w:r>
      <w:r w:rsidR="00224009" w:rsidRPr="00F25758">
        <w:rPr>
          <w:rFonts w:ascii="Times New Roman" w:eastAsia="Times New Roman" w:hAnsi="Times New Roman" w:cs="Times New Roman"/>
          <w:iCs/>
          <w:sz w:val="20"/>
          <w:szCs w:val="20"/>
          <w:lang w:val="en-GB" w:eastAsia="hr-HR"/>
        </w:rPr>
        <w:t xml:space="preserve"> </w:t>
      </w:r>
      <w:r w:rsidR="00224009" w:rsidRPr="00F25758">
        <w:rPr>
          <w:rFonts w:ascii="Times New Roman" w:eastAsia="Times New Roman" w:hAnsi="Times New Roman" w:cs="Times New Roman"/>
          <w:sz w:val="20"/>
          <w:szCs w:val="20"/>
          <w:lang w:val="en-GB" w:eastAsia="hr-HR"/>
        </w:rPr>
        <w:t>(Respondent 11)</w:t>
      </w:r>
    </w:p>
    <w:p w14:paraId="0EF3DA8E" w14:textId="6F6735B5" w:rsidR="006115B2" w:rsidRPr="00F25758" w:rsidRDefault="006115B2" w:rsidP="000646FE">
      <w:pPr>
        <w:spacing w:before="100" w:beforeAutospacing="1" w:after="100" w:afterAutospacing="1" w:line="480" w:lineRule="auto"/>
        <w:outlineLvl w:val="2"/>
        <w:rPr>
          <w:rFonts w:ascii="Times New Roman" w:eastAsia="Times New Roman" w:hAnsi="Times New Roman" w:cs="Times New Roman"/>
          <w:sz w:val="20"/>
          <w:szCs w:val="20"/>
          <w:lang w:val="en-GB" w:eastAsia="hr-HR"/>
        </w:rPr>
      </w:pPr>
      <w:r w:rsidRPr="00F25758">
        <w:rPr>
          <w:rFonts w:ascii="Times New Roman" w:eastAsia="Times New Roman" w:hAnsi="Times New Roman" w:cs="Times New Roman"/>
          <w:sz w:val="20"/>
          <w:szCs w:val="20"/>
          <w:lang w:val="en-GB" w:eastAsia="hr-HR"/>
        </w:rPr>
        <w:t>Finally, they see academics as moral actors who should actively oppose unjust policies, exemplified by Martin’s stance of resisting tuition hikes through critical engagement and civic duty. Over</w:t>
      </w:r>
      <w:r w:rsidR="00302797" w:rsidRPr="00F25758">
        <w:rPr>
          <w:rFonts w:ascii="Times New Roman" w:eastAsia="Times New Roman" w:hAnsi="Times New Roman" w:cs="Times New Roman"/>
          <w:sz w:val="20"/>
          <w:szCs w:val="20"/>
          <w:lang w:val="en-GB" w:eastAsia="hr-HR"/>
        </w:rPr>
        <w:t xml:space="preserve">all, socially engaged academics, </w:t>
      </w:r>
      <w:r w:rsidRPr="00F25758">
        <w:rPr>
          <w:rFonts w:ascii="Times New Roman" w:eastAsia="Times New Roman" w:hAnsi="Times New Roman" w:cs="Times New Roman"/>
          <w:sz w:val="20"/>
          <w:szCs w:val="20"/>
          <w:lang w:val="en-GB" w:eastAsia="hr-HR"/>
        </w:rPr>
        <w:t xml:space="preserve">two-thirds of whom were qualitative researchers </w:t>
      </w:r>
      <w:r w:rsidR="00302797" w:rsidRPr="00F25758">
        <w:rPr>
          <w:rFonts w:ascii="Times New Roman" w:eastAsia="Times New Roman" w:hAnsi="Times New Roman" w:cs="Times New Roman"/>
          <w:sz w:val="20"/>
          <w:szCs w:val="20"/>
          <w:lang w:val="en-GB" w:eastAsia="hr-HR"/>
        </w:rPr>
        <w:t xml:space="preserve">in our sample, </w:t>
      </w:r>
      <w:r w:rsidRPr="00F25758">
        <w:rPr>
          <w:rFonts w:ascii="Times New Roman" w:eastAsia="Times New Roman" w:hAnsi="Times New Roman" w:cs="Times New Roman"/>
          <w:sz w:val="20"/>
          <w:szCs w:val="20"/>
          <w:lang w:val="en-GB" w:eastAsia="hr-HR"/>
        </w:rPr>
        <w:t>are characterized by a fusion of knowledge production with value-laden ethical and political action, an emphasis on challenging power structures and a commitment to solidarity and public good.</w:t>
      </w:r>
    </w:p>
    <w:p w14:paraId="7CBE7065" w14:textId="05324C67" w:rsidR="00302797" w:rsidRPr="00F25758" w:rsidRDefault="00607B59" w:rsidP="000646FE">
      <w:pPr>
        <w:spacing w:before="100" w:beforeAutospacing="1" w:after="100" w:afterAutospacing="1" w:line="480" w:lineRule="auto"/>
        <w:outlineLvl w:val="2"/>
        <w:rPr>
          <w:rFonts w:ascii="Times New Roman" w:eastAsia="Times New Roman" w:hAnsi="Times New Roman" w:cs="Times New Roman"/>
          <w:sz w:val="20"/>
          <w:szCs w:val="20"/>
          <w:lang w:val="en-GB" w:eastAsia="hr-HR"/>
        </w:rPr>
      </w:pPr>
      <w:r>
        <w:rPr>
          <w:rFonts w:ascii="Times New Roman" w:eastAsia="Times New Roman" w:hAnsi="Times New Roman" w:cs="Times New Roman"/>
          <w:sz w:val="20"/>
          <w:szCs w:val="20"/>
          <w:lang w:val="en-GB" w:eastAsia="hr-HR"/>
        </w:rPr>
        <w:t xml:space="preserve">3.2. </w:t>
      </w:r>
      <w:r w:rsidR="00A9523F">
        <w:rPr>
          <w:rFonts w:ascii="Times New Roman" w:eastAsia="Times New Roman" w:hAnsi="Times New Roman" w:cs="Times New Roman"/>
          <w:sz w:val="20"/>
          <w:szCs w:val="20"/>
          <w:lang w:val="en-GB" w:eastAsia="hr-HR"/>
        </w:rPr>
        <w:t>Evidence-focused practitioners</w:t>
      </w:r>
      <w:r w:rsidR="006115B2" w:rsidRPr="00F25758">
        <w:rPr>
          <w:rFonts w:ascii="Times New Roman" w:eastAsia="Times New Roman" w:hAnsi="Times New Roman" w:cs="Times New Roman"/>
          <w:sz w:val="20"/>
          <w:szCs w:val="20"/>
          <w:lang w:val="en-GB" w:eastAsia="hr-HR"/>
        </w:rPr>
        <w:t xml:space="preserve"> (N = 10)</w:t>
      </w:r>
    </w:p>
    <w:p w14:paraId="6ECF1C70" w14:textId="32253DDD" w:rsidR="006115B2" w:rsidRPr="00F25758" w:rsidRDefault="006115B2" w:rsidP="000646FE">
      <w:pPr>
        <w:spacing w:before="100" w:beforeAutospacing="1" w:after="100" w:afterAutospacing="1" w:line="480" w:lineRule="auto"/>
        <w:outlineLvl w:val="2"/>
        <w:rPr>
          <w:rFonts w:ascii="Times New Roman" w:eastAsia="Times New Roman" w:hAnsi="Times New Roman" w:cs="Times New Roman"/>
          <w:sz w:val="20"/>
          <w:szCs w:val="20"/>
          <w:lang w:val="en-GB" w:eastAsia="hr-HR"/>
        </w:rPr>
      </w:pPr>
      <w:r w:rsidRPr="00F25758">
        <w:rPr>
          <w:rFonts w:ascii="Times New Roman" w:eastAsia="Times New Roman" w:hAnsi="Times New Roman" w:cs="Times New Roman"/>
          <w:sz w:val="20"/>
          <w:szCs w:val="20"/>
          <w:lang w:val="en-GB" w:eastAsia="hr-HR"/>
        </w:rPr>
        <w:t xml:space="preserve">This group largely opposed the idea of science as transformative or oriented toward users, rejected the view that evaluation processes are politicized, and did not support the notion that social sciences share responsibility for societal crises. Their agreement clustered instead around a disciplinary, depersonalized vision of science, stressing objectivity, methodological rigor, and neutrality, while distancing themselves from activist or anti-positivist claims. Most participants agreed with only one </w:t>
      </w:r>
      <w:r w:rsidR="006716E6" w:rsidRPr="00F25758">
        <w:rPr>
          <w:rFonts w:ascii="Times New Roman" w:eastAsia="Times New Roman" w:hAnsi="Times New Roman" w:cs="Times New Roman"/>
          <w:sz w:val="20"/>
          <w:szCs w:val="20"/>
          <w:lang w:val="en-GB" w:eastAsia="hr-HR"/>
        </w:rPr>
        <w:t xml:space="preserve">or none </w:t>
      </w:r>
      <w:r w:rsidRPr="00F25758">
        <w:rPr>
          <w:rFonts w:ascii="Times New Roman" w:eastAsia="Times New Roman" w:hAnsi="Times New Roman" w:cs="Times New Roman"/>
          <w:sz w:val="20"/>
          <w:szCs w:val="20"/>
          <w:lang w:val="en-GB" w:eastAsia="hr-HR"/>
        </w:rPr>
        <w:t xml:space="preserve">of the normative statements. The group was </w:t>
      </w:r>
      <w:r w:rsidRPr="00F25758">
        <w:rPr>
          <w:rFonts w:ascii="Times New Roman" w:eastAsia="Times New Roman" w:hAnsi="Times New Roman" w:cs="Times New Roman"/>
          <w:sz w:val="20"/>
          <w:szCs w:val="20"/>
          <w:lang w:val="en-GB" w:eastAsia="hr-HR"/>
        </w:rPr>
        <w:lastRenderedPageBreak/>
        <w:t>composed primarily of quantitative researchers (7), alongside two qualitative and one mixed-</w:t>
      </w:r>
      <w:r w:rsidR="002864DB">
        <w:rPr>
          <w:rFonts w:ascii="Times New Roman" w:eastAsia="Times New Roman" w:hAnsi="Times New Roman" w:cs="Times New Roman"/>
          <w:sz w:val="20"/>
          <w:szCs w:val="20"/>
          <w:lang w:val="en-GB" w:eastAsia="hr-HR"/>
        </w:rPr>
        <w:t>methodological orientations</w:t>
      </w:r>
      <w:r w:rsidRPr="00F25758">
        <w:rPr>
          <w:rFonts w:ascii="Times New Roman" w:eastAsia="Times New Roman" w:hAnsi="Times New Roman" w:cs="Times New Roman"/>
          <w:sz w:val="20"/>
          <w:szCs w:val="20"/>
          <w:lang w:val="en-GB" w:eastAsia="hr-HR"/>
        </w:rPr>
        <w:t xml:space="preserve"> participant. Overall, they favo</w:t>
      </w:r>
      <w:r w:rsidR="00F97A18" w:rsidRPr="00F25758">
        <w:rPr>
          <w:rFonts w:ascii="Times New Roman" w:eastAsia="Times New Roman" w:hAnsi="Times New Roman" w:cs="Times New Roman"/>
          <w:sz w:val="20"/>
          <w:szCs w:val="20"/>
          <w:lang w:val="en-GB" w:eastAsia="hr-HR"/>
        </w:rPr>
        <w:t>u</w:t>
      </w:r>
      <w:r w:rsidRPr="00F25758">
        <w:rPr>
          <w:rFonts w:ascii="Times New Roman" w:eastAsia="Times New Roman" w:hAnsi="Times New Roman" w:cs="Times New Roman"/>
          <w:sz w:val="20"/>
          <w:szCs w:val="20"/>
          <w:lang w:val="en-GB" w:eastAsia="hr-HR"/>
        </w:rPr>
        <w:t>red a discipline-</w:t>
      </w:r>
      <w:r w:rsidR="004023BD" w:rsidRPr="00F25758">
        <w:rPr>
          <w:rFonts w:ascii="Times New Roman" w:eastAsia="Times New Roman" w:hAnsi="Times New Roman" w:cs="Times New Roman"/>
          <w:sz w:val="20"/>
          <w:szCs w:val="20"/>
          <w:lang w:val="en-GB" w:eastAsia="hr-HR"/>
        </w:rPr>
        <w:t>centred</w:t>
      </w:r>
      <w:r w:rsidRPr="00F25758">
        <w:rPr>
          <w:rFonts w:ascii="Times New Roman" w:eastAsia="Times New Roman" w:hAnsi="Times New Roman" w:cs="Times New Roman"/>
          <w:sz w:val="20"/>
          <w:szCs w:val="20"/>
          <w:lang w:val="en-GB" w:eastAsia="hr-HR"/>
        </w:rPr>
        <w:t xml:space="preserve"> understanding of science, emphasizing standardization and methodological neutrality.</w:t>
      </w:r>
    </w:p>
    <w:p w14:paraId="0C8467FA" w14:textId="49A36F66" w:rsidR="00280F54" w:rsidRPr="00F25758" w:rsidRDefault="00280F54" w:rsidP="00E4077D">
      <w:pPr>
        <w:spacing w:before="100" w:beforeAutospacing="1" w:after="100" w:afterAutospacing="1" w:line="480" w:lineRule="auto"/>
        <w:outlineLvl w:val="2"/>
        <w:rPr>
          <w:rFonts w:ascii="Times New Roman" w:eastAsia="Times New Roman" w:hAnsi="Times New Roman" w:cs="Times New Roman"/>
          <w:sz w:val="20"/>
          <w:szCs w:val="20"/>
          <w:lang w:val="en-GB" w:eastAsia="hr-HR"/>
        </w:rPr>
      </w:pPr>
      <w:r w:rsidRPr="00F25758">
        <w:rPr>
          <w:rFonts w:ascii="Times New Roman" w:eastAsia="Times New Roman" w:hAnsi="Times New Roman" w:cs="Times New Roman"/>
          <w:sz w:val="20"/>
          <w:szCs w:val="20"/>
          <w:lang w:val="en-GB" w:eastAsia="hr-HR"/>
        </w:rPr>
        <w:t xml:space="preserve">In response to vignettes, several characteristics appeared as typical for </w:t>
      </w:r>
      <w:r w:rsidR="00A9523F">
        <w:rPr>
          <w:rFonts w:ascii="Times New Roman" w:eastAsia="Times New Roman" w:hAnsi="Times New Roman" w:cs="Times New Roman"/>
          <w:sz w:val="20"/>
          <w:szCs w:val="20"/>
          <w:lang w:val="en-GB" w:eastAsia="hr-HR"/>
        </w:rPr>
        <w:t>evidence-focused</w:t>
      </w:r>
      <w:r w:rsidRPr="00F25758">
        <w:rPr>
          <w:rFonts w:ascii="Times New Roman" w:eastAsia="Times New Roman" w:hAnsi="Times New Roman" w:cs="Times New Roman"/>
          <w:sz w:val="20"/>
          <w:szCs w:val="20"/>
          <w:lang w:val="en-GB" w:eastAsia="hr-HR"/>
        </w:rPr>
        <w:t xml:space="preserve"> </w:t>
      </w:r>
      <w:r w:rsidR="00A9523F">
        <w:rPr>
          <w:rFonts w:ascii="Times New Roman" w:eastAsia="Times New Roman" w:hAnsi="Times New Roman" w:cs="Times New Roman"/>
          <w:sz w:val="20"/>
          <w:szCs w:val="20"/>
          <w:lang w:val="en-GB" w:eastAsia="hr-HR"/>
        </w:rPr>
        <w:t>practitioners</w:t>
      </w:r>
      <w:r w:rsidRPr="00F25758">
        <w:rPr>
          <w:rFonts w:ascii="Times New Roman" w:eastAsia="Times New Roman" w:hAnsi="Times New Roman" w:cs="Times New Roman"/>
          <w:sz w:val="20"/>
          <w:szCs w:val="20"/>
          <w:lang w:val="en-GB" w:eastAsia="hr-HR"/>
        </w:rPr>
        <w:t>. First, they favoured formal, procedural responses that work within established structures, as with Karmen, who is imagined to escalate concerns through official organizational channels rather than</w:t>
      </w:r>
      <w:r w:rsidR="0041106B">
        <w:rPr>
          <w:rFonts w:ascii="Times New Roman" w:eastAsia="Times New Roman" w:hAnsi="Times New Roman" w:cs="Times New Roman"/>
          <w:sz w:val="20"/>
          <w:szCs w:val="20"/>
          <w:lang w:val="en-GB" w:eastAsia="hr-HR"/>
        </w:rPr>
        <w:t xml:space="preserve"> through</w:t>
      </w:r>
      <w:r w:rsidRPr="00F25758">
        <w:rPr>
          <w:rFonts w:ascii="Times New Roman" w:eastAsia="Times New Roman" w:hAnsi="Times New Roman" w:cs="Times New Roman"/>
          <w:sz w:val="20"/>
          <w:szCs w:val="20"/>
          <w:lang w:val="en-GB" w:eastAsia="hr-HR"/>
        </w:rPr>
        <w:t xml:space="preserve"> direct activism. For example, one quantitative researcher briefly responds by choosing an institutional route of action: </w:t>
      </w:r>
      <w:r w:rsidR="00E4077D" w:rsidRPr="00F25758">
        <w:rPr>
          <w:rFonts w:ascii="Times New Roman" w:eastAsia="Times New Roman" w:hAnsi="Times New Roman" w:cs="Times New Roman"/>
          <w:sz w:val="20"/>
          <w:szCs w:val="20"/>
          <w:lang w:val="en-GB" w:eastAsia="hr-HR"/>
        </w:rPr>
        <w:t>“</w:t>
      </w:r>
      <w:r w:rsidRPr="00F25758">
        <w:rPr>
          <w:rFonts w:ascii="Times New Roman" w:eastAsia="Times New Roman" w:hAnsi="Times New Roman" w:cs="Times New Roman"/>
          <w:iCs/>
          <w:sz w:val="20"/>
          <w:szCs w:val="20"/>
          <w:lang w:val="en-GB" w:eastAsia="hr-HR"/>
        </w:rPr>
        <w:t xml:space="preserve">She reported the corporation to the competent environmental protection </w:t>
      </w:r>
      <w:r w:rsidR="00E4077D" w:rsidRPr="00F25758">
        <w:rPr>
          <w:rFonts w:ascii="Times New Roman" w:eastAsia="Times New Roman" w:hAnsi="Times New Roman" w:cs="Times New Roman"/>
          <w:iCs/>
          <w:sz w:val="20"/>
          <w:szCs w:val="20"/>
          <w:lang w:val="en-GB" w:eastAsia="hr-HR"/>
        </w:rPr>
        <w:t>agency</w:t>
      </w:r>
      <w:r w:rsidR="00A0795E" w:rsidRPr="00F25758">
        <w:rPr>
          <w:rFonts w:ascii="Times New Roman" w:eastAsia="Times New Roman" w:hAnsi="Times New Roman" w:cs="Times New Roman"/>
          <w:iCs/>
          <w:sz w:val="20"/>
          <w:szCs w:val="20"/>
          <w:lang w:val="en-GB" w:eastAsia="hr-HR"/>
        </w:rPr>
        <w:t>”</w:t>
      </w:r>
      <w:r w:rsidR="00E4077D" w:rsidRPr="00F25758">
        <w:rPr>
          <w:rFonts w:ascii="Times New Roman" w:eastAsia="Times New Roman" w:hAnsi="Times New Roman" w:cs="Times New Roman"/>
          <w:i/>
          <w:iCs/>
          <w:sz w:val="20"/>
          <w:szCs w:val="20"/>
          <w:lang w:val="en-GB" w:eastAsia="hr-HR"/>
        </w:rPr>
        <w:t xml:space="preserve"> </w:t>
      </w:r>
      <w:r w:rsidRPr="00F25758">
        <w:rPr>
          <w:rFonts w:ascii="Times New Roman" w:eastAsia="Times New Roman" w:hAnsi="Times New Roman" w:cs="Times New Roman"/>
          <w:sz w:val="20"/>
          <w:szCs w:val="20"/>
          <w:lang w:val="en-GB" w:eastAsia="hr-HR"/>
        </w:rPr>
        <w:t>(Respondent 19)</w:t>
      </w:r>
      <w:r w:rsidR="00E4077D" w:rsidRPr="00F25758">
        <w:rPr>
          <w:rFonts w:ascii="Times New Roman" w:eastAsia="Times New Roman" w:hAnsi="Times New Roman" w:cs="Times New Roman"/>
          <w:sz w:val="20"/>
          <w:szCs w:val="20"/>
          <w:lang w:val="en-GB" w:eastAsia="hr-HR"/>
        </w:rPr>
        <w:t>.</w:t>
      </w:r>
    </w:p>
    <w:p w14:paraId="116CA638" w14:textId="4DE50F35" w:rsidR="00280F54" w:rsidRPr="00F25758" w:rsidRDefault="00280F54" w:rsidP="00620AD3">
      <w:pPr>
        <w:spacing w:before="100" w:beforeAutospacing="1" w:after="100" w:afterAutospacing="1" w:line="480" w:lineRule="auto"/>
        <w:outlineLvl w:val="2"/>
        <w:rPr>
          <w:rFonts w:ascii="Times New Roman" w:eastAsia="Times New Roman" w:hAnsi="Times New Roman" w:cs="Times New Roman"/>
          <w:sz w:val="20"/>
          <w:szCs w:val="20"/>
          <w:lang w:val="en-GB" w:eastAsia="hr-HR"/>
        </w:rPr>
      </w:pPr>
      <w:r w:rsidRPr="00F25758">
        <w:rPr>
          <w:rFonts w:ascii="Times New Roman" w:eastAsia="Times New Roman" w:hAnsi="Times New Roman" w:cs="Times New Roman"/>
          <w:sz w:val="20"/>
          <w:szCs w:val="20"/>
          <w:lang w:val="en-GB" w:eastAsia="hr-HR"/>
        </w:rPr>
        <w:t xml:space="preserve">Second, </w:t>
      </w:r>
      <w:r w:rsidR="00A9523F">
        <w:rPr>
          <w:rFonts w:ascii="Times New Roman" w:eastAsia="Times New Roman" w:hAnsi="Times New Roman" w:cs="Times New Roman"/>
          <w:sz w:val="20"/>
          <w:szCs w:val="20"/>
          <w:lang w:val="en-GB" w:eastAsia="hr-HR"/>
        </w:rPr>
        <w:t>evidence-focused practitioners</w:t>
      </w:r>
      <w:r w:rsidRPr="00F25758">
        <w:rPr>
          <w:rFonts w:ascii="Times New Roman" w:eastAsia="Times New Roman" w:hAnsi="Times New Roman" w:cs="Times New Roman"/>
          <w:sz w:val="20"/>
          <w:szCs w:val="20"/>
          <w:lang w:val="en-GB" w:eastAsia="hr-HR"/>
        </w:rPr>
        <w:t xml:space="preserve"> saw the role of academics as providing specialized knowledge to stakeholders in order to inform dec</w:t>
      </w:r>
      <w:r w:rsidR="005D582F">
        <w:rPr>
          <w:rFonts w:ascii="Times New Roman" w:eastAsia="Times New Roman" w:hAnsi="Times New Roman" w:cs="Times New Roman"/>
          <w:sz w:val="20"/>
          <w:szCs w:val="20"/>
          <w:lang w:val="en-GB" w:eastAsia="hr-HR"/>
        </w:rPr>
        <w:t xml:space="preserve">ision-making, without activism. For example, </w:t>
      </w:r>
      <w:r w:rsidRPr="00F25758">
        <w:rPr>
          <w:rFonts w:ascii="Times New Roman" w:eastAsia="Times New Roman" w:hAnsi="Times New Roman" w:cs="Times New Roman"/>
          <w:sz w:val="20"/>
          <w:szCs w:val="20"/>
          <w:lang w:val="en-GB" w:eastAsia="hr-HR"/>
        </w:rPr>
        <w:t>Igor is imagined to be doing</w:t>
      </w:r>
      <w:r w:rsidR="0041106B">
        <w:rPr>
          <w:rFonts w:ascii="Times New Roman" w:eastAsia="Times New Roman" w:hAnsi="Times New Roman" w:cs="Times New Roman"/>
          <w:sz w:val="20"/>
          <w:szCs w:val="20"/>
          <w:lang w:val="en-GB" w:eastAsia="hr-HR"/>
        </w:rPr>
        <w:t xml:space="preserve"> that</w:t>
      </w:r>
      <w:r w:rsidRPr="00F25758">
        <w:rPr>
          <w:rFonts w:ascii="Times New Roman" w:eastAsia="Times New Roman" w:hAnsi="Times New Roman" w:cs="Times New Roman"/>
          <w:sz w:val="20"/>
          <w:szCs w:val="20"/>
          <w:lang w:val="en-GB" w:eastAsia="hr-HR"/>
        </w:rPr>
        <w:t xml:space="preserve"> by presenting data on healthcare inequalities to the</w:t>
      </w:r>
      <w:r w:rsidR="00902D0B" w:rsidRPr="00F25758">
        <w:rPr>
          <w:rFonts w:ascii="Times New Roman" w:eastAsia="Times New Roman" w:hAnsi="Times New Roman" w:cs="Times New Roman"/>
          <w:sz w:val="20"/>
          <w:szCs w:val="20"/>
          <w:lang w:val="en-GB" w:eastAsia="hr-HR"/>
        </w:rPr>
        <w:t xml:space="preserve"> health</w:t>
      </w:r>
      <w:r w:rsidRPr="00F25758">
        <w:rPr>
          <w:rFonts w:ascii="Times New Roman" w:eastAsia="Times New Roman" w:hAnsi="Times New Roman" w:cs="Times New Roman"/>
          <w:sz w:val="20"/>
          <w:szCs w:val="20"/>
          <w:lang w:val="en-GB" w:eastAsia="hr-HR"/>
        </w:rPr>
        <w:t xml:space="preserve"> ministry task force:</w:t>
      </w:r>
      <w:r w:rsidR="00620AD3" w:rsidRPr="00F25758">
        <w:rPr>
          <w:rFonts w:ascii="Times New Roman" w:eastAsia="Times New Roman" w:hAnsi="Times New Roman" w:cs="Times New Roman"/>
          <w:sz w:val="20"/>
          <w:szCs w:val="20"/>
          <w:lang w:val="en-GB" w:eastAsia="hr-HR"/>
        </w:rPr>
        <w:t xml:space="preserve"> “</w:t>
      </w:r>
      <w:r w:rsidRPr="00F25758">
        <w:rPr>
          <w:rFonts w:ascii="Times New Roman" w:eastAsia="Times New Roman" w:hAnsi="Times New Roman" w:cs="Times New Roman"/>
          <w:iCs/>
          <w:sz w:val="20"/>
          <w:szCs w:val="20"/>
          <w:lang w:val="en-GB" w:eastAsia="hr-HR"/>
        </w:rPr>
        <w:t>Igor will try, within the working group, to present the problem of the impact of social inequalities on treatment outcomes and the provision of healthcare</w:t>
      </w:r>
      <w:r w:rsidR="00620AD3" w:rsidRPr="00F25758">
        <w:rPr>
          <w:rFonts w:ascii="Times New Roman" w:eastAsia="Times New Roman" w:hAnsi="Times New Roman" w:cs="Times New Roman"/>
          <w:iCs/>
          <w:sz w:val="20"/>
          <w:szCs w:val="20"/>
          <w:lang w:val="en-GB" w:eastAsia="hr-HR"/>
        </w:rPr>
        <w:t>”</w:t>
      </w:r>
      <w:r w:rsidRPr="00F25758">
        <w:rPr>
          <w:rFonts w:ascii="Times New Roman" w:eastAsia="Times New Roman" w:hAnsi="Times New Roman" w:cs="Times New Roman"/>
          <w:i/>
          <w:iCs/>
          <w:sz w:val="20"/>
          <w:szCs w:val="20"/>
          <w:lang w:val="en-GB" w:eastAsia="hr-HR"/>
        </w:rPr>
        <w:t xml:space="preserve"> </w:t>
      </w:r>
      <w:r w:rsidRPr="00F25758">
        <w:rPr>
          <w:rFonts w:ascii="Times New Roman" w:eastAsia="Times New Roman" w:hAnsi="Times New Roman" w:cs="Times New Roman"/>
          <w:sz w:val="20"/>
          <w:szCs w:val="20"/>
          <w:lang w:val="en-GB" w:eastAsia="hr-HR"/>
        </w:rPr>
        <w:t>(Respondent 5)</w:t>
      </w:r>
      <w:r w:rsidR="00620AD3" w:rsidRPr="00F25758">
        <w:rPr>
          <w:rFonts w:ascii="Times New Roman" w:eastAsia="Times New Roman" w:hAnsi="Times New Roman" w:cs="Times New Roman"/>
          <w:sz w:val="20"/>
          <w:szCs w:val="20"/>
          <w:lang w:val="en-GB" w:eastAsia="hr-HR"/>
        </w:rPr>
        <w:t>, also “</w:t>
      </w:r>
      <w:r w:rsidRPr="00F25758">
        <w:rPr>
          <w:rFonts w:ascii="Times New Roman" w:eastAsia="Times New Roman" w:hAnsi="Times New Roman" w:cs="Times New Roman"/>
          <w:iCs/>
          <w:sz w:val="20"/>
          <w:szCs w:val="20"/>
          <w:lang w:val="en-GB" w:eastAsia="hr-HR"/>
        </w:rPr>
        <w:t>He is attempting to convey his scientific and professional knowledge in order to improve the guidelines, taking real situations into account</w:t>
      </w:r>
      <w:r w:rsidR="00620AD3" w:rsidRPr="00F25758">
        <w:rPr>
          <w:rFonts w:ascii="Times New Roman" w:eastAsia="Times New Roman" w:hAnsi="Times New Roman" w:cs="Times New Roman"/>
          <w:sz w:val="20"/>
          <w:szCs w:val="20"/>
          <w:lang w:val="en-GB" w:eastAsia="hr-HR"/>
        </w:rPr>
        <w:t>”</w:t>
      </w:r>
      <w:r w:rsidRPr="00F25758">
        <w:rPr>
          <w:rFonts w:ascii="Times New Roman" w:eastAsia="Times New Roman" w:hAnsi="Times New Roman" w:cs="Times New Roman"/>
          <w:i/>
          <w:iCs/>
          <w:sz w:val="20"/>
          <w:szCs w:val="20"/>
          <w:lang w:val="en-GB" w:eastAsia="hr-HR"/>
        </w:rPr>
        <w:t xml:space="preserve"> </w:t>
      </w:r>
      <w:r w:rsidRPr="00F25758">
        <w:rPr>
          <w:rFonts w:ascii="Times New Roman" w:eastAsia="Times New Roman" w:hAnsi="Times New Roman" w:cs="Times New Roman"/>
          <w:sz w:val="20"/>
          <w:szCs w:val="20"/>
          <w:lang w:val="en-GB" w:eastAsia="hr-HR"/>
        </w:rPr>
        <w:t>(Respondent 28)</w:t>
      </w:r>
      <w:r w:rsidR="00620AD3" w:rsidRPr="00F25758">
        <w:rPr>
          <w:rFonts w:ascii="Times New Roman" w:eastAsia="Times New Roman" w:hAnsi="Times New Roman" w:cs="Times New Roman"/>
          <w:sz w:val="20"/>
          <w:szCs w:val="20"/>
          <w:lang w:val="en-GB" w:eastAsia="hr-HR"/>
        </w:rPr>
        <w:t>.</w:t>
      </w:r>
    </w:p>
    <w:p w14:paraId="2F10BC39" w14:textId="26BFACB3" w:rsidR="001B51E6" w:rsidRPr="00F25758" w:rsidRDefault="001B51E6" w:rsidP="000646FE">
      <w:pPr>
        <w:spacing w:before="100" w:beforeAutospacing="1" w:after="100" w:afterAutospacing="1" w:line="480" w:lineRule="auto"/>
        <w:outlineLvl w:val="2"/>
        <w:rPr>
          <w:rFonts w:ascii="Times New Roman" w:eastAsia="Times New Roman" w:hAnsi="Times New Roman" w:cs="Times New Roman"/>
          <w:sz w:val="20"/>
          <w:szCs w:val="20"/>
          <w:lang w:val="en-GB" w:eastAsia="hr-HR"/>
        </w:rPr>
      </w:pPr>
      <w:r w:rsidRPr="00F25758">
        <w:rPr>
          <w:rFonts w:ascii="Times New Roman" w:eastAsia="Times New Roman" w:hAnsi="Times New Roman" w:cs="Times New Roman"/>
          <w:sz w:val="20"/>
          <w:szCs w:val="20"/>
          <w:lang w:val="en-GB" w:eastAsia="hr-HR"/>
        </w:rPr>
        <w:t xml:space="preserve">Importantly, these responses are contrasted with a previously mentioned pattern of persistently negative responses imagining Igor’s participation in the </w:t>
      </w:r>
      <w:r w:rsidR="00902D0B" w:rsidRPr="00F25758">
        <w:rPr>
          <w:rFonts w:ascii="Times New Roman" w:eastAsia="Times New Roman" w:hAnsi="Times New Roman" w:cs="Times New Roman"/>
          <w:sz w:val="20"/>
          <w:szCs w:val="20"/>
          <w:lang w:val="en-GB" w:eastAsia="hr-HR"/>
        </w:rPr>
        <w:t xml:space="preserve">health </w:t>
      </w:r>
      <w:r w:rsidRPr="00F25758">
        <w:rPr>
          <w:rFonts w:ascii="Times New Roman" w:eastAsia="Times New Roman" w:hAnsi="Times New Roman" w:cs="Times New Roman"/>
          <w:sz w:val="20"/>
          <w:szCs w:val="20"/>
          <w:lang w:val="en-GB" w:eastAsia="hr-HR"/>
        </w:rPr>
        <w:t>ministry task force as painful, superficial, and frustrating. As one respondent describes:</w:t>
      </w:r>
    </w:p>
    <w:p w14:paraId="30119400" w14:textId="5D2C7891" w:rsidR="001B51E6" w:rsidRPr="00F25758" w:rsidRDefault="00387ACF" w:rsidP="00387ACF">
      <w:pPr>
        <w:spacing w:line="480" w:lineRule="auto"/>
        <w:ind w:left="720"/>
        <w:rPr>
          <w:rFonts w:ascii="Times New Roman" w:eastAsia="Times New Roman" w:hAnsi="Times New Roman" w:cs="Times New Roman"/>
          <w:sz w:val="20"/>
          <w:szCs w:val="20"/>
          <w:lang w:val="en-GB" w:eastAsia="hr-HR"/>
        </w:rPr>
      </w:pPr>
      <w:r w:rsidRPr="00F25758">
        <w:rPr>
          <w:rFonts w:ascii="Times New Roman" w:eastAsia="Times New Roman" w:hAnsi="Times New Roman" w:cs="Times New Roman"/>
          <w:iCs/>
          <w:sz w:val="20"/>
          <w:szCs w:val="20"/>
          <w:lang w:val="en-GB" w:eastAsia="hr-HR"/>
        </w:rPr>
        <w:t>“</w:t>
      </w:r>
      <w:r w:rsidR="001B51E6" w:rsidRPr="00F25758">
        <w:rPr>
          <w:rFonts w:ascii="Times New Roman" w:eastAsia="Times New Roman" w:hAnsi="Times New Roman" w:cs="Times New Roman"/>
          <w:iCs/>
          <w:sz w:val="20"/>
          <w:szCs w:val="20"/>
          <w:lang w:val="en-GB" w:eastAsia="hr-HR"/>
        </w:rPr>
        <w:t>Igor feels marginalized. The other members of the working group, all of whom are medical professionals, show little understanding for the arguments of a social scientist. They do not listen to his arguments and dow</w:t>
      </w:r>
      <w:r w:rsidRPr="00F25758">
        <w:rPr>
          <w:rFonts w:ascii="Times New Roman" w:eastAsia="Times New Roman" w:hAnsi="Times New Roman" w:cs="Times New Roman"/>
          <w:iCs/>
          <w:sz w:val="20"/>
          <w:szCs w:val="20"/>
          <w:lang w:val="en-GB" w:eastAsia="hr-HR"/>
        </w:rPr>
        <w:t>nplay the research he refers to</w:t>
      </w:r>
      <w:r w:rsidR="00A0795E" w:rsidRPr="00F25758">
        <w:rPr>
          <w:rFonts w:ascii="Times New Roman" w:eastAsia="Times New Roman" w:hAnsi="Times New Roman" w:cs="Times New Roman"/>
          <w:iCs/>
          <w:sz w:val="20"/>
          <w:szCs w:val="20"/>
          <w:lang w:val="en-GB" w:eastAsia="hr-HR"/>
        </w:rPr>
        <w:t>.”</w:t>
      </w:r>
      <w:r w:rsidR="003420DD" w:rsidRPr="00F25758">
        <w:rPr>
          <w:rFonts w:ascii="Times New Roman" w:eastAsia="Times New Roman" w:hAnsi="Times New Roman" w:cs="Times New Roman"/>
          <w:i/>
          <w:iCs/>
          <w:sz w:val="20"/>
          <w:szCs w:val="20"/>
          <w:lang w:val="en-GB" w:eastAsia="hr-HR"/>
        </w:rPr>
        <w:t xml:space="preserve"> </w:t>
      </w:r>
      <w:r w:rsidR="003420DD" w:rsidRPr="00F25758">
        <w:rPr>
          <w:rFonts w:ascii="Times New Roman" w:eastAsia="Times New Roman" w:hAnsi="Times New Roman" w:cs="Times New Roman"/>
          <w:sz w:val="20"/>
          <w:szCs w:val="20"/>
          <w:lang w:val="en-GB" w:eastAsia="hr-HR"/>
        </w:rPr>
        <w:t xml:space="preserve">(Respondent </w:t>
      </w:r>
      <w:r w:rsidR="00413A08" w:rsidRPr="00F25758">
        <w:rPr>
          <w:rFonts w:ascii="Times New Roman" w:eastAsia="Times New Roman" w:hAnsi="Times New Roman" w:cs="Times New Roman"/>
          <w:sz w:val="20"/>
          <w:szCs w:val="20"/>
          <w:lang w:val="en-GB" w:eastAsia="hr-HR"/>
        </w:rPr>
        <w:t>16</w:t>
      </w:r>
      <w:r w:rsidR="003420DD" w:rsidRPr="00F25758">
        <w:rPr>
          <w:rFonts w:ascii="Times New Roman" w:eastAsia="Times New Roman" w:hAnsi="Times New Roman" w:cs="Times New Roman"/>
          <w:sz w:val="20"/>
          <w:szCs w:val="20"/>
          <w:lang w:val="en-GB" w:eastAsia="hr-HR"/>
        </w:rPr>
        <w:t>)</w:t>
      </w:r>
    </w:p>
    <w:p w14:paraId="2D678DCE" w14:textId="5297B4ED" w:rsidR="001B51E6" w:rsidRPr="00F25758" w:rsidRDefault="001B51E6" w:rsidP="000646FE">
      <w:pPr>
        <w:spacing w:line="480" w:lineRule="auto"/>
        <w:rPr>
          <w:rFonts w:ascii="Times New Roman" w:eastAsia="Times New Roman" w:hAnsi="Times New Roman" w:cs="Times New Roman"/>
          <w:sz w:val="20"/>
          <w:szCs w:val="20"/>
          <w:lang w:val="en-GB" w:eastAsia="hr-HR"/>
        </w:rPr>
      </w:pPr>
      <w:r w:rsidRPr="00F25758">
        <w:rPr>
          <w:rFonts w:ascii="Times New Roman" w:eastAsia="Times New Roman" w:hAnsi="Times New Roman" w:cs="Times New Roman"/>
          <w:sz w:val="20"/>
          <w:szCs w:val="20"/>
          <w:lang w:val="en-GB" w:eastAsia="hr-HR"/>
        </w:rPr>
        <w:t xml:space="preserve">This finding is crucial as it highlights the negative experience of social scientists with informing policy and advocacy, underlining unequal </w:t>
      </w:r>
      <w:r w:rsidR="005F48FD" w:rsidRPr="00F25758">
        <w:rPr>
          <w:rFonts w:ascii="Times New Roman" w:eastAsia="Times New Roman" w:hAnsi="Times New Roman" w:cs="Times New Roman"/>
          <w:sz w:val="20"/>
          <w:szCs w:val="20"/>
          <w:lang w:val="en-GB" w:eastAsia="hr-HR"/>
        </w:rPr>
        <w:t>valorisation</w:t>
      </w:r>
      <w:r w:rsidRPr="00F25758">
        <w:rPr>
          <w:rFonts w:ascii="Times New Roman" w:eastAsia="Times New Roman" w:hAnsi="Times New Roman" w:cs="Times New Roman"/>
          <w:sz w:val="20"/>
          <w:szCs w:val="20"/>
          <w:lang w:val="en-GB" w:eastAsia="hr-HR"/>
        </w:rPr>
        <w:t xml:space="preserve"> of certain forms of knowledge by institutional authorities. Moreover, 7 out of 9 respondents predicting Igor’s negative experience with the task force are qualitative researchers, which highlights the particular experience of marginalization of researchers within this epistemic culture. </w:t>
      </w:r>
    </w:p>
    <w:p w14:paraId="292B2C58" w14:textId="01D2717A" w:rsidR="006115B2" w:rsidRDefault="006115B2" w:rsidP="000646FE">
      <w:pPr>
        <w:spacing w:before="100" w:beforeAutospacing="1" w:after="100" w:afterAutospacing="1" w:line="480" w:lineRule="auto"/>
        <w:outlineLvl w:val="2"/>
        <w:rPr>
          <w:rFonts w:ascii="Times New Roman" w:eastAsia="Times New Roman" w:hAnsi="Times New Roman" w:cs="Times New Roman"/>
          <w:sz w:val="20"/>
          <w:szCs w:val="20"/>
          <w:lang w:val="en-GB" w:eastAsia="hr-HR"/>
        </w:rPr>
      </w:pPr>
      <w:r w:rsidRPr="00F25758">
        <w:rPr>
          <w:rFonts w:ascii="Times New Roman" w:eastAsia="Times New Roman" w:hAnsi="Times New Roman" w:cs="Times New Roman"/>
          <w:sz w:val="20"/>
          <w:szCs w:val="20"/>
          <w:lang w:val="en-GB" w:eastAsia="hr-HR"/>
        </w:rPr>
        <w:t xml:space="preserve">Third, they framed decisions as guided by objective evidence and fair procedures, illustrated </w:t>
      </w:r>
      <w:r w:rsidR="004023BD" w:rsidRPr="00F25758">
        <w:rPr>
          <w:rFonts w:ascii="Times New Roman" w:eastAsia="Times New Roman" w:hAnsi="Times New Roman" w:cs="Times New Roman"/>
          <w:sz w:val="20"/>
          <w:szCs w:val="20"/>
          <w:lang w:val="en-GB" w:eastAsia="hr-HR"/>
        </w:rPr>
        <w:t xml:space="preserve">by </w:t>
      </w:r>
      <w:r w:rsidRPr="00F25758">
        <w:rPr>
          <w:rFonts w:ascii="Times New Roman" w:eastAsia="Times New Roman" w:hAnsi="Times New Roman" w:cs="Times New Roman"/>
          <w:sz w:val="20"/>
          <w:szCs w:val="20"/>
          <w:lang w:val="en-GB" w:eastAsia="hr-HR"/>
        </w:rPr>
        <w:t xml:space="preserve">Sanja’s effort to revise promotion criteria on empirical grounds to ensure equal opportunities through the principle of neutrality. Finally, they emphasized presenting data while refraining from direct opposition, exemplified by Martin, who </w:t>
      </w:r>
      <w:r w:rsidRPr="00F25758">
        <w:rPr>
          <w:rFonts w:ascii="Times New Roman" w:eastAsia="Times New Roman" w:hAnsi="Times New Roman" w:cs="Times New Roman"/>
          <w:sz w:val="20"/>
          <w:szCs w:val="20"/>
          <w:lang w:val="en-GB" w:eastAsia="hr-HR"/>
        </w:rPr>
        <w:lastRenderedPageBreak/>
        <w:t>shares research findings on tuition hikes</w:t>
      </w:r>
      <w:r w:rsidR="004023BD" w:rsidRPr="00F25758">
        <w:rPr>
          <w:rFonts w:ascii="Times New Roman" w:eastAsia="Times New Roman" w:hAnsi="Times New Roman" w:cs="Times New Roman"/>
          <w:sz w:val="20"/>
          <w:szCs w:val="20"/>
          <w:lang w:val="en-GB" w:eastAsia="hr-HR"/>
        </w:rPr>
        <w:t>,</w:t>
      </w:r>
      <w:r w:rsidRPr="00F25758">
        <w:rPr>
          <w:rFonts w:ascii="Times New Roman" w:eastAsia="Times New Roman" w:hAnsi="Times New Roman" w:cs="Times New Roman"/>
          <w:sz w:val="20"/>
          <w:szCs w:val="20"/>
          <w:lang w:val="en-GB" w:eastAsia="hr-HR"/>
        </w:rPr>
        <w:t xml:space="preserve"> but leaves the final decision </w:t>
      </w:r>
      <w:r w:rsidR="004023BD" w:rsidRPr="00F25758">
        <w:rPr>
          <w:rFonts w:ascii="Times New Roman" w:eastAsia="Times New Roman" w:hAnsi="Times New Roman" w:cs="Times New Roman"/>
          <w:sz w:val="20"/>
          <w:szCs w:val="20"/>
          <w:lang w:val="en-GB" w:eastAsia="hr-HR"/>
        </w:rPr>
        <w:t xml:space="preserve">up </w:t>
      </w:r>
      <w:r w:rsidRPr="00F25758">
        <w:rPr>
          <w:rFonts w:ascii="Times New Roman" w:eastAsia="Times New Roman" w:hAnsi="Times New Roman" w:cs="Times New Roman"/>
          <w:sz w:val="20"/>
          <w:szCs w:val="20"/>
          <w:lang w:val="en-GB" w:eastAsia="hr-HR"/>
        </w:rPr>
        <w:t xml:space="preserve">to institutional authorities. Overall, </w:t>
      </w:r>
      <w:r w:rsidR="00A9523F">
        <w:rPr>
          <w:rFonts w:ascii="Times New Roman" w:eastAsia="Times New Roman" w:hAnsi="Times New Roman" w:cs="Times New Roman"/>
          <w:sz w:val="20"/>
          <w:szCs w:val="20"/>
          <w:lang w:val="en-GB" w:eastAsia="hr-HR"/>
        </w:rPr>
        <w:t>evidence-focused practitioners</w:t>
      </w:r>
      <w:r w:rsidRPr="00F25758">
        <w:rPr>
          <w:rFonts w:ascii="Times New Roman" w:eastAsia="Times New Roman" w:hAnsi="Times New Roman" w:cs="Times New Roman"/>
          <w:sz w:val="20"/>
          <w:szCs w:val="20"/>
          <w:lang w:val="en-GB" w:eastAsia="hr-HR"/>
        </w:rPr>
        <w:t xml:space="preserve"> are characterized by trust in institutional processes, a focus on empirical evidence as the basis for action, and a tendency to inform rather than </w:t>
      </w:r>
      <w:r w:rsidR="004023BD" w:rsidRPr="00F25758">
        <w:rPr>
          <w:rFonts w:ascii="Times New Roman" w:eastAsia="Times New Roman" w:hAnsi="Times New Roman" w:cs="Times New Roman"/>
          <w:sz w:val="20"/>
          <w:szCs w:val="20"/>
          <w:lang w:val="en-GB" w:eastAsia="hr-HR"/>
        </w:rPr>
        <w:t xml:space="preserve">to </w:t>
      </w:r>
      <w:r w:rsidRPr="00F25758">
        <w:rPr>
          <w:rFonts w:ascii="Times New Roman" w:eastAsia="Times New Roman" w:hAnsi="Times New Roman" w:cs="Times New Roman"/>
          <w:sz w:val="20"/>
          <w:szCs w:val="20"/>
          <w:lang w:val="en-GB" w:eastAsia="hr-HR"/>
        </w:rPr>
        <w:t>challenge polic</w:t>
      </w:r>
      <w:r w:rsidR="000A4EF6" w:rsidRPr="00F25758">
        <w:rPr>
          <w:rFonts w:ascii="Times New Roman" w:eastAsia="Times New Roman" w:hAnsi="Times New Roman" w:cs="Times New Roman"/>
          <w:sz w:val="20"/>
          <w:szCs w:val="20"/>
          <w:lang w:val="en-GB" w:eastAsia="hr-HR"/>
        </w:rPr>
        <w:t>ies</w:t>
      </w:r>
      <w:r w:rsidRPr="00F25758">
        <w:rPr>
          <w:rFonts w:ascii="Times New Roman" w:eastAsia="Times New Roman" w:hAnsi="Times New Roman" w:cs="Times New Roman"/>
          <w:sz w:val="20"/>
          <w:szCs w:val="20"/>
          <w:lang w:val="en-GB" w:eastAsia="hr-HR"/>
        </w:rPr>
        <w:t xml:space="preserve"> or organizational decisions. Professionalism, objectivity, and neutrality are the key values underlining their sense of responsibility for ensuring merit and fairness in the public and </w:t>
      </w:r>
      <w:r w:rsidR="00A85086" w:rsidRPr="00F25758">
        <w:rPr>
          <w:rFonts w:ascii="Times New Roman" w:eastAsia="Times New Roman" w:hAnsi="Times New Roman" w:cs="Times New Roman"/>
          <w:sz w:val="20"/>
          <w:szCs w:val="20"/>
          <w:lang w:val="en-GB" w:eastAsia="hr-HR"/>
        </w:rPr>
        <w:t xml:space="preserve">in the </w:t>
      </w:r>
      <w:r w:rsidRPr="00F25758">
        <w:rPr>
          <w:rFonts w:ascii="Times New Roman" w:eastAsia="Times New Roman" w:hAnsi="Times New Roman" w:cs="Times New Roman"/>
          <w:sz w:val="20"/>
          <w:szCs w:val="20"/>
          <w:lang w:val="en-GB" w:eastAsia="hr-HR"/>
        </w:rPr>
        <w:t>educational system.</w:t>
      </w:r>
    </w:p>
    <w:p w14:paraId="7028AFCB" w14:textId="36A35AFF" w:rsidR="005F48FD" w:rsidRPr="00F25758" w:rsidRDefault="00607B59" w:rsidP="000646FE">
      <w:pPr>
        <w:spacing w:before="100" w:beforeAutospacing="1" w:after="100" w:afterAutospacing="1" w:line="480" w:lineRule="auto"/>
        <w:outlineLvl w:val="2"/>
        <w:rPr>
          <w:rFonts w:ascii="Times New Roman" w:eastAsia="Times New Roman" w:hAnsi="Times New Roman" w:cs="Times New Roman"/>
          <w:sz w:val="20"/>
          <w:szCs w:val="20"/>
          <w:lang w:val="en-GB" w:eastAsia="hr-HR"/>
        </w:rPr>
      </w:pPr>
      <w:r>
        <w:rPr>
          <w:rFonts w:ascii="Times New Roman" w:eastAsia="Times New Roman" w:hAnsi="Times New Roman" w:cs="Times New Roman"/>
          <w:sz w:val="20"/>
          <w:szCs w:val="20"/>
          <w:lang w:val="en-GB" w:eastAsia="hr-HR"/>
        </w:rPr>
        <w:t>3.3</w:t>
      </w:r>
      <w:r w:rsidR="005F48FD" w:rsidRPr="00F25758">
        <w:rPr>
          <w:rFonts w:ascii="Times New Roman" w:eastAsia="Times New Roman" w:hAnsi="Times New Roman" w:cs="Times New Roman"/>
          <w:sz w:val="20"/>
          <w:szCs w:val="20"/>
          <w:lang w:val="en-GB" w:eastAsia="hr-HR"/>
        </w:rPr>
        <w:t xml:space="preserve">. </w:t>
      </w:r>
      <w:r w:rsidR="006115B2" w:rsidRPr="00F25758">
        <w:rPr>
          <w:rFonts w:ascii="Times New Roman" w:eastAsia="Times New Roman" w:hAnsi="Times New Roman" w:cs="Times New Roman"/>
          <w:sz w:val="20"/>
          <w:szCs w:val="20"/>
          <w:lang w:val="en-GB" w:eastAsia="hr-HR"/>
        </w:rPr>
        <w:t xml:space="preserve">Pragmatic </w:t>
      </w:r>
      <w:r w:rsidR="005F48FD" w:rsidRPr="00F25758">
        <w:rPr>
          <w:rFonts w:ascii="Times New Roman" w:eastAsia="Times New Roman" w:hAnsi="Times New Roman" w:cs="Times New Roman"/>
          <w:sz w:val="20"/>
          <w:szCs w:val="20"/>
          <w:lang w:val="en-GB" w:eastAsia="hr-HR"/>
        </w:rPr>
        <w:t>h</w:t>
      </w:r>
      <w:r w:rsidR="006115B2" w:rsidRPr="00F25758">
        <w:rPr>
          <w:rFonts w:ascii="Times New Roman" w:eastAsia="Times New Roman" w:hAnsi="Times New Roman" w:cs="Times New Roman"/>
          <w:sz w:val="20"/>
          <w:szCs w:val="20"/>
          <w:lang w:val="en-GB" w:eastAsia="hr-HR"/>
        </w:rPr>
        <w:t>ybrids (N = 6)</w:t>
      </w:r>
    </w:p>
    <w:p w14:paraId="53EBEF51" w14:textId="25D60350" w:rsidR="006115B2" w:rsidRPr="00F25758" w:rsidRDefault="006115B2" w:rsidP="000646FE">
      <w:pPr>
        <w:spacing w:before="100" w:beforeAutospacing="1" w:after="100" w:afterAutospacing="1" w:line="480" w:lineRule="auto"/>
        <w:outlineLvl w:val="2"/>
        <w:rPr>
          <w:rFonts w:ascii="Times New Roman" w:eastAsia="Times New Roman" w:hAnsi="Times New Roman" w:cs="Times New Roman"/>
          <w:sz w:val="20"/>
          <w:szCs w:val="20"/>
          <w:lang w:val="en-GB" w:eastAsia="hr-HR"/>
        </w:rPr>
      </w:pPr>
      <w:r w:rsidRPr="00F25758">
        <w:rPr>
          <w:rFonts w:ascii="Times New Roman" w:eastAsia="Times New Roman" w:hAnsi="Times New Roman" w:cs="Times New Roman"/>
          <w:sz w:val="20"/>
          <w:szCs w:val="20"/>
          <w:lang w:val="en-GB" w:eastAsia="hr-HR"/>
        </w:rPr>
        <w:t>This group displayed a more ambivalent stance, with most participants selectively agreeing with two or three statements. They endorsed methodological rigor and cumulative knowledge, offered conditional support for user relevance and critique of evaluation practices, and were divided on whether social sciences should be held accountable for broader societal crises. The group was composed of qualitative (3), quantitative (2), and mixed-</w:t>
      </w:r>
      <w:r w:rsidR="002864DB">
        <w:rPr>
          <w:rFonts w:ascii="Times New Roman" w:eastAsia="Times New Roman" w:hAnsi="Times New Roman" w:cs="Times New Roman"/>
          <w:sz w:val="20"/>
          <w:szCs w:val="20"/>
          <w:lang w:val="en-GB" w:eastAsia="hr-HR"/>
        </w:rPr>
        <w:t>methodological orientations</w:t>
      </w:r>
      <w:r w:rsidRPr="00F25758">
        <w:rPr>
          <w:rFonts w:ascii="Times New Roman" w:eastAsia="Times New Roman" w:hAnsi="Times New Roman" w:cs="Times New Roman"/>
          <w:sz w:val="20"/>
          <w:szCs w:val="20"/>
          <w:lang w:val="en-GB" w:eastAsia="hr-HR"/>
        </w:rPr>
        <w:t xml:space="preserve"> (1) researchers, reflecting a technocratic orientation that remained open to normative considerations. Their </w:t>
      </w:r>
      <w:r w:rsidR="00AB4D67" w:rsidRPr="00F25758">
        <w:rPr>
          <w:rFonts w:ascii="Times New Roman" w:eastAsia="Times New Roman" w:hAnsi="Times New Roman" w:cs="Times New Roman"/>
          <w:sz w:val="20"/>
          <w:szCs w:val="20"/>
          <w:lang w:val="en-GB" w:eastAsia="hr-HR"/>
        </w:rPr>
        <w:t xml:space="preserve">vignette </w:t>
      </w:r>
      <w:r w:rsidRPr="00F25758">
        <w:rPr>
          <w:rFonts w:ascii="Times New Roman" w:eastAsia="Times New Roman" w:hAnsi="Times New Roman" w:cs="Times New Roman"/>
          <w:sz w:val="20"/>
          <w:szCs w:val="20"/>
          <w:lang w:val="en-GB" w:eastAsia="hr-HR"/>
        </w:rPr>
        <w:t>responses point to a context-dependent view of values in science</w:t>
      </w:r>
      <w:r w:rsidR="000A4EF6" w:rsidRPr="00F25758">
        <w:rPr>
          <w:rFonts w:ascii="Times New Roman" w:eastAsia="Times New Roman" w:hAnsi="Times New Roman" w:cs="Times New Roman"/>
          <w:sz w:val="20"/>
          <w:szCs w:val="20"/>
          <w:lang w:val="en-GB" w:eastAsia="hr-HR"/>
        </w:rPr>
        <w:t xml:space="preserve">, </w:t>
      </w:r>
      <w:r w:rsidRPr="00F25758">
        <w:rPr>
          <w:rFonts w:ascii="Times New Roman" w:eastAsia="Times New Roman" w:hAnsi="Times New Roman" w:cs="Times New Roman"/>
          <w:sz w:val="20"/>
          <w:szCs w:val="20"/>
          <w:lang w:val="en-GB" w:eastAsia="hr-HR"/>
        </w:rPr>
        <w:t>shaped less by firm epistemological commitments than by institutional and political circumstances. They often combined trust in institutional processes with context-sensitive, socially embedded reasoning.</w:t>
      </w:r>
    </w:p>
    <w:p w14:paraId="7677ADA6" w14:textId="09D8876D" w:rsidR="00020125" w:rsidRPr="00F25758" w:rsidRDefault="00020125" w:rsidP="000646FE">
      <w:pPr>
        <w:pStyle w:val="ListParagraph"/>
        <w:spacing w:before="100" w:beforeAutospacing="1" w:after="100" w:afterAutospacing="1" w:line="480" w:lineRule="auto"/>
        <w:ind w:left="0"/>
        <w:outlineLvl w:val="2"/>
        <w:rPr>
          <w:rFonts w:ascii="Times New Roman" w:eastAsia="Times New Roman" w:hAnsi="Times New Roman" w:cs="Times New Roman"/>
          <w:sz w:val="20"/>
          <w:szCs w:val="20"/>
          <w:lang w:val="en-GB" w:eastAsia="hr-HR"/>
        </w:rPr>
      </w:pPr>
      <w:r w:rsidRPr="00F25758">
        <w:rPr>
          <w:rFonts w:ascii="Times New Roman" w:eastAsia="Times New Roman" w:hAnsi="Times New Roman" w:cs="Times New Roman"/>
          <w:sz w:val="20"/>
          <w:szCs w:val="20"/>
          <w:lang w:val="en-GB" w:eastAsia="hr-HR"/>
        </w:rPr>
        <w:t xml:space="preserve">For example, highlighting that scholars would act in accordance with their values and expertise, one quantitative researcher imagines Martin as </w:t>
      </w:r>
      <w:r w:rsidRPr="00F25758">
        <w:rPr>
          <w:rFonts w:ascii="Times New Roman" w:eastAsia="Times New Roman" w:hAnsi="Times New Roman" w:cs="Times New Roman"/>
          <w:iCs/>
          <w:sz w:val="20"/>
          <w:szCs w:val="20"/>
          <w:lang w:val="en-GB" w:eastAsia="hr-HR"/>
        </w:rPr>
        <w:t>“agreeing with the tuition change on the condition that tuition fees are subsidized for the poorest 10%”</w:t>
      </w:r>
      <w:r w:rsidRPr="00F25758">
        <w:rPr>
          <w:rFonts w:ascii="Times New Roman" w:eastAsia="Times New Roman" w:hAnsi="Times New Roman" w:cs="Times New Roman"/>
          <w:sz w:val="20"/>
          <w:szCs w:val="20"/>
          <w:lang w:val="en-GB" w:eastAsia="hr-HR"/>
        </w:rPr>
        <w:t xml:space="preserve"> (Respondent 35). However, in </w:t>
      </w:r>
      <w:r w:rsidR="0041106B">
        <w:rPr>
          <w:rFonts w:ascii="Times New Roman" w:eastAsia="Times New Roman" w:hAnsi="Times New Roman" w:cs="Times New Roman"/>
          <w:sz w:val="20"/>
          <w:szCs w:val="20"/>
          <w:lang w:val="en-GB" w:eastAsia="hr-HR"/>
        </w:rPr>
        <w:t>Sanja’s scenario</w:t>
      </w:r>
      <w:r w:rsidRPr="00F25758">
        <w:rPr>
          <w:rFonts w:ascii="Times New Roman" w:eastAsia="Times New Roman" w:hAnsi="Times New Roman" w:cs="Times New Roman"/>
          <w:sz w:val="20"/>
          <w:szCs w:val="20"/>
          <w:lang w:val="en-GB" w:eastAsia="hr-HR"/>
        </w:rPr>
        <w:t xml:space="preserve">, he argues </w:t>
      </w:r>
      <w:r w:rsidR="00B81021">
        <w:rPr>
          <w:rFonts w:ascii="Times New Roman" w:eastAsia="Times New Roman" w:hAnsi="Times New Roman" w:cs="Times New Roman"/>
          <w:sz w:val="20"/>
          <w:szCs w:val="20"/>
          <w:lang w:val="en-GB" w:eastAsia="hr-HR"/>
        </w:rPr>
        <w:t xml:space="preserve">that </w:t>
      </w:r>
      <w:r w:rsidRPr="00F25758">
        <w:rPr>
          <w:rFonts w:ascii="Times New Roman" w:eastAsia="Times New Roman" w:hAnsi="Times New Roman" w:cs="Times New Roman"/>
          <w:sz w:val="20"/>
          <w:szCs w:val="20"/>
          <w:lang w:val="en-GB" w:eastAsia="hr-HR"/>
        </w:rPr>
        <w:t xml:space="preserve">she should </w:t>
      </w:r>
      <w:r w:rsidR="0041106B">
        <w:rPr>
          <w:rFonts w:ascii="Times New Roman" w:eastAsia="Times New Roman" w:hAnsi="Times New Roman" w:cs="Times New Roman"/>
          <w:sz w:val="20"/>
          <w:szCs w:val="20"/>
          <w:lang w:val="en-GB" w:eastAsia="hr-HR"/>
        </w:rPr>
        <w:t>take no action</w:t>
      </w:r>
      <w:r w:rsidRPr="00F25758">
        <w:rPr>
          <w:rFonts w:ascii="Times New Roman" w:eastAsia="Times New Roman" w:hAnsi="Times New Roman" w:cs="Times New Roman"/>
          <w:sz w:val="20"/>
          <w:szCs w:val="20"/>
          <w:lang w:val="en-GB" w:eastAsia="hr-HR"/>
        </w:rPr>
        <w:t xml:space="preserve"> regarding the criteria of professional advancement, highlighting that </w:t>
      </w:r>
      <w:r w:rsidRPr="00F25758">
        <w:rPr>
          <w:rFonts w:ascii="Times New Roman" w:eastAsia="Times New Roman" w:hAnsi="Times New Roman" w:cs="Times New Roman"/>
          <w:iCs/>
          <w:sz w:val="20"/>
          <w:szCs w:val="20"/>
          <w:lang w:val="en-GB" w:eastAsia="hr-HR"/>
        </w:rPr>
        <w:t>“women should accept their roles as both scientists and mothers”</w:t>
      </w:r>
      <w:r w:rsidRPr="00F25758">
        <w:rPr>
          <w:rFonts w:ascii="Times New Roman" w:eastAsia="Times New Roman" w:hAnsi="Times New Roman" w:cs="Times New Roman"/>
          <w:sz w:val="20"/>
          <w:szCs w:val="20"/>
          <w:lang w:val="en-GB" w:eastAsia="hr-HR"/>
        </w:rPr>
        <w:t xml:space="preserve"> and insisting on the objectivity of </w:t>
      </w:r>
      <w:r w:rsidR="003C4933" w:rsidRPr="00F25758">
        <w:rPr>
          <w:rFonts w:ascii="Times New Roman" w:eastAsia="Times New Roman" w:hAnsi="Times New Roman" w:cs="Times New Roman"/>
          <w:sz w:val="20"/>
          <w:szCs w:val="20"/>
          <w:lang w:val="en-GB" w:eastAsia="hr-HR"/>
        </w:rPr>
        <w:t>those</w:t>
      </w:r>
      <w:r w:rsidRPr="00F25758">
        <w:rPr>
          <w:rFonts w:ascii="Times New Roman" w:eastAsia="Times New Roman" w:hAnsi="Times New Roman" w:cs="Times New Roman"/>
          <w:sz w:val="20"/>
          <w:szCs w:val="20"/>
          <w:lang w:val="en-GB" w:eastAsia="hr-HR"/>
        </w:rPr>
        <w:t xml:space="preserve"> criteria.</w:t>
      </w:r>
    </w:p>
    <w:p w14:paraId="3950B625" w14:textId="1761F02D" w:rsidR="00194688" w:rsidRPr="00F25758" w:rsidRDefault="00DA3E03" w:rsidP="000646FE">
      <w:pPr>
        <w:pStyle w:val="NormalWeb"/>
        <w:spacing w:line="480" w:lineRule="auto"/>
        <w:rPr>
          <w:sz w:val="20"/>
          <w:szCs w:val="20"/>
          <w:lang w:val="en-GB"/>
        </w:rPr>
      </w:pPr>
      <w:r>
        <w:rPr>
          <w:sz w:val="20"/>
          <w:szCs w:val="20"/>
          <w:lang w:val="en-GB"/>
        </w:rPr>
        <w:t>3.</w:t>
      </w:r>
      <w:r w:rsidR="00194688" w:rsidRPr="00F25758">
        <w:rPr>
          <w:sz w:val="20"/>
          <w:szCs w:val="20"/>
          <w:lang w:val="en-GB"/>
        </w:rPr>
        <w:t>4. Insigh</w:t>
      </w:r>
      <w:r w:rsidR="00F32FF8" w:rsidRPr="00F25758">
        <w:rPr>
          <w:sz w:val="20"/>
          <w:szCs w:val="20"/>
          <w:lang w:val="en-GB"/>
        </w:rPr>
        <w:t>ts across clusters</w:t>
      </w:r>
    </w:p>
    <w:p w14:paraId="09360CB9" w14:textId="53934DDE" w:rsidR="00A2616D" w:rsidRDefault="00BD21B0" w:rsidP="000646FE">
      <w:pPr>
        <w:pStyle w:val="NormalWeb"/>
        <w:spacing w:line="480" w:lineRule="auto"/>
        <w:rPr>
          <w:sz w:val="20"/>
          <w:szCs w:val="20"/>
          <w:lang w:val="en-GB"/>
        </w:rPr>
      </w:pPr>
      <w:r w:rsidRPr="00DC66EE">
        <w:rPr>
          <w:sz w:val="20"/>
          <w:szCs w:val="20"/>
          <w:lang w:val="en-GB"/>
        </w:rPr>
        <w:t xml:space="preserve">By examining patterns of agreement across the six statements, we identified clusters as empirically grounded yet </w:t>
      </w:r>
      <w:r w:rsidR="00100DF5">
        <w:rPr>
          <w:sz w:val="20"/>
          <w:szCs w:val="20"/>
          <w:lang w:val="en-GB"/>
        </w:rPr>
        <w:t>interpretatively</w:t>
      </w:r>
      <w:r w:rsidRPr="00DC66EE">
        <w:rPr>
          <w:sz w:val="20"/>
          <w:szCs w:val="20"/>
          <w:lang w:val="en-GB"/>
        </w:rPr>
        <w:t xml:space="preserve"> flexible ways of understanding how social scientists position themselves both epistemologically and ethically. </w:t>
      </w:r>
      <w:r w:rsidR="00A2616D" w:rsidRPr="00A2616D">
        <w:rPr>
          <w:sz w:val="20"/>
          <w:szCs w:val="20"/>
          <w:lang w:val="en-GB"/>
        </w:rPr>
        <w:t xml:space="preserve">Importantly, no significant differences were observed across disciplinary fields, suggesting that these orientations are not confined to particular </w:t>
      </w:r>
      <w:r w:rsidR="00A82FD2">
        <w:rPr>
          <w:sz w:val="20"/>
          <w:szCs w:val="20"/>
          <w:lang w:val="en-GB"/>
        </w:rPr>
        <w:t>disciplines</w:t>
      </w:r>
      <w:r w:rsidR="00A2616D" w:rsidRPr="00A2616D">
        <w:rPr>
          <w:sz w:val="20"/>
          <w:szCs w:val="20"/>
          <w:lang w:val="en-GB"/>
        </w:rPr>
        <w:t>. Rather than reflecting purely methodological divisions, they appear to express broader normative and institutional alignments that cut across conventional boundaries of method and field.</w:t>
      </w:r>
    </w:p>
    <w:p w14:paraId="2AF2ED34" w14:textId="479551F2" w:rsidR="00B93F2F" w:rsidRDefault="00B93F2F" w:rsidP="000646FE">
      <w:pPr>
        <w:pStyle w:val="NormalWeb"/>
        <w:spacing w:line="480" w:lineRule="auto"/>
        <w:rPr>
          <w:sz w:val="20"/>
          <w:szCs w:val="20"/>
          <w:lang w:val="en-GB"/>
        </w:rPr>
      </w:pPr>
      <w:r w:rsidRPr="00B93F2F">
        <w:rPr>
          <w:sz w:val="20"/>
          <w:szCs w:val="20"/>
          <w:lang w:val="en-GB"/>
        </w:rPr>
        <w:lastRenderedPageBreak/>
        <w:t>At the same time, the relationship between methodological orientations and researchers is not one‑directional. Methodological orientations are not only adopted because they resonate with researchers’ epistemic or normative commitments; they are also shaped, promoted, and stabilized by disciplinary cultures, institutional incentives, and prevailing standards of legitimacy. As orientations become embedded in disciplinary trends, researchers may experience tensions between personal commitments and dominant methodological expectations, and those who do not adhere to prevailing orientations can become marginalized. This reciprocal dynamic clarifies that methodological orientations are formed through an interplay between individual values and institutional structures rather than by one side alone.</w:t>
      </w:r>
    </w:p>
    <w:p w14:paraId="0F0C2DFD" w14:textId="5055DE18" w:rsidR="009D1271" w:rsidRDefault="00C73B07" w:rsidP="000646FE">
      <w:pPr>
        <w:pStyle w:val="NormalWeb"/>
        <w:spacing w:line="480" w:lineRule="auto"/>
        <w:rPr>
          <w:sz w:val="20"/>
          <w:szCs w:val="20"/>
          <w:lang w:val="en-GB"/>
        </w:rPr>
      </w:pPr>
      <w:r w:rsidRPr="00C73B07">
        <w:rPr>
          <w:sz w:val="20"/>
          <w:szCs w:val="20"/>
          <w:lang w:val="en-GB"/>
        </w:rPr>
        <w:t xml:space="preserve">Our findings reveal that methodological orientations function as more than technical tools for researchers. While scientists may not always articulate their </w:t>
      </w:r>
      <w:r w:rsidR="005D582F">
        <w:rPr>
          <w:sz w:val="20"/>
          <w:szCs w:val="20"/>
          <w:lang w:val="en-GB"/>
        </w:rPr>
        <w:t>orientations</w:t>
      </w:r>
      <w:r w:rsidRPr="00C73B07">
        <w:rPr>
          <w:sz w:val="20"/>
          <w:szCs w:val="20"/>
          <w:lang w:val="en-GB"/>
        </w:rPr>
        <w:t xml:space="preserve"> as 'value-bearing,' their reasoning about responsibility, legitimacy, and appropriate action is systematically patterned by methodological orientation. This suggests that value-promotion operates as a lived dimension of research practice, even when it remains implicit.</w:t>
      </w:r>
      <w:r>
        <w:rPr>
          <w:i/>
          <w:sz w:val="20"/>
          <w:szCs w:val="20"/>
          <w:highlight w:val="magenta"/>
          <w:lang w:val="en-GB"/>
        </w:rPr>
        <w:t xml:space="preserve"> </w:t>
      </w:r>
    </w:p>
    <w:p w14:paraId="6EBEED2B" w14:textId="70F96564" w:rsidR="00297C35" w:rsidRPr="00F25758" w:rsidRDefault="00D710F1" w:rsidP="000646FE">
      <w:pPr>
        <w:pStyle w:val="NormalWeb"/>
        <w:spacing w:line="480" w:lineRule="auto"/>
        <w:rPr>
          <w:sz w:val="20"/>
          <w:szCs w:val="20"/>
          <w:lang w:val="en-GB"/>
        </w:rPr>
      </w:pPr>
      <w:r w:rsidRPr="00F25758">
        <w:rPr>
          <w:sz w:val="20"/>
          <w:szCs w:val="20"/>
          <w:lang w:val="en-GB"/>
        </w:rPr>
        <w:t>Our empirical material further illustrates how methodological orientations place researchers in normative positions that, when enacted, reproduce and reinforce specific value commitments. The vignettes were designed to elicit responses to ethically and politically charged situations</w:t>
      </w:r>
      <w:r w:rsidR="000A4EF6" w:rsidRPr="00F25758">
        <w:rPr>
          <w:sz w:val="20"/>
          <w:szCs w:val="20"/>
          <w:lang w:val="en-GB"/>
        </w:rPr>
        <w:t xml:space="preserve">, </w:t>
      </w:r>
      <w:r w:rsidRPr="00F25758">
        <w:rPr>
          <w:sz w:val="20"/>
          <w:szCs w:val="20"/>
          <w:lang w:val="en-GB"/>
        </w:rPr>
        <w:t xml:space="preserve">whether to emphasize institutional neutrality, activist engagement, or pragmatic compromise. In doing so, they reveal how methodological orientations channel what scientists perceive as legitimate action, thereby shaping not only the expression of prior commitments but also their institutional reproduction. </w:t>
      </w:r>
      <w:r w:rsidR="004225BE" w:rsidRPr="004225BE">
        <w:rPr>
          <w:sz w:val="20"/>
          <w:szCs w:val="20"/>
          <w:lang w:val="en-GB"/>
        </w:rPr>
        <w:t xml:space="preserve">We use the term 'value-generative' in a modest sense: not to suggest that values are created </w:t>
      </w:r>
      <w:r w:rsidR="004225BE" w:rsidRPr="00EB66D3">
        <w:rPr>
          <w:i/>
          <w:sz w:val="20"/>
          <w:szCs w:val="20"/>
          <w:lang w:val="en-GB"/>
        </w:rPr>
        <w:t>ex nihilo</w:t>
      </w:r>
      <w:r w:rsidR="004225BE" w:rsidRPr="004225BE">
        <w:rPr>
          <w:sz w:val="20"/>
          <w:szCs w:val="20"/>
          <w:lang w:val="en-GB"/>
        </w:rPr>
        <w:t>, but that methodological orientations provide infrastructures through which certain values are promoted, stabilized, and institutionally reinforced—often independently of researchers</w:t>
      </w:r>
      <w:r w:rsidR="000F4A60">
        <w:rPr>
          <w:sz w:val="20"/>
          <w:szCs w:val="20"/>
          <w:lang w:val="en-GB"/>
        </w:rPr>
        <w:t>’</w:t>
      </w:r>
      <w:r w:rsidR="004225BE" w:rsidRPr="004225BE">
        <w:rPr>
          <w:sz w:val="20"/>
          <w:szCs w:val="20"/>
          <w:lang w:val="en-GB"/>
        </w:rPr>
        <w:t xml:space="preserve"> explicit intentions. The value-generative dimension is distinct from the value-expressive</w:t>
      </w:r>
      <w:r w:rsidR="00EB66D3">
        <w:rPr>
          <w:sz w:val="20"/>
          <w:szCs w:val="20"/>
          <w:lang w:val="en-GB"/>
        </w:rPr>
        <w:t xml:space="preserve"> one</w:t>
      </w:r>
      <w:r w:rsidR="004225BE" w:rsidRPr="004225BE">
        <w:rPr>
          <w:sz w:val="20"/>
          <w:szCs w:val="20"/>
          <w:lang w:val="en-GB"/>
        </w:rPr>
        <w:t>: researchers may choose methods because they align with prior commitments (expression), but th</w:t>
      </w:r>
      <w:r w:rsidR="00EB66D3">
        <w:rPr>
          <w:sz w:val="20"/>
          <w:szCs w:val="20"/>
          <w:lang w:val="en-GB"/>
        </w:rPr>
        <w:t>e</w:t>
      </w:r>
      <w:r w:rsidR="004225BE" w:rsidRPr="004225BE">
        <w:rPr>
          <w:sz w:val="20"/>
          <w:szCs w:val="20"/>
          <w:lang w:val="en-GB"/>
        </w:rPr>
        <w:t>se methods then produce normative consequences that extend beyond what any individual researcher in</w:t>
      </w:r>
      <w:r w:rsidR="004225BE">
        <w:rPr>
          <w:sz w:val="20"/>
          <w:szCs w:val="20"/>
          <w:lang w:val="en-GB"/>
        </w:rPr>
        <w:t xml:space="preserve">tended or foresaw (generation). </w:t>
      </w:r>
      <w:r w:rsidRPr="00F25758">
        <w:rPr>
          <w:sz w:val="20"/>
          <w:szCs w:val="20"/>
          <w:lang w:val="en-GB"/>
        </w:rPr>
        <w:t xml:space="preserve">Thus, the </w:t>
      </w:r>
      <w:r w:rsidR="005D582F">
        <w:rPr>
          <w:sz w:val="20"/>
          <w:szCs w:val="20"/>
          <w:lang w:val="en-GB"/>
        </w:rPr>
        <w:t>evidence-focused</w:t>
      </w:r>
      <w:r w:rsidRPr="00F25758">
        <w:rPr>
          <w:sz w:val="20"/>
          <w:szCs w:val="20"/>
          <w:lang w:val="en-GB"/>
        </w:rPr>
        <w:t xml:space="preserve"> orientation toward quantitative rigor and international standards not only </w:t>
      </w:r>
      <w:r w:rsidR="000A4EF6" w:rsidRPr="00F25758">
        <w:rPr>
          <w:sz w:val="20"/>
          <w:szCs w:val="20"/>
          <w:lang w:val="en-GB"/>
        </w:rPr>
        <w:t>signals</w:t>
      </w:r>
      <w:r w:rsidRPr="00F25758">
        <w:rPr>
          <w:sz w:val="20"/>
          <w:szCs w:val="20"/>
          <w:lang w:val="en-GB"/>
        </w:rPr>
        <w:t xml:space="preserve"> commitments to neutrality and objectivity</w:t>
      </w:r>
      <w:r w:rsidR="000A4EF6" w:rsidRPr="00F25758">
        <w:rPr>
          <w:sz w:val="20"/>
          <w:szCs w:val="20"/>
          <w:lang w:val="en-GB"/>
        </w:rPr>
        <w:t>,</w:t>
      </w:r>
      <w:r w:rsidRPr="00F25758">
        <w:rPr>
          <w:sz w:val="20"/>
          <w:szCs w:val="20"/>
          <w:lang w:val="en-GB"/>
        </w:rPr>
        <w:t xml:space="preserve"> but also strengthens institutional logics of evaluation and policy uptake that privilege these values. Similarly, the socially engaged orientation both expresses commitments to inclusivity and critique</w:t>
      </w:r>
      <w:r w:rsidR="00EB66D3">
        <w:rPr>
          <w:sz w:val="20"/>
          <w:szCs w:val="20"/>
          <w:lang w:val="en-GB"/>
        </w:rPr>
        <w:t>,</w:t>
      </w:r>
      <w:r w:rsidRPr="00F25758">
        <w:rPr>
          <w:sz w:val="20"/>
          <w:szCs w:val="20"/>
          <w:lang w:val="en-GB"/>
        </w:rPr>
        <w:t xml:space="preserve"> and generates solidaristic forms of academic identity and public-facing responsibility. What the vignettes reveal, then, is the stabilization of value </w:t>
      </w:r>
      <w:r w:rsidR="003C4933" w:rsidRPr="00F25758">
        <w:rPr>
          <w:sz w:val="20"/>
          <w:szCs w:val="20"/>
          <w:lang w:val="en-GB"/>
        </w:rPr>
        <w:t>configurations</w:t>
      </w:r>
      <w:r w:rsidRPr="00F25758">
        <w:rPr>
          <w:sz w:val="20"/>
          <w:szCs w:val="20"/>
          <w:lang w:val="en-GB"/>
        </w:rPr>
        <w:t xml:space="preserve"> through methodological </w:t>
      </w:r>
      <w:r w:rsidR="00E00922">
        <w:rPr>
          <w:sz w:val="20"/>
          <w:szCs w:val="20"/>
          <w:lang w:val="en-GB"/>
        </w:rPr>
        <w:t>orientations</w:t>
      </w:r>
      <w:r w:rsidRPr="00F25758">
        <w:rPr>
          <w:sz w:val="20"/>
          <w:szCs w:val="20"/>
          <w:lang w:val="en-GB"/>
        </w:rPr>
        <w:t>. In this way, our empirical material not only enters into dialogue with philosophical accounts of value in science</w:t>
      </w:r>
      <w:r w:rsidR="000A4EF6" w:rsidRPr="00F25758">
        <w:rPr>
          <w:sz w:val="20"/>
          <w:szCs w:val="20"/>
          <w:lang w:val="en-GB"/>
        </w:rPr>
        <w:t>,</w:t>
      </w:r>
      <w:r w:rsidRPr="00F25758">
        <w:rPr>
          <w:sz w:val="20"/>
          <w:szCs w:val="20"/>
          <w:lang w:val="en-GB"/>
        </w:rPr>
        <w:t xml:space="preserve"> </w:t>
      </w:r>
      <w:r w:rsidRPr="00F25758">
        <w:rPr>
          <w:sz w:val="20"/>
          <w:szCs w:val="20"/>
          <w:lang w:val="en-GB"/>
        </w:rPr>
        <w:lastRenderedPageBreak/>
        <w:t xml:space="preserve">but also grounds and </w:t>
      </w:r>
      <w:r w:rsidR="000A4EF6" w:rsidRPr="00F25758">
        <w:rPr>
          <w:sz w:val="20"/>
          <w:szCs w:val="20"/>
          <w:lang w:val="en-GB"/>
        </w:rPr>
        <w:t>expands upon</w:t>
      </w:r>
      <w:r w:rsidRPr="00F25758">
        <w:rPr>
          <w:sz w:val="20"/>
          <w:szCs w:val="20"/>
          <w:lang w:val="en-GB"/>
        </w:rPr>
        <w:t xml:space="preserve"> them, demonstrating how the value-promoting role of </w:t>
      </w:r>
      <w:r w:rsidR="002864DB">
        <w:rPr>
          <w:sz w:val="20"/>
          <w:szCs w:val="20"/>
          <w:lang w:val="en-GB"/>
        </w:rPr>
        <w:t>methodological orientations</w:t>
      </w:r>
      <w:r w:rsidRPr="00F25758">
        <w:rPr>
          <w:sz w:val="20"/>
          <w:szCs w:val="20"/>
          <w:lang w:val="en-GB"/>
        </w:rPr>
        <w:t xml:space="preserve"> is articulated and enacted by scientists themselves.</w:t>
      </w:r>
      <w:r w:rsidR="00297C35">
        <w:rPr>
          <w:sz w:val="20"/>
          <w:szCs w:val="20"/>
          <w:lang w:val="en-GB"/>
        </w:rPr>
        <w:t xml:space="preserve"> </w:t>
      </w:r>
      <w:r w:rsidR="00297C35" w:rsidRPr="00297C35">
        <w:rPr>
          <w:sz w:val="20"/>
          <w:szCs w:val="20"/>
          <w:lang w:val="en-GB"/>
        </w:rPr>
        <w:t>These patterns also resonate with Longino’s account of objectivity as a product of critical interaction among diverse perspectives rather than value‑neutrality alone. If methodological orientations shape what counts as legitimate evidence, critique, and explanation within a field, then methodological pluralism becomes an important condition for more robust forms of objectivity. In this sense, the value‑bearing and value‑generative dimensions we identify point to the epistemic significance of plural, structured critical engagement in the social sciences.</w:t>
      </w:r>
    </w:p>
    <w:p w14:paraId="379FE3D7" w14:textId="2E3D617D" w:rsidR="00EC0C71" w:rsidRDefault="00DA3E03" w:rsidP="007D08F0">
      <w:pPr>
        <w:pStyle w:val="NormalWeb"/>
        <w:spacing w:line="480" w:lineRule="auto"/>
        <w:rPr>
          <w:bCs/>
          <w:sz w:val="20"/>
          <w:szCs w:val="20"/>
          <w:lang w:val="en-GB"/>
        </w:rPr>
      </w:pPr>
      <w:r>
        <w:rPr>
          <w:bCs/>
          <w:sz w:val="20"/>
          <w:szCs w:val="20"/>
          <w:lang w:val="en-GB"/>
        </w:rPr>
        <w:t>4</w:t>
      </w:r>
      <w:r w:rsidR="003C7F72">
        <w:rPr>
          <w:bCs/>
          <w:sz w:val="20"/>
          <w:szCs w:val="20"/>
          <w:lang w:val="en-GB"/>
        </w:rPr>
        <w:t xml:space="preserve">. </w:t>
      </w:r>
      <w:r w:rsidR="00EC0C71" w:rsidRPr="00EC0C71">
        <w:rPr>
          <w:bCs/>
          <w:sz w:val="20"/>
          <w:szCs w:val="20"/>
          <w:lang w:val="en-GB"/>
        </w:rPr>
        <w:t>Methodological Orientations as Value-Bearing: Bridging Philosophical Accounts and Empirical Findings</w:t>
      </w:r>
    </w:p>
    <w:p w14:paraId="34D9D4E4" w14:textId="6DCEF8E1" w:rsidR="00E00922" w:rsidRDefault="003C7F72" w:rsidP="007D08F0">
      <w:pPr>
        <w:pStyle w:val="NormalWeb"/>
        <w:spacing w:line="480" w:lineRule="auto"/>
        <w:rPr>
          <w:bCs/>
          <w:sz w:val="20"/>
          <w:szCs w:val="20"/>
          <w:lang w:val="en-GB"/>
        </w:rPr>
      </w:pPr>
      <w:r w:rsidRPr="003C7F72">
        <w:rPr>
          <w:bCs/>
          <w:sz w:val="20"/>
          <w:szCs w:val="20"/>
          <w:lang w:val="en-GB"/>
        </w:rPr>
        <w:t>In this section, we interpret our empirical findings in dialogue with recent philosophical accounts of science–values relations. Specifically, we show how the patterned reasoning observed in our study provides empirical insight into the value-expressive and value-generative dimensions of methodological orientations discussed in recent philosophy of science.</w:t>
      </w:r>
      <w:r>
        <w:rPr>
          <w:bCs/>
          <w:sz w:val="20"/>
          <w:szCs w:val="20"/>
          <w:lang w:val="en-GB"/>
        </w:rPr>
        <w:t xml:space="preserve"> </w:t>
      </w:r>
      <w:r w:rsidR="007D08F0" w:rsidRPr="007D08F0">
        <w:rPr>
          <w:bCs/>
          <w:sz w:val="20"/>
          <w:szCs w:val="20"/>
          <w:lang w:val="en-GB"/>
        </w:rPr>
        <w:t>Douglas, Longino, and Jasanoff demonstrate how values enter science through inductive risk, standpoint epistemology, and co-production, while Ratti and Russo (2024) argue that methodological orientations and concepts are generative of values, promoting normative commitments through routine use. Our contribution shows how this generativity is experienced and articulated by scientists in everyday research contexts. Drawing on vignette responses, we demonstrate that methodological orientations are understood not merely as technical tools</w:t>
      </w:r>
      <w:r w:rsidR="00EB66D3">
        <w:rPr>
          <w:bCs/>
          <w:sz w:val="20"/>
          <w:szCs w:val="20"/>
          <w:lang w:val="en-GB"/>
        </w:rPr>
        <w:t>,</w:t>
      </w:r>
      <w:r w:rsidR="007D08F0" w:rsidRPr="007D08F0">
        <w:rPr>
          <w:bCs/>
          <w:sz w:val="20"/>
          <w:szCs w:val="20"/>
          <w:lang w:val="en-GB"/>
        </w:rPr>
        <w:t xml:space="preserve"> but as </w:t>
      </w:r>
      <w:r w:rsidR="00E00922">
        <w:rPr>
          <w:bCs/>
          <w:sz w:val="20"/>
          <w:szCs w:val="20"/>
          <w:lang w:val="en-GB"/>
        </w:rPr>
        <w:t>epistemic and ethical orientations</w:t>
      </w:r>
      <w:r w:rsidR="007D08F0" w:rsidRPr="007D08F0">
        <w:rPr>
          <w:bCs/>
          <w:sz w:val="20"/>
          <w:szCs w:val="20"/>
          <w:lang w:val="en-GB"/>
        </w:rPr>
        <w:t xml:space="preserve"> that express commitments and stabilize value configurations within the epistemic cultures of the social sciences.</w:t>
      </w:r>
      <w:r w:rsidR="00E00922">
        <w:rPr>
          <w:bCs/>
          <w:sz w:val="20"/>
          <w:szCs w:val="20"/>
          <w:lang w:val="en-GB"/>
        </w:rPr>
        <w:t xml:space="preserve"> </w:t>
      </w:r>
    </w:p>
    <w:p w14:paraId="2C9C0FC6" w14:textId="5BB40FA4" w:rsidR="007D08F0" w:rsidRPr="007D08F0" w:rsidRDefault="00E00922" w:rsidP="007D08F0">
      <w:pPr>
        <w:pStyle w:val="NormalWeb"/>
        <w:spacing w:line="480" w:lineRule="auto"/>
        <w:rPr>
          <w:bCs/>
          <w:sz w:val="20"/>
          <w:szCs w:val="20"/>
          <w:lang w:val="en-GB"/>
        </w:rPr>
      </w:pPr>
      <w:r>
        <w:rPr>
          <w:bCs/>
          <w:sz w:val="20"/>
          <w:szCs w:val="20"/>
          <w:lang w:val="en-GB"/>
        </w:rPr>
        <w:t xml:space="preserve">From </w:t>
      </w:r>
      <w:r w:rsidR="007D08F0" w:rsidRPr="007D08F0">
        <w:rPr>
          <w:bCs/>
          <w:sz w:val="20"/>
          <w:szCs w:val="20"/>
          <w:lang w:val="en-GB"/>
        </w:rPr>
        <w:t>the perspective o</w:t>
      </w:r>
      <w:r>
        <w:rPr>
          <w:bCs/>
          <w:sz w:val="20"/>
          <w:szCs w:val="20"/>
          <w:lang w:val="en-GB"/>
        </w:rPr>
        <w:t>f everyday epistemic practice, s</w:t>
      </w:r>
      <w:r w:rsidR="007D08F0" w:rsidRPr="007D08F0">
        <w:rPr>
          <w:bCs/>
          <w:sz w:val="20"/>
          <w:szCs w:val="20"/>
          <w:lang w:val="en-GB"/>
        </w:rPr>
        <w:t>cientists</w:t>
      </w:r>
      <w:r>
        <w:rPr>
          <w:bCs/>
          <w:sz w:val="20"/>
          <w:szCs w:val="20"/>
          <w:lang w:val="en-GB"/>
        </w:rPr>
        <w:t xml:space="preserve"> in our research do not</w:t>
      </w:r>
      <w:r w:rsidR="007D08F0" w:rsidRPr="007D08F0">
        <w:rPr>
          <w:bCs/>
          <w:sz w:val="20"/>
          <w:szCs w:val="20"/>
          <w:lang w:val="en-GB"/>
        </w:rPr>
        <w:t xml:space="preserve"> </w:t>
      </w:r>
      <w:r>
        <w:rPr>
          <w:bCs/>
          <w:sz w:val="20"/>
          <w:szCs w:val="20"/>
          <w:lang w:val="en-GB"/>
        </w:rPr>
        <w:t>express their</w:t>
      </w:r>
      <w:r w:rsidR="007D08F0" w:rsidRPr="007D08F0">
        <w:rPr>
          <w:bCs/>
          <w:sz w:val="20"/>
          <w:szCs w:val="20"/>
          <w:lang w:val="en-GB"/>
        </w:rPr>
        <w:t xml:space="preserve"> methodological orientations as neutral tools; rather, they connect them to legitimacy, responsibility, and appropriate forms of knowledge production. Socially engaged academics emphasized responsiveness to social crises and public relevance; evidence-focused practitioners stressed evidential rigor, comparability, and policy usability; pragmatic hybrids emphasized adaptability and methodological pluralism under institutional constraints. In practice, methodological orientations signal commitments, shape knowledge claims, and orient researchers toward particular forms of institutional legitimacy.</w:t>
      </w:r>
    </w:p>
    <w:p w14:paraId="7A15F086" w14:textId="015A29EC" w:rsidR="007D08F0" w:rsidRPr="007D08F0" w:rsidRDefault="007D08F0" w:rsidP="007D08F0">
      <w:pPr>
        <w:pStyle w:val="NormalWeb"/>
        <w:spacing w:line="480" w:lineRule="auto"/>
        <w:rPr>
          <w:bCs/>
          <w:sz w:val="20"/>
          <w:szCs w:val="20"/>
          <w:lang w:val="en-GB"/>
        </w:rPr>
      </w:pPr>
      <w:r w:rsidRPr="007D08F0">
        <w:rPr>
          <w:bCs/>
          <w:sz w:val="20"/>
          <w:szCs w:val="20"/>
          <w:lang w:val="en-GB"/>
        </w:rPr>
        <w:t>Our findings do not track downstream institutional effects; instead, they capture how researchers anticipate and reason about such effects</w:t>
      </w:r>
      <w:r w:rsidR="00F14069">
        <w:rPr>
          <w:bCs/>
          <w:sz w:val="20"/>
          <w:szCs w:val="20"/>
          <w:lang w:val="en-GB"/>
        </w:rPr>
        <w:t>, thereby illuminating the experiential dimension of value generation</w:t>
      </w:r>
      <w:r w:rsidRPr="007D08F0">
        <w:rPr>
          <w:bCs/>
          <w:sz w:val="20"/>
          <w:szCs w:val="20"/>
          <w:lang w:val="en-GB"/>
        </w:rPr>
        <w:t xml:space="preserve">. Vignette responses reveal that scientists </w:t>
      </w:r>
      <w:r w:rsidR="00E00922">
        <w:rPr>
          <w:bCs/>
          <w:sz w:val="20"/>
          <w:szCs w:val="20"/>
          <w:lang w:val="en-GB"/>
        </w:rPr>
        <w:t xml:space="preserve">do </w:t>
      </w:r>
      <w:r w:rsidRPr="007D08F0">
        <w:rPr>
          <w:bCs/>
          <w:sz w:val="20"/>
          <w:szCs w:val="20"/>
          <w:lang w:val="en-GB"/>
        </w:rPr>
        <w:t xml:space="preserve">perceive methodological orientations as consequential for legitimacy, </w:t>
      </w:r>
      <w:r w:rsidRPr="007D08F0">
        <w:rPr>
          <w:bCs/>
          <w:sz w:val="20"/>
          <w:szCs w:val="20"/>
          <w:lang w:val="en-GB"/>
        </w:rPr>
        <w:lastRenderedPageBreak/>
        <w:t>authority, and societal impact. This anticipatory reasoning suggests a</w:t>
      </w:r>
      <w:r w:rsidR="00E00922">
        <w:rPr>
          <w:bCs/>
          <w:sz w:val="20"/>
          <w:szCs w:val="20"/>
          <w:lang w:val="en-GB"/>
        </w:rPr>
        <w:t>t least minimal</w:t>
      </w:r>
      <w:r w:rsidRPr="007D08F0">
        <w:rPr>
          <w:bCs/>
          <w:sz w:val="20"/>
          <w:szCs w:val="20"/>
          <w:lang w:val="en-GB"/>
        </w:rPr>
        <w:t xml:space="preserve"> tacit awareness of the value-generative potential of their approaches, even when not articulated in philosophical terms.</w:t>
      </w:r>
      <w:r w:rsidR="00F14069" w:rsidRPr="00F14069">
        <w:t xml:space="preserve"> </w:t>
      </w:r>
    </w:p>
    <w:p w14:paraId="7B77D093" w14:textId="78842D65" w:rsidR="007D08F0" w:rsidRPr="007D08F0" w:rsidRDefault="007D08F0" w:rsidP="007D08F0">
      <w:pPr>
        <w:pStyle w:val="NormalWeb"/>
        <w:spacing w:line="480" w:lineRule="auto"/>
        <w:rPr>
          <w:bCs/>
          <w:sz w:val="20"/>
          <w:szCs w:val="20"/>
          <w:lang w:val="en-GB"/>
        </w:rPr>
      </w:pPr>
      <w:r w:rsidRPr="007D08F0">
        <w:rPr>
          <w:bCs/>
          <w:sz w:val="20"/>
          <w:szCs w:val="20"/>
          <w:lang w:val="en-GB"/>
        </w:rPr>
        <w:t xml:space="preserve">Ratti and Russo </w:t>
      </w:r>
      <w:r w:rsidR="00E00922">
        <w:rPr>
          <w:bCs/>
          <w:sz w:val="20"/>
          <w:szCs w:val="20"/>
          <w:lang w:val="en-GB"/>
        </w:rPr>
        <w:t xml:space="preserve">(2024) </w:t>
      </w:r>
      <w:r w:rsidRPr="007D08F0">
        <w:rPr>
          <w:bCs/>
          <w:sz w:val="20"/>
          <w:szCs w:val="20"/>
          <w:lang w:val="en-GB"/>
        </w:rPr>
        <w:t xml:space="preserve">emphasize that value-promotion often occurs independently of scientists’ intentions: methods embed values through institutional uptake and routine use. Our findings complement this structural analysis by showing how value-promotion is experienced within everyday research practice. Where Ratti and Russo trace downstream effects on governance and policy, we document how researchers reason through methodological orientations when confronting situations </w:t>
      </w:r>
      <w:r w:rsidR="00EB66D3">
        <w:rPr>
          <w:bCs/>
          <w:sz w:val="20"/>
          <w:szCs w:val="20"/>
          <w:lang w:val="en-GB"/>
        </w:rPr>
        <w:t>that require</w:t>
      </w:r>
      <w:r w:rsidRPr="007D08F0">
        <w:rPr>
          <w:bCs/>
          <w:sz w:val="20"/>
          <w:szCs w:val="20"/>
          <w:lang w:val="en-GB"/>
        </w:rPr>
        <w:t xml:space="preserve"> normative judgment. The vignettes suggest that methodological orientations channel what researchers perceive as legitimate action, indicating that value-promotion is </w:t>
      </w:r>
      <w:r w:rsidR="00EB66D3">
        <w:rPr>
          <w:bCs/>
          <w:sz w:val="20"/>
          <w:szCs w:val="20"/>
          <w:lang w:val="en-GB"/>
        </w:rPr>
        <w:t>a</w:t>
      </w:r>
      <w:r w:rsidRPr="007D08F0">
        <w:rPr>
          <w:bCs/>
          <w:sz w:val="20"/>
          <w:szCs w:val="20"/>
          <w:lang w:val="en-GB"/>
        </w:rPr>
        <w:t xml:space="preserve"> structural </w:t>
      </w:r>
      <w:r w:rsidR="00EB66D3">
        <w:rPr>
          <w:bCs/>
          <w:sz w:val="20"/>
          <w:szCs w:val="20"/>
          <w:lang w:val="en-GB"/>
        </w:rPr>
        <w:t>as well as</w:t>
      </w:r>
      <w:r w:rsidRPr="007D08F0">
        <w:rPr>
          <w:bCs/>
          <w:sz w:val="20"/>
          <w:szCs w:val="20"/>
          <w:lang w:val="en-GB"/>
        </w:rPr>
        <w:t xml:space="preserve"> a lived dimension of epistemic cultures.</w:t>
      </w:r>
    </w:p>
    <w:p w14:paraId="018A33BD" w14:textId="3709B34C" w:rsidR="007D08F0" w:rsidRDefault="007D08F0" w:rsidP="007D08F0">
      <w:pPr>
        <w:pStyle w:val="NormalWeb"/>
        <w:spacing w:line="480" w:lineRule="auto"/>
        <w:rPr>
          <w:bCs/>
          <w:sz w:val="20"/>
          <w:szCs w:val="20"/>
          <w:lang w:val="en-GB"/>
        </w:rPr>
      </w:pPr>
      <w:r w:rsidRPr="007D08F0">
        <w:rPr>
          <w:bCs/>
          <w:sz w:val="20"/>
          <w:szCs w:val="20"/>
          <w:lang w:val="en-GB"/>
        </w:rPr>
        <w:t xml:space="preserve">Bringing these perspectives together extends the science–values argument. Philosophical accounts emphasize that methods and concepts promote values </w:t>
      </w:r>
      <w:r w:rsidR="003F2355">
        <w:rPr>
          <w:bCs/>
          <w:sz w:val="20"/>
          <w:szCs w:val="20"/>
          <w:lang w:val="en-GB"/>
        </w:rPr>
        <w:t>regardless</w:t>
      </w:r>
      <w:r w:rsidRPr="007D08F0">
        <w:rPr>
          <w:bCs/>
          <w:sz w:val="20"/>
          <w:szCs w:val="20"/>
          <w:lang w:val="en-GB"/>
        </w:rPr>
        <w:t xml:space="preserve"> of intention. Our findings show that scientists themselves often </w:t>
      </w:r>
      <w:r w:rsidR="004835B0">
        <w:rPr>
          <w:bCs/>
          <w:sz w:val="20"/>
          <w:szCs w:val="20"/>
          <w:lang w:val="en-GB"/>
        </w:rPr>
        <w:t>enact</w:t>
      </w:r>
      <w:r w:rsidRPr="007D08F0">
        <w:rPr>
          <w:bCs/>
          <w:sz w:val="20"/>
          <w:szCs w:val="20"/>
          <w:lang w:val="en-GB"/>
        </w:rPr>
        <w:t xml:space="preserve"> methodological orientations as value-bearing frameworks. These orientations are si</w:t>
      </w:r>
      <w:r w:rsidR="003F2355">
        <w:rPr>
          <w:bCs/>
          <w:sz w:val="20"/>
          <w:szCs w:val="20"/>
          <w:lang w:val="en-GB"/>
        </w:rPr>
        <w:t xml:space="preserve">multaneously value-expressive, </w:t>
      </w:r>
      <w:r w:rsidRPr="007D08F0">
        <w:rPr>
          <w:bCs/>
          <w:sz w:val="20"/>
          <w:szCs w:val="20"/>
          <w:lang w:val="en-GB"/>
        </w:rPr>
        <w:t>articulating commitments tied to responsibi</w:t>
      </w:r>
      <w:r w:rsidR="003F2355">
        <w:rPr>
          <w:bCs/>
          <w:sz w:val="20"/>
          <w:szCs w:val="20"/>
          <w:lang w:val="en-GB"/>
        </w:rPr>
        <w:t>lity and professional identity,</w:t>
      </w:r>
      <w:r w:rsidRPr="007D08F0">
        <w:rPr>
          <w:bCs/>
          <w:sz w:val="20"/>
          <w:szCs w:val="20"/>
          <w:lang w:val="en-GB"/>
        </w:rPr>
        <w:t xml:space="preserve"> and value-generative, reinforcing institutional, political, and ethical arrangements through routine practice.</w:t>
      </w:r>
    </w:p>
    <w:p w14:paraId="4853A0CA" w14:textId="4E7A03AD" w:rsidR="00A42E12" w:rsidRDefault="00DA3E03" w:rsidP="007D08F0">
      <w:pPr>
        <w:pStyle w:val="NormalWeb"/>
        <w:spacing w:line="480" w:lineRule="auto"/>
        <w:rPr>
          <w:bCs/>
          <w:sz w:val="20"/>
          <w:szCs w:val="20"/>
          <w:lang w:val="en-GB"/>
        </w:rPr>
      </w:pPr>
      <w:r>
        <w:rPr>
          <w:bCs/>
          <w:sz w:val="20"/>
          <w:szCs w:val="20"/>
          <w:lang w:val="en-GB"/>
        </w:rPr>
        <w:t>5</w:t>
      </w:r>
      <w:r w:rsidR="00A42E12" w:rsidRPr="00F25758">
        <w:rPr>
          <w:bCs/>
          <w:sz w:val="20"/>
          <w:szCs w:val="20"/>
          <w:lang w:val="en-GB"/>
        </w:rPr>
        <w:t xml:space="preserve">. </w:t>
      </w:r>
      <w:r>
        <w:rPr>
          <w:bCs/>
          <w:sz w:val="20"/>
          <w:szCs w:val="20"/>
          <w:lang w:val="en-GB"/>
        </w:rPr>
        <w:t xml:space="preserve">Responsibility, Reflexivity, and Methodological Pluralism </w:t>
      </w:r>
    </w:p>
    <w:p w14:paraId="3A506411" w14:textId="77777777" w:rsidR="003F2355" w:rsidRDefault="003F2355" w:rsidP="007D08F0">
      <w:pPr>
        <w:spacing w:before="100" w:beforeAutospacing="1" w:after="100" w:afterAutospacing="1" w:line="480" w:lineRule="auto"/>
        <w:outlineLvl w:val="2"/>
        <w:rPr>
          <w:rFonts w:ascii="Times New Roman" w:eastAsia="Times New Roman" w:hAnsi="Times New Roman" w:cs="Times New Roman"/>
          <w:bCs/>
          <w:sz w:val="20"/>
          <w:szCs w:val="20"/>
          <w:lang w:val="en-GB" w:eastAsia="hr-HR"/>
        </w:rPr>
      </w:pPr>
      <w:r w:rsidRPr="003F2355">
        <w:rPr>
          <w:rFonts w:ascii="Times New Roman" w:eastAsia="Times New Roman" w:hAnsi="Times New Roman" w:cs="Times New Roman"/>
          <w:bCs/>
          <w:sz w:val="20"/>
          <w:szCs w:val="20"/>
          <w:lang w:val="en-GB" w:eastAsia="hr-HR"/>
        </w:rPr>
        <w:t xml:space="preserve">The convergence between our empirical findings and recent philosophical work suggests that methodological orientations constitute key loci where responsibility in science is negotiated and enacted. </w:t>
      </w:r>
    </w:p>
    <w:p w14:paraId="6B4D6E3F" w14:textId="31585C8D" w:rsidR="007D08F0" w:rsidRPr="007D08F0" w:rsidRDefault="007D08F0" w:rsidP="007D08F0">
      <w:pPr>
        <w:spacing w:before="100" w:beforeAutospacing="1" w:after="100" w:afterAutospacing="1" w:line="480" w:lineRule="auto"/>
        <w:outlineLvl w:val="2"/>
        <w:rPr>
          <w:rFonts w:ascii="Times New Roman" w:eastAsia="Times New Roman" w:hAnsi="Times New Roman" w:cs="Times New Roman"/>
          <w:bCs/>
          <w:sz w:val="20"/>
          <w:szCs w:val="20"/>
          <w:lang w:val="en-GB" w:eastAsia="hr-HR"/>
        </w:rPr>
      </w:pPr>
      <w:r w:rsidRPr="007D08F0">
        <w:rPr>
          <w:rFonts w:ascii="Times New Roman" w:eastAsia="Times New Roman" w:hAnsi="Times New Roman" w:cs="Times New Roman"/>
          <w:bCs/>
          <w:sz w:val="20"/>
          <w:szCs w:val="20"/>
          <w:lang w:val="en-GB" w:eastAsia="hr-HR"/>
        </w:rPr>
        <w:t xml:space="preserve">Scientists adopt methodological approaches not only for their epistemic </w:t>
      </w:r>
      <w:r w:rsidR="003F2355">
        <w:rPr>
          <w:rFonts w:ascii="Times New Roman" w:eastAsia="Times New Roman" w:hAnsi="Times New Roman" w:cs="Times New Roman"/>
          <w:bCs/>
          <w:sz w:val="20"/>
          <w:szCs w:val="20"/>
          <w:lang w:val="en-GB" w:eastAsia="hr-HR"/>
        </w:rPr>
        <w:t xml:space="preserve">affordances, </w:t>
      </w:r>
      <w:r w:rsidRPr="007D08F0">
        <w:rPr>
          <w:rFonts w:ascii="Times New Roman" w:eastAsia="Times New Roman" w:hAnsi="Times New Roman" w:cs="Times New Roman"/>
          <w:bCs/>
          <w:sz w:val="20"/>
          <w:szCs w:val="20"/>
          <w:lang w:val="en-GB" w:eastAsia="hr-HR"/>
        </w:rPr>
        <w:t>but also because they align with commitments such as rigor, inclusivity, critical engagement, or policy relevance. At the same time, these orientations shape the institutional and social consequences of research by influencing what counts as valid knowledge, which actors gain authority, and how findings are mobilized in decision-making</w:t>
      </w:r>
      <w:r w:rsidR="00293842">
        <w:rPr>
          <w:rFonts w:ascii="Times New Roman" w:eastAsia="Times New Roman" w:hAnsi="Times New Roman" w:cs="Times New Roman"/>
          <w:bCs/>
          <w:sz w:val="20"/>
          <w:szCs w:val="20"/>
          <w:lang w:val="en-GB" w:eastAsia="hr-HR"/>
        </w:rPr>
        <w:t>.</w:t>
      </w:r>
    </w:p>
    <w:p w14:paraId="3FC89417" w14:textId="3931E1D8" w:rsidR="007D08F0" w:rsidRPr="007D08F0" w:rsidRDefault="007D08F0" w:rsidP="007D08F0">
      <w:pPr>
        <w:spacing w:before="100" w:beforeAutospacing="1" w:after="100" w:afterAutospacing="1" w:line="480" w:lineRule="auto"/>
        <w:outlineLvl w:val="2"/>
        <w:rPr>
          <w:rFonts w:ascii="Times New Roman" w:eastAsia="Times New Roman" w:hAnsi="Times New Roman" w:cs="Times New Roman"/>
          <w:bCs/>
          <w:sz w:val="20"/>
          <w:szCs w:val="20"/>
          <w:lang w:val="en-GB" w:eastAsia="hr-HR"/>
        </w:rPr>
      </w:pPr>
      <w:r w:rsidRPr="007D08F0">
        <w:rPr>
          <w:rFonts w:ascii="Times New Roman" w:eastAsia="Times New Roman" w:hAnsi="Times New Roman" w:cs="Times New Roman"/>
          <w:bCs/>
          <w:sz w:val="20"/>
          <w:szCs w:val="20"/>
          <w:lang w:val="en-GB" w:eastAsia="hr-HR"/>
        </w:rPr>
        <w:t xml:space="preserve">Methodological orientations function as both constitutive and infrastructural elements of scientific practice. They are constitutive insofar as they define standards of evidence and credibility, and infrastructural insofar as they organize practices, institutional relations, and pathways of influence. Choosing a methodological orientation is therefore </w:t>
      </w:r>
      <w:r w:rsidR="003F2355">
        <w:rPr>
          <w:rFonts w:ascii="Times New Roman" w:eastAsia="Times New Roman" w:hAnsi="Times New Roman" w:cs="Times New Roman"/>
          <w:bCs/>
          <w:sz w:val="20"/>
          <w:szCs w:val="20"/>
          <w:lang w:val="en-GB" w:eastAsia="hr-HR"/>
        </w:rPr>
        <w:t>more than just</w:t>
      </w:r>
      <w:r w:rsidRPr="007D08F0">
        <w:rPr>
          <w:rFonts w:ascii="Times New Roman" w:eastAsia="Times New Roman" w:hAnsi="Times New Roman" w:cs="Times New Roman"/>
          <w:bCs/>
          <w:sz w:val="20"/>
          <w:szCs w:val="20"/>
          <w:lang w:val="en-GB" w:eastAsia="hr-HR"/>
        </w:rPr>
        <w:t xml:space="preserve"> an epistemic decision about rigor; it is also a situated judgment that shapes how science relates to society and whose concerns become visible.</w:t>
      </w:r>
    </w:p>
    <w:p w14:paraId="706A06F2" w14:textId="42EEAA52" w:rsidR="007D08F0" w:rsidRPr="007D08F0" w:rsidRDefault="007D08F0" w:rsidP="007D08F0">
      <w:pPr>
        <w:spacing w:before="100" w:beforeAutospacing="1" w:after="100" w:afterAutospacing="1" w:line="480" w:lineRule="auto"/>
        <w:outlineLvl w:val="2"/>
        <w:rPr>
          <w:rFonts w:ascii="Times New Roman" w:eastAsia="Times New Roman" w:hAnsi="Times New Roman" w:cs="Times New Roman"/>
          <w:bCs/>
          <w:sz w:val="20"/>
          <w:szCs w:val="20"/>
          <w:lang w:val="en-GB" w:eastAsia="hr-HR"/>
        </w:rPr>
      </w:pPr>
      <w:r w:rsidRPr="007D08F0">
        <w:rPr>
          <w:rFonts w:ascii="Times New Roman" w:eastAsia="Times New Roman" w:hAnsi="Times New Roman" w:cs="Times New Roman"/>
          <w:bCs/>
          <w:sz w:val="20"/>
          <w:szCs w:val="20"/>
          <w:lang w:val="en-GB" w:eastAsia="hr-HR"/>
        </w:rPr>
        <w:lastRenderedPageBreak/>
        <w:t xml:space="preserve">Philosophical analyses illuminate </w:t>
      </w:r>
      <w:r w:rsidR="00733A7C">
        <w:rPr>
          <w:rFonts w:ascii="Times New Roman" w:eastAsia="Times New Roman" w:hAnsi="Times New Roman" w:cs="Times New Roman"/>
          <w:bCs/>
          <w:sz w:val="20"/>
          <w:szCs w:val="20"/>
          <w:lang w:val="en-GB" w:eastAsia="hr-HR"/>
        </w:rPr>
        <w:t>these</w:t>
      </w:r>
      <w:r w:rsidRPr="007D08F0">
        <w:rPr>
          <w:rFonts w:ascii="Times New Roman" w:eastAsia="Times New Roman" w:hAnsi="Times New Roman" w:cs="Times New Roman"/>
          <w:bCs/>
          <w:sz w:val="20"/>
          <w:szCs w:val="20"/>
          <w:lang w:val="en-GB" w:eastAsia="hr-HR"/>
        </w:rPr>
        <w:t xml:space="preserve"> dynamics. </w:t>
      </w:r>
      <w:r w:rsidR="00DE190D" w:rsidRPr="00DE190D">
        <w:rPr>
          <w:rFonts w:ascii="Times New Roman" w:eastAsia="Times New Roman" w:hAnsi="Times New Roman" w:cs="Times New Roman"/>
          <w:bCs/>
          <w:sz w:val="20"/>
          <w:szCs w:val="20"/>
          <w:lang w:val="en-GB" w:eastAsia="hr-HR"/>
        </w:rPr>
        <w:t>Ratti and Russo (2024) show that methods can promote particular values by shaping governance practices and policy responses</w:t>
      </w:r>
      <w:r w:rsidRPr="007D08F0">
        <w:rPr>
          <w:rFonts w:ascii="Times New Roman" w:eastAsia="Times New Roman" w:hAnsi="Times New Roman" w:cs="Times New Roman"/>
          <w:bCs/>
          <w:sz w:val="20"/>
          <w:szCs w:val="20"/>
          <w:lang w:val="en-GB" w:eastAsia="hr-HR"/>
        </w:rPr>
        <w:t>. Politi (2024) demonstrates that anticipatory responsibility is unevenly distributed within research teams, while Popa (2024) emphasizes that methodological choices influence public trust and epistemic justice. Together, these perspectives indicate that responsibility in science extends</w:t>
      </w:r>
      <w:r w:rsidR="003F2355">
        <w:rPr>
          <w:rFonts w:ascii="Times New Roman" w:eastAsia="Times New Roman" w:hAnsi="Times New Roman" w:cs="Times New Roman"/>
          <w:bCs/>
          <w:sz w:val="20"/>
          <w:szCs w:val="20"/>
          <w:lang w:val="en-GB" w:eastAsia="hr-HR"/>
        </w:rPr>
        <w:t xml:space="preserve"> far</w:t>
      </w:r>
      <w:r w:rsidRPr="007D08F0">
        <w:rPr>
          <w:rFonts w:ascii="Times New Roman" w:eastAsia="Times New Roman" w:hAnsi="Times New Roman" w:cs="Times New Roman"/>
          <w:bCs/>
          <w:sz w:val="20"/>
          <w:szCs w:val="20"/>
          <w:lang w:val="en-GB" w:eastAsia="hr-HR"/>
        </w:rPr>
        <w:t xml:space="preserve"> beyond </w:t>
      </w:r>
      <w:r w:rsidR="003F2355">
        <w:rPr>
          <w:rFonts w:ascii="Times New Roman" w:eastAsia="Times New Roman" w:hAnsi="Times New Roman" w:cs="Times New Roman"/>
          <w:bCs/>
          <w:sz w:val="20"/>
          <w:szCs w:val="20"/>
          <w:lang w:val="en-GB" w:eastAsia="hr-HR"/>
        </w:rPr>
        <w:t xml:space="preserve">reliability and harm prevention, </w:t>
      </w:r>
      <w:r w:rsidRPr="007D08F0">
        <w:rPr>
          <w:rFonts w:ascii="Times New Roman" w:eastAsia="Times New Roman" w:hAnsi="Times New Roman" w:cs="Times New Roman"/>
          <w:bCs/>
          <w:sz w:val="20"/>
          <w:szCs w:val="20"/>
          <w:lang w:val="en-GB" w:eastAsia="hr-HR"/>
        </w:rPr>
        <w:t>to include reflection on how research practices shape social norms, institutional arrangements, and relations of trust.</w:t>
      </w:r>
    </w:p>
    <w:p w14:paraId="4F236193" w14:textId="1F034ED0" w:rsidR="007D08F0" w:rsidRPr="007D08F0" w:rsidRDefault="007D08F0" w:rsidP="007D08F0">
      <w:pPr>
        <w:spacing w:before="100" w:beforeAutospacing="1" w:after="100" w:afterAutospacing="1" w:line="480" w:lineRule="auto"/>
        <w:outlineLvl w:val="2"/>
        <w:rPr>
          <w:rFonts w:ascii="Times New Roman" w:eastAsia="Times New Roman" w:hAnsi="Times New Roman" w:cs="Times New Roman"/>
          <w:bCs/>
          <w:sz w:val="20"/>
          <w:szCs w:val="20"/>
          <w:lang w:val="en-GB" w:eastAsia="hr-HR"/>
        </w:rPr>
      </w:pPr>
      <w:r w:rsidRPr="007D08F0">
        <w:rPr>
          <w:rFonts w:ascii="Times New Roman" w:eastAsia="Times New Roman" w:hAnsi="Times New Roman" w:cs="Times New Roman"/>
          <w:bCs/>
          <w:sz w:val="20"/>
          <w:szCs w:val="20"/>
          <w:lang w:val="en-GB" w:eastAsia="hr-HR"/>
        </w:rPr>
        <w:t>Recognizing the value-bearing character of methodological orientations does not collapse epistemic judgment into politics; rather, it highlights the entanglement of epistemic and normative considerations in scientific practice. Reflexive awareness of how methodological orientations express and promote values thus becomes a component of responsible research practice. Methodological pluralism, in turn, can be understood not only as an epistemic virtue</w:t>
      </w:r>
      <w:r w:rsidR="003F2355">
        <w:rPr>
          <w:rFonts w:ascii="Times New Roman" w:eastAsia="Times New Roman" w:hAnsi="Times New Roman" w:cs="Times New Roman"/>
          <w:bCs/>
          <w:sz w:val="20"/>
          <w:szCs w:val="20"/>
          <w:lang w:val="en-GB" w:eastAsia="hr-HR"/>
        </w:rPr>
        <w:t>,</w:t>
      </w:r>
      <w:r w:rsidRPr="007D08F0">
        <w:rPr>
          <w:rFonts w:ascii="Times New Roman" w:eastAsia="Times New Roman" w:hAnsi="Times New Roman" w:cs="Times New Roman"/>
          <w:bCs/>
          <w:sz w:val="20"/>
          <w:szCs w:val="20"/>
          <w:lang w:val="en-GB" w:eastAsia="hr-HR"/>
        </w:rPr>
        <w:t xml:space="preserve"> but also as a democratic one, enabling diverse value commitments to be articulated and critically scrutinized.</w:t>
      </w:r>
    </w:p>
    <w:p w14:paraId="44CE1F39" w14:textId="7071E847" w:rsidR="007D08F0" w:rsidRPr="007D08F0" w:rsidRDefault="007D08F0" w:rsidP="007D08F0">
      <w:pPr>
        <w:spacing w:before="100" w:beforeAutospacing="1" w:after="100" w:afterAutospacing="1" w:line="480" w:lineRule="auto"/>
        <w:outlineLvl w:val="2"/>
        <w:rPr>
          <w:rFonts w:ascii="Times New Roman" w:eastAsia="Times New Roman" w:hAnsi="Times New Roman" w:cs="Times New Roman"/>
          <w:bCs/>
          <w:sz w:val="20"/>
          <w:szCs w:val="20"/>
          <w:lang w:val="en-GB" w:eastAsia="hr-HR"/>
        </w:rPr>
      </w:pPr>
      <w:r w:rsidRPr="007D08F0">
        <w:rPr>
          <w:rFonts w:ascii="Times New Roman" w:eastAsia="Times New Roman" w:hAnsi="Times New Roman" w:cs="Times New Roman"/>
          <w:bCs/>
          <w:sz w:val="20"/>
          <w:szCs w:val="20"/>
          <w:lang w:val="en-GB" w:eastAsia="hr-HR"/>
        </w:rPr>
        <w:t>This awareness extends existing accounts of responsibility. Douglas (2003, 2009) argues that scientists cannot escape general moral responsibilities and must consider the consequences of their work. Our findings suggest a further dimension: responsibility includes reflection on the consequences of research findings</w:t>
      </w:r>
      <w:r w:rsidR="003F2355">
        <w:rPr>
          <w:rFonts w:ascii="Times New Roman" w:eastAsia="Times New Roman" w:hAnsi="Times New Roman" w:cs="Times New Roman"/>
          <w:bCs/>
          <w:sz w:val="20"/>
          <w:szCs w:val="20"/>
          <w:lang w:val="en-GB" w:eastAsia="hr-HR"/>
        </w:rPr>
        <w:t>,</w:t>
      </w:r>
      <w:r w:rsidRPr="007D08F0">
        <w:rPr>
          <w:rFonts w:ascii="Times New Roman" w:eastAsia="Times New Roman" w:hAnsi="Times New Roman" w:cs="Times New Roman"/>
          <w:bCs/>
          <w:sz w:val="20"/>
          <w:szCs w:val="20"/>
          <w:lang w:val="en-GB" w:eastAsia="hr-HR"/>
        </w:rPr>
        <w:t xml:space="preserve"> but also on the value-consequences of methodological approaches themselves.</w:t>
      </w:r>
    </w:p>
    <w:p w14:paraId="6FB27779" w14:textId="24FBD32E" w:rsidR="007D08F0" w:rsidRPr="007D08F0" w:rsidRDefault="007D08F0" w:rsidP="007D08F0">
      <w:pPr>
        <w:spacing w:before="100" w:beforeAutospacing="1" w:after="100" w:afterAutospacing="1" w:line="480" w:lineRule="auto"/>
        <w:outlineLvl w:val="2"/>
        <w:rPr>
          <w:rFonts w:ascii="Times New Roman" w:eastAsia="Times New Roman" w:hAnsi="Times New Roman" w:cs="Times New Roman"/>
          <w:bCs/>
          <w:sz w:val="20"/>
          <w:szCs w:val="20"/>
          <w:lang w:val="en-GB" w:eastAsia="hr-HR"/>
        </w:rPr>
      </w:pPr>
      <w:r w:rsidRPr="007D08F0">
        <w:rPr>
          <w:rFonts w:ascii="Times New Roman" w:eastAsia="Times New Roman" w:hAnsi="Times New Roman" w:cs="Times New Roman"/>
          <w:bCs/>
          <w:sz w:val="20"/>
          <w:szCs w:val="20"/>
          <w:lang w:val="en-GB" w:eastAsia="hr-HR"/>
        </w:rPr>
        <w:t xml:space="preserve">If methodological orientations are sites where values are expressed and generated, they also generate responsibilities for scientists and philosophers alike. Methodological choices cannot be justified solely on technical grounds; they must also be evaluated in light of the values they sustain and the social consequences they </w:t>
      </w:r>
      <w:r w:rsidR="003F2355">
        <w:rPr>
          <w:rFonts w:ascii="Times New Roman" w:eastAsia="Times New Roman" w:hAnsi="Times New Roman" w:cs="Times New Roman"/>
          <w:bCs/>
          <w:sz w:val="20"/>
          <w:szCs w:val="20"/>
          <w:lang w:val="en-GB" w:eastAsia="hr-HR"/>
        </w:rPr>
        <w:t>produce</w:t>
      </w:r>
      <w:r w:rsidRPr="007D08F0">
        <w:rPr>
          <w:rFonts w:ascii="Times New Roman" w:eastAsia="Times New Roman" w:hAnsi="Times New Roman" w:cs="Times New Roman"/>
          <w:bCs/>
          <w:sz w:val="20"/>
          <w:szCs w:val="20"/>
          <w:lang w:val="en-GB" w:eastAsia="hr-HR"/>
        </w:rPr>
        <w:t xml:space="preserve">. Cultivating reflexive, value-aware scientific practice </w:t>
      </w:r>
      <w:r w:rsidR="003F2355">
        <w:rPr>
          <w:rFonts w:ascii="Times New Roman" w:eastAsia="Times New Roman" w:hAnsi="Times New Roman" w:cs="Times New Roman"/>
          <w:bCs/>
          <w:sz w:val="20"/>
          <w:szCs w:val="20"/>
          <w:lang w:val="en-GB" w:eastAsia="hr-HR"/>
        </w:rPr>
        <w:t>thus</w:t>
      </w:r>
      <w:r w:rsidRPr="007D08F0">
        <w:rPr>
          <w:rFonts w:ascii="Times New Roman" w:eastAsia="Times New Roman" w:hAnsi="Times New Roman" w:cs="Times New Roman"/>
          <w:bCs/>
          <w:sz w:val="20"/>
          <w:szCs w:val="20"/>
          <w:lang w:val="en-GB" w:eastAsia="hr-HR"/>
        </w:rPr>
        <w:t xml:space="preserve"> becomes an essential component of responsible research.</w:t>
      </w:r>
    </w:p>
    <w:p w14:paraId="067B8FED" w14:textId="234AC437" w:rsidR="007D08F0" w:rsidRDefault="007D08F0" w:rsidP="007D08F0">
      <w:pPr>
        <w:spacing w:before="100" w:beforeAutospacing="1" w:after="100" w:afterAutospacing="1" w:line="480" w:lineRule="auto"/>
        <w:outlineLvl w:val="2"/>
        <w:rPr>
          <w:rFonts w:ascii="Times New Roman" w:eastAsia="Times New Roman" w:hAnsi="Times New Roman" w:cs="Times New Roman"/>
          <w:bCs/>
          <w:sz w:val="20"/>
          <w:szCs w:val="20"/>
          <w:lang w:val="en-GB" w:eastAsia="hr-HR"/>
        </w:rPr>
      </w:pPr>
      <w:r w:rsidRPr="007D08F0">
        <w:rPr>
          <w:rFonts w:ascii="Times New Roman" w:eastAsia="Times New Roman" w:hAnsi="Times New Roman" w:cs="Times New Roman"/>
          <w:bCs/>
          <w:sz w:val="20"/>
          <w:szCs w:val="20"/>
          <w:lang w:val="en-GB" w:eastAsia="hr-HR"/>
        </w:rPr>
        <w:t xml:space="preserve">These implications resonate with qualitative research on responsibility in practice. Politi (2024) shows that anticipatory reflection is often concentrated among principal investigators, while early-career researchers may lack both empowerment and recognized venues for value-oriented deliberation. Our findings complement this insight by specifying what such deliberation must address: methodological orientations as constitutive elements of research practice that both express commitments and shape institutional and societal outcomes. Popa (2024) further demonstrates that methodological and conceptual choices are not normatively neutral; they shape epistemic justice and influence public trust in science. Taken together, these insights support training and </w:t>
      </w:r>
      <w:r w:rsidRPr="007D08F0">
        <w:rPr>
          <w:rFonts w:ascii="Times New Roman" w:eastAsia="Times New Roman" w:hAnsi="Times New Roman" w:cs="Times New Roman"/>
          <w:bCs/>
          <w:sz w:val="20"/>
          <w:szCs w:val="20"/>
          <w:lang w:val="en-GB" w:eastAsia="hr-HR"/>
        </w:rPr>
        <w:lastRenderedPageBreak/>
        <w:t>evaluation practices that cultivate value-aware methodological reflection across career stages while attending to the broader democratic stakes of responsibility in science.</w:t>
      </w:r>
      <w:r w:rsidR="003E0FBF">
        <w:rPr>
          <w:rFonts w:ascii="Times New Roman" w:eastAsia="Times New Roman" w:hAnsi="Times New Roman" w:cs="Times New Roman"/>
          <w:bCs/>
          <w:sz w:val="20"/>
          <w:szCs w:val="20"/>
          <w:lang w:val="en-GB" w:eastAsia="hr-HR"/>
        </w:rPr>
        <w:t xml:space="preserve"> </w:t>
      </w:r>
    </w:p>
    <w:p w14:paraId="5670F670" w14:textId="4AE5AA1F" w:rsidR="00C75DCC" w:rsidRDefault="007D08F0" w:rsidP="007D08F0">
      <w:pPr>
        <w:spacing w:before="100" w:beforeAutospacing="1" w:after="100" w:afterAutospacing="1" w:line="480" w:lineRule="auto"/>
        <w:outlineLvl w:val="2"/>
        <w:rPr>
          <w:rFonts w:ascii="Times New Roman" w:eastAsia="Times New Roman" w:hAnsi="Times New Roman" w:cs="Times New Roman"/>
          <w:bCs/>
          <w:sz w:val="20"/>
          <w:szCs w:val="20"/>
          <w:lang w:val="en-GB" w:eastAsia="hr-HR"/>
        </w:rPr>
      </w:pPr>
      <w:bookmarkStart w:id="0" w:name="_GoBack"/>
      <w:bookmarkEnd w:id="0"/>
      <w:r>
        <w:rPr>
          <w:rFonts w:ascii="Times New Roman" w:eastAsia="Times New Roman" w:hAnsi="Times New Roman" w:cs="Times New Roman"/>
          <w:bCs/>
          <w:sz w:val="20"/>
          <w:szCs w:val="20"/>
          <w:lang w:val="en-GB" w:eastAsia="hr-HR"/>
        </w:rPr>
        <w:t>5</w:t>
      </w:r>
      <w:r w:rsidR="00F633FC" w:rsidRPr="00F25758">
        <w:rPr>
          <w:rFonts w:ascii="Times New Roman" w:eastAsia="Times New Roman" w:hAnsi="Times New Roman" w:cs="Times New Roman"/>
          <w:bCs/>
          <w:sz w:val="20"/>
          <w:szCs w:val="20"/>
          <w:lang w:val="en-GB" w:eastAsia="hr-HR"/>
        </w:rPr>
        <w:t xml:space="preserve">. </w:t>
      </w:r>
      <w:r w:rsidR="00C75DCC">
        <w:rPr>
          <w:rFonts w:ascii="Times New Roman" w:eastAsia="Times New Roman" w:hAnsi="Times New Roman" w:cs="Times New Roman"/>
          <w:bCs/>
          <w:sz w:val="20"/>
          <w:szCs w:val="20"/>
          <w:lang w:val="en-GB" w:eastAsia="hr-HR"/>
        </w:rPr>
        <w:t>Conclusion</w:t>
      </w:r>
    </w:p>
    <w:p w14:paraId="32CF3D1D" w14:textId="77777777" w:rsidR="00AC10D5" w:rsidRPr="00AC10D5" w:rsidRDefault="00AC10D5" w:rsidP="00AC10D5">
      <w:pPr>
        <w:spacing w:before="100" w:beforeAutospacing="1" w:after="100" w:afterAutospacing="1" w:line="480" w:lineRule="auto"/>
        <w:outlineLvl w:val="2"/>
        <w:rPr>
          <w:rFonts w:ascii="Times New Roman" w:eastAsia="Times New Roman" w:hAnsi="Times New Roman" w:cs="Times New Roman"/>
          <w:bCs/>
          <w:sz w:val="20"/>
          <w:szCs w:val="20"/>
          <w:lang w:val="en-GB" w:eastAsia="hr-HR"/>
        </w:rPr>
      </w:pPr>
      <w:r w:rsidRPr="00AC10D5">
        <w:rPr>
          <w:rFonts w:ascii="Times New Roman" w:eastAsia="Times New Roman" w:hAnsi="Times New Roman" w:cs="Times New Roman"/>
          <w:bCs/>
          <w:sz w:val="20"/>
          <w:szCs w:val="20"/>
          <w:lang w:val="en-GB" w:eastAsia="hr-HR"/>
        </w:rPr>
        <w:t>This article has examined methodological orientations in the social sciences as value-bearing practices that shape how researchers understand and negotiate responsibility. Building on recent philosophical accounts of the bidirectional relationship between science and values, we have argued that methodological orientations are not neutral technical choices but frameworks that express and promote values through everyday research practice. Our empirical study supports this claim by showing that social scientists’ reasoning about normative dilemmas is patterned by their methodological orientations, which they associate with legitimacy, appropriate action, and public relevance.</w:t>
      </w:r>
    </w:p>
    <w:p w14:paraId="66947763" w14:textId="77777777" w:rsidR="00AC10D5" w:rsidRPr="00AC10D5" w:rsidRDefault="00AC10D5" w:rsidP="00AC10D5">
      <w:pPr>
        <w:spacing w:before="100" w:beforeAutospacing="1" w:after="100" w:afterAutospacing="1" w:line="480" w:lineRule="auto"/>
        <w:outlineLvl w:val="2"/>
        <w:rPr>
          <w:rFonts w:ascii="Times New Roman" w:eastAsia="Times New Roman" w:hAnsi="Times New Roman" w:cs="Times New Roman"/>
          <w:bCs/>
          <w:sz w:val="20"/>
          <w:szCs w:val="20"/>
          <w:lang w:val="en-GB" w:eastAsia="hr-HR"/>
        </w:rPr>
      </w:pPr>
      <w:r w:rsidRPr="00AC10D5">
        <w:rPr>
          <w:rFonts w:ascii="Times New Roman" w:eastAsia="Times New Roman" w:hAnsi="Times New Roman" w:cs="Times New Roman"/>
          <w:bCs/>
          <w:sz w:val="20"/>
          <w:szCs w:val="20"/>
          <w:lang w:val="en-GB" w:eastAsia="hr-HR"/>
        </w:rPr>
        <w:t>These findings illuminate how methodological orientations operate in two normative dimensions. They are value-expressive, insofar as they articulate researchers’ epistemic and ethical commitments, and value-generative, insofar as their routine use reinforces institutional expectations, evaluative standards, and forms of credibility that extend beyond individual intention. At the same time, orientations are shaped and sustained by disciplinary cultures and institutional incentives. As a result, researchers inhabit methodological orientations through a reciprocal process in which personal commitments and professional pressures may converge or diverge, influencing how responsibility is interpreted and enacted.</w:t>
      </w:r>
    </w:p>
    <w:p w14:paraId="04BF778A" w14:textId="6029FAE1" w:rsidR="00AC10D5" w:rsidRPr="00AC10D5" w:rsidRDefault="00AC10D5" w:rsidP="00AC10D5">
      <w:pPr>
        <w:spacing w:before="100" w:beforeAutospacing="1" w:after="100" w:afterAutospacing="1" w:line="480" w:lineRule="auto"/>
        <w:outlineLvl w:val="2"/>
        <w:rPr>
          <w:rFonts w:ascii="Times New Roman" w:eastAsia="Times New Roman" w:hAnsi="Times New Roman" w:cs="Times New Roman"/>
          <w:bCs/>
          <w:sz w:val="20"/>
          <w:szCs w:val="20"/>
          <w:lang w:val="en-GB" w:eastAsia="hr-HR"/>
        </w:rPr>
      </w:pPr>
      <w:r w:rsidRPr="00AC10D5">
        <w:rPr>
          <w:rFonts w:ascii="Times New Roman" w:eastAsia="Times New Roman" w:hAnsi="Times New Roman" w:cs="Times New Roman"/>
          <w:bCs/>
          <w:sz w:val="20"/>
          <w:szCs w:val="20"/>
          <w:lang w:val="en-GB" w:eastAsia="hr-HR"/>
        </w:rPr>
        <w:t xml:space="preserve">Recognizing this dual and reciprocal character enriches existing accounts of responsibility in science. It suggests that responsible research involves not only reflection on the potential consequences of </w:t>
      </w:r>
      <w:r w:rsidR="00527772">
        <w:rPr>
          <w:rFonts w:ascii="Times New Roman" w:eastAsia="Times New Roman" w:hAnsi="Times New Roman" w:cs="Times New Roman"/>
          <w:bCs/>
          <w:sz w:val="20"/>
          <w:szCs w:val="20"/>
          <w:lang w:val="en-GB" w:eastAsia="hr-HR"/>
        </w:rPr>
        <w:t xml:space="preserve">one’s </w:t>
      </w:r>
      <w:r w:rsidRPr="00AC10D5">
        <w:rPr>
          <w:rFonts w:ascii="Times New Roman" w:eastAsia="Times New Roman" w:hAnsi="Times New Roman" w:cs="Times New Roman"/>
          <w:bCs/>
          <w:sz w:val="20"/>
          <w:szCs w:val="20"/>
          <w:lang w:val="en-GB" w:eastAsia="hr-HR"/>
        </w:rPr>
        <w:t>findings, but also awareness of how methodological choices themselves shape the normative landscape of inquiry. From this perspective, methodological pluralism has epistemic as well as democratic significance: it supports more robust critical interaction and enables diverse perspectives to challenge assumptions, identify blind spots, and sustain the social conditions of objectivity.</w:t>
      </w:r>
    </w:p>
    <w:p w14:paraId="48DF9E16" w14:textId="655EBCB2" w:rsidR="00AC10D5" w:rsidRPr="00AC10D5" w:rsidRDefault="00AC10D5" w:rsidP="00AC10D5">
      <w:pPr>
        <w:spacing w:before="100" w:beforeAutospacing="1" w:after="100" w:afterAutospacing="1" w:line="480" w:lineRule="auto"/>
        <w:outlineLvl w:val="2"/>
        <w:rPr>
          <w:rFonts w:ascii="Times New Roman" w:eastAsia="Times New Roman" w:hAnsi="Times New Roman" w:cs="Times New Roman"/>
          <w:bCs/>
          <w:sz w:val="20"/>
          <w:szCs w:val="20"/>
          <w:lang w:val="en-GB" w:eastAsia="hr-HR"/>
        </w:rPr>
      </w:pPr>
      <w:r w:rsidRPr="00AC10D5">
        <w:rPr>
          <w:rFonts w:ascii="Times New Roman" w:eastAsia="Times New Roman" w:hAnsi="Times New Roman" w:cs="Times New Roman"/>
          <w:bCs/>
          <w:sz w:val="20"/>
          <w:szCs w:val="20"/>
          <w:lang w:val="en-GB" w:eastAsia="hr-HR"/>
        </w:rPr>
        <w:t xml:space="preserve">While our findings do not track downstream policy or institutional effects directly, they reveal the interpretive frameworks through which social scientists anticipate such consequences and position themselves within them. The study thus complements structural accounts of value-promotion by illuminating how its dynamics are </w:t>
      </w:r>
      <w:r w:rsidRPr="00AC10D5">
        <w:rPr>
          <w:rFonts w:ascii="Times New Roman" w:eastAsia="Times New Roman" w:hAnsi="Times New Roman" w:cs="Times New Roman"/>
          <w:bCs/>
          <w:sz w:val="20"/>
          <w:szCs w:val="20"/>
          <w:lang w:val="en-GB" w:eastAsia="hr-HR"/>
        </w:rPr>
        <w:lastRenderedPageBreak/>
        <w:t>experienced within everyday epistemic practice. Future research could extend this work through ethnographic or longitudinal approaches that trace how methodological orientations interact with institutional regimes over time</w:t>
      </w:r>
      <w:r w:rsidR="000A7515">
        <w:rPr>
          <w:rFonts w:ascii="Times New Roman" w:eastAsia="Times New Roman" w:hAnsi="Times New Roman" w:cs="Times New Roman"/>
          <w:bCs/>
          <w:sz w:val="20"/>
          <w:szCs w:val="20"/>
          <w:lang w:val="en-GB" w:eastAsia="hr-HR"/>
        </w:rPr>
        <w:t>.</w:t>
      </w:r>
    </w:p>
    <w:p w14:paraId="41BB6E19" w14:textId="09D15AAB" w:rsidR="003C7F72" w:rsidRDefault="00AC10D5" w:rsidP="00AC10D5">
      <w:pPr>
        <w:spacing w:before="100" w:beforeAutospacing="1" w:after="100" w:afterAutospacing="1" w:line="480" w:lineRule="auto"/>
        <w:outlineLvl w:val="2"/>
        <w:rPr>
          <w:rFonts w:ascii="Times New Roman" w:eastAsia="Times New Roman" w:hAnsi="Times New Roman" w:cs="Times New Roman"/>
          <w:bCs/>
          <w:sz w:val="20"/>
          <w:szCs w:val="20"/>
          <w:lang w:val="en-GB" w:eastAsia="hr-HR"/>
        </w:rPr>
      </w:pPr>
      <w:r w:rsidRPr="00AC10D5">
        <w:rPr>
          <w:rFonts w:ascii="Times New Roman" w:eastAsia="Times New Roman" w:hAnsi="Times New Roman" w:cs="Times New Roman"/>
          <w:bCs/>
          <w:sz w:val="20"/>
          <w:szCs w:val="20"/>
          <w:lang w:val="en-GB" w:eastAsia="hr-HR"/>
        </w:rPr>
        <w:t>By grounding philosophical analysis in qualitative empirical material, this article shows that methodological orientations are consequential not only for how researchers generate knowledge, but also for how they understand their responsibilities within scientific and public life. Reflexive engagement with the value-expressive and value-generative dimensions of methodological orientations is therefore an essential component of responsible social scientific practice.</w:t>
      </w:r>
    </w:p>
    <w:p w14:paraId="0B57F296" w14:textId="0C736376" w:rsidR="00C131B2" w:rsidRPr="000A7515" w:rsidRDefault="006944C7" w:rsidP="001E7AC0">
      <w:pPr>
        <w:spacing w:before="100" w:beforeAutospacing="1" w:after="100" w:afterAutospacing="1" w:line="480" w:lineRule="auto"/>
        <w:outlineLvl w:val="2"/>
        <w:rPr>
          <w:rFonts w:ascii="Times New Roman" w:eastAsia="Times New Roman" w:hAnsi="Times New Roman" w:cs="Times New Roman"/>
          <w:sz w:val="20"/>
          <w:szCs w:val="20"/>
          <w:lang w:val="en-GB" w:eastAsia="hr-HR"/>
        </w:rPr>
      </w:pPr>
      <w:r w:rsidRPr="000A7515">
        <w:rPr>
          <w:rFonts w:ascii="Times New Roman" w:eastAsia="Times New Roman" w:hAnsi="Times New Roman" w:cs="Times New Roman"/>
          <w:sz w:val="20"/>
          <w:szCs w:val="20"/>
          <w:lang w:val="en-GB" w:eastAsia="hr-HR"/>
        </w:rPr>
        <w:t>References</w:t>
      </w:r>
    </w:p>
    <w:p w14:paraId="20DAE502" w14:textId="77777777" w:rsidR="001927C0" w:rsidRPr="00F25758" w:rsidRDefault="001927C0" w:rsidP="001927C0">
      <w:pPr>
        <w:pStyle w:val="NormalWeb"/>
        <w:spacing w:line="480" w:lineRule="auto"/>
        <w:rPr>
          <w:lang w:val="en-GB"/>
        </w:rPr>
      </w:pPr>
      <w:r w:rsidRPr="00F25758">
        <w:rPr>
          <w:sz w:val="20"/>
          <w:szCs w:val="20"/>
          <w:lang w:val="en-GB"/>
        </w:rPr>
        <w:t xml:space="preserve">Brajdić Vuković, M., &amp; Tranfić, I. (2025). </w:t>
      </w:r>
      <w:r w:rsidRPr="00F25758">
        <w:rPr>
          <w:i/>
          <w:iCs/>
          <w:sz w:val="20"/>
          <w:szCs w:val="20"/>
          <w:lang w:val="en-GB"/>
        </w:rPr>
        <w:t>Reflexive objectivity in a divided field: Epistemic cultures and scientific responsibility in social science</w:t>
      </w:r>
      <w:r w:rsidRPr="00F25758">
        <w:rPr>
          <w:sz w:val="20"/>
          <w:szCs w:val="20"/>
          <w:lang w:val="en-GB"/>
        </w:rPr>
        <w:t xml:space="preserve">. SocArXiv. </w:t>
      </w:r>
      <w:hyperlink r:id="rId8" w:history="1">
        <w:r w:rsidRPr="0036339D">
          <w:rPr>
            <w:rStyle w:val="Hyperlink"/>
            <w:sz w:val="22"/>
            <w:szCs w:val="22"/>
          </w:rPr>
          <w:t>https://osf.io/preprints/socarxiv/6knzt_v</w:t>
        </w:r>
      </w:hyperlink>
      <w:r w:rsidRPr="0036339D">
        <w:rPr>
          <w:sz w:val="22"/>
          <w:szCs w:val="22"/>
        </w:rPr>
        <w:t xml:space="preserve"> </w:t>
      </w:r>
    </w:p>
    <w:p w14:paraId="2FD30802" w14:textId="483368A3" w:rsidR="006944C7" w:rsidRPr="00F25758" w:rsidRDefault="006944C7" w:rsidP="000646FE">
      <w:pPr>
        <w:pStyle w:val="NormalWeb"/>
        <w:spacing w:line="480" w:lineRule="auto"/>
        <w:rPr>
          <w:sz w:val="20"/>
          <w:szCs w:val="20"/>
          <w:lang w:val="en-GB"/>
        </w:rPr>
      </w:pPr>
      <w:r w:rsidRPr="00F25758">
        <w:rPr>
          <w:sz w:val="20"/>
          <w:szCs w:val="20"/>
          <w:lang w:val="en-GB"/>
        </w:rPr>
        <w:t xml:space="preserve">Brearley, L. (2008). Introduction to creative approaches to research. </w:t>
      </w:r>
      <w:r w:rsidRPr="00F25758">
        <w:rPr>
          <w:rStyle w:val="Emphasis"/>
          <w:sz w:val="20"/>
          <w:szCs w:val="20"/>
          <w:lang w:val="en-GB"/>
        </w:rPr>
        <w:t>Creative Approaches to Research, 1</w:t>
      </w:r>
      <w:r w:rsidRPr="00F25758">
        <w:rPr>
          <w:sz w:val="20"/>
          <w:szCs w:val="20"/>
          <w:lang w:val="en-GB"/>
        </w:rPr>
        <w:t xml:space="preserve">(1), 3–12. </w:t>
      </w:r>
      <w:hyperlink r:id="rId9" w:tgtFrame="_new" w:history="1">
        <w:r w:rsidRPr="00F25758">
          <w:rPr>
            <w:rStyle w:val="Hyperlink"/>
            <w:sz w:val="20"/>
            <w:szCs w:val="20"/>
            <w:lang w:val="en-GB"/>
          </w:rPr>
          <w:t>https://doi.org/10.3316/informit.156752908218267</w:t>
        </w:r>
      </w:hyperlink>
    </w:p>
    <w:p w14:paraId="4579E81B" w14:textId="39AC6B25" w:rsidR="008B6C7B" w:rsidRDefault="008B6C7B" w:rsidP="000646FE">
      <w:pPr>
        <w:pStyle w:val="NormalWeb"/>
        <w:spacing w:line="480" w:lineRule="auto"/>
        <w:rPr>
          <w:sz w:val="20"/>
          <w:szCs w:val="20"/>
          <w:lang w:val="en-GB"/>
        </w:rPr>
      </w:pPr>
      <w:r w:rsidRPr="008B6C7B">
        <w:rPr>
          <w:sz w:val="20"/>
          <w:szCs w:val="20"/>
          <w:lang w:val="en-GB"/>
        </w:rPr>
        <w:t xml:space="preserve">Douglas, H. E. (2003). The moral responsibilities of scientists (tensions between autonomy and responsibility). </w:t>
      </w:r>
      <w:r w:rsidRPr="008B6C7B">
        <w:rPr>
          <w:i/>
          <w:sz w:val="20"/>
          <w:szCs w:val="20"/>
          <w:lang w:val="en-GB"/>
        </w:rPr>
        <w:t>American Philosophical Quarterly, 40</w:t>
      </w:r>
      <w:r w:rsidRPr="008B6C7B">
        <w:rPr>
          <w:sz w:val="20"/>
          <w:szCs w:val="20"/>
          <w:lang w:val="en-GB"/>
        </w:rPr>
        <w:t>(1), 59-68.</w:t>
      </w:r>
    </w:p>
    <w:p w14:paraId="3323EDFD" w14:textId="0D7E6874" w:rsidR="006944C7" w:rsidRPr="00F25758" w:rsidRDefault="006944C7" w:rsidP="000646FE">
      <w:pPr>
        <w:pStyle w:val="NormalWeb"/>
        <w:spacing w:line="480" w:lineRule="auto"/>
        <w:rPr>
          <w:sz w:val="20"/>
          <w:szCs w:val="20"/>
          <w:lang w:val="en-GB"/>
        </w:rPr>
      </w:pPr>
      <w:r w:rsidRPr="00F25758">
        <w:rPr>
          <w:sz w:val="20"/>
          <w:szCs w:val="20"/>
          <w:lang w:val="en-GB"/>
        </w:rPr>
        <w:t xml:space="preserve">Douglas, H. E. (2009). </w:t>
      </w:r>
      <w:r w:rsidRPr="00F25758">
        <w:rPr>
          <w:rStyle w:val="Emphasis"/>
          <w:sz w:val="20"/>
          <w:szCs w:val="20"/>
          <w:lang w:val="en-GB"/>
        </w:rPr>
        <w:t>Science, policy, and the value-free ideal</w:t>
      </w:r>
      <w:r w:rsidRPr="00F25758">
        <w:rPr>
          <w:sz w:val="20"/>
          <w:szCs w:val="20"/>
          <w:lang w:val="en-GB"/>
        </w:rPr>
        <w:t>. University of Pittsburgh Press.</w:t>
      </w:r>
    </w:p>
    <w:p w14:paraId="046DCF91" w14:textId="5B186DC6" w:rsidR="006944C7" w:rsidRPr="00F25758" w:rsidRDefault="006944C7" w:rsidP="000646FE">
      <w:pPr>
        <w:pStyle w:val="NormalWeb"/>
        <w:spacing w:line="480" w:lineRule="auto"/>
        <w:rPr>
          <w:sz w:val="20"/>
          <w:szCs w:val="20"/>
          <w:lang w:val="en-GB"/>
        </w:rPr>
      </w:pPr>
      <w:r w:rsidRPr="00F25758">
        <w:rPr>
          <w:sz w:val="20"/>
          <w:szCs w:val="20"/>
          <w:lang w:val="en-GB"/>
        </w:rPr>
        <w:t xml:space="preserve">Elliott, K. C. (2025). Characterizing the value-free ideal: From a dichotomy to a multiplicity. In J. Y. Tsou, J. Shaw, &amp; C. Fehr (Eds.), </w:t>
      </w:r>
      <w:r w:rsidRPr="00F25758">
        <w:rPr>
          <w:rStyle w:val="Emphasis"/>
          <w:sz w:val="20"/>
          <w:szCs w:val="20"/>
          <w:lang w:val="en-GB"/>
        </w:rPr>
        <w:t>Values, pluralism, and pragmatism: Themes from the work of Matthew J. Brown</w:t>
      </w:r>
      <w:r w:rsidRPr="00F25758">
        <w:rPr>
          <w:sz w:val="20"/>
          <w:szCs w:val="20"/>
          <w:lang w:val="en-GB"/>
        </w:rPr>
        <w:t xml:space="preserve"> (Boston Studies in the Philosophy a</w:t>
      </w:r>
      <w:r w:rsidR="005F4A4C" w:rsidRPr="00F25758">
        <w:rPr>
          <w:sz w:val="20"/>
          <w:szCs w:val="20"/>
          <w:lang w:val="en-GB"/>
        </w:rPr>
        <w:t>nd History of Science, Vol. 347</w:t>
      </w:r>
      <w:r w:rsidRPr="00F25758">
        <w:rPr>
          <w:sz w:val="20"/>
          <w:szCs w:val="20"/>
          <w:lang w:val="en-GB"/>
        </w:rPr>
        <w:t xml:space="preserve"> </w:t>
      </w:r>
      <w:r w:rsidR="005F4A4C" w:rsidRPr="00F25758">
        <w:rPr>
          <w:sz w:val="20"/>
          <w:szCs w:val="20"/>
          <w:lang w:val="en-GB"/>
        </w:rPr>
        <w:t>(</w:t>
      </w:r>
      <w:r w:rsidRPr="00F25758">
        <w:rPr>
          <w:sz w:val="20"/>
          <w:szCs w:val="20"/>
          <w:lang w:val="en-GB"/>
        </w:rPr>
        <w:t xml:space="preserve">pp. </w:t>
      </w:r>
      <w:r w:rsidR="0000043F" w:rsidRPr="00F25758">
        <w:rPr>
          <w:sz w:val="20"/>
          <w:szCs w:val="20"/>
          <w:lang w:val="en-GB"/>
        </w:rPr>
        <w:t>269</w:t>
      </w:r>
      <w:r w:rsidRPr="00F25758">
        <w:rPr>
          <w:sz w:val="20"/>
          <w:szCs w:val="20"/>
          <w:lang w:val="en-GB"/>
        </w:rPr>
        <w:t>–</w:t>
      </w:r>
      <w:r w:rsidR="0000043F" w:rsidRPr="00F25758">
        <w:rPr>
          <w:sz w:val="20"/>
          <w:szCs w:val="20"/>
          <w:lang w:val="en-GB"/>
        </w:rPr>
        <w:t>291</w:t>
      </w:r>
      <w:r w:rsidRPr="00F25758">
        <w:rPr>
          <w:sz w:val="20"/>
          <w:szCs w:val="20"/>
          <w:lang w:val="en-GB"/>
        </w:rPr>
        <w:t xml:space="preserve">). Springer. </w:t>
      </w:r>
      <w:hyperlink r:id="rId10" w:tgtFrame="_new" w:history="1">
        <w:r w:rsidRPr="00F25758">
          <w:rPr>
            <w:rStyle w:val="Hyperlink"/>
            <w:sz w:val="20"/>
            <w:szCs w:val="20"/>
            <w:lang w:val="en-GB"/>
          </w:rPr>
          <w:t>https://doi.org/10.1007/978-3-031-92958-8_16</w:t>
        </w:r>
      </w:hyperlink>
      <w:r w:rsidR="00340409">
        <w:rPr>
          <w:rStyle w:val="Hyperlink"/>
          <w:sz w:val="20"/>
          <w:szCs w:val="20"/>
          <w:lang w:val="en-GB"/>
        </w:rPr>
        <w:t>f</w:t>
      </w:r>
    </w:p>
    <w:p w14:paraId="4CD03AAE" w14:textId="151480FC" w:rsidR="00527AEE" w:rsidRPr="00F25758" w:rsidRDefault="00527AEE" w:rsidP="000646FE">
      <w:pPr>
        <w:pStyle w:val="NormalWeb"/>
        <w:spacing w:line="480" w:lineRule="auto"/>
        <w:rPr>
          <w:sz w:val="20"/>
          <w:szCs w:val="20"/>
          <w:lang w:val="en-GB"/>
        </w:rPr>
      </w:pPr>
      <w:r w:rsidRPr="00F25758">
        <w:rPr>
          <w:sz w:val="20"/>
          <w:szCs w:val="20"/>
          <w:lang w:val="en-GB" w:eastAsia="en-GB"/>
        </w:rPr>
        <w:t xml:space="preserve">Finch, J. (1987). The vignette technique in survey research. </w:t>
      </w:r>
      <w:r w:rsidRPr="00F25758">
        <w:rPr>
          <w:i/>
          <w:iCs/>
          <w:sz w:val="20"/>
          <w:szCs w:val="20"/>
          <w:lang w:val="en-GB" w:eastAsia="en-GB"/>
        </w:rPr>
        <w:t>Sociology, 21</w:t>
      </w:r>
      <w:r w:rsidRPr="00F25758">
        <w:rPr>
          <w:sz w:val="20"/>
          <w:szCs w:val="20"/>
          <w:lang w:val="en-GB" w:eastAsia="en-GB"/>
        </w:rPr>
        <w:t xml:space="preserve">(1), 105–114. </w:t>
      </w:r>
      <w:hyperlink r:id="rId11" w:tgtFrame="_new" w:history="1">
        <w:r w:rsidRPr="00F25758">
          <w:rPr>
            <w:color w:val="0000FF"/>
            <w:sz w:val="20"/>
            <w:szCs w:val="20"/>
            <w:u w:val="single"/>
            <w:lang w:val="en-GB" w:eastAsia="en-GB"/>
          </w:rPr>
          <w:t>https://doi.org/10.1177/0038038587021001008</w:t>
        </w:r>
      </w:hyperlink>
    </w:p>
    <w:p w14:paraId="0EE7D2DF" w14:textId="450ADD15" w:rsidR="006944C7" w:rsidRPr="00F25758" w:rsidRDefault="006944C7" w:rsidP="000646FE">
      <w:pPr>
        <w:pStyle w:val="NormalWeb"/>
        <w:spacing w:line="480" w:lineRule="auto"/>
        <w:rPr>
          <w:sz w:val="20"/>
          <w:szCs w:val="20"/>
          <w:lang w:val="en-GB"/>
        </w:rPr>
      </w:pPr>
      <w:r w:rsidRPr="00F25758">
        <w:rPr>
          <w:sz w:val="20"/>
          <w:szCs w:val="20"/>
          <w:lang w:val="en-GB"/>
        </w:rPr>
        <w:t xml:space="preserve">Fuller, J. (2020). Models </w:t>
      </w:r>
      <w:r w:rsidR="00A7796C" w:rsidRPr="00F25758">
        <w:rPr>
          <w:sz w:val="20"/>
          <w:szCs w:val="20"/>
          <w:lang w:val="en-GB"/>
        </w:rPr>
        <w:t>Versus</w:t>
      </w:r>
      <w:r w:rsidRPr="00F25758">
        <w:rPr>
          <w:sz w:val="20"/>
          <w:szCs w:val="20"/>
          <w:lang w:val="en-GB"/>
        </w:rPr>
        <w:t xml:space="preserve"> </w:t>
      </w:r>
      <w:r w:rsidR="00A7796C" w:rsidRPr="00F25758">
        <w:rPr>
          <w:sz w:val="20"/>
          <w:szCs w:val="20"/>
          <w:lang w:val="en-GB"/>
        </w:rPr>
        <w:t>E</w:t>
      </w:r>
      <w:r w:rsidRPr="00F25758">
        <w:rPr>
          <w:sz w:val="20"/>
          <w:szCs w:val="20"/>
          <w:lang w:val="en-GB"/>
        </w:rPr>
        <w:t xml:space="preserve">vidence. In </w:t>
      </w:r>
      <w:r w:rsidRPr="00F25758">
        <w:rPr>
          <w:rStyle w:val="Emphasis"/>
          <w:sz w:val="20"/>
          <w:szCs w:val="20"/>
          <w:lang w:val="en-GB"/>
        </w:rPr>
        <w:t>Thinking in a pandemic: The crisis of science and policy in the age of COVID-19</w:t>
      </w:r>
      <w:r w:rsidRPr="00F25758">
        <w:rPr>
          <w:sz w:val="20"/>
          <w:szCs w:val="20"/>
          <w:lang w:val="en-GB"/>
        </w:rPr>
        <w:t xml:space="preserve"> (pp. </w:t>
      </w:r>
      <w:r w:rsidR="00A7796C" w:rsidRPr="00F25758">
        <w:rPr>
          <w:sz w:val="20"/>
          <w:szCs w:val="20"/>
          <w:lang w:val="en-GB"/>
        </w:rPr>
        <w:t>76</w:t>
      </w:r>
      <w:r w:rsidRPr="00F25758">
        <w:rPr>
          <w:sz w:val="20"/>
          <w:szCs w:val="20"/>
          <w:lang w:val="en-GB"/>
        </w:rPr>
        <w:t>–</w:t>
      </w:r>
      <w:r w:rsidR="00A7796C" w:rsidRPr="00F25758">
        <w:rPr>
          <w:sz w:val="20"/>
          <w:szCs w:val="20"/>
          <w:lang w:val="en-GB"/>
        </w:rPr>
        <w:t>89</w:t>
      </w:r>
      <w:r w:rsidRPr="00F25758">
        <w:rPr>
          <w:sz w:val="20"/>
          <w:szCs w:val="20"/>
          <w:lang w:val="en-GB"/>
        </w:rPr>
        <w:t>). Boston Review/Verso.</w:t>
      </w:r>
    </w:p>
    <w:p w14:paraId="792BF073" w14:textId="077B52B8" w:rsidR="00845B10" w:rsidRDefault="00845B10" w:rsidP="000646FE">
      <w:pPr>
        <w:pStyle w:val="NormalWeb"/>
        <w:spacing w:line="480" w:lineRule="auto"/>
        <w:rPr>
          <w:sz w:val="20"/>
          <w:szCs w:val="20"/>
          <w:lang w:val="en-GB"/>
        </w:rPr>
      </w:pPr>
      <w:r w:rsidRPr="00845B10">
        <w:rPr>
          <w:sz w:val="20"/>
          <w:szCs w:val="20"/>
          <w:lang w:val="en-GB"/>
        </w:rPr>
        <w:lastRenderedPageBreak/>
        <w:t xml:space="preserve">Hangel, N., &amp; ChoGlueck, C. (2023). On the pursuitworthiness of qualitative methods in empirical philosophy of science. </w:t>
      </w:r>
      <w:r w:rsidRPr="00845B10">
        <w:rPr>
          <w:i/>
          <w:sz w:val="20"/>
          <w:szCs w:val="20"/>
          <w:lang w:val="en-GB"/>
        </w:rPr>
        <w:t>Studies in History and Philosophy of Science</w:t>
      </w:r>
      <w:r w:rsidRPr="00845B10">
        <w:rPr>
          <w:sz w:val="20"/>
          <w:szCs w:val="20"/>
          <w:lang w:val="en-GB"/>
        </w:rPr>
        <w:t>, 98, 29-39.</w:t>
      </w:r>
    </w:p>
    <w:p w14:paraId="6F685BAE" w14:textId="2BBFD3C5" w:rsidR="006944C7" w:rsidRPr="00F25758" w:rsidRDefault="006944C7" w:rsidP="000646FE">
      <w:pPr>
        <w:pStyle w:val="NormalWeb"/>
        <w:spacing w:line="480" w:lineRule="auto"/>
        <w:rPr>
          <w:sz w:val="20"/>
          <w:szCs w:val="20"/>
          <w:lang w:val="en-GB"/>
        </w:rPr>
      </w:pPr>
      <w:r w:rsidRPr="00F25758">
        <w:rPr>
          <w:sz w:val="20"/>
          <w:szCs w:val="20"/>
          <w:lang w:val="en-GB"/>
        </w:rPr>
        <w:t xml:space="preserve">Harding, S. (1991). </w:t>
      </w:r>
      <w:r w:rsidRPr="00F25758">
        <w:rPr>
          <w:rStyle w:val="Emphasis"/>
          <w:sz w:val="20"/>
          <w:szCs w:val="20"/>
          <w:lang w:val="en-GB"/>
        </w:rPr>
        <w:t>Whose science? Whose knowledge? Thinking from women’s lives</w:t>
      </w:r>
      <w:r w:rsidRPr="00F25758">
        <w:rPr>
          <w:sz w:val="20"/>
          <w:szCs w:val="20"/>
          <w:lang w:val="en-GB"/>
        </w:rPr>
        <w:t>. Cornell University Press.</w:t>
      </w:r>
    </w:p>
    <w:p w14:paraId="11921095" w14:textId="77777777" w:rsidR="006944C7" w:rsidRPr="00F25758" w:rsidRDefault="006944C7" w:rsidP="000646FE">
      <w:pPr>
        <w:pStyle w:val="NormalWeb"/>
        <w:spacing w:line="480" w:lineRule="auto"/>
        <w:rPr>
          <w:sz w:val="20"/>
          <w:szCs w:val="20"/>
          <w:lang w:val="en-GB"/>
        </w:rPr>
      </w:pPr>
      <w:r w:rsidRPr="00F25758">
        <w:rPr>
          <w:sz w:val="20"/>
          <w:szCs w:val="20"/>
          <w:lang w:val="en-GB"/>
        </w:rPr>
        <w:t xml:space="preserve">Jasanoff, S. (2004). The idiom of co-production. In S. Jasanoff (Ed.), </w:t>
      </w:r>
      <w:r w:rsidRPr="00F25758">
        <w:rPr>
          <w:rStyle w:val="Emphasis"/>
          <w:sz w:val="20"/>
          <w:szCs w:val="20"/>
          <w:lang w:val="en-GB"/>
        </w:rPr>
        <w:t>States of knowledge: The co-production of science and social order</w:t>
      </w:r>
      <w:r w:rsidRPr="00F25758">
        <w:rPr>
          <w:sz w:val="20"/>
          <w:szCs w:val="20"/>
          <w:lang w:val="en-GB"/>
        </w:rPr>
        <w:t xml:space="preserve"> (pp. 1–12). Routledge.</w:t>
      </w:r>
    </w:p>
    <w:p w14:paraId="2B92ED09" w14:textId="77777777" w:rsidR="006944C7" w:rsidRPr="00F25758" w:rsidRDefault="006944C7" w:rsidP="000646FE">
      <w:pPr>
        <w:pStyle w:val="NormalWeb"/>
        <w:spacing w:line="480" w:lineRule="auto"/>
        <w:rPr>
          <w:sz w:val="20"/>
          <w:szCs w:val="20"/>
          <w:lang w:val="en-GB"/>
        </w:rPr>
      </w:pPr>
      <w:r w:rsidRPr="00F25758">
        <w:rPr>
          <w:sz w:val="20"/>
          <w:szCs w:val="20"/>
          <w:lang w:val="en-GB"/>
        </w:rPr>
        <w:t xml:space="preserve">Kang, D., &amp; Evans, J. (2020). Against method: Exploding the boundary between qualitative and quantitative studies of science. </w:t>
      </w:r>
      <w:r w:rsidRPr="00F25758">
        <w:rPr>
          <w:rStyle w:val="Emphasis"/>
          <w:sz w:val="20"/>
          <w:szCs w:val="20"/>
          <w:lang w:val="en-GB"/>
        </w:rPr>
        <w:t>Quantitative Science Studies, 1</w:t>
      </w:r>
      <w:r w:rsidRPr="00F25758">
        <w:rPr>
          <w:sz w:val="20"/>
          <w:szCs w:val="20"/>
          <w:lang w:val="en-GB"/>
        </w:rPr>
        <w:t xml:space="preserve">(3), 930–944. </w:t>
      </w:r>
      <w:hyperlink r:id="rId12" w:tgtFrame="_new" w:history="1">
        <w:r w:rsidRPr="00F25758">
          <w:rPr>
            <w:rStyle w:val="Hyperlink"/>
            <w:sz w:val="20"/>
            <w:szCs w:val="20"/>
            <w:lang w:val="en-GB"/>
          </w:rPr>
          <w:t>https://doi.org/10.1162/qss_a_00056</w:t>
        </w:r>
      </w:hyperlink>
    </w:p>
    <w:p w14:paraId="3E9C41FE" w14:textId="77777777" w:rsidR="006944C7" w:rsidRPr="00F25758" w:rsidRDefault="006944C7" w:rsidP="000646FE">
      <w:pPr>
        <w:pStyle w:val="NormalWeb"/>
        <w:spacing w:line="480" w:lineRule="auto"/>
        <w:rPr>
          <w:sz w:val="20"/>
          <w:szCs w:val="20"/>
          <w:lang w:val="en-GB"/>
        </w:rPr>
      </w:pPr>
      <w:r w:rsidRPr="00F25758">
        <w:rPr>
          <w:sz w:val="20"/>
          <w:szCs w:val="20"/>
          <w:lang w:val="en-GB"/>
        </w:rPr>
        <w:t xml:space="preserve">Kara, H. (2015). </w:t>
      </w:r>
      <w:r w:rsidRPr="00F25758">
        <w:rPr>
          <w:rStyle w:val="Emphasis"/>
          <w:sz w:val="20"/>
          <w:szCs w:val="20"/>
          <w:lang w:val="en-GB"/>
        </w:rPr>
        <w:t>Creative research methods in the social sciences: A practical guide</w:t>
      </w:r>
      <w:r w:rsidRPr="00F25758">
        <w:rPr>
          <w:sz w:val="20"/>
          <w:szCs w:val="20"/>
          <w:lang w:val="en-GB"/>
        </w:rPr>
        <w:t xml:space="preserve">. Policy Press. </w:t>
      </w:r>
      <w:hyperlink r:id="rId13" w:tgtFrame="_new" w:history="1">
        <w:r w:rsidRPr="00F25758">
          <w:rPr>
            <w:rStyle w:val="Hyperlink"/>
            <w:sz w:val="20"/>
            <w:szCs w:val="20"/>
            <w:lang w:val="en-GB"/>
          </w:rPr>
          <w:t>https://doi.org/10.56687/9781447320258</w:t>
        </w:r>
      </w:hyperlink>
    </w:p>
    <w:p w14:paraId="1A51BF66" w14:textId="789076BA" w:rsidR="000F415B" w:rsidRDefault="000F415B" w:rsidP="000646FE">
      <w:pPr>
        <w:pStyle w:val="NormalWeb"/>
        <w:spacing w:line="480" w:lineRule="auto"/>
        <w:rPr>
          <w:sz w:val="20"/>
          <w:szCs w:val="20"/>
          <w:lang w:val="en-GB"/>
        </w:rPr>
      </w:pPr>
      <w:r w:rsidRPr="000F415B">
        <w:rPr>
          <w:sz w:val="20"/>
          <w:szCs w:val="20"/>
          <w:lang w:val="en-GB"/>
        </w:rPr>
        <w:t>Kitcher</w:t>
      </w:r>
      <w:r w:rsidR="004755A4">
        <w:rPr>
          <w:sz w:val="20"/>
          <w:szCs w:val="20"/>
          <w:lang w:val="en-GB"/>
        </w:rPr>
        <w:t>, P.</w:t>
      </w:r>
      <w:r w:rsidRPr="000F415B">
        <w:rPr>
          <w:sz w:val="20"/>
          <w:szCs w:val="20"/>
          <w:lang w:val="en-GB"/>
        </w:rPr>
        <w:t xml:space="preserve"> (2011). </w:t>
      </w:r>
      <w:r w:rsidRPr="000F415B">
        <w:rPr>
          <w:i/>
          <w:sz w:val="20"/>
          <w:szCs w:val="20"/>
          <w:lang w:val="en-GB"/>
        </w:rPr>
        <w:t>Science in a Democratic Society</w:t>
      </w:r>
      <w:r w:rsidRPr="000F415B">
        <w:rPr>
          <w:sz w:val="20"/>
          <w:szCs w:val="20"/>
          <w:lang w:val="en-GB"/>
        </w:rPr>
        <w:t>. Amherst, NY: Prometheus Books.</w:t>
      </w:r>
    </w:p>
    <w:p w14:paraId="107F239F" w14:textId="32184CBB" w:rsidR="006944C7" w:rsidRPr="00F25758" w:rsidRDefault="006944C7" w:rsidP="000646FE">
      <w:pPr>
        <w:pStyle w:val="NormalWeb"/>
        <w:spacing w:line="480" w:lineRule="auto"/>
        <w:rPr>
          <w:sz w:val="20"/>
          <w:szCs w:val="20"/>
          <w:lang w:val="en-GB"/>
        </w:rPr>
      </w:pPr>
      <w:r w:rsidRPr="00F25758">
        <w:rPr>
          <w:sz w:val="20"/>
          <w:szCs w:val="20"/>
          <w:lang w:val="en-GB"/>
        </w:rPr>
        <w:t xml:space="preserve">Knorr Cetina, K. (1999). </w:t>
      </w:r>
      <w:r w:rsidRPr="00F25758">
        <w:rPr>
          <w:rStyle w:val="Emphasis"/>
          <w:sz w:val="20"/>
          <w:szCs w:val="20"/>
          <w:lang w:val="en-GB"/>
        </w:rPr>
        <w:t>Epistemic cultures: How the sciences make knowledge</w:t>
      </w:r>
      <w:r w:rsidRPr="00F25758">
        <w:rPr>
          <w:sz w:val="20"/>
          <w:szCs w:val="20"/>
          <w:lang w:val="en-GB"/>
        </w:rPr>
        <w:t>. Harvard University Press.</w:t>
      </w:r>
    </w:p>
    <w:p w14:paraId="78864CC5" w14:textId="63B05E67" w:rsidR="006944C7" w:rsidRPr="00F25758" w:rsidRDefault="006944C7" w:rsidP="000646FE">
      <w:pPr>
        <w:pStyle w:val="NormalWeb"/>
        <w:spacing w:line="480" w:lineRule="auto"/>
        <w:rPr>
          <w:sz w:val="20"/>
          <w:szCs w:val="20"/>
          <w:lang w:val="en-GB"/>
        </w:rPr>
      </w:pPr>
      <w:r w:rsidRPr="00F25758">
        <w:rPr>
          <w:sz w:val="20"/>
          <w:szCs w:val="20"/>
          <w:lang w:val="en-GB"/>
        </w:rPr>
        <w:t>Latour, B., &amp; Woolgar, S. (19</w:t>
      </w:r>
      <w:r w:rsidR="00857F89">
        <w:rPr>
          <w:sz w:val="20"/>
          <w:szCs w:val="20"/>
          <w:lang w:val="en-GB"/>
        </w:rPr>
        <w:t>79</w:t>
      </w:r>
      <w:r w:rsidRPr="00F25758">
        <w:rPr>
          <w:sz w:val="20"/>
          <w:szCs w:val="20"/>
          <w:lang w:val="en-GB"/>
        </w:rPr>
        <w:t xml:space="preserve">). </w:t>
      </w:r>
      <w:r w:rsidRPr="00F25758">
        <w:rPr>
          <w:rStyle w:val="Emphasis"/>
          <w:sz w:val="20"/>
          <w:szCs w:val="20"/>
          <w:lang w:val="en-GB"/>
        </w:rPr>
        <w:t>Laboratory life: The construction of scientific facts</w:t>
      </w:r>
      <w:r w:rsidRPr="00F25758">
        <w:rPr>
          <w:sz w:val="20"/>
          <w:szCs w:val="20"/>
          <w:lang w:val="en-GB"/>
        </w:rPr>
        <w:t>. Princeton University Press.</w:t>
      </w:r>
    </w:p>
    <w:p w14:paraId="450DB28F" w14:textId="2B750F33" w:rsidR="006944C7" w:rsidRPr="00F25758" w:rsidRDefault="006944C7" w:rsidP="000646FE">
      <w:pPr>
        <w:pStyle w:val="NormalWeb"/>
        <w:spacing w:line="480" w:lineRule="auto"/>
        <w:rPr>
          <w:sz w:val="20"/>
          <w:szCs w:val="20"/>
          <w:lang w:val="en-GB"/>
        </w:rPr>
      </w:pPr>
      <w:r w:rsidRPr="00F25758">
        <w:rPr>
          <w:sz w:val="20"/>
          <w:szCs w:val="20"/>
          <w:lang w:val="en-GB"/>
        </w:rPr>
        <w:t>Longino, H. E. (</w:t>
      </w:r>
      <w:r w:rsidR="00A12F0F">
        <w:rPr>
          <w:sz w:val="20"/>
          <w:szCs w:val="20"/>
          <w:lang w:val="en-GB"/>
        </w:rPr>
        <w:t>1990</w:t>
      </w:r>
      <w:r w:rsidRPr="00F25758">
        <w:rPr>
          <w:sz w:val="20"/>
          <w:szCs w:val="20"/>
          <w:lang w:val="en-GB"/>
        </w:rPr>
        <w:t xml:space="preserve">). </w:t>
      </w:r>
      <w:r w:rsidRPr="00F25758">
        <w:rPr>
          <w:rStyle w:val="Emphasis"/>
          <w:sz w:val="20"/>
          <w:szCs w:val="20"/>
          <w:lang w:val="en-GB"/>
        </w:rPr>
        <w:t>Science as social knowledge: Values and objectivity in scientific inquiry</w:t>
      </w:r>
      <w:r w:rsidRPr="00F25758">
        <w:rPr>
          <w:sz w:val="20"/>
          <w:szCs w:val="20"/>
          <w:lang w:val="en-GB"/>
        </w:rPr>
        <w:t xml:space="preserve">. Princeton University Press. </w:t>
      </w:r>
    </w:p>
    <w:p w14:paraId="3987E221" w14:textId="77777777" w:rsidR="006944C7" w:rsidRPr="00F25758" w:rsidRDefault="006944C7" w:rsidP="000646FE">
      <w:pPr>
        <w:pStyle w:val="NormalWeb"/>
        <w:spacing w:line="480" w:lineRule="auto"/>
        <w:rPr>
          <w:sz w:val="20"/>
          <w:szCs w:val="20"/>
          <w:lang w:val="en-GB"/>
        </w:rPr>
      </w:pPr>
      <w:r w:rsidRPr="00F25758">
        <w:rPr>
          <w:sz w:val="20"/>
          <w:szCs w:val="20"/>
          <w:lang w:val="en-GB"/>
        </w:rPr>
        <w:t xml:space="preserve">Mannay, D. (2016). </w:t>
      </w:r>
      <w:r w:rsidRPr="00F25758">
        <w:rPr>
          <w:rStyle w:val="Emphasis"/>
          <w:sz w:val="20"/>
          <w:szCs w:val="20"/>
          <w:lang w:val="en-GB"/>
        </w:rPr>
        <w:t>Creative, visual and participatory methods</w:t>
      </w:r>
      <w:r w:rsidRPr="00F25758">
        <w:rPr>
          <w:sz w:val="20"/>
          <w:szCs w:val="20"/>
          <w:lang w:val="en-GB"/>
        </w:rPr>
        <w:t>. Social Research Association.</w:t>
      </w:r>
    </w:p>
    <w:p w14:paraId="2CFADF16" w14:textId="77777777" w:rsidR="006944C7" w:rsidRPr="00F25758" w:rsidRDefault="006944C7" w:rsidP="000646FE">
      <w:pPr>
        <w:pStyle w:val="NormalWeb"/>
        <w:spacing w:line="480" w:lineRule="auto"/>
        <w:rPr>
          <w:sz w:val="20"/>
          <w:szCs w:val="20"/>
          <w:lang w:val="en-GB"/>
        </w:rPr>
      </w:pPr>
      <w:r w:rsidRPr="00F25758">
        <w:rPr>
          <w:sz w:val="20"/>
          <w:szCs w:val="20"/>
          <w:lang w:val="en-GB"/>
        </w:rPr>
        <w:t xml:space="preserve">Milojević, S., Sugimoto, C. R., Yan, E., &amp; Ding, Y. (2014). The cognitive structure of library and information science: Analysis of article title words. </w:t>
      </w:r>
      <w:r w:rsidRPr="00F25758">
        <w:rPr>
          <w:rStyle w:val="Emphasis"/>
          <w:sz w:val="20"/>
          <w:szCs w:val="20"/>
          <w:lang w:val="en-GB"/>
        </w:rPr>
        <w:t>Journal of the Association for Information Science and Technology, 65</w:t>
      </w:r>
      <w:r w:rsidRPr="00F25758">
        <w:rPr>
          <w:sz w:val="20"/>
          <w:szCs w:val="20"/>
          <w:lang w:val="en-GB"/>
        </w:rPr>
        <w:t>(12), 2523–2536. https://doi.org/10.1002/asi.23140</w:t>
      </w:r>
    </w:p>
    <w:p w14:paraId="2F4D1354" w14:textId="77777777" w:rsidR="006944C7" w:rsidRPr="00F25758" w:rsidRDefault="006944C7" w:rsidP="000646FE">
      <w:pPr>
        <w:pStyle w:val="NormalWeb"/>
        <w:spacing w:line="480" w:lineRule="auto"/>
        <w:rPr>
          <w:sz w:val="20"/>
          <w:szCs w:val="20"/>
          <w:lang w:val="en-GB"/>
        </w:rPr>
      </w:pPr>
      <w:r w:rsidRPr="00F25758">
        <w:rPr>
          <w:sz w:val="20"/>
          <w:szCs w:val="20"/>
          <w:lang w:val="en-GB"/>
        </w:rPr>
        <w:t xml:space="preserve">Miočić, I., Brajdić Vuković, M., &amp; Ledić, J. (2020). The positive attitude approach for teaching in higher education: An untrodden path for policy and practice. </w:t>
      </w:r>
      <w:r w:rsidRPr="00F25758">
        <w:rPr>
          <w:rStyle w:val="Emphasis"/>
          <w:sz w:val="20"/>
          <w:szCs w:val="20"/>
          <w:lang w:val="en-GB"/>
        </w:rPr>
        <w:t>European Journal of Education, 55</w:t>
      </w:r>
      <w:r w:rsidRPr="00F25758">
        <w:rPr>
          <w:sz w:val="20"/>
          <w:szCs w:val="20"/>
          <w:lang w:val="en-GB"/>
        </w:rPr>
        <w:t xml:space="preserve">(4), 560–572. </w:t>
      </w:r>
      <w:hyperlink r:id="rId14" w:tgtFrame="_new" w:history="1">
        <w:r w:rsidRPr="00F25758">
          <w:rPr>
            <w:rStyle w:val="Hyperlink"/>
            <w:sz w:val="20"/>
            <w:szCs w:val="20"/>
            <w:lang w:val="en-GB"/>
          </w:rPr>
          <w:t>https://doi.org/10.1111/ejed.12420</w:t>
        </w:r>
      </w:hyperlink>
    </w:p>
    <w:p w14:paraId="02FA35AB" w14:textId="591768F3" w:rsidR="009619D1" w:rsidRDefault="009619D1" w:rsidP="000646FE">
      <w:pPr>
        <w:pStyle w:val="NormalWeb"/>
        <w:spacing w:line="480" w:lineRule="auto"/>
        <w:rPr>
          <w:sz w:val="20"/>
          <w:szCs w:val="20"/>
          <w:lang w:val="en-GB"/>
        </w:rPr>
      </w:pPr>
      <w:r w:rsidRPr="009619D1">
        <w:rPr>
          <w:sz w:val="20"/>
          <w:szCs w:val="20"/>
          <w:lang w:val="en-GB"/>
        </w:rPr>
        <w:lastRenderedPageBreak/>
        <w:t xml:space="preserve">Nersessian, N. J., &amp; MacLeod, M. (2022). Rethinking ethnography for philosophy of science. </w:t>
      </w:r>
      <w:r w:rsidRPr="009619D1">
        <w:rPr>
          <w:i/>
          <w:sz w:val="20"/>
          <w:szCs w:val="20"/>
          <w:lang w:val="en-GB"/>
        </w:rPr>
        <w:t>Philosophy of Science, 89</w:t>
      </w:r>
      <w:r w:rsidRPr="009619D1">
        <w:rPr>
          <w:sz w:val="20"/>
          <w:szCs w:val="20"/>
          <w:lang w:val="en-GB"/>
        </w:rPr>
        <w:t>(4), 721-741.</w:t>
      </w:r>
    </w:p>
    <w:p w14:paraId="3AEB4A2B" w14:textId="44D38DF8" w:rsidR="006944C7" w:rsidRPr="00F25758" w:rsidRDefault="002D20A7" w:rsidP="000646FE">
      <w:pPr>
        <w:pStyle w:val="NormalWeb"/>
        <w:spacing w:line="480" w:lineRule="auto"/>
        <w:rPr>
          <w:sz w:val="20"/>
          <w:szCs w:val="20"/>
          <w:lang w:val="en-GB"/>
        </w:rPr>
      </w:pPr>
      <w:r w:rsidRPr="00F25758">
        <w:rPr>
          <w:sz w:val="20"/>
          <w:szCs w:val="20"/>
          <w:lang w:val="en-GB"/>
        </w:rPr>
        <w:t xml:space="preserve">Politi, V. (2024). Who ought to look towards the horizon? </w:t>
      </w:r>
      <w:r w:rsidR="006944C7" w:rsidRPr="00F25758">
        <w:rPr>
          <w:sz w:val="20"/>
          <w:szCs w:val="20"/>
          <w:lang w:val="en-GB"/>
        </w:rPr>
        <w:t xml:space="preserve">A qualitative study on the collective social responsibility of scientific research. </w:t>
      </w:r>
      <w:r w:rsidR="006944C7" w:rsidRPr="00F25758">
        <w:rPr>
          <w:rStyle w:val="Emphasis"/>
          <w:sz w:val="20"/>
          <w:szCs w:val="20"/>
          <w:lang w:val="en-GB"/>
        </w:rPr>
        <w:t>European Journal for Philosophy of Science, 14</w:t>
      </w:r>
      <w:r w:rsidR="006944C7" w:rsidRPr="00F25758">
        <w:rPr>
          <w:sz w:val="20"/>
          <w:szCs w:val="20"/>
          <w:lang w:val="en-GB"/>
        </w:rPr>
        <w:t xml:space="preserve">(2), 25. </w:t>
      </w:r>
      <w:hyperlink r:id="rId15" w:tgtFrame="_new" w:history="1">
        <w:r w:rsidR="006944C7" w:rsidRPr="00F25758">
          <w:rPr>
            <w:rStyle w:val="Hyperlink"/>
            <w:sz w:val="20"/>
            <w:szCs w:val="20"/>
            <w:lang w:val="en-GB"/>
          </w:rPr>
          <w:t>https://doi.org/10.1007/s13194-024-00580-x</w:t>
        </w:r>
      </w:hyperlink>
    </w:p>
    <w:p w14:paraId="6F89267D" w14:textId="77777777" w:rsidR="006944C7" w:rsidRPr="00F25758" w:rsidRDefault="006944C7" w:rsidP="000646FE">
      <w:pPr>
        <w:pStyle w:val="NormalWeb"/>
        <w:spacing w:line="480" w:lineRule="auto"/>
        <w:rPr>
          <w:sz w:val="20"/>
          <w:szCs w:val="20"/>
          <w:lang w:val="en-GB"/>
        </w:rPr>
      </w:pPr>
      <w:r w:rsidRPr="00F25758">
        <w:rPr>
          <w:sz w:val="20"/>
          <w:szCs w:val="20"/>
          <w:lang w:val="en-GB"/>
        </w:rPr>
        <w:t xml:space="preserve">Popa, E. (2024). Values in public health: An argument from trust. </w:t>
      </w:r>
      <w:r w:rsidRPr="00F25758">
        <w:rPr>
          <w:rStyle w:val="Emphasis"/>
          <w:sz w:val="20"/>
          <w:szCs w:val="20"/>
          <w:lang w:val="en-GB"/>
        </w:rPr>
        <w:t>Synthese, 203</w:t>
      </w:r>
      <w:r w:rsidRPr="00F25758">
        <w:rPr>
          <w:sz w:val="20"/>
          <w:szCs w:val="20"/>
          <w:lang w:val="en-GB"/>
        </w:rPr>
        <w:t xml:space="preserve">(6), 145. </w:t>
      </w:r>
      <w:hyperlink r:id="rId16" w:tgtFrame="_new" w:history="1">
        <w:r w:rsidRPr="00F25758">
          <w:rPr>
            <w:rStyle w:val="Hyperlink"/>
            <w:sz w:val="20"/>
            <w:szCs w:val="20"/>
            <w:lang w:val="en-GB"/>
          </w:rPr>
          <w:t>https://doi.org/10.1007/s11229-024-04650-8</w:t>
        </w:r>
      </w:hyperlink>
    </w:p>
    <w:p w14:paraId="7CEB0BFD" w14:textId="37C49C1B" w:rsidR="006944C7" w:rsidRPr="00F25758" w:rsidRDefault="006944C7" w:rsidP="000646FE">
      <w:pPr>
        <w:pStyle w:val="NormalWeb"/>
        <w:spacing w:line="480" w:lineRule="auto"/>
        <w:rPr>
          <w:sz w:val="20"/>
          <w:szCs w:val="20"/>
          <w:lang w:val="en-GB"/>
        </w:rPr>
      </w:pPr>
      <w:r w:rsidRPr="00F25758">
        <w:rPr>
          <w:sz w:val="20"/>
          <w:szCs w:val="20"/>
          <w:lang w:val="en-GB"/>
        </w:rPr>
        <w:t xml:space="preserve">Ratti, E., &amp; Russo, F. (2024). Science and values: A two-way direction. </w:t>
      </w:r>
      <w:r w:rsidRPr="00F25758">
        <w:rPr>
          <w:rStyle w:val="Emphasis"/>
          <w:sz w:val="20"/>
          <w:szCs w:val="20"/>
          <w:lang w:val="en-GB"/>
        </w:rPr>
        <w:t>European Journal for Philosophy of Science, 14</w:t>
      </w:r>
      <w:r w:rsidRPr="00F25758">
        <w:rPr>
          <w:sz w:val="20"/>
          <w:szCs w:val="20"/>
          <w:lang w:val="en-GB"/>
        </w:rPr>
        <w:t xml:space="preserve">(1), 6. </w:t>
      </w:r>
      <w:hyperlink r:id="rId17" w:history="1">
        <w:r w:rsidR="00983798" w:rsidRPr="00F25758">
          <w:rPr>
            <w:rStyle w:val="Hyperlink"/>
            <w:sz w:val="20"/>
            <w:szCs w:val="20"/>
            <w:lang w:val="en-GB"/>
          </w:rPr>
          <w:t>https://doi.org/10.1007/s13194-024-00567-8</w:t>
        </w:r>
      </w:hyperlink>
      <w:r w:rsidR="00983798" w:rsidRPr="00F25758">
        <w:rPr>
          <w:sz w:val="20"/>
          <w:szCs w:val="20"/>
          <w:lang w:val="en-GB"/>
        </w:rPr>
        <w:t xml:space="preserve"> </w:t>
      </w:r>
    </w:p>
    <w:p w14:paraId="6037F27A" w14:textId="1E9351D3" w:rsidR="006944C7" w:rsidRDefault="006944C7" w:rsidP="000646FE">
      <w:pPr>
        <w:pStyle w:val="NormalWeb"/>
        <w:spacing w:line="480" w:lineRule="auto"/>
        <w:rPr>
          <w:sz w:val="20"/>
          <w:szCs w:val="20"/>
          <w:lang w:val="en-GB"/>
        </w:rPr>
      </w:pPr>
      <w:r w:rsidRPr="00F25758">
        <w:rPr>
          <w:sz w:val="20"/>
          <w:szCs w:val="20"/>
          <w:lang w:val="en-GB"/>
        </w:rPr>
        <w:t xml:space="preserve">Rudner, R. (1953). The scientist qua scientist makes value judgments. </w:t>
      </w:r>
      <w:r w:rsidRPr="00F25758">
        <w:rPr>
          <w:rStyle w:val="Emphasis"/>
          <w:sz w:val="20"/>
          <w:szCs w:val="20"/>
          <w:lang w:val="en-GB"/>
        </w:rPr>
        <w:t>Philosophy of Science, 20</w:t>
      </w:r>
      <w:r w:rsidRPr="00F25758">
        <w:rPr>
          <w:sz w:val="20"/>
          <w:szCs w:val="20"/>
          <w:lang w:val="en-GB"/>
        </w:rPr>
        <w:t xml:space="preserve">(1), 1–6. </w:t>
      </w:r>
      <w:hyperlink r:id="rId18" w:history="1">
        <w:r w:rsidR="00A3059D" w:rsidRPr="00B05672">
          <w:rPr>
            <w:rStyle w:val="Hyperlink"/>
            <w:sz w:val="20"/>
            <w:szCs w:val="20"/>
            <w:lang w:val="en-GB"/>
          </w:rPr>
          <w:t>https://doi.org/10.1086/287231</w:t>
        </w:r>
      </w:hyperlink>
    </w:p>
    <w:p w14:paraId="43D9829A" w14:textId="08B4EC24" w:rsidR="00493A1C" w:rsidRDefault="00A3059D" w:rsidP="003C7F72">
      <w:pPr>
        <w:pStyle w:val="NormalWeb"/>
        <w:spacing w:line="480" w:lineRule="auto"/>
        <w:rPr>
          <w:sz w:val="20"/>
          <w:szCs w:val="20"/>
          <w:lang w:val="en-GB"/>
        </w:rPr>
      </w:pPr>
      <w:r w:rsidRPr="00A3059D">
        <w:rPr>
          <w:sz w:val="20"/>
          <w:szCs w:val="20"/>
          <w:lang w:val="en-GB"/>
        </w:rPr>
        <w:t xml:space="preserve">Wagenknecht, S., Nersessian, N. J., &amp; Andersen, H. (2015). </w:t>
      </w:r>
      <w:r w:rsidRPr="00A3059D">
        <w:rPr>
          <w:i/>
          <w:sz w:val="20"/>
          <w:szCs w:val="20"/>
          <w:lang w:val="en-GB"/>
        </w:rPr>
        <w:t>Empirical philosophy of science: Introducing qualitative methods into philosophy of science</w:t>
      </w:r>
      <w:r>
        <w:rPr>
          <w:sz w:val="20"/>
          <w:szCs w:val="20"/>
          <w:lang w:val="en-GB"/>
        </w:rPr>
        <w:t xml:space="preserve">. </w:t>
      </w:r>
      <w:r w:rsidRPr="00A3059D">
        <w:rPr>
          <w:sz w:val="20"/>
          <w:szCs w:val="20"/>
          <w:lang w:val="en-GB"/>
        </w:rPr>
        <w:t>Cham: Springer International Publishing.</w:t>
      </w:r>
    </w:p>
    <w:p w14:paraId="3420D129" w14:textId="25562C5A" w:rsidR="00D64DF3" w:rsidRDefault="00D64DF3" w:rsidP="00D64DF3">
      <w:pPr>
        <w:spacing w:before="100" w:beforeAutospacing="1" w:after="100" w:afterAutospacing="1" w:line="240" w:lineRule="auto"/>
        <w:rPr>
          <w:rFonts w:ascii="Times New Roman" w:eastAsia="Times New Roman" w:hAnsi="Times New Roman" w:cs="Times New Roman"/>
          <w:sz w:val="20"/>
          <w:szCs w:val="20"/>
          <w:lang w:eastAsia="hr-HR"/>
        </w:rPr>
      </w:pPr>
      <w:r w:rsidRPr="000A7515">
        <w:rPr>
          <w:rFonts w:ascii="Times New Roman" w:eastAsia="Times New Roman" w:hAnsi="Times New Roman" w:cs="Times New Roman"/>
          <w:sz w:val="20"/>
          <w:szCs w:val="20"/>
          <w:lang w:eastAsia="hr-HR"/>
        </w:rPr>
        <w:t xml:space="preserve">Weber, M. (1949). </w:t>
      </w:r>
      <w:r w:rsidRPr="000A7515">
        <w:rPr>
          <w:rFonts w:ascii="Times New Roman" w:eastAsia="Times New Roman" w:hAnsi="Times New Roman" w:cs="Times New Roman"/>
          <w:i/>
          <w:iCs/>
          <w:sz w:val="20"/>
          <w:szCs w:val="20"/>
          <w:lang w:eastAsia="hr-HR"/>
        </w:rPr>
        <w:t>The Methodology of the Social Sciences</w:t>
      </w:r>
      <w:r w:rsidRPr="000A7515">
        <w:rPr>
          <w:rFonts w:ascii="Times New Roman" w:eastAsia="Times New Roman" w:hAnsi="Times New Roman" w:cs="Times New Roman"/>
          <w:sz w:val="20"/>
          <w:szCs w:val="20"/>
          <w:lang w:eastAsia="hr-HR"/>
        </w:rPr>
        <w:t>. Free Press.</w:t>
      </w:r>
    </w:p>
    <w:p w14:paraId="75F038C2" w14:textId="77777777" w:rsidR="00C36386" w:rsidRPr="000A7515" w:rsidRDefault="00C36386" w:rsidP="00D64DF3">
      <w:pPr>
        <w:spacing w:before="100" w:beforeAutospacing="1" w:after="100" w:afterAutospacing="1" w:line="240" w:lineRule="auto"/>
        <w:rPr>
          <w:rFonts w:ascii="Times New Roman" w:eastAsia="Times New Roman" w:hAnsi="Times New Roman" w:cs="Times New Roman"/>
          <w:sz w:val="20"/>
          <w:szCs w:val="20"/>
          <w:lang w:eastAsia="hr-HR"/>
        </w:rPr>
      </w:pPr>
    </w:p>
    <w:p w14:paraId="24775FC6" w14:textId="77777777" w:rsidR="00C36386" w:rsidRPr="00357134" w:rsidRDefault="00C36386" w:rsidP="00C36386">
      <w:pPr>
        <w:shd w:val="clear" w:color="auto" w:fill="FFFFFF"/>
        <w:spacing w:line="480" w:lineRule="auto"/>
        <w:jc w:val="both"/>
        <w:rPr>
          <w:rFonts w:ascii="Times New Roman" w:eastAsia="Verdana" w:hAnsi="Times New Roman" w:cs="Times New Roman"/>
          <w:sz w:val="20"/>
          <w:szCs w:val="20"/>
          <w:lang w:val="en-GB"/>
        </w:rPr>
      </w:pPr>
      <w:r w:rsidRPr="00357134">
        <w:rPr>
          <w:rFonts w:ascii="Times New Roman" w:eastAsia="Verdana" w:hAnsi="Times New Roman" w:cs="Times New Roman"/>
          <w:b/>
          <w:sz w:val="20"/>
          <w:szCs w:val="20"/>
          <w:lang w:val="en-GB"/>
        </w:rPr>
        <w:t>Acknowledgements</w:t>
      </w:r>
      <w:r w:rsidRPr="00357134">
        <w:rPr>
          <w:rFonts w:ascii="Times New Roman" w:eastAsia="Verdana" w:hAnsi="Times New Roman" w:cs="Times New Roman"/>
          <w:sz w:val="20"/>
          <w:szCs w:val="20"/>
          <w:lang w:val="en-GB"/>
        </w:rPr>
        <w:br/>
      </w:r>
      <w:r w:rsidRPr="007A5D8F">
        <w:rPr>
          <w:rFonts w:ascii="Times New Roman" w:eastAsia="Verdana" w:hAnsi="Times New Roman" w:cs="Times New Roman"/>
          <w:sz w:val="20"/>
          <w:szCs w:val="20"/>
          <w:lang w:val="en-GB"/>
        </w:rPr>
        <w:t>The authors would like to thank the anonymous reviewers for their constructive comments and insightful suggestions, which have significantly improved the quality of this manuscript.</w:t>
      </w:r>
      <w:r>
        <w:rPr>
          <w:rFonts w:ascii="Times New Roman" w:eastAsia="Verdana" w:hAnsi="Times New Roman" w:cs="Times New Roman"/>
          <w:sz w:val="20"/>
          <w:szCs w:val="20"/>
          <w:lang w:val="en-GB"/>
        </w:rPr>
        <w:t xml:space="preserve"> </w:t>
      </w:r>
      <w:r w:rsidRPr="00357134">
        <w:rPr>
          <w:rFonts w:ascii="Times New Roman" w:eastAsia="Verdana" w:hAnsi="Times New Roman" w:cs="Times New Roman"/>
          <w:sz w:val="20"/>
          <w:szCs w:val="20"/>
          <w:lang w:val="en-GB"/>
        </w:rPr>
        <w:t>We thank Mislav Žitko for his contribution to the development of the initial idea and conceptual direction of this study.</w:t>
      </w:r>
    </w:p>
    <w:p w14:paraId="1287FA0E" w14:textId="77777777" w:rsidR="00C36386" w:rsidRDefault="00C36386" w:rsidP="00C36386">
      <w:pPr>
        <w:shd w:val="clear" w:color="auto" w:fill="FFFFFF"/>
        <w:spacing w:line="480" w:lineRule="auto"/>
        <w:jc w:val="both"/>
        <w:rPr>
          <w:rFonts w:ascii="Times New Roman" w:eastAsia="Verdana" w:hAnsi="Times New Roman" w:cs="Times New Roman"/>
          <w:b/>
          <w:sz w:val="20"/>
          <w:szCs w:val="20"/>
          <w:lang w:val="en-GB"/>
        </w:rPr>
      </w:pPr>
    </w:p>
    <w:p w14:paraId="28CCB7C8" w14:textId="155FAD4C" w:rsidR="00C36386" w:rsidRDefault="00C36386" w:rsidP="00C36386">
      <w:pPr>
        <w:shd w:val="clear" w:color="auto" w:fill="FFFFFF"/>
        <w:spacing w:line="480" w:lineRule="auto"/>
        <w:jc w:val="both"/>
        <w:rPr>
          <w:rFonts w:ascii="Times New Roman" w:eastAsia="Verdana" w:hAnsi="Times New Roman" w:cs="Times New Roman"/>
          <w:b/>
          <w:sz w:val="20"/>
          <w:szCs w:val="20"/>
          <w:lang w:val="en-GB"/>
        </w:rPr>
      </w:pPr>
      <w:r w:rsidRPr="00357134">
        <w:rPr>
          <w:rFonts w:ascii="Times New Roman" w:eastAsia="Verdana" w:hAnsi="Times New Roman" w:cs="Times New Roman"/>
          <w:b/>
          <w:sz w:val="20"/>
          <w:szCs w:val="20"/>
          <w:lang w:val="en-GB"/>
        </w:rPr>
        <w:t>Statements and Declarations</w:t>
      </w:r>
    </w:p>
    <w:p w14:paraId="726FEA26" w14:textId="1AF2C2D2" w:rsidR="00C36386" w:rsidRPr="00357134" w:rsidRDefault="00C36386" w:rsidP="00C36386">
      <w:pPr>
        <w:shd w:val="clear" w:color="auto" w:fill="FFFFFF"/>
        <w:spacing w:line="480" w:lineRule="auto"/>
        <w:jc w:val="both"/>
        <w:rPr>
          <w:rFonts w:ascii="Times New Roman" w:eastAsia="Verdana" w:hAnsi="Times New Roman" w:cs="Times New Roman"/>
          <w:sz w:val="20"/>
          <w:szCs w:val="20"/>
          <w:lang w:val="en-GB"/>
        </w:rPr>
      </w:pPr>
      <w:r w:rsidRPr="00357134">
        <w:rPr>
          <w:rFonts w:ascii="Times New Roman" w:eastAsia="Verdana" w:hAnsi="Times New Roman" w:cs="Times New Roman"/>
          <w:b/>
          <w:sz w:val="20"/>
          <w:szCs w:val="20"/>
          <w:lang w:val="en-GB"/>
        </w:rPr>
        <w:t>Funding</w:t>
      </w:r>
      <w:r w:rsidRPr="00357134">
        <w:rPr>
          <w:rFonts w:ascii="Times New Roman" w:eastAsia="Verdana" w:hAnsi="Times New Roman" w:cs="Times New Roman"/>
          <w:sz w:val="20"/>
          <w:szCs w:val="20"/>
          <w:lang w:val="en-GB"/>
        </w:rPr>
        <w:br/>
        <w:t xml:space="preserve">This research was funded by Croatian Science Foundation, </w:t>
      </w:r>
      <w:r w:rsidRPr="00142862">
        <w:rPr>
          <w:rFonts w:ascii="Times New Roman" w:eastAsia="Verdana" w:hAnsi="Times New Roman" w:cs="Times New Roman"/>
          <w:sz w:val="20"/>
          <w:szCs w:val="20"/>
          <w:lang w:val="en-GB"/>
        </w:rPr>
        <w:t>under the project “Social Responsibility and Professional Ethics of Croatian researchers (RESETH)”</w:t>
      </w:r>
      <w:r>
        <w:rPr>
          <w:rFonts w:ascii="Times New Roman" w:eastAsia="Verdana" w:hAnsi="Times New Roman" w:cs="Times New Roman"/>
          <w:sz w:val="20"/>
          <w:szCs w:val="20"/>
          <w:lang w:val="en-GB"/>
        </w:rPr>
        <w:t>,</w:t>
      </w:r>
      <w:r w:rsidRPr="00357134">
        <w:rPr>
          <w:rFonts w:ascii="Times New Roman" w:eastAsia="Verdana" w:hAnsi="Times New Roman" w:cs="Times New Roman"/>
          <w:sz w:val="20"/>
          <w:szCs w:val="20"/>
          <w:lang w:val="en-GB"/>
        </w:rPr>
        <w:t xml:space="preserve"> grant number IP-2022-10-2911. </w:t>
      </w:r>
    </w:p>
    <w:p w14:paraId="4A76B19C" w14:textId="77777777" w:rsidR="00C36386" w:rsidRPr="00357134" w:rsidRDefault="00C36386" w:rsidP="00C36386">
      <w:pPr>
        <w:shd w:val="clear" w:color="auto" w:fill="FFFFFF"/>
        <w:spacing w:line="480" w:lineRule="auto"/>
        <w:jc w:val="both"/>
        <w:rPr>
          <w:rFonts w:ascii="Times New Roman" w:eastAsia="Verdana" w:hAnsi="Times New Roman" w:cs="Times New Roman"/>
          <w:b/>
          <w:sz w:val="20"/>
          <w:szCs w:val="20"/>
          <w:lang w:val="en-GB"/>
        </w:rPr>
      </w:pPr>
      <w:r w:rsidRPr="00357134">
        <w:rPr>
          <w:rFonts w:ascii="Times New Roman" w:eastAsia="Verdana" w:hAnsi="Times New Roman" w:cs="Times New Roman"/>
          <w:b/>
          <w:sz w:val="20"/>
          <w:szCs w:val="20"/>
          <w:lang w:val="en-GB"/>
        </w:rPr>
        <w:t>Ethical approval:</w:t>
      </w:r>
    </w:p>
    <w:p w14:paraId="005BABE7" w14:textId="25654AFA" w:rsidR="00C36386" w:rsidRPr="00C36386" w:rsidRDefault="00C36386" w:rsidP="00C36386">
      <w:pPr>
        <w:shd w:val="clear" w:color="auto" w:fill="FFFFFF"/>
        <w:spacing w:line="480" w:lineRule="auto"/>
        <w:jc w:val="both"/>
        <w:rPr>
          <w:rFonts w:ascii="Times New Roman" w:eastAsia="Verdana" w:hAnsi="Times New Roman" w:cs="Times New Roman"/>
          <w:sz w:val="20"/>
          <w:szCs w:val="20"/>
          <w:lang w:val="en-GB"/>
        </w:rPr>
      </w:pPr>
      <w:r w:rsidRPr="00357134">
        <w:rPr>
          <w:rFonts w:ascii="Times New Roman" w:eastAsia="Verdana" w:hAnsi="Times New Roman" w:cs="Times New Roman"/>
          <w:sz w:val="20"/>
          <w:szCs w:val="20"/>
          <w:lang w:val="en-GB"/>
        </w:rPr>
        <w:lastRenderedPageBreak/>
        <w:t>This study was performed in line with the principles of the Declaration of Helsinki. Ethical approval was granted by the Ethical Committee of the Institute for Social Research in Zagreb (Protocol No. 7/2023).</w:t>
      </w:r>
    </w:p>
    <w:p w14:paraId="57DE6634" w14:textId="77777777" w:rsidR="00C36386" w:rsidRPr="00357134" w:rsidRDefault="00C36386" w:rsidP="00C36386">
      <w:pPr>
        <w:shd w:val="clear" w:color="auto" w:fill="FFFFFF"/>
        <w:spacing w:line="480" w:lineRule="auto"/>
        <w:jc w:val="both"/>
        <w:rPr>
          <w:rFonts w:ascii="Times New Roman" w:eastAsia="Verdana" w:hAnsi="Times New Roman" w:cs="Times New Roman"/>
          <w:b/>
          <w:sz w:val="20"/>
          <w:szCs w:val="20"/>
          <w:lang w:val="en-GB"/>
        </w:rPr>
      </w:pPr>
      <w:r w:rsidRPr="00357134">
        <w:rPr>
          <w:rFonts w:ascii="Times New Roman" w:eastAsia="Verdana" w:hAnsi="Times New Roman" w:cs="Times New Roman"/>
          <w:b/>
          <w:sz w:val="20"/>
          <w:szCs w:val="20"/>
          <w:lang w:val="en-GB"/>
        </w:rPr>
        <w:t>Informed consent:</w:t>
      </w:r>
    </w:p>
    <w:p w14:paraId="0A03B5F5" w14:textId="77777777" w:rsidR="00C36386" w:rsidRPr="00357134" w:rsidRDefault="00C36386" w:rsidP="00C36386">
      <w:pPr>
        <w:shd w:val="clear" w:color="auto" w:fill="FFFFFF"/>
        <w:spacing w:line="480" w:lineRule="auto"/>
        <w:jc w:val="both"/>
        <w:rPr>
          <w:rFonts w:ascii="Times New Roman" w:eastAsia="Verdana" w:hAnsi="Times New Roman" w:cs="Times New Roman"/>
          <w:sz w:val="20"/>
          <w:szCs w:val="20"/>
          <w:lang w:val="en-GB"/>
        </w:rPr>
      </w:pPr>
      <w:r w:rsidRPr="00357134">
        <w:rPr>
          <w:rFonts w:ascii="Times New Roman" w:eastAsia="Verdana" w:hAnsi="Times New Roman" w:cs="Times New Roman"/>
          <w:sz w:val="20"/>
          <w:szCs w:val="20"/>
          <w:lang w:val="en-GB"/>
        </w:rPr>
        <w:t>Informed consent was obtained from all participants. Participants were informed of the purpose of the study, anonymity protections, and their right to withdraw at any time before completing the protocol.</w:t>
      </w:r>
    </w:p>
    <w:p w14:paraId="51F89CB9" w14:textId="77777777" w:rsidR="00C36386" w:rsidRDefault="00C36386" w:rsidP="00C36386">
      <w:pPr>
        <w:shd w:val="clear" w:color="auto" w:fill="FFFFFF"/>
        <w:spacing w:line="480" w:lineRule="auto"/>
        <w:jc w:val="both"/>
        <w:rPr>
          <w:rFonts w:ascii="Times New Roman" w:eastAsia="Verdana" w:hAnsi="Times New Roman" w:cs="Times New Roman"/>
          <w:b/>
          <w:sz w:val="20"/>
          <w:szCs w:val="20"/>
          <w:lang w:val="en-GB"/>
        </w:rPr>
      </w:pPr>
    </w:p>
    <w:p w14:paraId="7630A12A" w14:textId="690723E3" w:rsidR="00C36386" w:rsidRPr="00357134" w:rsidRDefault="00C36386" w:rsidP="00C36386">
      <w:pPr>
        <w:shd w:val="clear" w:color="auto" w:fill="FFFFFF"/>
        <w:spacing w:line="480" w:lineRule="auto"/>
        <w:jc w:val="both"/>
        <w:rPr>
          <w:rFonts w:ascii="Times New Roman" w:eastAsia="Verdana" w:hAnsi="Times New Roman" w:cs="Times New Roman"/>
          <w:b/>
          <w:sz w:val="20"/>
          <w:szCs w:val="20"/>
          <w:lang w:val="en-GB"/>
        </w:rPr>
      </w:pPr>
      <w:r w:rsidRPr="00357134">
        <w:rPr>
          <w:rFonts w:ascii="Times New Roman" w:eastAsia="Verdana" w:hAnsi="Times New Roman" w:cs="Times New Roman"/>
          <w:b/>
          <w:sz w:val="20"/>
          <w:szCs w:val="20"/>
          <w:lang w:val="en-GB"/>
        </w:rPr>
        <w:t>Competing interests:</w:t>
      </w:r>
    </w:p>
    <w:p w14:paraId="21C27605" w14:textId="21E707F5" w:rsidR="00C36386" w:rsidRPr="00C36386" w:rsidRDefault="00C36386" w:rsidP="00C36386">
      <w:pPr>
        <w:shd w:val="clear" w:color="auto" w:fill="FFFFFF"/>
        <w:spacing w:line="480" w:lineRule="auto"/>
        <w:jc w:val="both"/>
        <w:rPr>
          <w:rFonts w:ascii="Times New Roman" w:eastAsia="Verdana" w:hAnsi="Times New Roman" w:cs="Times New Roman"/>
          <w:sz w:val="20"/>
          <w:szCs w:val="20"/>
          <w:lang w:val="en-GB"/>
        </w:rPr>
      </w:pPr>
      <w:r w:rsidRPr="00357134">
        <w:rPr>
          <w:rFonts w:ascii="Times New Roman" w:eastAsia="Verdana" w:hAnsi="Times New Roman" w:cs="Times New Roman"/>
          <w:sz w:val="20"/>
          <w:szCs w:val="20"/>
          <w:lang w:val="en-GB"/>
        </w:rPr>
        <w:t>The authors declare no competing interests.</w:t>
      </w:r>
    </w:p>
    <w:p w14:paraId="71F563D1" w14:textId="75C500F4" w:rsidR="00C36386" w:rsidRPr="00357134" w:rsidRDefault="00C36386" w:rsidP="00C36386">
      <w:pPr>
        <w:shd w:val="clear" w:color="auto" w:fill="FFFFFF"/>
        <w:spacing w:line="480" w:lineRule="auto"/>
        <w:jc w:val="both"/>
        <w:rPr>
          <w:rFonts w:ascii="Times New Roman" w:eastAsia="Verdana" w:hAnsi="Times New Roman" w:cs="Times New Roman"/>
          <w:b/>
          <w:sz w:val="20"/>
          <w:szCs w:val="20"/>
          <w:lang w:val="en-GB"/>
        </w:rPr>
      </w:pPr>
      <w:r w:rsidRPr="00357134">
        <w:rPr>
          <w:rFonts w:ascii="Times New Roman" w:eastAsia="Verdana" w:hAnsi="Times New Roman" w:cs="Times New Roman"/>
          <w:b/>
          <w:sz w:val="20"/>
          <w:szCs w:val="20"/>
          <w:lang w:val="en-GB"/>
        </w:rPr>
        <w:t>Data availability:</w:t>
      </w:r>
    </w:p>
    <w:p w14:paraId="3197EA17" w14:textId="403E7D82" w:rsidR="00C36386" w:rsidRPr="00C36386" w:rsidRDefault="00C36386" w:rsidP="00C36386">
      <w:pPr>
        <w:shd w:val="clear" w:color="auto" w:fill="FFFFFF"/>
        <w:spacing w:line="480" w:lineRule="auto"/>
        <w:jc w:val="both"/>
        <w:rPr>
          <w:rFonts w:ascii="Times New Roman" w:eastAsia="Verdana" w:hAnsi="Times New Roman" w:cs="Times New Roman"/>
          <w:sz w:val="20"/>
          <w:szCs w:val="20"/>
          <w:lang w:val="en-GB"/>
        </w:rPr>
      </w:pPr>
      <w:r w:rsidRPr="00357134">
        <w:rPr>
          <w:rFonts w:ascii="Times New Roman" w:eastAsia="Verdana" w:hAnsi="Times New Roman" w:cs="Times New Roman"/>
          <w:sz w:val="20"/>
          <w:szCs w:val="20"/>
          <w:lang w:val="en-GB"/>
        </w:rPr>
        <w:t>The data that support the findings of this study are available from the corresponding author upon reasonable request.</w:t>
      </w:r>
    </w:p>
    <w:p w14:paraId="2DF7E354" w14:textId="2DF881CA" w:rsidR="00C36386" w:rsidRPr="00357134" w:rsidRDefault="00C36386" w:rsidP="00C36386">
      <w:pPr>
        <w:shd w:val="clear" w:color="auto" w:fill="FFFFFF"/>
        <w:spacing w:line="480" w:lineRule="auto"/>
        <w:jc w:val="both"/>
        <w:rPr>
          <w:rFonts w:ascii="Times New Roman" w:eastAsia="Verdana" w:hAnsi="Times New Roman" w:cs="Times New Roman"/>
          <w:b/>
          <w:sz w:val="20"/>
          <w:szCs w:val="20"/>
          <w:lang w:val="en-GB"/>
        </w:rPr>
      </w:pPr>
      <w:r w:rsidRPr="00357134">
        <w:rPr>
          <w:rFonts w:ascii="Times New Roman" w:eastAsia="Verdana" w:hAnsi="Times New Roman" w:cs="Times New Roman"/>
          <w:b/>
          <w:sz w:val="20"/>
          <w:szCs w:val="20"/>
          <w:lang w:val="en-GB"/>
        </w:rPr>
        <w:t>Author contributions:</w:t>
      </w:r>
    </w:p>
    <w:p w14:paraId="19D8D7B3" w14:textId="77777777" w:rsidR="00C36386" w:rsidRPr="00357134" w:rsidRDefault="00C36386" w:rsidP="00C36386">
      <w:pPr>
        <w:spacing w:line="480" w:lineRule="auto"/>
        <w:rPr>
          <w:sz w:val="20"/>
          <w:szCs w:val="20"/>
        </w:rPr>
      </w:pPr>
      <w:r w:rsidRPr="00357134">
        <w:rPr>
          <w:rFonts w:ascii="Times New Roman" w:eastAsia="Verdana" w:hAnsi="Times New Roman" w:cs="Times New Roman"/>
          <w:sz w:val="20"/>
          <w:szCs w:val="20"/>
          <w:lang w:val="en-GB"/>
        </w:rPr>
        <w:t>The first author led the study, contributing to the conceptualization, design, data collection, analysis, and manuscript drafting. The second author collaborated on the empirical work, contributing to data collection, analysis, and writing. The third author provided substantial input on conceptualization, development of theoretical framing, and discussion. All authors read and approved the final version of the manuscript.</w:t>
      </w:r>
    </w:p>
    <w:p w14:paraId="1FD3D2E8" w14:textId="77777777" w:rsidR="00D64DF3" w:rsidRPr="00F25758" w:rsidRDefault="00D64DF3" w:rsidP="003C7F72">
      <w:pPr>
        <w:pStyle w:val="NormalWeb"/>
        <w:spacing w:line="480" w:lineRule="auto"/>
        <w:rPr>
          <w:sz w:val="20"/>
          <w:szCs w:val="20"/>
          <w:lang w:val="en-GB"/>
        </w:rPr>
      </w:pPr>
    </w:p>
    <w:sectPr w:rsidR="00D64DF3" w:rsidRPr="00F25758">
      <w:footerReference w:type="default" r:id="rId19"/>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04642BA" w16cid:durableId="01F19FA7"/>
  <w16cid:commentId w16cid:paraId="3A6B90BC" w16cid:durableId="350F108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4012D7" w14:textId="77777777" w:rsidR="00BC043F" w:rsidRDefault="00BC043F" w:rsidP="008379A5">
      <w:pPr>
        <w:spacing w:after="0" w:line="240" w:lineRule="auto"/>
      </w:pPr>
      <w:r>
        <w:separator/>
      </w:r>
    </w:p>
  </w:endnote>
  <w:endnote w:type="continuationSeparator" w:id="0">
    <w:p w14:paraId="365E13B8" w14:textId="77777777" w:rsidR="00BC043F" w:rsidRDefault="00BC043F" w:rsidP="008379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493218134"/>
      <w:docPartObj>
        <w:docPartGallery w:val="Page Numbers (Bottom of Page)"/>
        <w:docPartUnique/>
      </w:docPartObj>
    </w:sdtPr>
    <w:sdtEndPr>
      <w:rPr>
        <w:noProof/>
        <w:sz w:val="20"/>
        <w:szCs w:val="20"/>
      </w:rPr>
    </w:sdtEndPr>
    <w:sdtContent>
      <w:p w14:paraId="10D6B14E" w14:textId="13D7152F" w:rsidR="00D025AE" w:rsidRPr="001A021B" w:rsidRDefault="00D025AE">
        <w:pPr>
          <w:pStyle w:val="Footer"/>
          <w:jc w:val="right"/>
          <w:rPr>
            <w:rFonts w:ascii="Times New Roman" w:hAnsi="Times New Roman" w:cs="Times New Roman"/>
            <w:sz w:val="20"/>
            <w:szCs w:val="20"/>
          </w:rPr>
        </w:pPr>
        <w:r w:rsidRPr="001A021B">
          <w:rPr>
            <w:rFonts w:ascii="Times New Roman" w:hAnsi="Times New Roman" w:cs="Times New Roman"/>
            <w:sz w:val="20"/>
            <w:szCs w:val="20"/>
          </w:rPr>
          <w:fldChar w:fldCharType="begin"/>
        </w:r>
        <w:r w:rsidRPr="001A021B">
          <w:rPr>
            <w:rFonts w:ascii="Times New Roman" w:hAnsi="Times New Roman" w:cs="Times New Roman"/>
            <w:sz w:val="20"/>
            <w:szCs w:val="20"/>
          </w:rPr>
          <w:instrText xml:space="preserve"> PAGE   \* MERGEFORMAT </w:instrText>
        </w:r>
        <w:r w:rsidRPr="001A021B">
          <w:rPr>
            <w:rFonts w:ascii="Times New Roman" w:hAnsi="Times New Roman" w:cs="Times New Roman"/>
            <w:sz w:val="20"/>
            <w:szCs w:val="20"/>
          </w:rPr>
          <w:fldChar w:fldCharType="separate"/>
        </w:r>
        <w:r w:rsidR="00EE3F5A">
          <w:rPr>
            <w:rFonts w:ascii="Times New Roman" w:hAnsi="Times New Roman" w:cs="Times New Roman"/>
            <w:noProof/>
            <w:sz w:val="20"/>
            <w:szCs w:val="20"/>
          </w:rPr>
          <w:t>19</w:t>
        </w:r>
        <w:r w:rsidRPr="001A021B">
          <w:rPr>
            <w:rFonts w:ascii="Times New Roman" w:hAnsi="Times New Roman" w:cs="Times New Roman"/>
            <w:noProof/>
            <w:sz w:val="20"/>
            <w:szCs w:val="20"/>
          </w:rPr>
          <w:fldChar w:fldCharType="end"/>
        </w:r>
      </w:p>
    </w:sdtContent>
  </w:sdt>
  <w:p w14:paraId="5E1E024A" w14:textId="77777777" w:rsidR="00D025AE" w:rsidRDefault="00D025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8AE84A" w14:textId="77777777" w:rsidR="00BC043F" w:rsidRDefault="00BC043F" w:rsidP="008379A5">
      <w:pPr>
        <w:spacing w:after="0" w:line="240" w:lineRule="auto"/>
      </w:pPr>
      <w:r>
        <w:separator/>
      </w:r>
    </w:p>
  </w:footnote>
  <w:footnote w:type="continuationSeparator" w:id="0">
    <w:p w14:paraId="562F054C" w14:textId="77777777" w:rsidR="00BC043F" w:rsidRDefault="00BC043F" w:rsidP="008379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603CA"/>
    <w:multiLevelType w:val="hybridMultilevel"/>
    <w:tmpl w:val="37CE4532"/>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99E296C"/>
    <w:multiLevelType w:val="multilevel"/>
    <w:tmpl w:val="88D241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0828BD"/>
    <w:multiLevelType w:val="multilevel"/>
    <w:tmpl w:val="3F12F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6E7077"/>
    <w:multiLevelType w:val="hybridMultilevel"/>
    <w:tmpl w:val="A7AC0930"/>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000636E"/>
    <w:multiLevelType w:val="multilevel"/>
    <w:tmpl w:val="8C307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B60A02"/>
    <w:multiLevelType w:val="multilevel"/>
    <w:tmpl w:val="4C7A52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FE37D0"/>
    <w:multiLevelType w:val="multilevel"/>
    <w:tmpl w:val="D5722D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C7C4EB0"/>
    <w:multiLevelType w:val="multilevel"/>
    <w:tmpl w:val="E44CB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AB4192"/>
    <w:multiLevelType w:val="multilevel"/>
    <w:tmpl w:val="736466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D95D1A"/>
    <w:multiLevelType w:val="hybridMultilevel"/>
    <w:tmpl w:val="A274B00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B976E41"/>
    <w:multiLevelType w:val="hybridMultilevel"/>
    <w:tmpl w:val="A998BE2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BB7538B"/>
    <w:multiLevelType w:val="multilevel"/>
    <w:tmpl w:val="A8F42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EE787C"/>
    <w:multiLevelType w:val="multilevel"/>
    <w:tmpl w:val="0B1219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2707777"/>
    <w:multiLevelType w:val="hybridMultilevel"/>
    <w:tmpl w:val="46DCF988"/>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785E000E"/>
    <w:multiLevelType w:val="multilevel"/>
    <w:tmpl w:val="A24CA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D265F16"/>
    <w:multiLevelType w:val="multilevel"/>
    <w:tmpl w:val="2EB8A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DC00737"/>
    <w:multiLevelType w:val="multilevel"/>
    <w:tmpl w:val="13DAE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1"/>
  </w:num>
  <w:num w:numId="3">
    <w:abstractNumId w:val="5"/>
  </w:num>
  <w:num w:numId="4">
    <w:abstractNumId w:val="12"/>
  </w:num>
  <w:num w:numId="5">
    <w:abstractNumId w:val="8"/>
  </w:num>
  <w:num w:numId="6">
    <w:abstractNumId w:val="15"/>
  </w:num>
  <w:num w:numId="7">
    <w:abstractNumId w:val="7"/>
  </w:num>
  <w:num w:numId="8">
    <w:abstractNumId w:val="2"/>
  </w:num>
  <w:num w:numId="9">
    <w:abstractNumId w:val="11"/>
  </w:num>
  <w:num w:numId="10">
    <w:abstractNumId w:val="4"/>
  </w:num>
  <w:num w:numId="11">
    <w:abstractNumId w:val="3"/>
  </w:num>
  <w:num w:numId="12">
    <w:abstractNumId w:val="0"/>
  </w:num>
  <w:num w:numId="13">
    <w:abstractNumId w:val="6"/>
  </w:num>
  <w:num w:numId="14">
    <w:abstractNumId w:val="9"/>
  </w:num>
  <w:num w:numId="15">
    <w:abstractNumId w:val="13"/>
  </w:num>
  <w:num w:numId="16">
    <w:abstractNumId w:val="14"/>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83F"/>
    <w:rsid w:val="0000043F"/>
    <w:rsid w:val="00000E96"/>
    <w:rsid w:val="00002C43"/>
    <w:rsid w:val="00004D16"/>
    <w:rsid w:val="0000576D"/>
    <w:rsid w:val="00011578"/>
    <w:rsid w:val="00017EFA"/>
    <w:rsid w:val="00020060"/>
    <w:rsid w:val="00020125"/>
    <w:rsid w:val="000202A9"/>
    <w:rsid w:val="000223D2"/>
    <w:rsid w:val="00023550"/>
    <w:rsid w:val="0002734A"/>
    <w:rsid w:val="00034A9A"/>
    <w:rsid w:val="0004244F"/>
    <w:rsid w:val="00053878"/>
    <w:rsid w:val="000646FE"/>
    <w:rsid w:val="00072B03"/>
    <w:rsid w:val="00073079"/>
    <w:rsid w:val="00091078"/>
    <w:rsid w:val="000A18F0"/>
    <w:rsid w:val="000A432E"/>
    <w:rsid w:val="000A4EF6"/>
    <w:rsid w:val="000A7515"/>
    <w:rsid w:val="000A7BEC"/>
    <w:rsid w:val="000C0ACD"/>
    <w:rsid w:val="000E0930"/>
    <w:rsid w:val="000E2638"/>
    <w:rsid w:val="000E40F1"/>
    <w:rsid w:val="000F08DC"/>
    <w:rsid w:val="000F18DB"/>
    <w:rsid w:val="000F415B"/>
    <w:rsid w:val="000F4A60"/>
    <w:rsid w:val="00100DF5"/>
    <w:rsid w:val="001037E3"/>
    <w:rsid w:val="00115C2D"/>
    <w:rsid w:val="00133010"/>
    <w:rsid w:val="001358FF"/>
    <w:rsid w:val="001415E1"/>
    <w:rsid w:val="00144E27"/>
    <w:rsid w:val="0014503C"/>
    <w:rsid w:val="00146131"/>
    <w:rsid w:val="00156D13"/>
    <w:rsid w:val="00162717"/>
    <w:rsid w:val="00166C5E"/>
    <w:rsid w:val="001718DA"/>
    <w:rsid w:val="00173DA1"/>
    <w:rsid w:val="00176353"/>
    <w:rsid w:val="00191398"/>
    <w:rsid w:val="001927C0"/>
    <w:rsid w:val="00192FF4"/>
    <w:rsid w:val="00194688"/>
    <w:rsid w:val="001A021B"/>
    <w:rsid w:val="001A2F0F"/>
    <w:rsid w:val="001A6D64"/>
    <w:rsid w:val="001A7DE2"/>
    <w:rsid w:val="001B1818"/>
    <w:rsid w:val="001B51E6"/>
    <w:rsid w:val="001C17B8"/>
    <w:rsid w:val="001D18BF"/>
    <w:rsid w:val="001D2BF7"/>
    <w:rsid w:val="001D52A8"/>
    <w:rsid w:val="001E06A8"/>
    <w:rsid w:val="001E7AC0"/>
    <w:rsid w:val="001F104C"/>
    <w:rsid w:val="001F380A"/>
    <w:rsid w:val="00213568"/>
    <w:rsid w:val="00216684"/>
    <w:rsid w:val="00223E1B"/>
    <w:rsid w:val="00224009"/>
    <w:rsid w:val="00224893"/>
    <w:rsid w:val="00247B41"/>
    <w:rsid w:val="00251595"/>
    <w:rsid w:val="00252179"/>
    <w:rsid w:val="00260371"/>
    <w:rsid w:val="00260FE7"/>
    <w:rsid w:val="00261AAE"/>
    <w:rsid w:val="002740FF"/>
    <w:rsid w:val="00280F54"/>
    <w:rsid w:val="002864DB"/>
    <w:rsid w:val="0029190A"/>
    <w:rsid w:val="00293842"/>
    <w:rsid w:val="00297C35"/>
    <w:rsid w:val="002A51A5"/>
    <w:rsid w:val="002B1B92"/>
    <w:rsid w:val="002B252A"/>
    <w:rsid w:val="002B5E80"/>
    <w:rsid w:val="002C4769"/>
    <w:rsid w:val="002D20A7"/>
    <w:rsid w:val="002D6E2B"/>
    <w:rsid w:val="002E1BA3"/>
    <w:rsid w:val="002E4CCA"/>
    <w:rsid w:val="003006E0"/>
    <w:rsid w:val="00302797"/>
    <w:rsid w:val="00302CEC"/>
    <w:rsid w:val="00314AF6"/>
    <w:rsid w:val="0031758A"/>
    <w:rsid w:val="00322A38"/>
    <w:rsid w:val="00333508"/>
    <w:rsid w:val="00340409"/>
    <w:rsid w:val="003420DD"/>
    <w:rsid w:val="003467A0"/>
    <w:rsid w:val="00351768"/>
    <w:rsid w:val="00355FA3"/>
    <w:rsid w:val="0036339D"/>
    <w:rsid w:val="00373D5C"/>
    <w:rsid w:val="003743ED"/>
    <w:rsid w:val="00387ACF"/>
    <w:rsid w:val="003A4DA9"/>
    <w:rsid w:val="003A6920"/>
    <w:rsid w:val="003C4933"/>
    <w:rsid w:val="003C56B0"/>
    <w:rsid w:val="003C7F72"/>
    <w:rsid w:val="003D1CEF"/>
    <w:rsid w:val="003E0FBF"/>
    <w:rsid w:val="003E5BAA"/>
    <w:rsid w:val="003F2355"/>
    <w:rsid w:val="004000D8"/>
    <w:rsid w:val="004023BD"/>
    <w:rsid w:val="00406716"/>
    <w:rsid w:val="00407317"/>
    <w:rsid w:val="0041106B"/>
    <w:rsid w:val="00413A08"/>
    <w:rsid w:val="004225BE"/>
    <w:rsid w:val="0043465E"/>
    <w:rsid w:val="0043704A"/>
    <w:rsid w:val="0044502D"/>
    <w:rsid w:val="004460AA"/>
    <w:rsid w:val="0045223D"/>
    <w:rsid w:val="00452358"/>
    <w:rsid w:val="00454F8F"/>
    <w:rsid w:val="00455443"/>
    <w:rsid w:val="00463AC5"/>
    <w:rsid w:val="004723F7"/>
    <w:rsid w:val="004755A4"/>
    <w:rsid w:val="004828D3"/>
    <w:rsid w:val="004835B0"/>
    <w:rsid w:val="0048404F"/>
    <w:rsid w:val="004843A5"/>
    <w:rsid w:val="0048451C"/>
    <w:rsid w:val="0048556F"/>
    <w:rsid w:val="004922EF"/>
    <w:rsid w:val="00493A1C"/>
    <w:rsid w:val="004964B9"/>
    <w:rsid w:val="00497DEC"/>
    <w:rsid w:val="00497ECA"/>
    <w:rsid w:val="004B1B24"/>
    <w:rsid w:val="004B4C30"/>
    <w:rsid w:val="004C0708"/>
    <w:rsid w:val="004C3535"/>
    <w:rsid w:val="004C5995"/>
    <w:rsid w:val="004C5AE9"/>
    <w:rsid w:val="004C5E32"/>
    <w:rsid w:val="004D22A9"/>
    <w:rsid w:val="004D3557"/>
    <w:rsid w:val="004D7847"/>
    <w:rsid w:val="004E131B"/>
    <w:rsid w:val="004F54C8"/>
    <w:rsid w:val="00503099"/>
    <w:rsid w:val="0050715D"/>
    <w:rsid w:val="005072FF"/>
    <w:rsid w:val="005120BF"/>
    <w:rsid w:val="00515037"/>
    <w:rsid w:val="00517E10"/>
    <w:rsid w:val="00525CE9"/>
    <w:rsid w:val="00527772"/>
    <w:rsid w:val="00527AEE"/>
    <w:rsid w:val="0053340D"/>
    <w:rsid w:val="0053718D"/>
    <w:rsid w:val="005431E0"/>
    <w:rsid w:val="0054645F"/>
    <w:rsid w:val="00554172"/>
    <w:rsid w:val="00571A5A"/>
    <w:rsid w:val="005863BB"/>
    <w:rsid w:val="00587028"/>
    <w:rsid w:val="0059640C"/>
    <w:rsid w:val="005A3E11"/>
    <w:rsid w:val="005A70F2"/>
    <w:rsid w:val="005B027F"/>
    <w:rsid w:val="005C6AA6"/>
    <w:rsid w:val="005C72CE"/>
    <w:rsid w:val="005D065A"/>
    <w:rsid w:val="005D582F"/>
    <w:rsid w:val="005F0627"/>
    <w:rsid w:val="005F48FD"/>
    <w:rsid w:val="005F4A4C"/>
    <w:rsid w:val="00604DCD"/>
    <w:rsid w:val="00607B59"/>
    <w:rsid w:val="006115B2"/>
    <w:rsid w:val="00620A3C"/>
    <w:rsid w:val="00620AD3"/>
    <w:rsid w:val="00622265"/>
    <w:rsid w:val="00625502"/>
    <w:rsid w:val="00625C1E"/>
    <w:rsid w:val="006325F6"/>
    <w:rsid w:val="006336D5"/>
    <w:rsid w:val="006351F4"/>
    <w:rsid w:val="00635B49"/>
    <w:rsid w:val="006401D9"/>
    <w:rsid w:val="00641E2C"/>
    <w:rsid w:val="00650F78"/>
    <w:rsid w:val="00652297"/>
    <w:rsid w:val="00656374"/>
    <w:rsid w:val="006616E3"/>
    <w:rsid w:val="00661B91"/>
    <w:rsid w:val="00666B7D"/>
    <w:rsid w:val="006716E6"/>
    <w:rsid w:val="00674E23"/>
    <w:rsid w:val="0067565F"/>
    <w:rsid w:val="00680A41"/>
    <w:rsid w:val="00684706"/>
    <w:rsid w:val="00691A7D"/>
    <w:rsid w:val="00694255"/>
    <w:rsid w:val="006944C7"/>
    <w:rsid w:val="006B1677"/>
    <w:rsid w:val="006B2CB8"/>
    <w:rsid w:val="006C1B10"/>
    <w:rsid w:val="006C3832"/>
    <w:rsid w:val="006C72B5"/>
    <w:rsid w:val="006E55DC"/>
    <w:rsid w:val="00700122"/>
    <w:rsid w:val="00701B82"/>
    <w:rsid w:val="007243B3"/>
    <w:rsid w:val="00727582"/>
    <w:rsid w:val="007307EC"/>
    <w:rsid w:val="00733A7C"/>
    <w:rsid w:val="00734BEF"/>
    <w:rsid w:val="00740A7F"/>
    <w:rsid w:val="00740DE2"/>
    <w:rsid w:val="0074149F"/>
    <w:rsid w:val="0075276D"/>
    <w:rsid w:val="007724AB"/>
    <w:rsid w:val="00775874"/>
    <w:rsid w:val="00780D13"/>
    <w:rsid w:val="00782A7F"/>
    <w:rsid w:val="00791FA9"/>
    <w:rsid w:val="00792F0C"/>
    <w:rsid w:val="00793C22"/>
    <w:rsid w:val="007A3A06"/>
    <w:rsid w:val="007A4235"/>
    <w:rsid w:val="007A7863"/>
    <w:rsid w:val="007B154E"/>
    <w:rsid w:val="007B2764"/>
    <w:rsid w:val="007B318E"/>
    <w:rsid w:val="007B7235"/>
    <w:rsid w:val="007B76E3"/>
    <w:rsid w:val="007D0445"/>
    <w:rsid w:val="007D08F0"/>
    <w:rsid w:val="007E3789"/>
    <w:rsid w:val="007E6890"/>
    <w:rsid w:val="007E68F9"/>
    <w:rsid w:val="007E741D"/>
    <w:rsid w:val="007F069B"/>
    <w:rsid w:val="007F422E"/>
    <w:rsid w:val="007F7DB0"/>
    <w:rsid w:val="008058AC"/>
    <w:rsid w:val="008379A5"/>
    <w:rsid w:val="008437D5"/>
    <w:rsid w:val="00845B10"/>
    <w:rsid w:val="00852C7B"/>
    <w:rsid w:val="00857F89"/>
    <w:rsid w:val="00862336"/>
    <w:rsid w:val="00864715"/>
    <w:rsid w:val="008671E5"/>
    <w:rsid w:val="008756C8"/>
    <w:rsid w:val="008850B5"/>
    <w:rsid w:val="0089702A"/>
    <w:rsid w:val="0089725D"/>
    <w:rsid w:val="008A354A"/>
    <w:rsid w:val="008B2AEB"/>
    <w:rsid w:val="008B336C"/>
    <w:rsid w:val="008B6C7B"/>
    <w:rsid w:val="008C5C9D"/>
    <w:rsid w:val="008C6479"/>
    <w:rsid w:val="008C7384"/>
    <w:rsid w:val="008D2402"/>
    <w:rsid w:val="008D3738"/>
    <w:rsid w:val="008D5C03"/>
    <w:rsid w:val="008D7938"/>
    <w:rsid w:val="008E178D"/>
    <w:rsid w:val="008E5DDA"/>
    <w:rsid w:val="008F2E17"/>
    <w:rsid w:val="008F412A"/>
    <w:rsid w:val="008F6DFF"/>
    <w:rsid w:val="00902D0B"/>
    <w:rsid w:val="00904566"/>
    <w:rsid w:val="00907DD4"/>
    <w:rsid w:val="00917282"/>
    <w:rsid w:val="009270CA"/>
    <w:rsid w:val="00934292"/>
    <w:rsid w:val="00936432"/>
    <w:rsid w:val="00946CFE"/>
    <w:rsid w:val="00947A13"/>
    <w:rsid w:val="00956F7F"/>
    <w:rsid w:val="0095729C"/>
    <w:rsid w:val="009619D1"/>
    <w:rsid w:val="009623EB"/>
    <w:rsid w:val="00970EE3"/>
    <w:rsid w:val="009768FB"/>
    <w:rsid w:val="0097716C"/>
    <w:rsid w:val="009775ED"/>
    <w:rsid w:val="00980AC5"/>
    <w:rsid w:val="00983798"/>
    <w:rsid w:val="00997F71"/>
    <w:rsid w:val="009A115B"/>
    <w:rsid w:val="009A2E00"/>
    <w:rsid w:val="009B67D3"/>
    <w:rsid w:val="009C6C33"/>
    <w:rsid w:val="009C7691"/>
    <w:rsid w:val="009D1271"/>
    <w:rsid w:val="009D2C24"/>
    <w:rsid w:val="009F1B6E"/>
    <w:rsid w:val="009F7BF7"/>
    <w:rsid w:val="00A0795E"/>
    <w:rsid w:val="00A12F0F"/>
    <w:rsid w:val="00A16DB1"/>
    <w:rsid w:val="00A246BC"/>
    <w:rsid w:val="00A2616D"/>
    <w:rsid w:val="00A3059D"/>
    <w:rsid w:val="00A42E12"/>
    <w:rsid w:val="00A569D5"/>
    <w:rsid w:val="00A57BE9"/>
    <w:rsid w:val="00A63824"/>
    <w:rsid w:val="00A7796C"/>
    <w:rsid w:val="00A82FD2"/>
    <w:rsid w:val="00A85086"/>
    <w:rsid w:val="00A871F8"/>
    <w:rsid w:val="00A9523F"/>
    <w:rsid w:val="00A97C32"/>
    <w:rsid w:val="00AA19D8"/>
    <w:rsid w:val="00AB1429"/>
    <w:rsid w:val="00AB4D67"/>
    <w:rsid w:val="00AC10D5"/>
    <w:rsid w:val="00AC31B9"/>
    <w:rsid w:val="00AD03F2"/>
    <w:rsid w:val="00AE00F9"/>
    <w:rsid w:val="00AF6D61"/>
    <w:rsid w:val="00B13ADD"/>
    <w:rsid w:val="00B14DAB"/>
    <w:rsid w:val="00B26407"/>
    <w:rsid w:val="00B27275"/>
    <w:rsid w:val="00B32E00"/>
    <w:rsid w:val="00B34D92"/>
    <w:rsid w:val="00B416AE"/>
    <w:rsid w:val="00B47F45"/>
    <w:rsid w:val="00B533EE"/>
    <w:rsid w:val="00B64AD6"/>
    <w:rsid w:val="00B773CA"/>
    <w:rsid w:val="00B81021"/>
    <w:rsid w:val="00B8154C"/>
    <w:rsid w:val="00B86891"/>
    <w:rsid w:val="00B93F2F"/>
    <w:rsid w:val="00B964DC"/>
    <w:rsid w:val="00B9653F"/>
    <w:rsid w:val="00B96D52"/>
    <w:rsid w:val="00BB30C3"/>
    <w:rsid w:val="00BB3F27"/>
    <w:rsid w:val="00BC043F"/>
    <w:rsid w:val="00BD07EF"/>
    <w:rsid w:val="00BD21B0"/>
    <w:rsid w:val="00BD36CC"/>
    <w:rsid w:val="00BE0B2E"/>
    <w:rsid w:val="00BE26AE"/>
    <w:rsid w:val="00BE5B88"/>
    <w:rsid w:val="00BE5FA5"/>
    <w:rsid w:val="00C027AC"/>
    <w:rsid w:val="00C0583F"/>
    <w:rsid w:val="00C131B2"/>
    <w:rsid w:val="00C17828"/>
    <w:rsid w:val="00C20DD0"/>
    <w:rsid w:val="00C25302"/>
    <w:rsid w:val="00C257BB"/>
    <w:rsid w:val="00C31012"/>
    <w:rsid w:val="00C31664"/>
    <w:rsid w:val="00C36386"/>
    <w:rsid w:val="00C4215D"/>
    <w:rsid w:val="00C548D0"/>
    <w:rsid w:val="00C57F67"/>
    <w:rsid w:val="00C601C9"/>
    <w:rsid w:val="00C659F8"/>
    <w:rsid w:val="00C6605B"/>
    <w:rsid w:val="00C7113E"/>
    <w:rsid w:val="00C73B07"/>
    <w:rsid w:val="00C75DCC"/>
    <w:rsid w:val="00C80EA3"/>
    <w:rsid w:val="00C85A1A"/>
    <w:rsid w:val="00C876FC"/>
    <w:rsid w:val="00C914CC"/>
    <w:rsid w:val="00C9645D"/>
    <w:rsid w:val="00C975D4"/>
    <w:rsid w:val="00CB315D"/>
    <w:rsid w:val="00CC197D"/>
    <w:rsid w:val="00CF161F"/>
    <w:rsid w:val="00CF1BAD"/>
    <w:rsid w:val="00CF56B7"/>
    <w:rsid w:val="00D025AE"/>
    <w:rsid w:val="00D061CB"/>
    <w:rsid w:val="00D06DBF"/>
    <w:rsid w:val="00D10BEE"/>
    <w:rsid w:val="00D15083"/>
    <w:rsid w:val="00D15B8C"/>
    <w:rsid w:val="00D15FFB"/>
    <w:rsid w:val="00D2408E"/>
    <w:rsid w:val="00D24447"/>
    <w:rsid w:val="00D37B41"/>
    <w:rsid w:val="00D46325"/>
    <w:rsid w:val="00D5793F"/>
    <w:rsid w:val="00D62063"/>
    <w:rsid w:val="00D64DF3"/>
    <w:rsid w:val="00D66148"/>
    <w:rsid w:val="00D6654F"/>
    <w:rsid w:val="00D66CE8"/>
    <w:rsid w:val="00D672AF"/>
    <w:rsid w:val="00D710F1"/>
    <w:rsid w:val="00D74E11"/>
    <w:rsid w:val="00D84479"/>
    <w:rsid w:val="00D86115"/>
    <w:rsid w:val="00D92986"/>
    <w:rsid w:val="00D95453"/>
    <w:rsid w:val="00DA3E03"/>
    <w:rsid w:val="00DA534F"/>
    <w:rsid w:val="00DB43C8"/>
    <w:rsid w:val="00DB4DE3"/>
    <w:rsid w:val="00DB78F2"/>
    <w:rsid w:val="00DC66EE"/>
    <w:rsid w:val="00DD27E6"/>
    <w:rsid w:val="00DE0A66"/>
    <w:rsid w:val="00DE14D5"/>
    <w:rsid w:val="00DE190D"/>
    <w:rsid w:val="00DF3496"/>
    <w:rsid w:val="00E00018"/>
    <w:rsid w:val="00E00922"/>
    <w:rsid w:val="00E03297"/>
    <w:rsid w:val="00E06C58"/>
    <w:rsid w:val="00E12331"/>
    <w:rsid w:val="00E1509F"/>
    <w:rsid w:val="00E16426"/>
    <w:rsid w:val="00E25BA1"/>
    <w:rsid w:val="00E2751F"/>
    <w:rsid w:val="00E40250"/>
    <w:rsid w:val="00E4077D"/>
    <w:rsid w:val="00E562A4"/>
    <w:rsid w:val="00E63815"/>
    <w:rsid w:val="00E643EE"/>
    <w:rsid w:val="00E83BE5"/>
    <w:rsid w:val="00E83BEC"/>
    <w:rsid w:val="00E841C5"/>
    <w:rsid w:val="00E9477E"/>
    <w:rsid w:val="00EA47D2"/>
    <w:rsid w:val="00EB08DA"/>
    <w:rsid w:val="00EB2811"/>
    <w:rsid w:val="00EB5B62"/>
    <w:rsid w:val="00EB66D3"/>
    <w:rsid w:val="00EC0C71"/>
    <w:rsid w:val="00EC1521"/>
    <w:rsid w:val="00EC2F2E"/>
    <w:rsid w:val="00EE2A93"/>
    <w:rsid w:val="00EE3F5A"/>
    <w:rsid w:val="00EF29F7"/>
    <w:rsid w:val="00EF4BF9"/>
    <w:rsid w:val="00F0055E"/>
    <w:rsid w:val="00F00C1E"/>
    <w:rsid w:val="00F1347E"/>
    <w:rsid w:val="00F14069"/>
    <w:rsid w:val="00F15368"/>
    <w:rsid w:val="00F25758"/>
    <w:rsid w:val="00F27027"/>
    <w:rsid w:val="00F316A8"/>
    <w:rsid w:val="00F3282E"/>
    <w:rsid w:val="00F32A43"/>
    <w:rsid w:val="00F32FF8"/>
    <w:rsid w:val="00F35764"/>
    <w:rsid w:val="00F470BF"/>
    <w:rsid w:val="00F512B5"/>
    <w:rsid w:val="00F52BFC"/>
    <w:rsid w:val="00F53466"/>
    <w:rsid w:val="00F622C8"/>
    <w:rsid w:val="00F6265A"/>
    <w:rsid w:val="00F633FC"/>
    <w:rsid w:val="00F75BA3"/>
    <w:rsid w:val="00F81031"/>
    <w:rsid w:val="00F92A3B"/>
    <w:rsid w:val="00F97A18"/>
    <w:rsid w:val="00FA3247"/>
    <w:rsid w:val="00FA3B5B"/>
    <w:rsid w:val="00FB580C"/>
    <w:rsid w:val="00FC1219"/>
    <w:rsid w:val="00FC151A"/>
    <w:rsid w:val="00FC2EC3"/>
    <w:rsid w:val="00FD0754"/>
    <w:rsid w:val="00FD1223"/>
    <w:rsid w:val="00FD36E4"/>
    <w:rsid w:val="00FD769C"/>
    <w:rsid w:val="00FE0449"/>
    <w:rsid w:val="00FF6E4D"/>
    <w:rsid w:val="00FF7FD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5660B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C0583F"/>
    <w:pPr>
      <w:spacing w:before="100" w:beforeAutospacing="1" w:after="100" w:afterAutospacing="1" w:line="240" w:lineRule="auto"/>
      <w:outlineLvl w:val="1"/>
    </w:pPr>
    <w:rPr>
      <w:rFonts w:ascii="Times New Roman" w:eastAsia="Times New Roman" w:hAnsi="Times New Roman" w:cs="Times New Roman"/>
      <w:b/>
      <w:bCs/>
      <w:sz w:val="36"/>
      <w:szCs w:val="36"/>
      <w:lang w:eastAsia="hr-HR"/>
    </w:rPr>
  </w:style>
  <w:style w:type="paragraph" w:styleId="Heading3">
    <w:name w:val="heading 3"/>
    <w:basedOn w:val="Normal"/>
    <w:link w:val="Heading3Char"/>
    <w:uiPriority w:val="9"/>
    <w:qFormat/>
    <w:rsid w:val="00C0583F"/>
    <w:pPr>
      <w:spacing w:before="100" w:beforeAutospacing="1" w:after="100" w:afterAutospacing="1" w:line="240" w:lineRule="auto"/>
      <w:outlineLvl w:val="2"/>
    </w:pPr>
    <w:rPr>
      <w:rFonts w:ascii="Times New Roman" w:eastAsia="Times New Roman" w:hAnsi="Times New Roman" w:cs="Times New Roman"/>
      <w:b/>
      <w:bCs/>
      <w:sz w:val="27"/>
      <w:szCs w:val="27"/>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0583F"/>
    <w:rPr>
      <w:rFonts w:ascii="Times New Roman" w:eastAsia="Times New Roman" w:hAnsi="Times New Roman" w:cs="Times New Roman"/>
      <w:b/>
      <w:bCs/>
      <w:sz w:val="36"/>
      <w:szCs w:val="36"/>
      <w:lang w:eastAsia="hr-HR"/>
    </w:rPr>
  </w:style>
  <w:style w:type="character" w:customStyle="1" w:styleId="Heading3Char">
    <w:name w:val="Heading 3 Char"/>
    <w:basedOn w:val="DefaultParagraphFont"/>
    <w:link w:val="Heading3"/>
    <w:uiPriority w:val="9"/>
    <w:rsid w:val="00C0583F"/>
    <w:rPr>
      <w:rFonts w:ascii="Times New Roman" w:eastAsia="Times New Roman" w:hAnsi="Times New Roman" w:cs="Times New Roman"/>
      <w:b/>
      <w:bCs/>
      <w:sz w:val="27"/>
      <w:szCs w:val="27"/>
      <w:lang w:eastAsia="hr-HR"/>
    </w:rPr>
  </w:style>
  <w:style w:type="character" w:styleId="Emphasis">
    <w:name w:val="Emphasis"/>
    <w:basedOn w:val="DefaultParagraphFont"/>
    <w:uiPriority w:val="20"/>
    <w:qFormat/>
    <w:rsid w:val="00C0583F"/>
    <w:rPr>
      <w:i/>
      <w:iCs/>
    </w:rPr>
  </w:style>
  <w:style w:type="paragraph" w:styleId="NormalWeb">
    <w:name w:val="Normal (Web)"/>
    <w:basedOn w:val="Normal"/>
    <w:uiPriority w:val="99"/>
    <w:unhideWhenUsed/>
    <w:rsid w:val="00C0583F"/>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Strong">
    <w:name w:val="Strong"/>
    <w:basedOn w:val="DefaultParagraphFont"/>
    <w:uiPriority w:val="22"/>
    <w:qFormat/>
    <w:rsid w:val="00C0583F"/>
    <w:rPr>
      <w:b/>
      <w:bCs/>
    </w:rPr>
  </w:style>
  <w:style w:type="character" w:customStyle="1" w:styleId="relative">
    <w:name w:val="relative"/>
    <w:basedOn w:val="DefaultParagraphFont"/>
    <w:rsid w:val="00C0583F"/>
  </w:style>
  <w:style w:type="paragraph" w:customStyle="1" w:styleId="not-prose">
    <w:name w:val="not-prose"/>
    <w:basedOn w:val="Normal"/>
    <w:rsid w:val="00C0583F"/>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Revision">
    <w:name w:val="Revision"/>
    <w:hidden/>
    <w:uiPriority w:val="99"/>
    <w:semiHidden/>
    <w:rsid w:val="0089702A"/>
    <w:pPr>
      <w:spacing w:after="0" w:line="240" w:lineRule="auto"/>
    </w:pPr>
  </w:style>
  <w:style w:type="character" w:styleId="CommentReference">
    <w:name w:val="annotation reference"/>
    <w:basedOn w:val="DefaultParagraphFont"/>
    <w:uiPriority w:val="99"/>
    <w:semiHidden/>
    <w:unhideWhenUsed/>
    <w:rsid w:val="003A6920"/>
    <w:rPr>
      <w:sz w:val="16"/>
      <w:szCs w:val="16"/>
    </w:rPr>
  </w:style>
  <w:style w:type="paragraph" w:styleId="CommentText">
    <w:name w:val="annotation text"/>
    <w:basedOn w:val="Normal"/>
    <w:link w:val="CommentTextChar"/>
    <w:uiPriority w:val="99"/>
    <w:semiHidden/>
    <w:unhideWhenUsed/>
    <w:rsid w:val="003A6920"/>
    <w:pPr>
      <w:spacing w:line="240" w:lineRule="auto"/>
    </w:pPr>
    <w:rPr>
      <w:sz w:val="20"/>
      <w:szCs w:val="20"/>
    </w:rPr>
  </w:style>
  <w:style w:type="character" w:customStyle="1" w:styleId="CommentTextChar">
    <w:name w:val="Comment Text Char"/>
    <w:basedOn w:val="DefaultParagraphFont"/>
    <w:link w:val="CommentText"/>
    <w:uiPriority w:val="99"/>
    <w:semiHidden/>
    <w:rsid w:val="003A6920"/>
    <w:rPr>
      <w:sz w:val="20"/>
      <w:szCs w:val="20"/>
    </w:rPr>
  </w:style>
  <w:style w:type="paragraph" w:styleId="CommentSubject">
    <w:name w:val="annotation subject"/>
    <w:basedOn w:val="CommentText"/>
    <w:next w:val="CommentText"/>
    <w:link w:val="CommentSubjectChar"/>
    <w:uiPriority w:val="99"/>
    <w:semiHidden/>
    <w:unhideWhenUsed/>
    <w:rsid w:val="003A6920"/>
    <w:rPr>
      <w:b/>
      <w:bCs/>
    </w:rPr>
  </w:style>
  <w:style w:type="character" w:customStyle="1" w:styleId="CommentSubjectChar">
    <w:name w:val="Comment Subject Char"/>
    <w:basedOn w:val="CommentTextChar"/>
    <w:link w:val="CommentSubject"/>
    <w:uiPriority w:val="99"/>
    <w:semiHidden/>
    <w:rsid w:val="003A6920"/>
    <w:rPr>
      <w:b/>
      <w:bCs/>
      <w:sz w:val="20"/>
      <w:szCs w:val="20"/>
    </w:rPr>
  </w:style>
  <w:style w:type="paragraph" w:styleId="BalloonText">
    <w:name w:val="Balloon Text"/>
    <w:basedOn w:val="Normal"/>
    <w:link w:val="BalloonTextChar"/>
    <w:uiPriority w:val="99"/>
    <w:semiHidden/>
    <w:unhideWhenUsed/>
    <w:rsid w:val="00E25B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5BA1"/>
    <w:rPr>
      <w:rFonts w:ascii="Segoe UI" w:hAnsi="Segoe UI" w:cs="Segoe UI"/>
      <w:sz w:val="18"/>
      <w:szCs w:val="18"/>
    </w:rPr>
  </w:style>
  <w:style w:type="paragraph" w:styleId="ListParagraph">
    <w:name w:val="List Paragraph"/>
    <w:basedOn w:val="Normal"/>
    <w:uiPriority w:val="34"/>
    <w:qFormat/>
    <w:rsid w:val="002E4CCA"/>
    <w:pPr>
      <w:ind w:left="720"/>
      <w:contextualSpacing/>
    </w:pPr>
  </w:style>
  <w:style w:type="paragraph" w:styleId="Header">
    <w:name w:val="header"/>
    <w:basedOn w:val="Normal"/>
    <w:link w:val="HeaderChar"/>
    <w:uiPriority w:val="99"/>
    <w:unhideWhenUsed/>
    <w:rsid w:val="008379A5"/>
    <w:pPr>
      <w:tabs>
        <w:tab w:val="center" w:pos="4536"/>
        <w:tab w:val="right" w:pos="9072"/>
      </w:tabs>
      <w:spacing w:after="0" w:line="240" w:lineRule="auto"/>
    </w:pPr>
  </w:style>
  <w:style w:type="character" w:customStyle="1" w:styleId="HeaderChar">
    <w:name w:val="Header Char"/>
    <w:basedOn w:val="DefaultParagraphFont"/>
    <w:link w:val="Header"/>
    <w:uiPriority w:val="99"/>
    <w:rsid w:val="008379A5"/>
  </w:style>
  <w:style w:type="paragraph" w:styleId="Footer">
    <w:name w:val="footer"/>
    <w:basedOn w:val="Normal"/>
    <w:link w:val="FooterChar"/>
    <w:uiPriority w:val="99"/>
    <w:unhideWhenUsed/>
    <w:rsid w:val="008379A5"/>
    <w:pPr>
      <w:tabs>
        <w:tab w:val="center" w:pos="4536"/>
        <w:tab w:val="right" w:pos="9072"/>
      </w:tabs>
      <w:spacing w:after="0" w:line="240" w:lineRule="auto"/>
    </w:pPr>
  </w:style>
  <w:style w:type="character" w:customStyle="1" w:styleId="FooterChar">
    <w:name w:val="Footer Char"/>
    <w:basedOn w:val="DefaultParagraphFont"/>
    <w:link w:val="Footer"/>
    <w:uiPriority w:val="99"/>
    <w:rsid w:val="008379A5"/>
  </w:style>
  <w:style w:type="character" w:styleId="Hyperlink">
    <w:name w:val="Hyperlink"/>
    <w:basedOn w:val="DefaultParagraphFont"/>
    <w:uiPriority w:val="99"/>
    <w:unhideWhenUsed/>
    <w:rsid w:val="00B9653F"/>
    <w:rPr>
      <w:color w:val="0563C1" w:themeColor="hyperlink"/>
      <w:u w:val="single"/>
    </w:rPr>
  </w:style>
  <w:style w:type="character" w:customStyle="1" w:styleId="UnresolvedMention1">
    <w:name w:val="Unresolved Mention1"/>
    <w:basedOn w:val="DefaultParagraphFont"/>
    <w:uiPriority w:val="99"/>
    <w:semiHidden/>
    <w:unhideWhenUsed/>
    <w:rsid w:val="00B9653F"/>
    <w:rPr>
      <w:color w:val="605E5C"/>
      <w:shd w:val="clear" w:color="auto" w:fill="E1DFDD"/>
    </w:rPr>
  </w:style>
  <w:style w:type="character" w:customStyle="1" w:styleId="ms-1">
    <w:name w:val="ms-1"/>
    <w:basedOn w:val="DefaultParagraphFont"/>
    <w:rsid w:val="00661B91"/>
  </w:style>
  <w:style w:type="character" w:customStyle="1" w:styleId="max-w-15ch">
    <w:name w:val="max-w-[15ch]"/>
    <w:basedOn w:val="DefaultParagraphFont"/>
    <w:rsid w:val="00661B91"/>
  </w:style>
  <w:style w:type="character" w:customStyle="1" w:styleId="-me-1">
    <w:name w:val="-me-1"/>
    <w:basedOn w:val="DefaultParagraphFont"/>
    <w:rsid w:val="00661B91"/>
  </w:style>
  <w:style w:type="character" w:styleId="FollowedHyperlink">
    <w:name w:val="FollowedHyperlink"/>
    <w:basedOn w:val="DefaultParagraphFont"/>
    <w:uiPriority w:val="99"/>
    <w:semiHidden/>
    <w:unhideWhenUsed/>
    <w:rsid w:val="00E562A4"/>
    <w:rPr>
      <w:color w:val="954F72" w:themeColor="followedHyperlink"/>
      <w:u w:val="single"/>
    </w:rPr>
  </w:style>
  <w:style w:type="character" w:customStyle="1" w:styleId="highwire-cite-authors">
    <w:name w:val="highwire-cite-authors"/>
    <w:basedOn w:val="DefaultParagraphFont"/>
    <w:rsid w:val="00792F0C"/>
  </w:style>
  <w:style w:type="character" w:customStyle="1" w:styleId="nlm-surname">
    <w:name w:val="nlm-surname"/>
    <w:basedOn w:val="DefaultParagraphFont"/>
    <w:rsid w:val="00792F0C"/>
  </w:style>
  <w:style w:type="character" w:customStyle="1" w:styleId="nlm-given-names">
    <w:name w:val="nlm-given-names"/>
    <w:basedOn w:val="DefaultParagraphFont"/>
    <w:rsid w:val="00792F0C"/>
  </w:style>
  <w:style w:type="character" w:customStyle="1" w:styleId="highwire-cite-title">
    <w:name w:val="highwire-cite-title"/>
    <w:basedOn w:val="DefaultParagraphFont"/>
    <w:rsid w:val="00792F0C"/>
  </w:style>
  <w:style w:type="character" w:customStyle="1" w:styleId="highwire-cite-metadata-journal">
    <w:name w:val="highwire-cite-metadata-journal"/>
    <w:basedOn w:val="DefaultParagraphFont"/>
    <w:rsid w:val="00792F0C"/>
  </w:style>
  <w:style w:type="character" w:customStyle="1" w:styleId="highwire-cite-metadata-date">
    <w:name w:val="highwire-cite-metadata-date"/>
    <w:basedOn w:val="DefaultParagraphFont"/>
    <w:rsid w:val="00792F0C"/>
  </w:style>
  <w:style w:type="character" w:customStyle="1" w:styleId="highwire-cite-metadata-volume">
    <w:name w:val="highwire-cite-metadata-volume"/>
    <w:basedOn w:val="DefaultParagraphFont"/>
    <w:rsid w:val="00792F0C"/>
  </w:style>
  <w:style w:type="character" w:customStyle="1" w:styleId="article-doi">
    <w:name w:val="article-doi"/>
    <w:basedOn w:val="DefaultParagraphFont"/>
    <w:rsid w:val="00792F0C"/>
  </w:style>
  <w:style w:type="character" w:customStyle="1" w:styleId="font-semibold">
    <w:name w:val="font-semibold"/>
    <w:basedOn w:val="DefaultParagraphFont"/>
    <w:rsid w:val="00D64DF3"/>
  </w:style>
  <w:style w:type="table" w:styleId="TableGridLight">
    <w:name w:val="Grid Table Light"/>
    <w:basedOn w:val="TableNormal"/>
    <w:uiPriority w:val="40"/>
    <w:rsid w:val="00B8154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83174">
      <w:bodyDiv w:val="1"/>
      <w:marLeft w:val="0"/>
      <w:marRight w:val="0"/>
      <w:marTop w:val="0"/>
      <w:marBottom w:val="0"/>
      <w:divBdr>
        <w:top w:val="none" w:sz="0" w:space="0" w:color="auto"/>
        <w:left w:val="none" w:sz="0" w:space="0" w:color="auto"/>
        <w:bottom w:val="none" w:sz="0" w:space="0" w:color="auto"/>
        <w:right w:val="none" w:sz="0" w:space="0" w:color="auto"/>
      </w:divBdr>
    </w:div>
    <w:div w:id="44647742">
      <w:bodyDiv w:val="1"/>
      <w:marLeft w:val="0"/>
      <w:marRight w:val="0"/>
      <w:marTop w:val="0"/>
      <w:marBottom w:val="0"/>
      <w:divBdr>
        <w:top w:val="none" w:sz="0" w:space="0" w:color="auto"/>
        <w:left w:val="none" w:sz="0" w:space="0" w:color="auto"/>
        <w:bottom w:val="none" w:sz="0" w:space="0" w:color="auto"/>
        <w:right w:val="none" w:sz="0" w:space="0" w:color="auto"/>
      </w:divBdr>
    </w:div>
    <w:div w:id="161706113">
      <w:bodyDiv w:val="1"/>
      <w:marLeft w:val="0"/>
      <w:marRight w:val="0"/>
      <w:marTop w:val="0"/>
      <w:marBottom w:val="0"/>
      <w:divBdr>
        <w:top w:val="none" w:sz="0" w:space="0" w:color="auto"/>
        <w:left w:val="none" w:sz="0" w:space="0" w:color="auto"/>
        <w:bottom w:val="none" w:sz="0" w:space="0" w:color="auto"/>
        <w:right w:val="none" w:sz="0" w:space="0" w:color="auto"/>
      </w:divBdr>
    </w:div>
    <w:div w:id="260383002">
      <w:bodyDiv w:val="1"/>
      <w:marLeft w:val="0"/>
      <w:marRight w:val="0"/>
      <w:marTop w:val="0"/>
      <w:marBottom w:val="0"/>
      <w:divBdr>
        <w:top w:val="none" w:sz="0" w:space="0" w:color="auto"/>
        <w:left w:val="none" w:sz="0" w:space="0" w:color="auto"/>
        <w:bottom w:val="none" w:sz="0" w:space="0" w:color="auto"/>
        <w:right w:val="none" w:sz="0" w:space="0" w:color="auto"/>
      </w:divBdr>
      <w:divsChild>
        <w:div w:id="2238313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1687579">
      <w:bodyDiv w:val="1"/>
      <w:marLeft w:val="0"/>
      <w:marRight w:val="0"/>
      <w:marTop w:val="0"/>
      <w:marBottom w:val="0"/>
      <w:divBdr>
        <w:top w:val="none" w:sz="0" w:space="0" w:color="auto"/>
        <w:left w:val="none" w:sz="0" w:space="0" w:color="auto"/>
        <w:bottom w:val="none" w:sz="0" w:space="0" w:color="auto"/>
        <w:right w:val="none" w:sz="0" w:space="0" w:color="auto"/>
      </w:divBdr>
      <w:divsChild>
        <w:div w:id="7814639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0012278">
      <w:bodyDiv w:val="1"/>
      <w:marLeft w:val="0"/>
      <w:marRight w:val="0"/>
      <w:marTop w:val="0"/>
      <w:marBottom w:val="0"/>
      <w:divBdr>
        <w:top w:val="none" w:sz="0" w:space="0" w:color="auto"/>
        <w:left w:val="none" w:sz="0" w:space="0" w:color="auto"/>
        <w:bottom w:val="none" w:sz="0" w:space="0" w:color="auto"/>
        <w:right w:val="none" w:sz="0" w:space="0" w:color="auto"/>
      </w:divBdr>
    </w:div>
    <w:div w:id="271938592">
      <w:bodyDiv w:val="1"/>
      <w:marLeft w:val="0"/>
      <w:marRight w:val="0"/>
      <w:marTop w:val="0"/>
      <w:marBottom w:val="0"/>
      <w:divBdr>
        <w:top w:val="none" w:sz="0" w:space="0" w:color="auto"/>
        <w:left w:val="none" w:sz="0" w:space="0" w:color="auto"/>
        <w:bottom w:val="none" w:sz="0" w:space="0" w:color="auto"/>
        <w:right w:val="none" w:sz="0" w:space="0" w:color="auto"/>
      </w:divBdr>
    </w:div>
    <w:div w:id="338312308">
      <w:bodyDiv w:val="1"/>
      <w:marLeft w:val="0"/>
      <w:marRight w:val="0"/>
      <w:marTop w:val="0"/>
      <w:marBottom w:val="0"/>
      <w:divBdr>
        <w:top w:val="none" w:sz="0" w:space="0" w:color="auto"/>
        <w:left w:val="none" w:sz="0" w:space="0" w:color="auto"/>
        <w:bottom w:val="none" w:sz="0" w:space="0" w:color="auto"/>
        <w:right w:val="none" w:sz="0" w:space="0" w:color="auto"/>
      </w:divBdr>
    </w:div>
    <w:div w:id="362676699">
      <w:bodyDiv w:val="1"/>
      <w:marLeft w:val="0"/>
      <w:marRight w:val="0"/>
      <w:marTop w:val="0"/>
      <w:marBottom w:val="0"/>
      <w:divBdr>
        <w:top w:val="none" w:sz="0" w:space="0" w:color="auto"/>
        <w:left w:val="none" w:sz="0" w:space="0" w:color="auto"/>
        <w:bottom w:val="none" w:sz="0" w:space="0" w:color="auto"/>
        <w:right w:val="none" w:sz="0" w:space="0" w:color="auto"/>
      </w:divBdr>
    </w:div>
    <w:div w:id="372198066">
      <w:bodyDiv w:val="1"/>
      <w:marLeft w:val="0"/>
      <w:marRight w:val="0"/>
      <w:marTop w:val="0"/>
      <w:marBottom w:val="0"/>
      <w:divBdr>
        <w:top w:val="none" w:sz="0" w:space="0" w:color="auto"/>
        <w:left w:val="none" w:sz="0" w:space="0" w:color="auto"/>
        <w:bottom w:val="none" w:sz="0" w:space="0" w:color="auto"/>
        <w:right w:val="none" w:sz="0" w:space="0" w:color="auto"/>
      </w:divBdr>
    </w:div>
    <w:div w:id="402030459">
      <w:bodyDiv w:val="1"/>
      <w:marLeft w:val="0"/>
      <w:marRight w:val="0"/>
      <w:marTop w:val="0"/>
      <w:marBottom w:val="0"/>
      <w:divBdr>
        <w:top w:val="none" w:sz="0" w:space="0" w:color="auto"/>
        <w:left w:val="none" w:sz="0" w:space="0" w:color="auto"/>
        <w:bottom w:val="none" w:sz="0" w:space="0" w:color="auto"/>
        <w:right w:val="none" w:sz="0" w:space="0" w:color="auto"/>
      </w:divBdr>
    </w:div>
    <w:div w:id="476729904">
      <w:bodyDiv w:val="1"/>
      <w:marLeft w:val="0"/>
      <w:marRight w:val="0"/>
      <w:marTop w:val="0"/>
      <w:marBottom w:val="0"/>
      <w:divBdr>
        <w:top w:val="none" w:sz="0" w:space="0" w:color="auto"/>
        <w:left w:val="none" w:sz="0" w:space="0" w:color="auto"/>
        <w:bottom w:val="none" w:sz="0" w:space="0" w:color="auto"/>
        <w:right w:val="none" w:sz="0" w:space="0" w:color="auto"/>
      </w:divBdr>
    </w:div>
    <w:div w:id="485904888">
      <w:bodyDiv w:val="1"/>
      <w:marLeft w:val="0"/>
      <w:marRight w:val="0"/>
      <w:marTop w:val="0"/>
      <w:marBottom w:val="0"/>
      <w:divBdr>
        <w:top w:val="none" w:sz="0" w:space="0" w:color="auto"/>
        <w:left w:val="none" w:sz="0" w:space="0" w:color="auto"/>
        <w:bottom w:val="none" w:sz="0" w:space="0" w:color="auto"/>
        <w:right w:val="none" w:sz="0" w:space="0" w:color="auto"/>
      </w:divBdr>
    </w:div>
    <w:div w:id="494145370">
      <w:bodyDiv w:val="1"/>
      <w:marLeft w:val="0"/>
      <w:marRight w:val="0"/>
      <w:marTop w:val="0"/>
      <w:marBottom w:val="0"/>
      <w:divBdr>
        <w:top w:val="none" w:sz="0" w:space="0" w:color="auto"/>
        <w:left w:val="none" w:sz="0" w:space="0" w:color="auto"/>
        <w:bottom w:val="none" w:sz="0" w:space="0" w:color="auto"/>
        <w:right w:val="none" w:sz="0" w:space="0" w:color="auto"/>
      </w:divBdr>
    </w:div>
    <w:div w:id="617569773">
      <w:bodyDiv w:val="1"/>
      <w:marLeft w:val="0"/>
      <w:marRight w:val="0"/>
      <w:marTop w:val="0"/>
      <w:marBottom w:val="0"/>
      <w:divBdr>
        <w:top w:val="none" w:sz="0" w:space="0" w:color="auto"/>
        <w:left w:val="none" w:sz="0" w:space="0" w:color="auto"/>
        <w:bottom w:val="none" w:sz="0" w:space="0" w:color="auto"/>
        <w:right w:val="none" w:sz="0" w:space="0" w:color="auto"/>
      </w:divBdr>
      <w:divsChild>
        <w:div w:id="874776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7609675">
      <w:bodyDiv w:val="1"/>
      <w:marLeft w:val="0"/>
      <w:marRight w:val="0"/>
      <w:marTop w:val="0"/>
      <w:marBottom w:val="0"/>
      <w:divBdr>
        <w:top w:val="none" w:sz="0" w:space="0" w:color="auto"/>
        <w:left w:val="none" w:sz="0" w:space="0" w:color="auto"/>
        <w:bottom w:val="none" w:sz="0" w:space="0" w:color="auto"/>
        <w:right w:val="none" w:sz="0" w:space="0" w:color="auto"/>
      </w:divBdr>
      <w:divsChild>
        <w:div w:id="4078473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8184739">
      <w:bodyDiv w:val="1"/>
      <w:marLeft w:val="0"/>
      <w:marRight w:val="0"/>
      <w:marTop w:val="0"/>
      <w:marBottom w:val="0"/>
      <w:divBdr>
        <w:top w:val="none" w:sz="0" w:space="0" w:color="auto"/>
        <w:left w:val="none" w:sz="0" w:space="0" w:color="auto"/>
        <w:bottom w:val="none" w:sz="0" w:space="0" w:color="auto"/>
        <w:right w:val="none" w:sz="0" w:space="0" w:color="auto"/>
      </w:divBdr>
    </w:div>
    <w:div w:id="781609069">
      <w:bodyDiv w:val="1"/>
      <w:marLeft w:val="0"/>
      <w:marRight w:val="0"/>
      <w:marTop w:val="0"/>
      <w:marBottom w:val="0"/>
      <w:divBdr>
        <w:top w:val="none" w:sz="0" w:space="0" w:color="auto"/>
        <w:left w:val="none" w:sz="0" w:space="0" w:color="auto"/>
        <w:bottom w:val="none" w:sz="0" w:space="0" w:color="auto"/>
        <w:right w:val="none" w:sz="0" w:space="0" w:color="auto"/>
      </w:divBdr>
    </w:div>
    <w:div w:id="797919364">
      <w:bodyDiv w:val="1"/>
      <w:marLeft w:val="0"/>
      <w:marRight w:val="0"/>
      <w:marTop w:val="0"/>
      <w:marBottom w:val="0"/>
      <w:divBdr>
        <w:top w:val="none" w:sz="0" w:space="0" w:color="auto"/>
        <w:left w:val="none" w:sz="0" w:space="0" w:color="auto"/>
        <w:bottom w:val="none" w:sz="0" w:space="0" w:color="auto"/>
        <w:right w:val="none" w:sz="0" w:space="0" w:color="auto"/>
      </w:divBdr>
    </w:div>
    <w:div w:id="831798424">
      <w:bodyDiv w:val="1"/>
      <w:marLeft w:val="0"/>
      <w:marRight w:val="0"/>
      <w:marTop w:val="0"/>
      <w:marBottom w:val="0"/>
      <w:divBdr>
        <w:top w:val="none" w:sz="0" w:space="0" w:color="auto"/>
        <w:left w:val="none" w:sz="0" w:space="0" w:color="auto"/>
        <w:bottom w:val="none" w:sz="0" w:space="0" w:color="auto"/>
        <w:right w:val="none" w:sz="0" w:space="0" w:color="auto"/>
      </w:divBdr>
      <w:divsChild>
        <w:div w:id="8646394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2834428">
      <w:bodyDiv w:val="1"/>
      <w:marLeft w:val="0"/>
      <w:marRight w:val="0"/>
      <w:marTop w:val="0"/>
      <w:marBottom w:val="0"/>
      <w:divBdr>
        <w:top w:val="none" w:sz="0" w:space="0" w:color="auto"/>
        <w:left w:val="none" w:sz="0" w:space="0" w:color="auto"/>
        <w:bottom w:val="none" w:sz="0" w:space="0" w:color="auto"/>
        <w:right w:val="none" w:sz="0" w:space="0" w:color="auto"/>
      </w:divBdr>
    </w:div>
    <w:div w:id="884222824">
      <w:bodyDiv w:val="1"/>
      <w:marLeft w:val="0"/>
      <w:marRight w:val="0"/>
      <w:marTop w:val="0"/>
      <w:marBottom w:val="0"/>
      <w:divBdr>
        <w:top w:val="none" w:sz="0" w:space="0" w:color="auto"/>
        <w:left w:val="none" w:sz="0" w:space="0" w:color="auto"/>
        <w:bottom w:val="none" w:sz="0" w:space="0" w:color="auto"/>
        <w:right w:val="none" w:sz="0" w:space="0" w:color="auto"/>
      </w:divBdr>
    </w:div>
    <w:div w:id="906035285">
      <w:bodyDiv w:val="1"/>
      <w:marLeft w:val="0"/>
      <w:marRight w:val="0"/>
      <w:marTop w:val="0"/>
      <w:marBottom w:val="0"/>
      <w:divBdr>
        <w:top w:val="none" w:sz="0" w:space="0" w:color="auto"/>
        <w:left w:val="none" w:sz="0" w:space="0" w:color="auto"/>
        <w:bottom w:val="none" w:sz="0" w:space="0" w:color="auto"/>
        <w:right w:val="none" w:sz="0" w:space="0" w:color="auto"/>
      </w:divBdr>
    </w:div>
    <w:div w:id="944925392">
      <w:bodyDiv w:val="1"/>
      <w:marLeft w:val="0"/>
      <w:marRight w:val="0"/>
      <w:marTop w:val="0"/>
      <w:marBottom w:val="0"/>
      <w:divBdr>
        <w:top w:val="none" w:sz="0" w:space="0" w:color="auto"/>
        <w:left w:val="none" w:sz="0" w:space="0" w:color="auto"/>
        <w:bottom w:val="none" w:sz="0" w:space="0" w:color="auto"/>
        <w:right w:val="none" w:sz="0" w:space="0" w:color="auto"/>
      </w:divBdr>
    </w:div>
    <w:div w:id="1047024324">
      <w:bodyDiv w:val="1"/>
      <w:marLeft w:val="0"/>
      <w:marRight w:val="0"/>
      <w:marTop w:val="0"/>
      <w:marBottom w:val="0"/>
      <w:divBdr>
        <w:top w:val="none" w:sz="0" w:space="0" w:color="auto"/>
        <w:left w:val="none" w:sz="0" w:space="0" w:color="auto"/>
        <w:bottom w:val="none" w:sz="0" w:space="0" w:color="auto"/>
        <w:right w:val="none" w:sz="0" w:space="0" w:color="auto"/>
      </w:divBdr>
    </w:div>
    <w:div w:id="1077364288">
      <w:bodyDiv w:val="1"/>
      <w:marLeft w:val="0"/>
      <w:marRight w:val="0"/>
      <w:marTop w:val="0"/>
      <w:marBottom w:val="0"/>
      <w:divBdr>
        <w:top w:val="none" w:sz="0" w:space="0" w:color="auto"/>
        <w:left w:val="none" w:sz="0" w:space="0" w:color="auto"/>
        <w:bottom w:val="none" w:sz="0" w:space="0" w:color="auto"/>
        <w:right w:val="none" w:sz="0" w:space="0" w:color="auto"/>
      </w:divBdr>
    </w:div>
    <w:div w:id="1114595211">
      <w:bodyDiv w:val="1"/>
      <w:marLeft w:val="0"/>
      <w:marRight w:val="0"/>
      <w:marTop w:val="0"/>
      <w:marBottom w:val="0"/>
      <w:divBdr>
        <w:top w:val="none" w:sz="0" w:space="0" w:color="auto"/>
        <w:left w:val="none" w:sz="0" w:space="0" w:color="auto"/>
        <w:bottom w:val="none" w:sz="0" w:space="0" w:color="auto"/>
        <w:right w:val="none" w:sz="0" w:space="0" w:color="auto"/>
      </w:divBdr>
    </w:div>
    <w:div w:id="1202401214">
      <w:bodyDiv w:val="1"/>
      <w:marLeft w:val="0"/>
      <w:marRight w:val="0"/>
      <w:marTop w:val="0"/>
      <w:marBottom w:val="0"/>
      <w:divBdr>
        <w:top w:val="none" w:sz="0" w:space="0" w:color="auto"/>
        <w:left w:val="none" w:sz="0" w:space="0" w:color="auto"/>
        <w:bottom w:val="none" w:sz="0" w:space="0" w:color="auto"/>
        <w:right w:val="none" w:sz="0" w:space="0" w:color="auto"/>
      </w:divBdr>
    </w:div>
    <w:div w:id="1231191209">
      <w:bodyDiv w:val="1"/>
      <w:marLeft w:val="0"/>
      <w:marRight w:val="0"/>
      <w:marTop w:val="0"/>
      <w:marBottom w:val="0"/>
      <w:divBdr>
        <w:top w:val="none" w:sz="0" w:space="0" w:color="auto"/>
        <w:left w:val="none" w:sz="0" w:space="0" w:color="auto"/>
        <w:bottom w:val="none" w:sz="0" w:space="0" w:color="auto"/>
        <w:right w:val="none" w:sz="0" w:space="0" w:color="auto"/>
      </w:divBdr>
    </w:div>
    <w:div w:id="1252003526">
      <w:bodyDiv w:val="1"/>
      <w:marLeft w:val="0"/>
      <w:marRight w:val="0"/>
      <w:marTop w:val="0"/>
      <w:marBottom w:val="0"/>
      <w:divBdr>
        <w:top w:val="none" w:sz="0" w:space="0" w:color="auto"/>
        <w:left w:val="none" w:sz="0" w:space="0" w:color="auto"/>
        <w:bottom w:val="none" w:sz="0" w:space="0" w:color="auto"/>
        <w:right w:val="none" w:sz="0" w:space="0" w:color="auto"/>
      </w:divBdr>
    </w:div>
    <w:div w:id="1302265867">
      <w:bodyDiv w:val="1"/>
      <w:marLeft w:val="0"/>
      <w:marRight w:val="0"/>
      <w:marTop w:val="0"/>
      <w:marBottom w:val="0"/>
      <w:divBdr>
        <w:top w:val="none" w:sz="0" w:space="0" w:color="auto"/>
        <w:left w:val="none" w:sz="0" w:space="0" w:color="auto"/>
        <w:bottom w:val="none" w:sz="0" w:space="0" w:color="auto"/>
        <w:right w:val="none" w:sz="0" w:space="0" w:color="auto"/>
      </w:divBdr>
    </w:div>
    <w:div w:id="1457144914">
      <w:bodyDiv w:val="1"/>
      <w:marLeft w:val="0"/>
      <w:marRight w:val="0"/>
      <w:marTop w:val="0"/>
      <w:marBottom w:val="0"/>
      <w:divBdr>
        <w:top w:val="none" w:sz="0" w:space="0" w:color="auto"/>
        <w:left w:val="none" w:sz="0" w:space="0" w:color="auto"/>
        <w:bottom w:val="none" w:sz="0" w:space="0" w:color="auto"/>
        <w:right w:val="none" w:sz="0" w:space="0" w:color="auto"/>
      </w:divBdr>
      <w:divsChild>
        <w:div w:id="4397662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8953537">
      <w:bodyDiv w:val="1"/>
      <w:marLeft w:val="0"/>
      <w:marRight w:val="0"/>
      <w:marTop w:val="0"/>
      <w:marBottom w:val="0"/>
      <w:divBdr>
        <w:top w:val="none" w:sz="0" w:space="0" w:color="auto"/>
        <w:left w:val="none" w:sz="0" w:space="0" w:color="auto"/>
        <w:bottom w:val="none" w:sz="0" w:space="0" w:color="auto"/>
        <w:right w:val="none" w:sz="0" w:space="0" w:color="auto"/>
      </w:divBdr>
      <w:divsChild>
        <w:div w:id="9892133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4484593">
      <w:bodyDiv w:val="1"/>
      <w:marLeft w:val="0"/>
      <w:marRight w:val="0"/>
      <w:marTop w:val="0"/>
      <w:marBottom w:val="0"/>
      <w:divBdr>
        <w:top w:val="none" w:sz="0" w:space="0" w:color="auto"/>
        <w:left w:val="none" w:sz="0" w:space="0" w:color="auto"/>
        <w:bottom w:val="none" w:sz="0" w:space="0" w:color="auto"/>
        <w:right w:val="none" w:sz="0" w:space="0" w:color="auto"/>
      </w:divBdr>
      <w:divsChild>
        <w:div w:id="17296940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8558836">
      <w:bodyDiv w:val="1"/>
      <w:marLeft w:val="0"/>
      <w:marRight w:val="0"/>
      <w:marTop w:val="0"/>
      <w:marBottom w:val="0"/>
      <w:divBdr>
        <w:top w:val="none" w:sz="0" w:space="0" w:color="auto"/>
        <w:left w:val="none" w:sz="0" w:space="0" w:color="auto"/>
        <w:bottom w:val="none" w:sz="0" w:space="0" w:color="auto"/>
        <w:right w:val="none" w:sz="0" w:space="0" w:color="auto"/>
      </w:divBdr>
    </w:div>
    <w:div w:id="1623489386">
      <w:bodyDiv w:val="1"/>
      <w:marLeft w:val="0"/>
      <w:marRight w:val="0"/>
      <w:marTop w:val="0"/>
      <w:marBottom w:val="0"/>
      <w:divBdr>
        <w:top w:val="none" w:sz="0" w:space="0" w:color="auto"/>
        <w:left w:val="none" w:sz="0" w:space="0" w:color="auto"/>
        <w:bottom w:val="none" w:sz="0" w:space="0" w:color="auto"/>
        <w:right w:val="none" w:sz="0" w:space="0" w:color="auto"/>
      </w:divBdr>
    </w:div>
    <w:div w:id="1640525721">
      <w:bodyDiv w:val="1"/>
      <w:marLeft w:val="0"/>
      <w:marRight w:val="0"/>
      <w:marTop w:val="0"/>
      <w:marBottom w:val="0"/>
      <w:divBdr>
        <w:top w:val="none" w:sz="0" w:space="0" w:color="auto"/>
        <w:left w:val="none" w:sz="0" w:space="0" w:color="auto"/>
        <w:bottom w:val="none" w:sz="0" w:space="0" w:color="auto"/>
        <w:right w:val="none" w:sz="0" w:space="0" w:color="auto"/>
      </w:divBdr>
      <w:divsChild>
        <w:div w:id="17656073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9627092">
      <w:bodyDiv w:val="1"/>
      <w:marLeft w:val="0"/>
      <w:marRight w:val="0"/>
      <w:marTop w:val="0"/>
      <w:marBottom w:val="0"/>
      <w:divBdr>
        <w:top w:val="none" w:sz="0" w:space="0" w:color="auto"/>
        <w:left w:val="none" w:sz="0" w:space="0" w:color="auto"/>
        <w:bottom w:val="none" w:sz="0" w:space="0" w:color="auto"/>
        <w:right w:val="none" w:sz="0" w:space="0" w:color="auto"/>
      </w:divBdr>
    </w:div>
    <w:div w:id="1673338247">
      <w:bodyDiv w:val="1"/>
      <w:marLeft w:val="0"/>
      <w:marRight w:val="0"/>
      <w:marTop w:val="0"/>
      <w:marBottom w:val="0"/>
      <w:divBdr>
        <w:top w:val="none" w:sz="0" w:space="0" w:color="auto"/>
        <w:left w:val="none" w:sz="0" w:space="0" w:color="auto"/>
        <w:bottom w:val="none" w:sz="0" w:space="0" w:color="auto"/>
        <w:right w:val="none" w:sz="0" w:space="0" w:color="auto"/>
      </w:divBdr>
    </w:div>
    <w:div w:id="1690987016">
      <w:bodyDiv w:val="1"/>
      <w:marLeft w:val="0"/>
      <w:marRight w:val="0"/>
      <w:marTop w:val="0"/>
      <w:marBottom w:val="0"/>
      <w:divBdr>
        <w:top w:val="none" w:sz="0" w:space="0" w:color="auto"/>
        <w:left w:val="none" w:sz="0" w:space="0" w:color="auto"/>
        <w:bottom w:val="none" w:sz="0" w:space="0" w:color="auto"/>
        <w:right w:val="none" w:sz="0" w:space="0" w:color="auto"/>
      </w:divBdr>
    </w:div>
    <w:div w:id="1707369099">
      <w:bodyDiv w:val="1"/>
      <w:marLeft w:val="0"/>
      <w:marRight w:val="0"/>
      <w:marTop w:val="0"/>
      <w:marBottom w:val="0"/>
      <w:divBdr>
        <w:top w:val="none" w:sz="0" w:space="0" w:color="auto"/>
        <w:left w:val="none" w:sz="0" w:space="0" w:color="auto"/>
        <w:bottom w:val="none" w:sz="0" w:space="0" w:color="auto"/>
        <w:right w:val="none" w:sz="0" w:space="0" w:color="auto"/>
      </w:divBdr>
    </w:div>
    <w:div w:id="1756508355">
      <w:bodyDiv w:val="1"/>
      <w:marLeft w:val="0"/>
      <w:marRight w:val="0"/>
      <w:marTop w:val="0"/>
      <w:marBottom w:val="0"/>
      <w:divBdr>
        <w:top w:val="none" w:sz="0" w:space="0" w:color="auto"/>
        <w:left w:val="none" w:sz="0" w:space="0" w:color="auto"/>
        <w:bottom w:val="none" w:sz="0" w:space="0" w:color="auto"/>
        <w:right w:val="none" w:sz="0" w:space="0" w:color="auto"/>
      </w:divBdr>
    </w:div>
    <w:div w:id="1832138132">
      <w:bodyDiv w:val="1"/>
      <w:marLeft w:val="0"/>
      <w:marRight w:val="0"/>
      <w:marTop w:val="0"/>
      <w:marBottom w:val="0"/>
      <w:divBdr>
        <w:top w:val="none" w:sz="0" w:space="0" w:color="auto"/>
        <w:left w:val="none" w:sz="0" w:space="0" w:color="auto"/>
        <w:bottom w:val="none" w:sz="0" w:space="0" w:color="auto"/>
        <w:right w:val="none" w:sz="0" w:space="0" w:color="auto"/>
      </w:divBdr>
    </w:div>
    <w:div w:id="1842550232">
      <w:bodyDiv w:val="1"/>
      <w:marLeft w:val="0"/>
      <w:marRight w:val="0"/>
      <w:marTop w:val="0"/>
      <w:marBottom w:val="0"/>
      <w:divBdr>
        <w:top w:val="none" w:sz="0" w:space="0" w:color="auto"/>
        <w:left w:val="none" w:sz="0" w:space="0" w:color="auto"/>
        <w:bottom w:val="none" w:sz="0" w:space="0" w:color="auto"/>
        <w:right w:val="none" w:sz="0" w:space="0" w:color="auto"/>
      </w:divBdr>
      <w:divsChild>
        <w:div w:id="13384595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4736875">
      <w:bodyDiv w:val="1"/>
      <w:marLeft w:val="0"/>
      <w:marRight w:val="0"/>
      <w:marTop w:val="0"/>
      <w:marBottom w:val="0"/>
      <w:divBdr>
        <w:top w:val="none" w:sz="0" w:space="0" w:color="auto"/>
        <w:left w:val="none" w:sz="0" w:space="0" w:color="auto"/>
        <w:bottom w:val="none" w:sz="0" w:space="0" w:color="auto"/>
        <w:right w:val="none" w:sz="0" w:space="0" w:color="auto"/>
      </w:divBdr>
    </w:div>
    <w:div w:id="1922182434">
      <w:bodyDiv w:val="1"/>
      <w:marLeft w:val="0"/>
      <w:marRight w:val="0"/>
      <w:marTop w:val="0"/>
      <w:marBottom w:val="0"/>
      <w:divBdr>
        <w:top w:val="none" w:sz="0" w:space="0" w:color="auto"/>
        <w:left w:val="none" w:sz="0" w:space="0" w:color="auto"/>
        <w:bottom w:val="none" w:sz="0" w:space="0" w:color="auto"/>
        <w:right w:val="none" w:sz="0" w:space="0" w:color="auto"/>
      </w:divBdr>
      <w:divsChild>
        <w:div w:id="1838691062">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1924801128">
      <w:bodyDiv w:val="1"/>
      <w:marLeft w:val="0"/>
      <w:marRight w:val="0"/>
      <w:marTop w:val="0"/>
      <w:marBottom w:val="0"/>
      <w:divBdr>
        <w:top w:val="none" w:sz="0" w:space="0" w:color="auto"/>
        <w:left w:val="none" w:sz="0" w:space="0" w:color="auto"/>
        <w:bottom w:val="none" w:sz="0" w:space="0" w:color="auto"/>
        <w:right w:val="none" w:sz="0" w:space="0" w:color="auto"/>
      </w:divBdr>
      <w:divsChild>
        <w:div w:id="11216532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5548068">
      <w:bodyDiv w:val="1"/>
      <w:marLeft w:val="0"/>
      <w:marRight w:val="0"/>
      <w:marTop w:val="0"/>
      <w:marBottom w:val="0"/>
      <w:divBdr>
        <w:top w:val="none" w:sz="0" w:space="0" w:color="auto"/>
        <w:left w:val="none" w:sz="0" w:space="0" w:color="auto"/>
        <w:bottom w:val="none" w:sz="0" w:space="0" w:color="auto"/>
        <w:right w:val="none" w:sz="0" w:space="0" w:color="auto"/>
      </w:divBdr>
    </w:div>
    <w:div w:id="1956322510">
      <w:bodyDiv w:val="1"/>
      <w:marLeft w:val="0"/>
      <w:marRight w:val="0"/>
      <w:marTop w:val="0"/>
      <w:marBottom w:val="0"/>
      <w:divBdr>
        <w:top w:val="none" w:sz="0" w:space="0" w:color="auto"/>
        <w:left w:val="none" w:sz="0" w:space="0" w:color="auto"/>
        <w:bottom w:val="none" w:sz="0" w:space="0" w:color="auto"/>
        <w:right w:val="none" w:sz="0" w:space="0" w:color="auto"/>
      </w:divBdr>
      <w:divsChild>
        <w:div w:id="20278234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6253942">
      <w:bodyDiv w:val="1"/>
      <w:marLeft w:val="0"/>
      <w:marRight w:val="0"/>
      <w:marTop w:val="0"/>
      <w:marBottom w:val="0"/>
      <w:divBdr>
        <w:top w:val="none" w:sz="0" w:space="0" w:color="auto"/>
        <w:left w:val="none" w:sz="0" w:space="0" w:color="auto"/>
        <w:bottom w:val="none" w:sz="0" w:space="0" w:color="auto"/>
        <w:right w:val="none" w:sz="0" w:space="0" w:color="auto"/>
      </w:divBdr>
      <w:divsChild>
        <w:div w:id="864634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6913914">
      <w:bodyDiv w:val="1"/>
      <w:marLeft w:val="0"/>
      <w:marRight w:val="0"/>
      <w:marTop w:val="0"/>
      <w:marBottom w:val="0"/>
      <w:divBdr>
        <w:top w:val="none" w:sz="0" w:space="0" w:color="auto"/>
        <w:left w:val="none" w:sz="0" w:space="0" w:color="auto"/>
        <w:bottom w:val="none" w:sz="0" w:space="0" w:color="auto"/>
        <w:right w:val="none" w:sz="0" w:space="0" w:color="auto"/>
      </w:divBdr>
    </w:div>
    <w:div w:id="1997877498">
      <w:bodyDiv w:val="1"/>
      <w:marLeft w:val="0"/>
      <w:marRight w:val="0"/>
      <w:marTop w:val="0"/>
      <w:marBottom w:val="0"/>
      <w:divBdr>
        <w:top w:val="none" w:sz="0" w:space="0" w:color="auto"/>
        <w:left w:val="none" w:sz="0" w:space="0" w:color="auto"/>
        <w:bottom w:val="none" w:sz="0" w:space="0" w:color="auto"/>
        <w:right w:val="none" w:sz="0" w:space="0" w:color="auto"/>
      </w:divBdr>
    </w:div>
    <w:div w:id="2003970425">
      <w:bodyDiv w:val="1"/>
      <w:marLeft w:val="0"/>
      <w:marRight w:val="0"/>
      <w:marTop w:val="0"/>
      <w:marBottom w:val="0"/>
      <w:divBdr>
        <w:top w:val="none" w:sz="0" w:space="0" w:color="auto"/>
        <w:left w:val="none" w:sz="0" w:space="0" w:color="auto"/>
        <w:bottom w:val="none" w:sz="0" w:space="0" w:color="auto"/>
        <w:right w:val="none" w:sz="0" w:space="0" w:color="auto"/>
      </w:divBdr>
    </w:div>
    <w:div w:id="2057240592">
      <w:bodyDiv w:val="1"/>
      <w:marLeft w:val="0"/>
      <w:marRight w:val="0"/>
      <w:marTop w:val="0"/>
      <w:marBottom w:val="0"/>
      <w:divBdr>
        <w:top w:val="none" w:sz="0" w:space="0" w:color="auto"/>
        <w:left w:val="none" w:sz="0" w:space="0" w:color="auto"/>
        <w:bottom w:val="none" w:sz="0" w:space="0" w:color="auto"/>
        <w:right w:val="none" w:sz="0" w:space="0" w:color="auto"/>
      </w:divBdr>
    </w:div>
    <w:div w:id="2082633439">
      <w:bodyDiv w:val="1"/>
      <w:marLeft w:val="0"/>
      <w:marRight w:val="0"/>
      <w:marTop w:val="0"/>
      <w:marBottom w:val="0"/>
      <w:divBdr>
        <w:top w:val="none" w:sz="0" w:space="0" w:color="auto"/>
        <w:left w:val="none" w:sz="0" w:space="0" w:color="auto"/>
        <w:bottom w:val="none" w:sz="0" w:space="0" w:color="auto"/>
        <w:right w:val="none" w:sz="0" w:space="0" w:color="auto"/>
      </w:divBdr>
    </w:div>
    <w:div w:id="2098207478">
      <w:bodyDiv w:val="1"/>
      <w:marLeft w:val="0"/>
      <w:marRight w:val="0"/>
      <w:marTop w:val="0"/>
      <w:marBottom w:val="0"/>
      <w:divBdr>
        <w:top w:val="none" w:sz="0" w:space="0" w:color="auto"/>
        <w:left w:val="none" w:sz="0" w:space="0" w:color="auto"/>
        <w:bottom w:val="none" w:sz="0" w:space="0" w:color="auto"/>
        <w:right w:val="none" w:sz="0" w:space="0" w:color="auto"/>
      </w:divBdr>
    </w:div>
    <w:div w:id="2130973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f.io/preprints/socarxiv/6knzt_v" TargetMode="External"/><Relationship Id="rId13" Type="http://schemas.openxmlformats.org/officeDocument/2006/relationships/hyperlink" Target="https://doi.org/10.56687/9781447320258" TargetMode="External"/><Relationship Id="rId18" Type="http://schemas.openxmlformats.org/officeDocument/2006/relationships/hyperlink" Target="https://doi.org/10.1086/287231"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1162/qss_a_00056" TargetMode="External"/><Relationship Id="rId17" Type="http://schemas.openxmlformats.org/officeDocument/2006/relationships/hyperlink" Target="https://doi.org/10.1007/s13194-024-00567-8" TargetMode="External"/><Relationship Id="rId2" Type="http://schemas.openxmlformats.org/officeDocument/2006/relationships/numbering" Target="numbering.xml"/><Relationship Id="rId16" Type="http://schemas.openxmlformats.org/officeDocument/2006/relationships/hyperlink" Target="https://doi.org/10.1007/s11229-024-04650-8"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77/0038038587021001008" TargetMode="External"/><Relationship Id="rId5" Type="http://schemas.openxmlformats.org/officeDocument/2006/relationships/webSettings" Target="webSettings.xml"/><Relationship Id="rId15" Type="http://schemas.openxmlformats.org/officeDocument/2006/relationships/hyperlink" Target="https://doi.org/10.1007/s13194-024-00580-x" TargetMode="External"/><Relationship Id="rId10" Type="http://schemas.openxmlformats.org/officeDocument/2006/relationships/hyperlink" Target="https://doi.org/10.1007/978-3-031-92958-8_16"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i.org/10.3316/informit.156752908218267" TargetMode="External"/><Relationship Id="rId14" Type="http://schemas.openxmlformats.org/officeDocument/2006/relationships/hyperlink" Target="https://doi.org/10.1111/ejed.12420" TargetMode="Externa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60467F-C48C-4DA8-8307-1CDD7C4D8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7545</Words>
  <Characters>43009</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2026-04-16T14:49:00Z</dcterms:created>
  <dcterms:modified xsi:type="dcterms:W3CDTF">2026-04-16T15:06:00Z</dcterms:modified>
</cp:coreProperties>
</file>