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DDC4" w14:textId="5D75E829" w:rsidR="00BE0F11" w:rsidRPr="003979DD" w:rsidRDefault="009F0EA8" w:rsidP="00295730">
      <w:pPr>
        <w:jc w:val="center"/>
        <w:rPr>
          <w:b/>
          <w:bCs/>
          <w:sz w:val="32"/>
          <w:szCs w:val="32"/>
          <w:lang w:val="en-US"/>
        </w:rPr>
      </w:pPr>
      <w:r w:rsidRPr="003979DD">
        <w:rPr>
          <w:b/>
          <w:bCs/>
          <w:sz w:val="32"/>
          <w:szCs w:val="32"/>
          <w:lang w:val="en-US"/>
        </w:rPr>
        <w:t xml:space="preserve">What did </w:t>
      </w:r>
      <w:r w:rsidR="00BE0F11" w:rsidRPr="003979DD">
        <w:rPr>
          <w:b/>
          <w:bCs/>
          <w:sz w:val="32"/>
          <w:szCs w:val="32"/>
          <w:lang w:val="en-US"/>
        </w:rPr>
        <w:t xml:space="preserve">Danto </w:t>
      </w:r>
      <w:r w:rsidRPr="003979DD">
        <w:rPr>
          <w:b/>
          <w:bCs/>
          <w:sz w:val="32"/>
          <w:szCs w:val="32"/>
          <w:lang w:val="en-US"/>
        </w:rPr>
        <w:t>show?</w:t>
      </w:r>
    </w:p>
    <w:p w14:paraId="13B4DE94" w14:textId="74CBD29D" w:rsidR="00C056D8" w:rsidRPr="003979DD" w:rsidRDefault="00C056D8">
      <w:pPr>
        <w:rPr>
          <w:sz w:val="32"/>
          <w:szCs w:val="32"/>
          <w:lang w:val="en-US"/>
        </w:rPr>
      </w:pPr>
    </w:p>
    <w:p w14:paraId="3DEFDC14" w14:textId="77777777" w:rsidR="003A24D3" w:rsidRPr="003979DD" w:rsidRDefault="003A24D3">
      <w:pPr>
        <w:rPr>
          <w:sz w:val="32"/>
          <w:szCs w:val="32"/>
          <w:lang w:val="en-US"/>
        </w:rPr>
      </w:pPr>
    </w:p>
    <w:p w14:paraId="484353EC" w14:textId="2318B0D1" w:rsidR="00B342E7" w:rsidRPr="003979DD" w:rsidRDefault="00B342E7">
      <w:pPr>
        <w:rPr>
          <w:sz w:val="32"/>
          <w:szCs w:val="32"/>
          <w:lang w:val="en-US"/>
        </w:rPr>
      </w:pPr>
      <w:r w:rsidRPr="003979DD">
        <w:rPr>
          <w:b/>
          <w:bCs/>
          <w:sz w:val="32"/>
          <w:szCs w:val="32"/>
          <w:lang w:val="en-US"/>
        </w:rPr>
        <w:t>Abstract</w:t>
      </w:r>
    </w:p>
    <w:p w14:paraId="5C826597" w14:textId="71CEDB0D" w:rsidR="00B342E7" w:rsidRPr="003979DD" w:rsidRDefault="00B342E7" w:rsidP="00B342E7">
      <w:pPr>
        <w:rPr>
          <w:sz w:val="32"/>
          <w:szCs w:val="32"/>
          <w:lang w:val="en-US"/>
        </w:rPr>
      </w:pPr>
      <w:r w:rsidRPr="003979DD">
        <w:rPr>
          <w:sz w:val="32"/>
          <w:szCs w:val="32"/>
          <w:lang w:val="en-US"/>
        </w:rPr>
        <w:t>Arthur Danto famously identified what he claimed was a “differentiating feature of historical knowledge”</w:t>
      </w:r>
      <w:r w:rsidR="002610E4" w:rsidRPr="003979DD">
        <w:rPr>
          <w:sz w:val="32"/>
          <w:szCs w:val="32"/>
          <w:lang w:val="en-US"/>
        </w:rPr>
        <w:t xml:space="preserve">: that </w:t>
      </w:r>
      <w:r w:rsidR="00201014">
        <w:rPr>
          <w:sz w:val="32"/>
          <w:szCs w:val="32"/>
          <w:lang w:val="en-US"/>
        </w:rPr>
        <w:t xml:space="preserve">in some cases, </w:t>
      </w:r>
      <w:r w:rsidR="00AE4AF0">
        <w:rPr>
          <w:sz w:val="32"/>
          <w:szCs w:val="32"/>
          <w:lang w:val="en-US"/>
        </w:rPr>
        <w:t>what</w:t>
      </w:r>
      <w:r w:rsidR="00AE4318" w:rsidRPr="003979DD">
        <w:rPr>
          <w:sz w:val="32"/>
          <w:szCs w:val="32"/>
          <w:lang w:val="en-US"/>
        </w:rPr>
        <w:t xml:space="preserve"> </w:t>
      </w:r>
      <w:r w:rsidR="00DD4168">
        <w:rPr>
          <w:sz w:val="32"/>
          <w:szCs w:val="32"/>
          <w:lang w:val="en-US"/>
        </w:rPr>
        <w:t>past</w:t>
      </w:r>
      <w:r w:rsidR="002610E4" w:rsidRPr="003979DD">
        <w:rPr>
          <w:sz w:val="32"/>
          <w:szCs w:val="32"/>
          <w:lang w:val="en-US"/>
        </w:rPr>
        <w:t xml:space="preserve"> </w:t>
      </w:r>
      <w:r w:rsidR="00AE4318" w:rsidRPr="003979DD">
        <w:rPr>
          <w:sz w:val="32"/>
          <w:szCs w:val="32"/>
          <w:lang w:val="en-US"/>
        </w:rPr>
        <w:t>events</w:t>
      </w:r>
      <w:r w:rsidR="002610E4" w:rsidRPr="003979DD">
        <w:rPr>
          <w:sz w:val="32"/>
          <w:szCs w:val="32"/>
          <w:lang w:val="en-US"/>
        </w:rPr>
        <w:t xml:space="preserve"> </w:t>
      </w:r>
      <w:r w:rsidR="00AE4AF0">
        <w:rPr>
          <w:sz w:val="32"/>
          <w:szCs w:val="32"/>
          <w:lang w:val="en-US"/>
        </w:rPr>
        <w:t xml:space="preserve">explain </w:t>
      </w:r>
      <w:r w:rsidR="003C73BF" w:rsidRPr="003979DD">
        <w:rPr>
          <w:sz w:val="32"/>
          <w:szCs w:val="32"/>
          <w:lang w:val="en-US"/>
        </w:rPr>
        <w:t>c</w:t>
      </w:r>
      <w:r w:rsidR="00201014">
        <w:rPr>
          <w:sz w:val="32"/>
          <w:szCs w:val="32"/>
          <w:lang w:val="en-US"/>
        </w:rPr>
        <w:t>an never</w:t>
      </w:r>
      <w:r w:rsidR="00AE4318" w:rsidRPr="003979DD">
        <w:rPr>
          <w:sz w:val="32"/>
          <w:szCs w:val="32"/>
          <w:lang w:val="en-US"/>
        </w:rPr>
        <w:t xml:space="preserve"> be known at the time they occur but rather </w:t>
      </w:r>
      <w:r w:rsidR="00201014">
        <w:rPr>
          <w:sz w:val="32"/>
          <w:szCs w:val="32"/>
          <w:lang w:val="en-US"/>
        </w:rPr>
        <w:t>only</w:t>
      </w:r>
      <w:r w:rsidR="00AE4318" w:rsidRPr="003979DD">
        <w:rPr>
          <w:sz w:val="32"/>
          <w:szCs w:val="32"/>
          <w:lang w:val="en-US"/>
        </w:rPr>
        <w:t xml:space="preserve"> </w:t>
      </w:r>
      <w:r w:rsidR="00AE4AF0">
        <w:rPr>
          <w:sz w:val="32"/>
          <w:szCs w:val="32"/>
          <w:lang w:val="en-US"/>
        </w:rPr>
        <w:t>much later</w:t>
      </w:r>
      <w:r w:rsidR="002610E4" w:rsidRPr="003979DD">
        <w:rPr>
          <w:sz w:val="32"/>
          <w:szCs w:val="32"/>
          <w:lang w:val="en-US"/>
        </w:rPr>
        <w:t xml:space="preserve">. </w:t>
      </w:r>
      <w:r w:rsidR="00C94721" w:rsidRPr="003979DD">
        <w:rPr>
          <w:sz w:val="32"/>
          <w:szCs w:val="32"/>
          <w:lang w:val="en-US"/>
        </w:rPr>
        <w:t>Th</w:t>
      </w:r>
      <w:r w:rsidRPr="003979DD">
        <w:rPr>
          <w:sz w:val="32"/>
          <w:szCs w:val="32"/>
          <w:lang w:val="en-US"/>
        </w:rPr>
        <w:t xml:space="preserve">is </w:t>
      </w:r>
      <w:r w:rsidR="00AE4318" w:rsidRPr="003979DD">
        <w:rPr>
          <w:sz w:val="32"/>
          <w:szCs w:val="32"/>
          <w:lang w:val="en-US"/>
        </w:rPr>
        <w:t>case</w:t>
      </w:r>
      <w:r w:rsidRPr="003979DD">
        <w:rPr>
          <w:sz w:val="32"/>
          <w:szCs w:val="32"/>
          <w:lang w:val="en-US"/>
        </w:rPr>
        <w:t xml:space="preserve"> for historical exceptionalism remain</w:t>
      </w:r>
      <w:r w:rsidR="00AE4318" w:rsidRPr="003979DD">
        <w:rPr>
          <w:sz w:val="32"/>
          <w:szCs w:val="32"/>
          <w:lang w:val="en-US"/>
        </w:rPr>
        <w:t>s</w:t>
      </w:r>
      <w:r w:rsidRPr="003979DD">
        <w:rPr>
          <w:sz w:val="32"/>
          <w:szCs w:val="32"/>
          <w:lang w:val="en-US"/>
        </w:rPr>
        <w:t xml:space="preserve"> extremely influential. But I think wrongly so. </w:t>
      </w:r>
      <w:r w:rsidR="002610E4" w:rsidRPr="003979DD">
        <w:rPr>
          <w:sz w:val="32"/>
          <w:szCs w:val="32"/>
          <w:lang w:val="en-US"/>
        </w:rPr>
        <w:t xml:space="preserve">I argue that </w:t>
      </w:r>
      <w:r w:rsidRPr="003979DD">
        <w:rPr>
          <w:sz w:val="32"/>
          <w:szCs w:val="32"/>
          <w:lang w:val="en-US"/>
        </w:rPr>
        <w:t>Danto does not establish any significant epistemological difference between histor</w:t>
      </w:r>
      <w:r w:rsidR="003F7C1E">
        <w:rPr>
          <w:sz w:val="32"/>
          <w:szCs w:val="32"/>
          <w:lang w:val="en-US"/>
        </w:rPr>
        <w:t>ical</w:t>
      </w:r>
      <w:r w:rsidRPr="003979DD">
        <w:rPr>
          <w:sz w:val="32"/>
          <w:szCs w:val="32"/>
          <w:lang w:val="en-US"/>
        </w:rPr>
        <w:t xml:space="preserve"> and other </w:t>
      </w:r>
      <w:r w:rsidR="003F7C1E">
        <w:rPr>
          <w:sz w:val="32"/>
          <w:szCs w:val="32"/>
          <w:lang w:val="en-US"/>
        </w:rPr>
        <w:t>sciences</w:t>
      </w:r>
      <w:r w:rsidR="00B51409" w:rsidRPr="003979DD">
        <w:rPr>
          <w:sz w:val="32"/>
          <w:szCs w:val="32"/>
          <w:lang w:val="en-US"/>
        </w:rPr>
        <w:t xml:space="preserve">, </w:t>
      </w:r>
      <w:r w:rsidR="00B90CE1">
        <w:rPr>
          <w:sz w:val="32"/>
          <w:szCs w:val="32"/>
          <w:lang w:val="en-US"/>
        </w:rPr>
        <w:t>n</w:t>
      </w:r>
      <w:r w:rsidR="00B51409" w:rsidRPr="003979DD">
        <w:rPr>
          <w:sz w:val="32"/>
          <w:szCs w:val="32"/>
          <w:lang w:val="en-US"/>
        </w:rPr>
        <w:t>or between Danto cases and other cases</w:t>
      </w:r>
      <w:r w:rsidRPr="003979DD">
        <w:rPr>
          <w:sz w:val="32"/>
          <w:szCs w:val="32"/>
          <w:lang w:val="en-US"/>
        </w:rPr>
        <w:t>. Nor is any special theory of explanation required</w:t>
      </w:r>
      <w:r w:rsidR="008E722D" w:rsidRPr="003979DD">
        <w:rPr>
          <w:sz w:val="32"/>
          <w:szCs w:val="32"/>
          <w:lang w:val="en-US"/>
        </w:rPr>
        <w:t xml:space="preserve"> for his cases</w:t>
      </w:r>
      <w:r w:rsidRPr="003979DD">
        <w:rPr>
          <w:sz w:val="32"/>
          <w:szCs w:val="32"/>
          <w:lang w:val="en-US"/>
        </w:rPr>
        <w:t>. In seeing why</w:t>
      </w:r>
      <w:r w:rsidR="002872B8">
        <w:rPr>
          <w:sz w:val="32"/>
          <w:szCs w:val="32"/>
          <w:lang w:val="en-US"/>
        </w:rPr>
        <w:t xml:space="preserve"> not</w:t>
      </w:r>
      <w:r w:rsidRPr="003979DD">
        <w:rPr>
          <w:sz w:val="32"/>
          <w:szCs w:val="32"/>
          <w:lang w:val="en-US"/>
        </w:rPr>
        <w:t xml:space="preserve">, we understand more clearly </w:t>
      </w:r>
      <w:r w:rsidR="002610E4" w:rsidRPr="003979DD">
        <w:rPr>
          <w:sz w:val="32"/>
          <w:szCs w:val="32"/>
          <w:lang w:val="en-US"/>
        </w:rPr>
        <w:t xml:space="preserve">the </w:t>
      </w:r>
      <w:r w:rsidR="00424585" w:rsidRPr="003979DD">
        <w:rPr>
          <w:sz w:val="32"/>
          <w:szCs w:val="32"/>
          <w:lang w:val="en-US"/>
        </w:rPr>
        <w:t>significance</w:t>
      </w:r>
      <w:r w:rsidR="008E722D" w:rsidRPr="003979DD">
        <w:rPr>
          <w:sz w:val="32"/>
          <w:szCs w:val="32"/>
          <w:lang w:val="en-US"/>
        </w:rPr>
        <w:t xml:space="preserve"> </w:t>
      </w:r>
      <w:r w:rsidRPr="003979DD">
        <w:rPr>
          <w:sz w:val="32"/>
          <w:szCs w:val="32"/>
          <w:lang w:val="en-US"/>
        </w:rPr>
        <w:t>of metaphysical indeterminacy and conceptual plurality.</w:t>
      </w:r>
    </w:p>
    <w:p w14:paraId="1F158075" w14:textId="77777777" w:rsidR="00B342E7" w:rsidRPr="003979DD" w:rsidRDefault="00B342E7">
      <w:pPr>
        <w:rPr>
          <w:sz w:val="32"/>
          <w:szCs w:val="32"/>
          <w:lang w:val="en-US"/>
        </w:rPr>
      </w:pPr>
    </w:p>
    <w:p w14:paraId="18249DFA" w14:textId="77777777" w:rsidR="009F0EA8" w:rsidRPr="003979DD" w:rsidRDefault="009F0EA8">
      <w:pPr>
        <w:rPr>
          <w:sz w:val="32"/>
          <w:szCs w:val="32"/>
          <w:lang w:val="en-US"/>
        </w:rPr>
      </w:pPr>
    </w:p>
    <w:p w14:paraId="7B630CAB" w14:textId="77777777" w:rsidR="009F0EA8" w:rsidRPr="003979DD" w:rsidRDefault="009F0EA8" w:rsidP="009F0EA8">
      <w:pPr>
        <w:rPr>
          <w:b/>
          <w:bCs/>
          <w:sz w:val="32"/>
          <w:szCs w:val="32"/>
          <w:lang w:val="en-US"/>
        </w:rPr>
      </w:pPr>
      <w:r w:rsidRPr="003979DD">
        <w:rPr>
          <w:b/>
          <w:bCs/>
          <w:sz w:val="32"/>
          <w:szCs w:val="32"/>
          <w:lang w:val="en-US"/>
        </w:rPr>
        <w:t>1. Introduction: Danto’s challenge</w:t>
      </w:r>
    </w:p>
    <w:p w14:paraId="59CD667A" w14:textId="5699BA29" w:rsidR="009F0EA8" w:rsidRPr="003979DD" w:rsidRDefault="002610E4" w:rsidP="009F0EA8">
      <w:pPr>
        <w:rPr>
          <w:sz w:val="32"/>
          <w:szCs w:val="32"/>
          <w:lang w:val="en-US"/>
        </w:rPr>
      </w:pPr>
      <w:r w:rsidRPr="003979DD">
        <w:rPr>
          <w:sz w:val="32"/>
          <w:szCs w:val="32"/>
          <w:lang w:val="en-US"/>
        </w:rPr>
        <w:t xml:space="preserve">Over six decades ago, </w:t>
      </w:r>
      <w:r w:rsidR="009F0EA8" w:rsidRPr="003979DD">
        <w:rPr>
          <w:sz w:val="32"/>
          <w:szCs w:val="32"/>
          <w:lang w:val="en-US"/>
        </w:rPr>
        <w:t xml:space="preserve">Arthur Danto </w:t>
      </w:r>
      <w:r w:rsidR="00F16564" w:rsidRPr="003979DD">
        <w:rPr>
          <w:sz w:val="32"/>
          <w:szCs w:val="32"/>
          <w:lang w:val="en-US"/>
        </w:rPr>
        <w:t xml:space="preserve">famously identified what he </w:t>
      </w:r>
      <w:r w:rsidR="009F0EA8" w:rsidRPr="003979DD">
        <w:rPr>
          <w:sz w:val="32"/>
          <w:szCs w:val="32"/>
          <w:lang w:val="en-US"/>
        </w:rPr>
        <w:t xml:space="preserve">claimed </w:t>
      </w:r>
      <w:r w:rsidR="00F16564" w:rsidRPr="003979DD">
        <w:rPr>
          <w:sz w:val="32"/>
          <w:szCs w:val="32"/>
          <w:lang w:val="en-US"/>
        </w:rPr>
        <w:t>was</w:t>
      </w:r>
      <w:r w:rsidR="009F0EA8" w:rsidRPr="003979DD">
        <w:rPr>
          <w:sz w:val="32"/>
          <w:szCs w:val="32"/>
          <w:lang w:val="en-US"/>
        </w:rPr>
        <w:t xml:space="preserve"> a “differentiating feature of historical knowledge”.</w:t>
      </w:r>
      <w:r w:rsidR="009F0EA8" w:rsidRPr="003979DD">
        <w:rPr>
          <w:rStyle w:val="FootnoteReference"/>
          <w:sz w:val="32"/>
          <w:szCs w:val="32"/>
          <w:lang w:val="en-US"/>
        </w:rPr>
        <w:footnoteReference w:id="1"/>
      </w:r>
      <w:r w:rsidR="009F0EA8" w:rsidRPr="003979DD">
        <w:rPr>
          <w:sz w:val="32"/>
          <w:szCs w:val="32"/>
          <w:lang w:val="en-US"/>
        </w:rPr>
        <w:t xml:space="preserve"> </w:t>
      </w:r>
      <w:r w:rsidR="00D444CA">
        <w:rPr>
          <w:sz w:val="32"/>
          <w:szCs w:val="32"/>
          <w:lang w:val="en-US"/>
        </w:rPr>
        <w:t>H</w:t>
      </w:r>
      <w:r w:rsidR="003F5FD2">
        <w:rPr>
          <w:sz w:val="32"/>
          <w:szCs w:val="32"/>
          <w:lang w:val="en-US"/>
        </w:rPr>
        <w:t>e</w:t>
      </w:r>
      <w:r w:rsidR="009F0EA8" w:rsidRPr="003979DD">
        <w:rPr>
          <w:sz w:val="32"/>
          <w:szCs w:val="32"/>
          <w:lang w:val="en-US"/>
        </w:rPr>
        <w:t xml:space="preserve"> introduce</w:t>
      </w:r>
      <w:r w:rsidR="00361890" w:rsidRPr="003979DD">
        <w:rPr>
          <w:sz w:val="32"/>
          <w:szCs w:val="32"/>
          <w:lang w:val="en-US"/>
        </w:rPr>
        <w:t>s</w:t>
      </w:r>
      <w:r w:rsidR="009F0EA8" w:rsidRPr="003979DD">
        <w:rPr>
          <w:sz w:val="32"/>
          <w:szCs w:val="32"/>
          <w:lang w:val="en-US"/>
        </w:rPr>
        <w:t xml:space="preserve"> the </w:t>
      </w:r>
      <w:r w:rsidR="000E7C77" w:rsidRPr="003979DD">
        <w:rPr>
          <w:sz w:val="32"/>
          <w:szCs w:val="32"/>
          <w:lang w:val="en-US"/>
        </w:rPr>
        <w:t>thought experiment</w:t>
      </w:r>
      <w:r w:rsidR="009F0EA8" w:rsidRPr="003979DD">
        <w:rPr>
          <w:sz w:val="32"/>
          <w:szCs w:val="32"/>
          <w:lang w:val="en-US"/>
        </w:rPr>
        <w:t xml:space="preserve"> of the Ideal Chronicler</w:t>
      </w:r>
      <w:r w:rsidR="00607CD0" w:rsidRPr="003979DD">
        <w:rPr>
          <w:sz w:val="32"/>
          <w:szCs w:val="32"/>
          <w:lang w:val="en-US"/>
        </w:rPr>
        <w:t>. Th</w:t>
      </w:r>
      <w:r w:rsidRPr="003979DD">
        <w:rPr>
          <w:sz w:val="32"/>
          <w:szCs w:val="32"/>
          <w:lang w:val="en-US"/>
        </w:rPr>
        <w:t>is</w:t>
      </w:r>
      <w:r w:rsidR="00607CD0" w:rsidRPr="003979DD">
        <w:rPr>
          <w:sz w:val="32"/>
          <w:szCs w:val="32"/>
          <w:lang w:val="en-US"/>
        </w:rPr>
        <w:t xml:space="preserve"> Chronicler</w:t>
      </w:r>
      <w:r w:rsidR="005F30E4" w:rsidRPr="003979DD">
        <w:rPr>
          <w:sz w:val="32"/>
          <w:szCs w:val="32"/>
          <w:lang w:val="en-US"/>
        </w:rPr>
        <w:t xml:space="preserve"> </w:t>
      </w:r>
      <w:r w:rsidR="00065F82">
        <w:rPr>
          <w:sz w:val="32"/>
          <w:szCs w:val="32"/>
          <w:lang w:val="en-US"/>
        </w:rPr>
        <w:t xml:space="preserve">has perfect contemporary information. It </w:t>
      </w:r>
      <w:r w:rsidR="009F0EA8" w:rsidRPr="003979DD">
        <w:rPr>
          <w:sz w:val="32"/>
          <w:szCs w:val="32"/>
          <w:lang w:val="en-US"/>
        </w:rPr>
        <w:t>know</w:t>
      </w:r>
      <w:r w:rsidR="00D315B7">
        <w:rPr>
          <w:sz w:val="32"/>
          <w:szCs w:val="32"/>
          <w:lang w:val="en-US"/>
        </w:rPr>
        <w:t>s</w:t>
      </w:r>
      <w:r w:rsidR="009F0EA8" w:rsidRPr="003979DD">
        <w:rPr>
          <w:sz w:val="32"/>
          <w:szCs w:val="32"/>
          <w:lang w:val="en-US"/>
        </w:rPr>
        <w:t xml:space="preserve"> all events as they happen</w:t>
      </w:r>
      <w:r w:rsidR="00607CD0" w:rsidRPr="003979DD">
        <w:rPr>
          <w:sz w:val="32"/>
          <w:szCs w:val="32"/>
          <w:lang w:val="en-US"/>
        </w:rPr>
        <w:t xml:space="preserve"> and </w:t>
      </w:r>
      <w:r w:rsidR="009F0EA8" w:rsidRPr="003979DD">
        <w:rPr>
          <w:sz w:val="32"/>
          <w:szCs w:val="32"/>
          <w:lang w:val="en-US"/>
        </w:rPr>
        <w:t xml:space="preserve">therefore </w:t>
      </w:r>
      <w:r w:rsidR="00482E68">
        <w:rPr>
          <w:sz w:val="32"/>
          <w:szCs w:val="32"/>
          <w:lang w:val="en-US"/>
        </w:rPr>
        <w:t>can</w:t>
      </w:r>
      <w:r w:rsidR="009F0EA8" w:rsidRPr="003979DD">
        <w:rPr>
          <w:sz w:val="32"/>
          <w:szCs w:val="32"/>
          <w:lang w:val="en-US"/>
        </w:rPr>
        <w:t xml:space="preserve"> write a comprehensive and accurate record of all that occurs up to and including </w:t>
      </w:r>
      <w:r w:rsidR="00361890" w:rsidRPr="003979DD">
        <w:rPr>
          <w:sz w:val="32"/>
          <w:szCs w:val="32"/>
          <w:lang w:val="en-US"/>
        </w:rPr>
        <w:t>its</w:t>
      </w:r>
      <w:r w:rsidR="009F0EA8" w:rsidRPr="003979DD">
        <w:rPr>
          <w:sz w:val="32"/>
          <w:szCs w:val="32"/>
          <w:lang w:val="en-US"/>
        </w:rPr>
        <w:t xml:space="preserve"> own time – an Ideal Chronicle. </w:t>
      </w:r>
      <w:r w:rsidR="00BB0243" w:rsidRPr="003979DD">
        <w:rPr>
          <w:sz w:val="32"/>
          <w:szCs w:val="32"/>
          <w:lang w:val="en-US"/>
        </w:rPr>
        <w:t>Would such a</w:t>
      </w:r>
      <w:r w:rsidR="00FB5281" w:rsidRPr="003979DD">
        <w:rPr>
          <w:sz w:val="32"/>
          <w:szCs w:val="32"/>
          <w:lang w:val="en-US"/>
        </w:rPr>
        <w:t xml:space="preserve"> </w:t>
      </w:r>
      <w:r w:rsidR="00B342E7" w:rsidRPr="003979DD">
        <w:rPr>
          <w:sz w:val="32"/>
          <w:szCs w:val="32"/>
          <w:lang w:val="en-US"/>
        </w:rPr>
        <w:t>Chronicle</w:t>
      </w:r>
      <w:r w:rsidR="00FB5281" w:rsidRPr="003979DD">
        <w:rPr>
          <w:sz w:val="32"/>
          <w:szCs w:val="32"/>
          <w:lang w:val="en-US"/>
        </w:rPr>
        <w:t xml:space="preserve"> </w:t>
      </w:r>
      <w:r w:rsidR="00BB0243" w:rsidRPr="003979DD">
        <w:rPr>
          <w:sz w:val="32"/>
          <w:szCs w:val="32"/>
          <w:lang w:val="en-US"/>
        </w:rPr>
        <w:t xml:space="preserve">be the </w:t>
      </w:r>
      <w:r w:rsidR="00A52CA5" w:rsidRPr="003979DD">
        <w:rPr>
          <w:sz w:val="32"/>
          <w:szCs w:val="32"/>
          <w:lang w:val="en-US"/>
        </w:rPr>
        <w:t xml:space="preserve">ideal </w:t>
      </w:r>
      <w:r w:rsidR="00BB0243" w:rsidRPr="003979DD">
        <w:rPr>
          <w:sz w:val="32"/>
          <w:szCs w:val="32"/>
          <w:lang w:val="en-US"/>
        </w:rPr>
        <w:t>culmination of historians’ work, something to which they should aspire?</w:t>
      </w:r>
      <w:r w:rsidR="009F0EA8" w:rsidRPr="003979DD">
        <w:rPr>
          <w:sz w:val="32"/>
          <w:szCs w:val="32"/>
          <w:lang w:val="en-US"/>
        </w:rPr>
        <w:t xml:space="preserve"> Danto memorably shows that </w:t>
      </w:r>
      <w:r w:rsidR="00BB0243" w:rsidRPr="003979DD">
        <w:rPr>
          <w:sz w:val="32"/>
          <w:szCs w:val="32"/>
          <w:lang w:val="en-US"/>
        </w:rPr>
        <w:t xml:space="preserve">it would not, because </w:t>
      </w:r>
      <w:r w:rsidR="00B342E7" w:rsidRPr="003979DD">
        <w:rPr>
          <w:sz w:val="32"/>
          <w:szCs w:val="32"/>
          <w:lang w:val="en-US"/>
        </w:rPr>
        <w:t>it</w:t>
      </w:r>
      <w:r w:rsidR="009F0EA8" w:rsidRPr="003979DD">
        <w:rPr>
          <w:sz w:val="32"/>
          <w:szCs w:val="32"/>
          <w:lang w:val="en-US"/>
        </w:rPr>
        <w:t xml:space="preserve"> </w:t>
      </w:r>
      <w:r w:rsidRPr="003979DD">
        <w:rPr>
          <w:sz w:val="32"/>
          <w:szCs w:val="32"/>
          <w:lang w:val="en-US"/>
        </w:rPr>
        <w:t>is</w:t>
      </w:r>
      <w:r w:rsidR="009F0EA8" w:rsidRPr="003979DD">
        <w:rPr>
          <w:sz w:val="32"/>
          <w:szCs w:val="32"/>
          <w:lang w:val="en-US"/>
        </w:rPr>
        <w:t xml:space="preserve"> inevitably deficient as a piece of history. Why? Because the Chronicler does not know the future.</w:t>
      </w:r>
    </w:p>
    <w:p w14:paraId="3BC71AB6" w14:textId="77777777" w:rsidR="00732FF0" w:rsidRPr="003979DD" w:rsidRDefault="00732FF0" w:rsidP="009F0EA8">
      <w:pPr>
        <w:rPr>
          <w:sz w:val="32"/>
          <w:szCs w:val="32"/>
          <w:lang w:val="en-US"/>
        </w:rPr>
      </w:pPr>
    </w:p>
    <w:p w14:paraId="57E2AA7A" w14:textId="3023BC3C" w:rsidR="00A52CA5" w:rsidRPr="003979DD" w:rsidRDefault="009F0EA8" w:rsidP="009F0EA8">
      <w:pPr>
        <w:rPr>
          <w:sz w:val="32"/>
          <w:szCs w:val="32"/>
          <w:lang w:val="en-US"/>
        </w:rPr>
      </w:pPr>
      <w:r w:rsidRPr="003979DD">
        <w:rPr>
          <w:sz w:val="32"/>
          <w:szCs w:val="32"/>
          <w:lang w:val="en-US"/>
        </w:rPr>
        <w:t xml:space="preserve">To use Danto’s own example, </w:t>
      </w:r>
      <w:r w:rsidR="00D315B7">
        <w:rPr>
          <w:sz w:val="32"/>
          <w:szCs w:val="32"/>
          <w:lang w:val="en-US"/>
        </w:rPr>
        <w:t>‘</w:t>
      </w:r>
      <w:r w:rsidRPr="003979DD">
        <w:rPr>
          <w:sz w:val="32"/>
          <w:szCs w:val="32"/>
          <w:lang w:val="en-US"/>
        </w:rPr>
        <w:t>the Thirty Years War begins</w:t>
      </w:r>
      <w:r w:rsidR="00D315B7">
        <w:rPr>
          <w:sz w:val="32"/>
          <w:szCs w:val="32"/>
          <w:lang w:val="en-US"/>
        </w:rPr>
        <w:t>’</w:t>
      </w:r>
      <w:r w:rsidRPr="003979DD">
        <w:rPr>
          <w:sz w:val="32"/>
          <w:szCs w:val="32"/>
          <w:lang w:val="en-US"/>
        </w:rPr>
        <w:t xml:space="preserve"> is not a statement that could </w:t>
      </w:r>
      <w:r w:rsidR="004D72E7" w:rsidRPr="003979DD">
        <w:rPr>
          <w:sz w:val="32"/>
          <w:szCs w:val="32"/>
          <w:lang w:val="en-US"/>
        </w:rPr>
        <w:t xml:space="preserve">have </w:t>
      </w:r>
      <w:r w:rsidRPr="003979DD">
        <w:rPr>
          <w:sz w:val="32"/>
          <w:szCs w:val="32"/>
          <w:lang w:val="en-US"/>
        </w:rPr>
        <w:t>be</w:t>
      </w:r>
      <w:r w:rsidR="004D72E7" w:rsidRPr="003979DD">
        <w:rPr>
          <w:sz w:val="32"/>
          <w:szCs w:val="32"/>
          <w:lang w:val="en-US"/>
        </w:rPr>
        <w:t>en</w:t>
      </w:r>
      <w:r w:rsidRPr="003979DD">
        <w:rPr>
          <w:sz w:val="32"/>
          <w:szCs w:val="32"/>
          <w:lang w:val="en-US"/>
        </w:rPr>
        <w:t xml:space="preserve"> made in 1618, when th</w:t>
      </w:r>
      <w:r w:rsidR="00B342E7" w:rsidRPr="003979DD">
        <w:rPr>
          <w:sz w:val="32"/>
          <w:szCs w:val="32"/>
          <w:lang w:val="en-US"/>
        </w:rPr>
        <w:t>at</w:t>
      </w:r>
      <w:r w:rsidRPr="003979DD">
        <w:rPr>
          <w:sz w:val="32"/>
          <w:szCs w:val="32"/>
          <w:lang w:val="en-US"/>
        </w:rPr>
        <w:t xml:space="preserve"> war beg</w:t>
      </w:r>
      <w:r w:rsidR="006B3B06" w:rsidRPr="003979DD">
        <w:rPr>
          <w:sz w:val="32"/>
          <w:szCs w:val="32"/>
          <w:lang w:val="en-US"/>
        </w:rPr>
        <w:t>a</w:t>
      </w:r>
      <w:r w:rsidRPr="003979DD">
        <w:rPr>
          <w:sz w:val="32"/>
          <w:szCs w:val="32"/>
          <w:lang w:val="en-US"/>
        </w:rPr>
        <w:t xml:space="preserve">n, because the </w:t>
      </w:r>
      <w:r w:rsidR="00A52CA5" w:rsidRPr="003979DD">
        <w:rPr>
          <w:sz w:val="32"/>
          <w:szCs w:val="32"/>
          <w:lang w:val="en-US"/>
        </w:rPr>
        <w:t xml:space="preserve">war’s </w:t>
      </w:r>
      <w:r w:rsidRPr="003979DD">
        <w:rPr>
          <w:sz w:val="32"/>
          <w:szCs w:val="32"/>
          <w:lang w:val="en-US"/>
        </w:rPr>
        <w:t xml:space="preserve">subsequent </w:t>
      </w:r>
      <w:r w:rsidR="00D315B7">
        <w:rPr>
          <w:sz w:val="32"/>
          <w:szCs w:val="32"/>
          <w:lang w:val="en-US"/>
        </w:rPr>
        <w:t>30</w:t>
      </w:r>
      <w:r w:rsidRPr="003979DD">
        <w:rPr>
          <w:sz w:val="32"/>
          <w:szCs w:val="32"/>
          <w:lang w:val="en-US"/>
        </w:rPr>
        <w:t xml:space="preserve"> years’ duration could </w:t>
      </w:r>
      <w:r w:rsidR="00FB5281" w:rsidRPr="003979DD">
        <w:rPr>
          <w:sz w:val="32"/>
          <w:szCs w:val="32"/>
          <w:lang w:val="en-US"/>
        </w:rPr>
        <w:t xml:space="preserve">not </w:t>
      </w:r>
      <w:r w:rsidR="00A52CA5" w:rsidRPr="003979DD">
        <w:rPr>
          <w:sz w:val="32"/>
          <w:szCs w:val="32"/>
          <w:lang w:val="en-US"/>
        </w:rPr>
        <w:t xml:space="preserve">have </w:t>
      </w:r>
      <w:r w:rsidRPr="003979DD">
        <w:rPr>
          <w:sz w:val="32"/>
          <w:szCs w:val="32"/>
          <w:lang w:val="en-US"/>
        </w:rPr>
        <w:t>be</w:t>
      </w:r>
      <w:r w:rsidR="00A52CA5" w:rsidRPr="003979DD">
        <w:rPr>
          <w:sz w:val="32"/>
          <w:szCs w:val="32"/>
          <w:lang w:val="en-US"/>
        </w:rPr>
        <w:t>en</w:t>
      </w:r>
      <w:r w:rsidRPr="003979DD">
        <w:rPr>
          <w:sz w:val="32"/>
          <w:szCs w:val="32"/>
          <w:lang w:val="en-US"/>
        </w:rPr>
        <w:t xml:space="preserve"> known </w:t>
      </w:r>
      <w:r w:rsidR="00C94721" w:rsidRPr="003979DD">
        <w:rPr>
          <w:sz w:val="32"/>
          <w:szCs w:val="32"/>
          <w:lang w:val="en-US"/>
        </w:rPr>
        <w:t>then</w:t>
      </w:r>
      <w:r w:rsidRPr="003979DD">
        <w:rPr>
          <w:sz w:val="32"/>
          <w:szCs w:val="32"/>
          <w:lang w:val="en-US"/>
        </w:rPr>
        <w:t xml:space="preserve">. </w:t>
      </w:r>
      <w:r w:rsidR="00F82D06">
        <w:rPr>
          <w:sz w:val="32"/>
          <w:szCs w:val="32"/>
          <w:lang w:val="en-US"/>
        </w:rPr>
        <w:t>A</w:t>
      </w:r>
      <w:r w:rsidRPr="003979DD">
        <w:rPr>
          <w:sz w:val="32"/>
          <w:szCs w:val="32"/>
          <w:lang w:val="en-US"/>
        </w:rPr>
        <w:t xml:space="preserve">lthough </w:t>
      </w:r>
      <w:r w:rsidR="00FB5281" w:rsidRPr="003979DD">
        <w:rPr>
          <w:sz w:val="32"/>
          <w:szCs w:val="32"/>
          <w:lang w:val="en-US"/>
        </w:rPr>
        <w:t>an</w:t>
      </w:r>
      <w:r w:rsidRPr="003979DD">
        <w:rPr>
          <w:sz w:val="32"/>
          <w:szCs w:val="32"/>
          <w:lang w:val="en-US"/>
        </w:rPr>
        <w:t xml:space="preserve"> Ideal Chronicle of 1618 would accurately record the war-triggering event</w:t>
      </w:r>
      <w:r w:rsidR="00C94721" w:rsidRPr="003979DD">
        <w:rPr>
          <w:sz w:val="32"/>
          <w:szCs w:val="32"/>
          <w:lang w:val="en-US"/>
        </w:rPr>
        <w:t xml:space="preserve"> (usually </w:t>
      </w:r>
      <w:r w:rsidR="004133DA">
        <w:rPr>
          <w:sz w:val="32"/>
          <w:szCs w:val="32"/>
          <w:lang w:val="en-US"/>
        </w:rPr>
        <w:t>agreed</w:t>
      </w:r>
      <w:r w:rsidR="00C94721" w:rsidRPr="003979DD">
        <w:rPr>
          <w:sz w:val="32"/>
          <w:szCs w:val="32"/>
          <w:lang w:val="en-US"/>
        </w:rPr>
        <w:t xml:space="preserve"> to be the Third Defenestration of Prague)</w:t>
      </w:r>
      <w:r w:rsidRPr="003979DD">
        <w:rPr>
          <w:sz w:val="32"/>
          <w:szCs w:val="32"/>
          <w:lang w:val="en-US"/>
        </w:rPr>
        <w:t xml:space="preserve">, </w:t>
      </w:r>
      <w:r w:rsidR="00CF036B" w:rsidRPr="003979DD">
        <w:rPr>
          <w:sz w:val="32"/>
          <w:szCs w:val="32"/>
          <w:lang w:val="en-US"/>
        </w:rPr>
        <w:t>it</w:t>
      </w:r>
      <w:r w:rsidRPr="003979DD">
        <w:rPr>
          <w:sz w:val="32"/>
          <w:szCs w:val="32"/>
          <w:lang w:val="en-US"/>
        </w:rPr>
        <w:t xml:space="preserve"> would miss what </w:t>
      </w:r>
      <w:r w:rsidR="00B342E7" w:rsidRPr="003979DD">
        <w:rPr>
          <w:sz w:val="32"/>
          <w:szCs w:val="32"/>
          <w:lang w:val="en-US"/>
        </w:rPr>
        <w:t>now seems</w:t>
      </w:r>
      <w:r w:rsidRPr="003979DD">
        <w:rPr>
          <w:sz w:val="32"/>
          <w:szCs w:val="32"/>
          <w:lang w:val="en-US"/>
        </w:rPr>
        <w:t xml:space="preserve"> that event’s main historical significance</w:t>
      </w:r>
      <w:r w:rsidR="00B342E7" w:rsidRPr="003979DD">
        <w:rPr>
          <w:sz w:val="32"/>
          <w:szCs w:val="32"/>
          <w:lang w:val="en-US"/>
        </w:rPr>
        <w:t xml:space="preserve"> – that it triggered </w:t>
      </w:r>
      <w:r w:rsidR="00D315B7">
        <w:rPr>
          <w:sz w:val="32"/>
          <w:szCs w:val="32"/>
          <w:lang w:val="en-US"/>
        </w:rPr>
        <w:t>a war of 30 years</w:t>
      </w:r>
      <w:r w:rsidRPr="003979DD">
        <w:rPr>
          <w:sz w:val="32"/>
          <w:szCs w:val="32"/>
          <w:lang w:val="en-US"/>
        </w:rPr>
        <w:t xml:space="preserve">. </w:t>
      </w:r>
      <w:r w:rsidR="004D72E7" w:rsidRPr="003979DD">
        <w:rPr>
          <w:sz w:val="32"/>
          <w:szCs w:val="32"/>
          <w:lang w:val="en-US"/>
        </w:rPr>
        <w:lastRenderedPageBreak/>
        <w:t xml:space="preserve">Danto offers </w:t>
      </w:r>
      <w:r w:rsidR="00732FF0" w:rsidRPr="003979DD">
        <w:rPr>
          <w:sz w:val="32"/>
          <w:szCs w:val="32"/>
          <w:lang w:val="en-US"/>
        </w:rPr>
        <w:t>several</w:t>
      </w:r>
      <w:r w:rsidR="004D72E7" w:rsidRPr="003979DD">
        <w:rPr>
          <w:sz w:val="32"/>
          <w:szCs w:val="32"/>
          <w:lang w:val="en-US"/>
        </w:rPr>
        <w:t xml:space="preserve"> similar cases. </w:t>
      </w:r>
      <w:r w:rsidR="00D315B7">
        <w:rPr>
          <w:sz w:val="32"/>
          <w:szCs w:val="32"/>
          <w:lang w:val="en-US"/>
        </w:rPr>
        <w:t xml:space="preserve">Isaac </w:t>
      </w:r>
      <w:r w:rsidR="00A52CA5" w:rsidRPr="003979DD">
        <w:rPr>
          <w:sz w:val="32"/>
          <w:szCs w:val="32"/>
          <w:lang w:val="en-US"/>
        </w:rPr>
        <w:t>Newton’s birth</w:t>
      </w:r>
      <w:r w:rsidR="004D72E7" w:rsidRPr="003979DD">
        <w:rPr>
          <w:sz w:val="32"/>
          <w:szCs w:val="32"/>
          <w:lang w:val="en-US"/>
        </w:rPr>
        <w:t>, for instance,</w:t>
      </w:r>
      <w:r w:rsidR="00A52CA5" w:rsidRPr="003979DD">
        <w:rPr>
          <w:sz w:val="32"/>
          <w:szCs w:val="32"/>
          <w:lang w:val="en-US"/>
        </w:rPr>
        <w:t xml:space="preserve"> could have been marked by </w:t>
      </w:r>
      <w:r w:rsidR="00FB5281" w:rsidRPr="003979DD">
        <w:rPr>
          <w:sz w:val="32"/>
          <w:szCs w:val="32"/>
          <w:lang w:val="en-US"/>
        </w:rPr>
        <w:t>an</w:t>
      </w:r>
      <w:r w:rsidR="00A52CA5" w:rsidRPr="003979DD">
        <w:rPr>
          <w:sz w:val="32"/>
          <w:szCs w:val="32"/>
          <w:lang w:val="en-US"/>
        </w:rPr>
        <w:t xml:space="preserve"> Ideal Chronicle only as just another birth</w:t>
      </w:r>
      <w:r w:rsidR="00722063">
        <w:rPr>
          <w:sz w:val="32"/>
          <w:szCs w:val="32"/>
          <w:lang w:val="en-US"/>
        </w:rPr>
        <w:t xml:space="preserve"> rather than</w:t>
      </w:r>
      <w:r w:rsidR="00361890" w:rsidRPr="003979DD">
        <w:rPr>
          <w:sz w:val="32"/>
          <w:szCs w:val="32"/>
          <w:lang w:val="en-US"/>
        </w:rPr>
        <w:t xml:space="preserve"> as the birth of a famous scientist, because</w:t>
      </w:r>
      <w:r w:rsidR="00A52CA5" w:rsidRPr="003979DD">
        <w:rPr>
          <w:sz w:val="32"/>
          <w:szCs w:val="32"/>
          <w:lang w:val="en-US"/>
        </w:rPr>
        <w:t xml:space="preserve"> Newton’s eminence </w:t>
      </w:r>
      <w:r w:rsidR="00CF036B" w:rsidRPr="003979DD">
        <w:rPr>
          <w:sz w:val="32"/>
          <w:szCs w:val="32"/>
          <w:lang w:val="en-US"/>
        </w:rPr>
        <w:t>lay in the future</w:t>
      </w:r>
      <w:r w:rsidR="00A52CA5" w:rsidRPr="003979DD">
        <w:rPr>
          <w:sz w:val="32"/>
          <w:szCs w:val="32"/>
          <w:lang w:val="en-US"/>
        </w:rPr>
        <w:t>.</w:t>
      </w:r>
    </w:p>
    <w:p w14:paraId="45D65C53" w14:textId="77777777" w:rsidR="00A52CA5" w:rsidRPr="003979DD" w:rsidRDefault="00A52CA5" w:rsidP="009F0EA8">
      <w:pPr>
        <w:rPr>
          <w:sz w:val="32"/>
          <w:szCs w:val="32"/>
          <w:lang w:val="en-US"/>
        </w:rPr>
      </w:pPr>
    </w:p>
    <w:p w14:paraId="57740A5F" w14:textId="2FB55038" w:rsidR="009F0EA8" w:rsidRPr="003979DD" w:rsidRDefault="009F0EA8" w:rsidP="009F0EA8">
      <w:pPr>
        <w:rPr>
          <w:sz w:val="32"/>
          <w:szCs w:val="32"/>
          <w:lang w:val="en-US"/>
        </w:rPr>
      </w:pPr>
      <w:r w:rsidRPr="003979DD">
        <w:rPr>
          <w:sz w:val="32"/>
          <w:szCs w:val="32"/>
          <w:lang w:val="en-US"/>
        </w:rPr>
        <w:t xml:space="preserve">Danto defines a </w:t>
      </w:r>
      <w:r w:rsidRPr="003979DD">
        <w:rPr>
          <w:i/>
          <w:iCs/>
          <w:sz w:val="32"/>
          <w:szCs w:val="32"/>
          <w:lang w:val="en-US"/>
        </w:rPr>
        <w:t>narrative sentence</w:t>
      </w:r>
      <w:r w:rsidRPr="003979DD">
        <w:rPr>
          <w:sz w:val="32"/>
          <w:szCs w:val="32"/>
          <w:lang w:val="en-US"/>
        </w:rPr>
        <w:t xml:space="preserve"> </w:t>
      </w:r>
      <w:proofErr w:type="gramStart"/>
      <w:r w:rsidR="00DD4168">
        <w:rPr>
          <w:sz w:val="32"/>
          <w:szCs w:val="32"/>
          <w:lang w:val="en-US"/>
        </w:rPr>
        <w:t>to be</w:t>
      </w:r>
      <w:proofErr w:type="gramEnd"/>
      <w:r w:rsidRPr="003979DD">
        <w:rPr>
          <w:sz w:val="32"/>
          <w:szCs w:val="32"/>
          <w:lang w:val="en-US"/>
        </w:rPr>
        <w:t xml:space="preserve"> a description of an event that includes reference to later events. </w:t>
      </w:r>
      <w:r w:rsidR="0060317A" w:rsidRPr="003979DD">
        <w:rPr>
          <w:sz w:val="32"/>
          <w:szCs w:val="32"/>
          <w:lang w:val="en-US"/>
        </w:rPr>
        <w:t xml:space="preserve">Such sentences </w:t>
      </w:r>
      <w:r w:rsidR="00424585" w:rsidRPr="003979DD">
        <w:rPr>
          <w:sz w:val="32"/>
          <w:szCs w:val="32"/>
          <w:lang w:val="en-US"/>
        </w:rPr>
        <w:t xml:space="preserve">are necessarily retrospective, so </w:t>
      </w:r>
      <w:r w:rsidRPr="003979DD">
        <w:rPr>
          <w:sz w:val="32"/>
          <w:szCs w:val="32"/>
          <w:lang w:val="en-US"/>
        </w:rPr>
        <w:t>an Ideal Chronicle</w:t>
      </w:r>
      <w:r w:rsidR="00FB5281" w:rsidRPr="003979DD">
        <w:rPr>
          <w:sz w:val="32"/>
          <w:szCs w:val="32"/>
          <w:lang w:val="en-US"/>
        </w:rPr>
        <w:t xml:space="preserve"> </w:t>
      </w:r>
      <w:r w:rsidR="00055215">
        <w:rPr>
          <w:sz w:val="32"/>
          <w:szCs w:val="32"/>
          <w:lang w:val="en-US"/>
        </w:rPr>
        <w:t xml:space="preserve">may </w:t>
      </w:r>
      <w:r w:rsidRPr="003979DD">
        <w:rPr>
          <w:sz w:val="32"/>
          <w:szCs w:val="32"/>
          <w:lang w:val="en-US"/>
        </w:rPr>
        <w:t xml:space="preserve">not include </w:t>
      </w:r>
      <w:r w:rsidR="00424585" w:rsidRPr="003979DD">
        <w:rPr>
          <w:sz w:val="32"/>
          <w:szCs w:val="32"/>
          <w:lang w:val="en-US"/>
        </w:rPr>
        <w:t>them</w:t>
      </w:r>
      <w:r w:rsidRPr="003979DD">
        <w:rPr>
          <w:sz w:val="32"/>
          <w:szCs w:val="32"/>
          <w:lang w:val="en-US"/>
        </w:rPr>
        <w:t xml:space="preserve"> because it cannot be certain of the future. </w:t>
      </w:r>
      <w:r w:rsidR="0060317A" w:rsidRPr="003979DD">
        <w:rPr>
          <w:sz w:val="32"/>
          <w:szCs w:val="32"/>
          <w:lang w:val="en-US"/>
        </w:rPr>
        <w:t>Yet they are central to historical work</w:t>
      </w:r>
      <w:r w:rsidR="000050B2">
        <w:rPr>
          <w:sz w:val="32"/>
          <w:szCs w:val="32"/>
          <w:lang w:val="en-US"/>
        </w:rPr>
        <w:t xml:space="preserve">, </w:t>
      </w:r>
      <w:r w:rsidR="000050B2" w:rsidRPr="003979DD">
        <w:rPr>
          <w:sz w:val="32"/>
          <w:szCs w:val="32"/>
          <w:lang w:val="en-US"/>
        </w:rPr>
        <w:t>Danto argues</w:t>
      </w:r>
      <w:r w:rsidR="0060317A" w:rsidRPr="003979DD">
        <w:rPr>
          <w:sz w:val="32"/>
          <w:szCs w:val="32"/>
          <w:lang w:val="en-US"/>
        </w:rPr>
        <w:t xml:space="preserve">. </w:t>
      </w:r>
      <w:r w:rsidR="00685832" w:rsidRPr="003979DD">
        <w:rPr>
          <w:sz w:val="32"/>
          <w:szCs w:val="32"/>
          <w:lang w:val="en-US"/>
        </w:rPr>
        <w:t xml:space="preserve">An Ideal Chronicle </w:t>
      </w:r>
      <w:r w:rsidRPr="003979DD">
        <w:rPr>
          <w:sz w:val="32"/>
          <w:szCs w:val="32"/>
          <w:lang w:val="en-US"/>
        </w:rPr>
        <w:t>is therefore</w:t>
      </w:r>
      <w:r w:rsidR="00441F17" w:rsidRPr="003979DD">
        <w:rPr>
          <w:sz w:val="32"/>
          <w:szCs w:val="32"/>
          <w:lang w:val="en-US"/>
        </w:rPr>
        <w:t xml:space="preserve"> inadequate as history</w:t>
      </w:r>
      <w:r w:rsidRPr="003979DD">
        <w:rPr>
          <w:sz w:val="32"/>
          <w:szCs w:val="32"/>
          <w:lang w:val="en-US"/>
        </w:rPr>
        <w:t xml:space="preserve">, despite </w:t>
      </w:r>
      <w:r w:rsidR="00FB5281" w:rsidRPr="003979DD">
        <w:rPr>
          <w:sz w:val="32"/>
          <w:szCs w:val="32"/>
          <w:lang w:val="en-US"/>
        </w:rPr>
        <w:t>its</w:t>
      </w:r>
      <w:r w:rsidRPr="003979DD">
        <w:rPr>
          <w:sz w:val="32"/>
          <w:szCs w:val="32"/>
          <w:lang w:val="en-US"/>
        </w:rPr>
        <w:t xml:space="preserve"> complete</w:t>
      </w:r>
      <w:r w:rsidR="009875A3">
        <w:rPr>
          <w:sz w:val="32"/>
          <w:szCs w:val="32"/>
          <w:lang w:val="en-US"/>
        </w:rPr>
        <w:t xml:space="preserve"> contemporary knowledge</w:t>
      </w:r>
      <w:r w:rsidRPr="003979DD">
        <w:rPr>
          <w:sz w:val="32"/>
          <w:szCs w:val="32"/>
          <w:lang w:val="en-US"/>
        </w:rPr>
        <w:t xml:space="preserve">. </w:t>
      </w:r>
    </w:p>
    <w:p w14:paraId="19BECE3C" w14:textId="77777777" w:rsidR="009F0EA8" w:rsidRPr="003979DD" w:rsidRDefault="009F0EA8" w:rsidP="009F0EA8">
      <w:pPr>
        <w:rPr>
          <w:sz w:val="32"/>
          <w:szCs w:val="32"/>
          <w:lang w:val="en-US"/>
        </w:rPr>
      </w:pPr>
    </w:p>
    <w:p w14:paraId="3A48C81D" w14:textId="2700BA75" w:rsidR="00D357D9" w:rsidRPr="003979DD" w:rsidRDefault="00A52CA5" w:rsidP="009F0EA8">
      <w:pPr>
        <w:rPr>
          <w:sz w:val="32"/>
          <w:szCs w:val="32"/>
          <w:lang w:val="en-US"/>
        </w:rPr>
      </w:pPr>
      <w:r w:rsidRPr="003979DD">
        <w:rPr>
          <w:sz w:val="32"/>
          <w:szCs w:val="32"/>
          <w:lang w:val="en-US"/>
        </w:rPr>
        <w:t xml:space="preserve">With all this, I agree. </w:t>
      </w:r>
      <w:r w:rsidR="00685832" w:rsidRPr="003979DD">
        <w:rPr>
          <w:sz w:val="32"/>
          <w:szCs w:val="32"/>
          <w:lang w:val="en-US"/>
        </w:rPr>
        <w:t>M</w:t>
      </w:r>
      <w:r w:rsidR="009F0EA8" w:rsidRPr="003979DD">
        <w:rPr>
          <w:sz w:val="32"/>
          <w:szCs w:val="32"/>
          <w:lang w:val="en-US"/>
        </w:rPr>
        <w:t>any philosophers have taken</w:t>
      </w:r>
      <w:r w:rsidR="000C5F6D" w:rsidRPr="003979DD">
        <w:rPr>
          <w:sz w:val="32"/>
          <w:szCs w:val="32"/>
          <w:lang w:val="en-US"/>
        </w:rPr>
        <w:t xml:space="preserve"> </w:t>
      </w:r>
      <w:r w:rsidR="0060317A" w:rsidRPr="003979DD">
        <w:rPr>
          <w:sz w:val="32"/>
          <w:szCs w:val="32"/>
          <w:lang w:val="en-US"/>
        </w:rPr>
        <w:t xml:space="preserve">Danto’s arguments </w:t>
      </w:r>
      <w:r w:rsidR="002511E4" w:rsidRPr="003979DD">
        <w:rPr>
          <w:sz w:val="32"/>
          <w:szCs w:val="32"/>
          <w:lang w:val="en-US"/>
        </w:rPr>
        <w:t xml:space="preserve">to </w:t>
      </w:r>
      <w:r w:rsidR="004133DA">
        <w:rPr>
          <w:sz w:val="32"/>
          <w:szCs w:val="32"/>
          <w:lang w:val="en-US"/>
        </w:rPr>
        <w:t>show</w:t>
      </w:r>
      <w:r w:rsidR="000C5F6D" w:rsidRPr="003979DD">
        <w:rPr>
          <w:sz w:val="32"/>
          <w:szCs w:val="32"/>
          <w:lang w:val="en-US"/>
        </w:rPr>
        <w:t xml:space="preserve"> </w:t>
      </w:r>
      <w:r w:rsidR="000D7E96" w:rsidRPr="003979DD">
        <w:rPr>
          <w:sz w:val="32"/>
          <w:szCs w:val="32"/>
          <w:lang w:val="en-US"/>
        </w:rPr>
        <w:t xml:space="preserve">a </w:t>
      </w:r>
      <w:r w:rsidR="009F0EA8" w:rsidRPr="003979DD">
        <w:rPr>
          <w:sz w:val="32"/>
          <w:szCs w:val="32"/>
          <w:lang w:val="en-US"/>
        </w:rPr>
        <w:t>profound</w:t>
      </w:r>
      <w:r w:rsidR="000D7E96" w:rsidRPr="003979DD">
        <w:rPr>
          <w:sz w:val="32"/>
          <w:szCs w:val="32"/>
          <w:lang w:val="en-US"/>
        </w:rPr>
        <w:t xml:space="preserve"> historical exceptionalism</w:t>
      </w:r>
      <w:r w:rsidR="0060317A" w:rsidRPr="003979DD">
        <w:rPr>
          <w:sz w:val="32"/>
          <w:szCs w:val="32"/>
          <w:lang w:val="en-US"/>
        </w:rPr>
        <w:t>: n</w:t>
      </w:r>
      <w:r w:rsidR="000D7E96" w:rsidRPr="003979DD">
        <w:rPr>
          <w:sz w:val="32"/>
          <w:szCs w:val="32"/>
          <w:lang w:val="en-US"/>
        </w:rPr>
        <w:t>arrative sentences “belong to stories which historians alone can tell.”</w:t>
      </w:r>
      <w:r w:rsidR="000D7E96" w:rsidRPr="003979DD">
        <w:rPr>
          <w:rStyle w:val="FootnoteReference"/>
          <w:sz w:val="32"/>
          <w:szCs w:val="32"/>
          <w:lang w:val="en-US"/>
        </w:rPr>
        <w:footnoteReference w:id="2"/>
      </w:r>
      <w:r w:rsidR="000D7E96" w:rsidRPr="003979DD">
        <w:rPr>
          <w:sz w:val="32"/>
          <w:szCs w:val="32"/>
          <w:lang w:val="en-US"/>
        </w:rPr>
        <w:t xml:space="preserve"> The reason is </w:t>
      </w:r>
      <w:r w:rsidR="00221410" w:rsidRPr="003979DD">
        <w:rPr>
          <w:sz w:val="32"/>
          <w:szCs w:val="32"/>
          <w:lang w:val="en-US"/>
        </w:rPr>
        <w:t>they</w:t>
      </w:r>
      <w:r w:rsidR="0060317A" w:rsidRPr="003979DD">
        <w:rPr>
          <w:sz w:val="32"/>
          <w:szCs w:val="32"/>
          <w:lang w:val="en-US"/>
        </w:rPr>
        <w:t xml:space="preserve"> indicate </w:t>
      </w:r>
      <w:r w:rsidR="009A0C90">
        <w:rPr>
          <w:sz w:val="32"/>
          <w:szCs w:val="32"/>
          <w:lang w:val="en-US"/>
        </w:rPr>
        <w:t>that</w:t>
      </w:r>
      <w:r w:rsidR="009F0EA8" w:rsidRPr="003979DD">
        <w:rPr>
          <w:sz w:val="32"/>
          <w:szCs w:val="32"/>
          <w:lang w:val="en-US"/>
        </w:rPr>
        <w:t xml:space="preserve"> history’s very subject matter</w:t>
      </w:r>
      <w:r w:rsidR="009A0C90">
        <w:rPr>
          <w:sz w:val="32"/>
          <w:szCs w:val="32"/>
          <w:lang w:val="en-US"/>
        </w:rPr>
        <w:t xml:space="preserve"> is</w:t>
      </w:r>
      <w:r w:rsidR="009A0C90" w:rsidRPr="003979DD">
        <w:rPr>
          <w:sz w:val="32"/>
          <w:szCs w:val="32"/>
          <w:lang w:val="en-US"/>
        </w:rPr>
        <w:t xml:space="preserve"> distinctive</w:t>
      </w:r>
      <w:r w:rsidR="009A0C90">
        <w:rPr>
          <w:sz w:val="32"/>
          <w:szCs w:val="32"/>
          <w:lang w:val="en-US"/>
        </w:rPr>
        <w:t>ly</w:t>
      </w:r>
      <w:r w:rsidR="009A0C90" w:rsidRPr="003979DD">
        <w:rPr>
          <w:sz w:val="32"/>
          <w:szCs w:val="32"/>
          <w:lang w:val="en-US"/>
        </w:rPr>
        <w:t xml:space="preserve"> </w:t>
      </w:r>
      <w:r w:rsidR="009A0C90">
        <w:rPr>
          <w:sz w:val="32"/>
          <w:szCs w:val="32"/>
          <w:lang w:val="en-US"/>
        </w:rPr>
        <w:t>un</w:t>
      </w:r>
      <w:r w:rsidR="009A0C90" w:rsidRPr="003979DD">
        <w:rPr>
          <w:sz w:val="32"/>
          <w:szCs w:val="32"/>
          <w:lang w:val="en-US"/>
        </w:rPr>
        <w:t>stab</w:t>
      </w:r>
      <w:r w:rsidR="009A0C90">
        <w:rPr>
          <w:sz w:val="32"/>
          <w:szCs w:val="32"/>
          <w:lang w:val="en-US"/>
        </w:rPr>
        <w:t>le</w:t>
      </w:r>
      <w:r w:rsidR="0060317A" w:rsidRPr="003979DD">
        <w:rPr>
          <w:sz w:val="32"/>
          <w:szCs w:val="32"/>
          <w:lang w:val="en-US"/>
        </w:rPr>
        <w:t>. A</w:t>
      </w:r>
      <w:r w:rsidR="00982D3F" w:rsidRPr="003979DD">
        <w:rPr>
          <w:sz w:val="32"/>
          <w:szCs w:val="32"/>
          <w:lang w:val="en-US"/>
        </w:rPr>
        <w:t>ny</w:t>
      </w:r>
      <w:r w:rsidR="009F0EA8" w:rsidRPr="003979DD">
        <w:rPr>
          <w:sz w:val="32"/>
          <w:szCs w:val="32"/>
          <w:lang w:val="en-US"/>
        </w:rPr>
        <w:t xml:space="preserve"> historical event unavoidably comes to us framed in a certain way, and this framing may change with subsequent experience, sometimes crucially so. </w:t>
      </w:r>
      <w:bookmarkStart w:id="0" w:name="_Hlk219561699"/>
      <w:r w:rsidR="001D15F9" w:rsidRPr="003979DD">
        <w:rPr>
          <w:sz w:val="32"/>
          <w:szCs w:val="32"/>
          <w:lang w:val="en-US"/>
        </w:rPr>
        <w:t>“Historical events only exist as events under a description, and descriptions continuously emerge and change retrospectively … [</w:t>
      </w:r>
      <w:bookmarkEnd w:id="0"/>
      <w:r w:rsidR="001D15F9" w:rsidRPr="003979DD">
        <w:rPr>
          <w:sz w:val="32"/>
          <w:szCs w:val="32"/>
          <w:lang w:val="en-US"/>
        </w:rPr>
        <w:t>Danto] makes vivid and compelling a reason why our human relationship to history will always be dynamic and not static. For the passage of time inevitably reveals truths about the significance of past times not knowable at those moments.”</w:t>
      </w:r>
      <w:r w:rsidR="001D15F9" w:rsidRPr="003979DD">
        <w:rPr>
          <w:rStyle w:val="FootnoteReference"/>
          <w:sz w:val="32"/>
          <w:szCs w:val="32"/>
          <w:lang w:val="en-US"/>
        </w:rPr>
        <w:footnoteReference w:id="3"/>
      </w:r>
      <w:r w:rsidR="001D15F9" w:rsidRPr="003979DD">
        <w:rPr>
          <w:sz w:val="32"/>
          <w:szCs w:val="32"/>
          <w:lang w:val="en-US"/>
        </w:rPr>
        <w:t xml:space="preserve"> This feature of historical events is claimed to introduce an </w:t>
      </w:r>
      <w:r w:rsidR="003F55D9" w:rsidRPr="003979DD">
        <w:rPr>
          <w:sz w:val="32"/>
          <w:szCs w:val="32"/>
          <w:lang w:val="en-US"/>
        </w:rPr>
        <w:t xml:space="preserve">unscientific </w:t>
      </w:r>
      <w:r w:rsidR="001D15F9" w:rsidRPr="003979DD">
        <w:rPr>
          <w:sz w:val="32"/>
          <w:szCs w:val="32"/>
          <w:lang w:val="en-US"/>
        </w:rPr>
        <w:t xml:space="preserve">arbitrariness to our study of them. </w:t>
      </w:r>
      <w:r w:rsidR="0002008B" w:rsidRPr="003979DD">
        <w:rPr>
          <w:sz w:val="32"/>
          <w:szCs w:val="32"/>
          <w:lang w:val="en-US"/>
        </w:rPr>
        <w:t xml:space="preserve">Danto himself wrote: “Completely to describe an event is to locate it in all the right stories, and this we cannot do. We cannot because we are temporally provincial </w:t>
      </w:r>
      <w:proofErr w:type="gramStart"/>
      <w:r w:rsidR="0002008B" w:rsidRPr="003979DD">
        <w:rPr>
          <w:sz w:val="32"/>
          <w:szCs w:val="32"/>
          <w:lang w:val="en-US"/>
        </w:rPr>
        <w:t>with regard to</w:t>
      </w:r>
      <w:proofErr w:type="gramEnd"/>
      <w:r w:rsidR="0002008B" w:rsidRPr="003979DD">
        <w:rPr>
          <w:sz w:val="32"/>
          <w:szCs w:val="32"/>
          <w:lang w:val="en-US"/>
        </w:rPr>
        <w:t xml:space="preserve"> the future … The complete description then presupposes a narrative</w:t>
      </w:r>
      <w:r w:rsidR="003F55D9" w:rsidRPr="003979DD">
        <w:rPr>
          <w:sz w:val="32"/>
          <w:szCs w:val="32"/>
          <w:lang w:val="en-US"/>
        </w:rPr>
        <w:t xml:space="preserve"> </w:t>
      </w:r>
      <w:r w:rsidR="0002008B" w:rsidRPr="003979DD">
        <w:rPr>
          <w:sz w:val="32"/>
          <w:szCs w:val="32"/>
          <w:lang w:val="en-US"/>
        </w:rPr>
        <w:t>organization, and narrative organization is something that we do ... [it]</w:t>
      </w:r>
      <w:r w:rsidR="001D15F9" w:rsidRPr="003979DD">
        <w:rPr>
          <w:sz w:val="32"/>
          <w:szCs w:val="32"/>
          <w:lang w:val="en-US"/>
        </w:rPr>
        <w:t xml:space="preserve"> </w:t>
      </w:r>
      <w:r w:rsidR="0002008B" w:rsidRPr="003979DD">
        <w:rPr>
          <w:sz w:val="32"/>
          <w:szCs w:val="32"/>
          <w:lang w:val="en-US"/>
        </w:rPr>
        <w:t>logically involves us with an inexpungeable subjective factor. There is an element of sheer arbitrariness in it.”</w:t>
      </w:r>
      <w:r w:rsidR="0002008B" w:rsidRPr="003979DD">
        <w:rPr>
          <w:rStyle w:val="FootnoteReference"/>
          <w:sz w:val="32"/>
          <w:szCs w:val="32"/>
          <w:lang w:val="en-US"/>
        </w:rPr>
        <w:footnoteReference w:id="4"/>
      </w:r>
      <w:r w:rsidR="0002008B" w:rsidRPr="003979DD">
        <w:rPr>
          <w:sz w:val="32"/>
          <w:szCs w:val="32"/>
          <w:lang w:val="en-US"/>
        </w:rPr>
        <w:t xml:space="preserve"> </w:t>
      </w:r>
    </w:p>
    <w:p w14:paraId="3D1C66C6" w14:textId="77777777" w:rsidR="0091676C" w:rsidRDefault="0091676C" w:rsidP="00D357D9">
      <w:pPr>
        <w:rPr>
          <w:sz w:val="32"/>
          <w:szCs w:val="32"/>
          <w:lang w:val="en-US"/>
        </w:rPr>
      </w:pPr>
    </w:p>
    <w:p w14:paraId="6B697D66" w14:textId="0BD0C942" w:rsidR="00FD5052" w:rsidRDefault="00FD5052" w:rsidP="001D15F9">
      <w:pPr>
        <w:rPr>
          <w:sz w:val="32"/>
          <w:szCs w:val="32"/>
          <w:lang w:val="en-US"/>
        </w:rPr>
      </w:pPr>
      <w:r>
        <w:rPr>
          <w:sz w:val="32"/>
          <w:szCs w:val="32"/>
          <w:lang w:val="en-US"/>
        </w:rPr>
        <w:lastRenderedPageBreak/>
        <w:t xml:space="preserve">Danto’s arguments </w:t>
      </w:r>
      <w:r w:rsidR="00CB5F17">
        <w:rPr>
          <w:sz w:val="32"/>
          <w:szCs w:val="32"/>
          <w:lang w:val="en-US"/>
        </w:rPr>
        <w:t>are not</w:t>
      </w:r>
      <w:r>
        <w:rPr>
          <w:sz w:val="32"/>
          <w:szCs w:val="32"/>
          <w:lang w:val="en-US"/>
        </w:rPr>
        <w:t xml:space="preserve"> specific to human history. They extend to historical sciences more broadly.</w:t>
      </w:r>
    </w:p>
    <w:p w14:paraId="2060CA62" w14:textId="77777777" w:rsidR="00FD5052" w:rsidRDefault="00FD5052" w:rsidP="001D15F9">
      <w:pPr>
        <w:rPr>
          <w:sz w:val="32"/>
          <w:szCs w:val="32"/>
          <w:lang w:val="en-US"/>
        </w:rPr>
      </w:pPr>
    </w:p>
    <w:p w14:paraId="61AC973F" w14:textId="7A7671F5" w:rsidR="001D15F9" w:rsidRPr="003979DD" w:rsidRDefault="00607CD0" w:rsidP="001D15F9">
      <w:pPr>
        <w:rPr>
          <w:sz w:val="32"/>
          <w:szCs w:val="32"/>
          <w:lang w:val="en-US"/>
        </w:rPr>
      </w:pPr>
      <w:r w:rsidRPr="003979DD">
        <w:rPr>
          <w:sz w:val="32"/>
          <w:szCs w:val="32"/>
          <w:lang w:val="en-US"/>
        </w:rPr>
        <w:t xml:space="preserve">Within philosophy of history, </w:t>
      </w:r>
      <w:r w:rsidR="004E1A99" w:rsidRPr="003979DD">
        <w:rPr>
          <w:sz w:val="32"/>
          <w:szCs w:val="32"/>
          <w:lang w:val="en-US"/>
        </w:rPr>
        <w:t xml:space="preserve">Danto </w:t>
      </w:r>
      <w:r w:rsidR="002511E4" w:rsidRPr="003979DD">
        <w:rPr>
          <w:sz w:val="32"/>
          <w:szCs w:val="32"/>
          <w:lang w:val="en-US"/>
        </w:rPr>
        <w:t xml:space="preserve">retains </w:t>
      </w:r>
      <w:r w:rsidR="00201014">
        <w:rPr>
          <w:sz w:val="32"/>
          <w:szCs w:val="32"/>
          <w:lang w:val="en-US"/>
        </w:rPr>
        <w:t>great</w:t>
      </w:r>
      <w:r w:rsidR="002511E4" w:rsidRPr="003979DD">
        <w:rPr>
          <w:sz w:val="32"/>
          <w:szCs w:val="32"/>
          <w:lang w:val="en-US"/>
        </w:rPr>
        <w:t xml:space="preserve"> influence</w:t>
      </w:r>
      <w:r w:rsidR="004E1A99" w:rsidRPr="003979DD">
        <w:rPr>
          <w:sz w:val="32"/>
          <w:szCs w:val="32"/>
          <w:lang w:val="en-US"/>
        </w:rPr>
        <w:t>.</w:t>
      </w:r>
      <w:r w:rsidR="004E1A99" w:rsidRPr="003979DD">
        <w:rPr>
          <w:rStyle w:val="FootnoteReference"/>
          <w:sz w:val="32"/>
          <w:szCs w:val="32"/>
          <w:lang w:val="en-US"/>
        </w:rPr>
        <w:footnoteReference w:id="5"/>
      </w:r>
      <w:r w:rsidR="001D15F9" w:rsidRPr="003979DD">
        <w:rPr>
          <w:sz w:val="32"/>
          <w:szCs w:val="32"/>
          <w:lang w:val="en-US"/>
        </w:rPr>
        <w:t xml:space="preserve"> He is widely </w:t>
      </w:r>
      <w:r w:rsidR="004B3161">
        <w:rPr>
          <w:sz w:val="32"/>
          <w:szCs w:val="32"/>
          <w:lang w:val="en-US"/>
        </w:rPr>
        <w:t>thought</w:t>
      </w:r>
      <w:r w:rsidR="001D15F9" w:rsidRPr="003979DD">
        <w:rPr>
          <w:sz w:val="32"/>
          <w:szCs w:val="32"/>
          <w:lang w:val="en-US"/>
        </w:rPr>
        <w:t xml:space="preserve"> to have demonstrated </w:t>
      </w:r>
      <w:r w:rsidR="009875A3">
        <w:rPr>
          <w:sz w:val="32"/>
          <w:szCs w:val="32"/>
          <w:lang w:val="en-US"/>
        </w:rPr>
        <w:t>a feature of</w:t>
      </w:r>
      <w:r w:rsidR="001D15F9" w:rsidRPr="003979DD">
        <w:rPr>
          <w:sz w:val="32"/>
          <w:szCs w:val="32"/>
          <w:lang w:val="en-US"/>
        </w:rPr>
        <w:t xml:space="preserve"> histor</w:t>
      </w:r>
      <w:r w:rsidR="00FD5052">
        <w:rPr>
          <w:sz w:val="32"/>
          <w:szCs w:val="32"/>
          <w:lang w:val="en-US"/>
        </w:rPr>
        <w:t>ical work</w:t>
      </w:r>
      <w:r w:rsidR="001D15F9" w:rsidRPr="003979DD">
        <w:rPr>
          <w:sz w:val="32"/>
          <w:szCs w:val="32"/>
          <w:lang w:val="en-US"/>
        </w:rPr>
        <w:t xml:space="preserve"> that is both distinctive and important. </w:t>
      </w:r>
      <w:r w:rsidR="009875A3">
        <w:rPr>
          <w:sz w:val="32"/>
          <w:szCs w:val="32"/>
          <w:lang w:val="en-US"/>
        </w:rPr>
        <w:t xml:space="preserve">But </w:t>
      </w:r>
      <w:r w:rsidR="001D15F9" w:rsidRPr="003979DD">
        <w:rPr>
          <w:sz w:val="32"/>
          <w:szCs w:val="32"/>
          <w:lang w:val="en-US"/>
        </w:rPr>
        <w:t xml:space="preserve">I will argue against this weight of opinion. </w:t>
      </w:r>
      <w:r w:rsidR="00923D7F">
        <w:rPr>
          <w:sz w:val="32"/>
          <w:szCs w:val="32"/>
          <w:lang w:val="en-US"/>
        </w:rPr>
        <w:t>I</w:t>
      </w:r>
      <w:r w:rsidR="001D15F9" w:rsidRPr="003979DD">
        <w:rPr>
          <w:sz w:val="32"/>
          <w:szCs w:val="32"/>
          <w:lang w:val="en-US"/>
        </w:rPr>
        <w:t xml:space="preserve"> </w:t>
      </w:r>
      <w:r w:rsidR="00711896">
        <w:rPr>
          <w:sz w:val="32"/>
          <w:szCs w:val="32"/>
          <w:lang w:val="en-US"/>
        </w:rPr>
        <w:t>begin</w:t>
      </w:r>
      <w:r w:rsidR="00FD5052">
        <w:rPr>
          <w:sz w:val="32"/>
          <w:szCs w:val="32"/>
          <w:lang w:val="en-US"/>
        </w:rPr>
        <w:t xml:space="preserve"> by </w:t>
      </w:r>
      <w:r w:rsidR="001D15F9" w:rsidRPr="003979DD">
        <w:rPr>
          <w:sz w:val="32"/>
          <w:szCs w:val="32"/>
          <w:lang w:val="en-US"/>
        </w:rPr>
        <w:t>present</w:t>
      </w:r>
      <w:r w:rsidR="00FD5052">
        <w:rPr>
          <w:sz w:val="32"/>
          <w:szCs w:val="32"/>
          <w:lang w:val="en-US"/>
        </w:rPr>
        <w:t>ing</w:t>
      </w:r>
      <w:r w:rsidR="001D15F9" w:rsidRPr="003979DD">
        <w:rPr>
          <w:sz w:val="32"/>
          <w:szCs w:val="32"/>
          <w:lang w:val="en-US"/>
        </w:rPr>
        <w:t xml:space="preserve"> a range of Danto-like cases from science</w:t>
      </w:r>
      <w:r w:rsidR="00722063">
        <w:rPr>
          <w:sz w:val="32"/>
          <w:szCs w:val="32"/>
          <w:lang w:val="en-US"/>
        </w:rPr>
        <w:t>, both historical and otherwise</w:t>
      </w:r>
      <w:r w:rsidR="001D15F9" w:rsidRPr="003979DD">
        <w:rPr>
          <w:sz w:val="32"/>
          <w:szCs w:val="32"/>
          <w:lang w:val="en-US"/>
        </w:rPr>
        <w:t xml:space="preserve">. </w:t>
      </w:r>
    </w:p>
    <w:p w14:paraId="60073077" w14:textId="77777777" w:rsidR="00017CE5" w:rsidRPr="003979DD" w:rsidRDefault="00017CE5" w:rsidP="009F0EA8">
      <w:pPr>
        <w:rPr>
          <w:sz w:val="32"/>
          <w:szCs w:val="32"/>
          <w:lang w:val="en-US"/>
        </w:rPr>
      </w:pPr>
    </w:p>
    <w:p w14:paraId="6907FE47" w14:textId="7561A74F" w:rsidR="004C5AEC" w:rsidRPr="003979DD" w:rsidRDefault="004C5AEC">
      <w:pPr>
        <w:rPr>
          <w:b/>
          <w:bCs/>
          <w:sz w:val="32"/>
          <w:szCs w:val="32"/>
          <w:lang w:val="en-US"/>
        </w:rPr>
      </w:pPr>
    </w:p>
    <w:p w14:paraId="76BDEDAD" w14:textId="52A041C5" w:rsidR="00C06C95" w:rsidRPr="003979DD" w:rsidRDefault="00C06C95" w:rsidP="009F0EA8">
      <w:pPr>
        <w:rPr>
          <w:b/>
          <w:bCs/>
          <w:sz w:val="32"/>
          <w:szCs w:val="32"/>
          <w:lang w:val="en-US"/>
        </w:rPr>
      </w:pPr>
      <w:r w:rsidRPr="003979DD">
        <w:rPr>
          <w:b/>
          <w:bCs/>
          <w:sz w:val="32"/>
          <w:szCs w:val="32"/>
          <w:lang w:val="en-US"/>
        </w:rPr>
        <w:t>2. Danto cases in science</w:t>
      </w:r>
    </w:p>
    <w:p w14:paraId="731603CB" w14:textId="482B660E" w:rsidR="00C06C95" w:rsidRPr="003979DD" w:rsidRDefault="00C06C95" w:rsidP="00C06C95">
      <w:pPr>
        <w:rPr>
          <w:sz w:val="32"/>
          <w:szCs w:val="32"/>
          <w:lang w:val="en-US"/>
        </w:rPr>
      </w:pPr>
      <w:r w:rsidRPr="003979DD">
        <w:rPr>
          <w:sz w:val="32"/>
          <w:szCs w:val="32"/>
          <w:lang w:val="en-US"/>
        </w:rPr>
        <w:t xml:space="preserve">Suppose that a biological population splits. Will the splinter group eventually form a new species? That cannot be known for many generations. Therefore, whether the initial split is a speciation event also cannot be known for many generations. As Daniel Dennett </w:t>
      </w:r>
      <w:r w:rsidR="00350A22">
        <w:rPr>
          <w:sz w:val="32"/>
          <w:szCs w:val="32"/>
          <w:lang w:val="en-US"/>
        </w:rPr>
        <w:t>writes</w:t>
      </w:r>
      <w:r w:rsidRPr="003979DD">
        <w:rPr>
          <w:sz w:val="32"/>
          <w:szCs w:val="32"/>
          <w:lang w:val="en-US"/>
        </w:rPr>
        <w:t>, speciation</w:t>
      </w:r>
      <w:r w:rsidR="009548F2" w:rsidRPr="003979DD">
        <w:rPr>
          <w:sz w:val="32"/>
          <w:szCs w:val="32"/>
          <w:lang w:val="en-US"/>
        </w:rPr>
        <w:t xml:space="preserve"> </w:t>
      </w:r>
      <w:r w:rsidRPr="003979DD">
        <w:rPr>
          <w:sz w:val="32"/>
          <w:szCs w:val="32"/>
          <w:lang w:val="en-US"/>
        </w:rPr>
        <w:t>“has a curious property: you can</w:t>
      </w:r>
      <w:r w:rsidR="006B21C0" w:rsidRPr="003979DD">
        <w:rPr>
          <w:sz w:val="32"/>
          <w:szCs w:val="32"/>
          <w:lang w:val="en-US"/>
        </w:rPr>
        <w:t>’</w:t>
      </w:r>
      <w:r w:rsidRPr="003979DD">
        <w:rPr>
          <w:sz w:val="32"/>
          <w:szCs w:val="32"/>
          <w:lang w:val="en-US"/>
        </w:rPr>
        <w:t>t tell that it is occurring at the time it occurs! You can only tell much later that it has occurred, retrospectively crowning an event when you discover that its sequels have a certain property.”</w:t>
      </w:r>
      <w:r w:rsidRPr="003979DD">
        <w:rPr>
          <w:rStyle w:val="FootnoteReference"/>
          <w:sz w:val="32"/>
          <w:szCs w:val="32"/>
          <w:lang w:val="en-US"/>
        </w:rPr>
        <w:footnoteReference w:id="6"/>
      </w:r>
      <w:r w:rsidRPr="003979DD">
        <w:rPr>
          <w:sz w:val="32"/>
          <w:szCs w:val="32"/>
          <w:lang w:val="en-US"/>
        </w:rPr>
        <w:t xml:space="preserve"> Such a retrospective coronation is a Danto </w:t>
      </w:r>
      <w:r w:rsidR="00EA53D8" w:rsidRPr="003979DD">
        <w:rPr>
          <w:sz w:val="32"/>
          <w:szCs w:val="32"/>
          <w:lang w:val="en-US"/>
        </w:rPr>
        <w:t>case</w:t>
      </w:r>
      <w:r w:rsidR="0067602D" w:rsidRPr="003979DD">
        <w:rPr>
          <w:sz w:val="32"/>
          <w:szCs w:val="32"/>
          <w:lang w:val="en-US"/>
        </w:rPr>
        <w:t>. Ev</w:t>
      </w:r>
      <w:r w:rsidRPr="003979DD">
        <w:rPr>
          <w:sz w:val="32"/>
          <w:szCs w:val="32"/>
          <w:lang w:val="en-US"/>
        </w:rPr>
        <w:t xml:space="preserve">en an Ideal Chronicler with full contemporary information </w:t>
      </w:r>
      <w:r w:rsidR="006B21C0" w:rsidRPr="003979DD">
        <w:rPr>
          <w:sz w:val="32"/>
          <w:szCs w:val="32"/>
          <w:lang w:val="en-US"/>
        </w:rPr>
        <w:t>c</w:t>
      </w:r>
      <w:r w:rsidR="009875A3">
        <w:rPr>
          <w:sz w:val="32"/>
          <w:szCs w:val="32"/>
          <w:lang w:val="en-US"/>
        </w:rPr>
        <w:t>an</w:t>
      </w:r>
      <w:r w:rsidR="000F5FBB" w:rsidRPr="003979DD">
        <w:rPr>
          <w:sz w:val="32"/>
          <w:szCs w:val="32"/>
          <w:lang w:val="en-US"/>
        </w:rPr>
        <w:t>not know</w:t>
      </w:r>
      <w:r w:rsidRPr="003979DD">
        <w:rPr>
          <w:sz w:val="32"/>
          <w:szCs w:val="32"/>
          <w:lang w:val="en-US"/>
        </w:rPr>
        <w:t xml:space="preserve"> the significance of </w:t>
      </w:r>
      <w:r w:rsidR="006B21C0" w:rsidRPr="003979DD">
        <w:rPr>
          <w:sz w:val="32"/>
          <w:szCs w:val="32"/>
          <w:lang w:val="en-US"/>
        </w:rPr>
        <w:t>a</w:t>
      </w:r>
      <w:r w:rsidRPr="003979DD">
        <w:rPr>
          <w:sz w:val="32"/>
          <w:szCs w:val="32"/>
          <w:lang w:val="en-US"/>
        </w:rPr>
        <w:t xml:space="preserve"> speciation event</w:t>
      </w:r>
      <w:r w:rsidR="0067602D" w:rsidRPr="003979DD">
        <w:rPr>
          <w:sz w:val="32"/>
          <w:szCs w:val="32"/>
          <w:lang w:val="en-US"/>
        </w:rPr>
        <w:t xml:space="preserve"> as it happens.</w:t>
      </w:r>
      <w:r w:rsidRPr="003979DD">
        <w:rPr>
          <w:sz w:val="32"/>
          <w:szCs w:val="32"/>
          <w:lang w:val="en-US"/>
        </w:rPr>
        <w:t xml:space="preserve"> </w:t>
      </w:r>
    </w:p>
    <w:p w14:paraId="2E9C85CC" w14:textId="77777777" w:rsidR="00C06C95" w:rsidRPr="003979DD" w:rsidRDefault="00C06C95" w:rsidP="00C06C95">
      <w:pPr>
        <w:rPr>
          <w:sz w:val="32"/>
          <w:szCs w:val="32"/>
          <w:lang w:val="en-US"/>
        </w:rPr>
      </w:pPr>
    </w:p>
    <w:p w14:paraId="436CF3F1" w14:textId="4D07E772" w:rsidR="00C06C95" w:rsidRPr="003979DD" w:rsidRDefault="00C06C95" w:rsidP="00C06C95">
      <w:pPr>
        <w:rPr>
          <w:sz w:val="32"/>
          <w:szCs w:val="32"/>
          <w:lang w:val="en-US"/>
        </w:rPr>
      </w:pPr>
      <w:r w:rsidRPr="003979DD">
        <w:rPr>
          <w:sz w:val="32"/>
          <w:szCs w:val="32"/>
          <w:lang w:val="en-US"/>
        </w:rPr>
        <w:t xml:space="preserve">Consider </w:t>
      </w:r>
      <w:r w:rsidR="000F5FBB" w:rsidRPr="003979DD">
        <w:rPr>
          <w:sz w:val="32"/>
          <w:szCs w:val="32"/>
          <w:lang w:val="en-US"/>
        </w:rPr>
        <w:t>next,</w:t>
      </w:r>
      <w:r w:rsidRPr="003979DD">
        <w:rPr>
          <w:sz w:val="32"/>
          <w:szCs w:val="32"/>
          <w:lang w:val="en-US"/>
        </w:rPr>
        <w:t xml:space="preserve"> Charles Darwin</w:t>
      </w:r>
      <w:r w:rsidR="00827B57" w:rsidRPr="003979DD">
        <w:rPr>
          <w:sz w:val="32"/>
          <w:szCs w:val="32"/>
          <w:lang w:val="en-US"/>
        </w:rPr>
        <w:t>’s</w:t>
      </w:r>
      <w:r w:rsidR="00BB3065" w:rsidRPr="003979DD">
        <w:rPr>
          <w:sz w:val="32"/>
          <w:szCs w:val="32"/>
          <w:lang w:val="en-US"/>
        </w:rPr>
        <w:t xml:space="preserve"> account of his</w:t>
      </w:r>
      <w:r w:rsidRPr="003979DD">
        <w:rPr>
          <w:sz w:val="32"/>
          <w:szCs w:val="32"/>
          <w:lang w:val="en-US"/>
        </w:rPr>
        <w:t xml:space="preserve"> 1831 field trip to north Wales with Adam Sedgwick:</w:t>
      </w:r>
    </w:p>
    <w:p w14:paraId="45D7444F" w14:textId="77777777" w:rsidR="00C06C95" w:rsidRPr="003979DD" w:rsidRDefault="00C06C95" w:rsidP="00C06C95">
      <w:pPr>
        <w:rPr>
          <w:sz w:val="32"/>
          <w:szCs w:val="32"/>
          <w:lang w:val="en-US"/>
        </w:rPr>
      </w:pPr>
    </w:p>
    <w:p w14:paraId="6E6469C8" w14:textId="1C752032" w:rsidR="00C06C95" w:rsidRPr="003979DD" w:rsidRDefault="00C06C95" w:rsidP="00C06C95">
      <w:pPr>
        <w:ind w:left="720"/>
        <w:rPr>
          <w:sz w:val="28"/>
          <w:szCs w:val="28"/>
          <w:lang w:val="en-US"/>
        </w:rPr>
      </w:pPr>
      <w:r w:rsidRPr="003979DD">
        <w:rPr>
          <w:sz w:val="28"/>
          <w:szCs w:val="28"/>
          <w:lang w:val="en-US"/>
        </w:rPr>
        <w:t xml:space="preserve">We spent many hours in Cwm Idwal, examining all the rocks with extreme care, as Sedgwick was anxious to find fossils in them; but neither of us saw a trace of the wonderful glacial phenomena all around us; we did not notice the plainly scored rocks, the perched boulders, the lateral and terminal moraines. Yet these phenomena are so conspicuous that, as I declared in a paper published many years afterwards in the 'Philosophical Magazine' (in 1842), a house burnt down by fire did not tell its story more plainly </w:t>
      </w:r>
      <w:proofErr w:type="gramStart"/>
      <w:r w:rsidRPr="003979DD">
        <w:rPr>
          <w:sz w:val="28"/>
          <w:szCs w:val="28"/>
          <w:lang w:val="en-US"/>
        </w:rPr>
        <w:t>than did</w:t>
      </w:r>
      <w:proofErr w:type="gramEnd"/>
      <w:r w:rsidRPr="003979DD">
        <w:rPr>
          <w:sz w:val="28"/>
          <w:szCs w:val="28"/>
          <w:lang w:val="en-US"/>
        </w:rPr>
        <w:t xml:space="preserve"> this valley.</w:t>
      </w:r>
    </w:p>
    <w:p w14:paraId="1D3B0AC1" w14:textId="77777777" w:rsidR="00C06C95" w:rsidRPr="003979DD" w:rsidRDefault="00C06C95" w:rsidP="00C06C95">
      <w:pPr>
        <w:rPr>
          <w:lang w:val="en-US"/>
        </w:rPr>
      </w:pPr>
    </w:p>
    <w:p w14:paraId="3AF8CD58" w14:textId="71216270" w:rsidR="00C06C95" w:rsidRPr="003979DD" w:rsidRDefault="00C06C95" w:rsidP="00C06C95">
      <w:pPr>
        <w:rPr>
          <w:sz w:val="32"/>
          <w:szCs w:val="32"/>
          <w:lang w:val="en-US"/>
        </w:rPr>
      </w:pPr>
      <w:r w:rsidRPr="003979DD">
        <w:rPr>
          <w:sz w:val="32"/>
          <w:szCs w:val="32"/>
          <w:lang w:val="en-US"/>
        </w:rPr>
        <w:lastRenderedPageBreak/>
        <w:t>The story is usually taken to illustrate the theory-</w:t>
      </w:r>
      <w:proofErr w:type="spellStart"/>
      <w:r w:rsidRPr="003979DD">
        <w:rPr>
          <w:sz w:val="32"/>
          <w:szCs w:val="32"/>
          <w:lang w:val="en-US"/>
        </w:rPr>
        <w:t>ladenness</w:t>
      </w:r>
      <w:proofErr w:type="spellEnd"/>
      <w:r w:rsidRPr="003979DD">
        <w:rPr>
          <w:sz w:val="32"/>
          <w:szCs w:val="32"/>
          <w:lang w:val="en-US"/>
        </w:rPr>
        <w:t xml:space="preserve"> of observation, which it does. But it does more than that. One description of that day’s events is that </w:t>
      </w:r>
      <w:r w:rsidR="00BB3065" w:rsidRPr="003979DD">
        <w:rPr>
          <w:sz w:val="32"/>
          <w:szCs w:val="32"/>
          <w:lang w:val="en-US"/>
        </w:rPr>
        <w:t xml:space="preserve">they gave evidence to </w:t>
      </w:r>
      <w:r w:rsidRPr="003979DD">
        <w:rPr>
          <w:sz w:val="32"/>
          <w:szCs w:val="32"/>
          <w:lang w:val="en-US"/>
        </w:rPr>
        <w:t xml:space="preserve">Darwin and Sedgwick </w:t>
      </w:r>
      <w:r w:rsidR="00BB3065" w:rsidRPr="003979DD">
        <w:rPr>
          <w:sz w:val="32"/>
          <w:szCs w:val="32"/>
          <w:lang w:val="en-US"/>
        </w:rPr>
        <w:t>of</w:t>
      </w:r>
      <w:r w:rsidRPr="003979DD">
        <w:rPr>
          <w:sz w:val="32"/>
          <w:szCs w:val="32"/>
          <w:lang w:val="en-US"/>
        </w:rPr>
        <w:t xml:space="preserve"> fossils. A different description is that they</w:t>
      </w:r>
      <w:r w:rsidR="00BB3065" w:rsidRPr="003979DD">
        <w:rPr>
          <w:sz w:val="32"/>
          <w:szCs w:val="32"/>
          <w:lang w:val="en-US"/>
        </w:rPr>
        <w:t xml:space="preserve"> gave evidence of</w:t>
      </w:r>
      <w:r w:rsidRPr="003979DD">
        <w:rPr>
          <w:sz w:val="32"/>
          <w:szCs w:val="32"/>
          <w:lang w:val="en-US"/>
        </w:rPr>
        <w:t xml:space="preserve"> glacial valleys</w:t>
      </w:r>
      <w:r w:rsidR="00F906A6" w:rsidRPr="003979DD">
        <w:rPr>
          <w:sz w:val="32"/>
          <w:szCs w:val="32"/>
          <w:lang w:val="en-US"/>
        </w:rPr>
        <w:t>. B</w:t>
      </w:r>
      <w:r w:rsidR="00BB3065" w:rsidRPr="003979DD">
        <w:rPr>
          <w:sz w:val="32"/>
          <w:szCs w:val="32"/>
          <w:lang w:val="en-US"/>
        </w:rPr>
        <w:t xml:space="preserve">ut </w:t>
      </w:r>
      <w:r w:rsidRPr="003979DD">
        <w:rPr>
          <w:sz w:val="32"/>
          <w:szCs w:val="32"/>
          <w:lang w:val="en-US"/>
        </w:rPr>
        <w:t>Darwin became aware of this second description</w:t>
      </w:r>
      <w:r w:rsidR="002D5DD9" w:rsidRPr="003979DD">
        <w:rPr>
          <w:sz w:val="32"/>
          <w:szCs w:val="32"/>
          <w:lang w:val="en-US"/>
        </w:rPr>
        <w:t xml:space="preserve"> only </w:t>
      </w:r>
      <w:r w:rsidR="008B5B30">
        <w:rPr>
          <w:sz w:val="32"/>
          <w:szCs w:val="32"/>
          <w:lang w:val="en-US"/>
        </w:rPr>
        <w:t>much later</w:t>
      </w:r>
      <w:r w:rsidRPr="003979DD">
        <w:rPr>
          <w:sz w:val="32"/>
          <w:szCs w:val="32"/>
          <w:lang w:val="en-US"/>
        </w:rPr>
        <w:t xml:space="preserve">. The </w:t>
      </w:r>
      <w:r w:rsidR="002C1BAE" w:rsidRPr="003979DD">
        <w:rPr>
          <w:sz w:val="32"/>
          <w:szCs w:val="32"/>
          <w:lang w:val="en-US"/>
        </w:rPr>
        <w:t>connection</w:t>
      </w:r>
      <w:r w:rsidRPr="003979DD">
        <w:rPr>
          <w:sz w:val="32"/>
          <w:szCs w:val="32"/>
          <w:lang w:val="en-US"/>
        </w:rPr>
        <w:t xml:space="preserve"> </w:t>
      </w:r>
      <w:r w:rsidR="00BB3065" w:rsidRPr="003979DD">
        <w:rPr>
          <w:sz w:val="32"/>
          <w:szCs w:val="32"/>
          <w:lang w:val="en-US"/>
        </w:rPr>
        <w:t>to</w:t>
      </w:r>
      <w:r w:rsidRPr="003979DD">
        <w:rPr>
          <w:sz w:val="32"/>
          <w:szCs w:val="32"/>
          <w:lang w:val="en-US"/>
        </w:rPr>
        <w:t xml:space="preserve"> Dant</w:t>
      </w:r>
      <w:r w:rsidR="00BB3065" w:rsidRPr="003979DD">
        <w:rPr>
          <w:sz w:val="32"/>
          <w:szCs w:val="32"/>
          <w:lang w:val="en-US"/>
        </w:rPr>
        <w:t>o cases is that</w:t>
      </w:r>
      <w:r w:rsidR="002C1BAE" w:rsidRPr="003979DD">
        <w:rPr>
          <w:sz w:val="32"/>
          <w:szCs w:val="32"/>
          <w:lang w:val="en-US"/>
        </w:rPr>
        <w:t xml:space="preserve">, </w:t>
      </w:r>
      <w:r w:rsidR="002D5DD9" w:rsidRPr="003979DD">
        <w:rPr>
          <w:sz w:val="32"/>
          <w:szCs w:val="32"/>
          <w:lang w:val="en-US"/>
        </w:rPr>
        <w:t>as</w:t>
      </w:r>
      <w:r w:rsidR="002C1BAE" w:rsidRPr="003979DD">
        <w:rPr>
          <w:sz w:val="32"/>
          <w:szCs w:val="32"/>
          <w:lang w:val="en-US"/>
        </w:rPr>
        <w:t xml:space="preserve"> with them,</w:t>
      </w:r>
      <w:r w:rsidRPr="003979DD">
        <w:rPr>
          <w:sz w:val="32"/>
          <w:szCs w:val="32"/>
          <w:lang w:val="en-US"/>
        </w:rPr>
        <w:t xml:space="preserve"> the same event may be described in more than one way. The Chronicler, or scientist, </w:t>
      </w:r>
      <w:r w:rsidR="002C1BAE" w:rsidRPr="003979DD">
        <w:rPr>
          <w:sz w:val="32"/>
          <w:szCs w:val="32"/>
          <w:lang w:val="en-US"/>
        </w:rPr>
        <w:t xml:space="preserve">initially </w:t>
      </w:r>
      <w:r w:rsidRPr="003979DD">
        <w:rPr>
          <w:sz w:val="32"/>
          <w:szCs w:val="32"/>
          <w:lang w:val="en-US"/>
        </w:rPr>
        <w:t xml:space="preserve">is aware of one description </w:t>
      </w:r>
      <w:r w:rsidR="002C1BAE" w:rsidRPr="003979DD">
        <w:rPr>
          <w:sz w:val="32"/>
          <w:szCs w:val="32"/>
          <w:lang w:val="en-US"/>
        </w:rPr>
        <w:t xml:space="preserve">and </w:t>
      </w:r>
      <w:r w:rsidRPr="003979DD">
        <w:rPr>
          <w:sz w:val="32"/>
          <w:szCs w:val="32"/>
          <w:lang w:val="en-US"/>
        </w:rPr>
        <w:t>become</w:t>
      </w:r>
      <w:r w:rsidR="002D5DD9" w:rsidRPr="003979DD">
        <w:rPr>
          <w:sz w:val="32"/>
          <w:szCs w:val="32"/>
          <w:lang w:val="en-US"/>
        </w:rPr>
        <w:t>s</w:t>
      </w:r>
      <w:r w:rsidRPr="003979DD">
        <w:rPr>
          <w:sz w:val="32"/>
          <w:szCs w:val="32"/>
          <w:lang w:val="en-US"/>
        </w:rPr>
        <w:t xml:space="preserve"> aware of a second</w:t>
      </w:r>
      <w:r w:rsidR="00BB3065" w:rsidRPr="003979DD">
        <w:rPr>
          <w:sz w:val="32"/>
          <w:szCs w:val="32"/>
          <w:lang w:val="en-US"/>
        </w:rPr>
        <w:t xml:space="preserve"> </w:t>
      </w:r>
      <w:r w:rsidR="00A854F0" w:rsidRPr="003979DD">
        <w:rPr>
          <w:sz w:val="32"/>
          <w:szCs w:val="32"/>
          <w:lang w:val="en-US"/>
        </w:rPr>
        <w:t xml:space="preserve">description </w:t>
      </w:r>
      <w:r w:rsidR="002C1BAE" w:rsidRPr="003979DD">
        <w:rPr>
          <w:sz w:val="32"/>
          <w:szCs w:val="32"/>
          <w:lang w:val="en-US"/>
        </w:rPr>
        <w:t>only subsequently</w:t>
      </w:r>
      <w:r w:rsidRPr="003979DD">
        <w:rPr>
          <w:sz w:val="32"/>
          <w:szCs w:val="32"/>
          <w:lang w:val="en-US"/>
        </w:rPr>
        <w:t xml:space="preserve">, </w:t>
      </w:r>
      <w:r w:rsidR="002C1BAE" w:rsidRPr="003979DD">
        <w:rPr>
          <w:sz w:val="32"/>
          <w:szCs w:val="32"/>
          <w:lang w:val="en-US"/>
        </w:rPr>
        <w:t>yet</w:t>
      </w:r>
      <w:r w:rsidRPr="003979DD">
        <w:rPr>
          <w:sz w:val="32"/>
          <w:szCs w:val="32"/>
          <w:lang w:val="en-US"/>
        </w:rPr>
        <w:t xml:space="preserve"> for many purposes this second description is better. </w:t>
      </w:r>
      <w:r w:rsidR="006B21C0" w:rsidRPr="003979DD">
        <w:rPr>
          <w:sz w:val="32"/>
          <w:szCs w:val="32"/>
          <w:lang w:val="en-US"/>
        </w:rPr>
        <w:t>A</w:t>
      </w:r>
      <w:r w:rsidR="00BB3065" w:rsidRPr="003979DD">
        <w:rPr>
          <w:sz w:val="32"/>
          <w:szCs w:val="32"/>
          <w:lang w:val="en-US"/>
        </w:rPr>
        <w:t>n</w:t>
      </w:r>
      <w:r w:rsidRPr="003979DD">
        <w:rPr>
          <w:sz w:val="32"/>
          <w:szCs w:val="32"/>
          <w:lang w:val="en-US"/>
        </w:rPr>
        <w:t xml:space="preserve"> event’s full significance – in th</w:t>
      </w:r>
      <w:r w:rsidR="00F906A6" w:rsidRPr="003979DD">
        <w:rPr>
          <w:sz w:val="32"/>
          <w:szCs w:val="32"/>
          <w:lang w:val="en-US"/>
        </w:rPr>
        <w:t>e Darwin</w:t>
      </w:r>
      <w:r w:rsidRPr="003979DD">
        <w:rPr>
          <w:sz w:val="32"/>
          <w:szCs w:val="32"/>
          <w:lang w:val="en-US"/>
        </w:rPr>
        <w:t xml:space="preserve"> </w:t>
      </w:r>
      <w:r w:rsidR="006B21C0" w:rsidRPr="003979DD">
        <w:rPr>
          <w:sz w:val="32"/>
          <w:szCs w:val="32"/>
          <w:lang w:val="en-US"/>
        </w:rPr>
        <w:t>example</w:t>
      </w:r>
      <w:r w:rsidRPr="003979DD">
        <w:rPr>
          <w:sz w:val="32"/>
          <w:szCs w:val="32"/>
          <w:lang w:val="en-US"/>
        </w:rPr>
        <w:t xml:space="preserve">, </w:t>
      </w:r>
      <w:r w:rsidR="00BB3065" w:rsidRPr="003979DD">
        <w:rPr>
          <w:sz w:val="32"/>
          <w:szCs w:val="32"/>
          <w:lang w:val="en-US"/>
        </w:rPr>
        <w:t>th</w:t>
      </w:r>
      <w:r w:rsidR="00A854F0" w:rsidRPr="003979DD">
        <w:rPr>
          <w:sz w:val="32"/>
          <w:szCs w:val="32"/>
          <w:lang w:val="en-US"/>
        </w:rPr>
        <w:t>e evidence it</w:t>
      </w:r>
      <w:r w:rsidR="00BB3065" w:rsidRPr="003979DD">
        <w:rPr>
          <w:sz w:val="32"/>
          <w:szCs w:val="32"/>
          <w:lang w:val="en-US"/>
        </w:rPr>
        <w:t xml:space="preserve"> gave of</w:t>
      </w:r>
      <w:r w:rsidRPr="003979DD">
        <w:rPr>
          <w:sz w:val="32"/>
          <w:szCs w:val="32"/>
          <w:lang w:val="en-US"/>
        </w:rPr>
        <w:t xml:space="preserve"> glacial valleys – becomes evident</w:t>
      </w:r>
      <w:r w:rsidR="002663CF" w:rsidRPr="003979DD">
        <w:rPr>
          <w:sz w:val="32"/>
          <w:szCs w:val="32"/>
          <w:lang w:val="en-US"/>
        </w:rPr>
        <w:t xml:space="preserve"> only with hindsight</w:t>
      </w:r>
      <w:r w:rsidRPr="003979DD">
        <w:rPr>
          <w:sz w:val="32"/>
          <w:szCs w:val="32"/>
          <w:lang w:val="en-US"/>
        </w:rPr>
        <w:t>.</w:t>
      </w:r>
    </w:p>
    <w:p w14:paraId="75EA6BF4" w14:textId="77777777" w:rsidR="00C06C95" w:rsidRPr="003979DD" w:rsidRDefault="00C06C95" w:rsidP="00C06C95">
      <w:pPr>
        <w:rPr>
          <w:sz w:val="32"/>
          <w:szCs w:val="32"/>
          <w:lang w:val="en-US"/>
        </w:rPr>
      </w:pPr>
    </w:p>
    <w:p w14:paraId="2A6801B3" w14:textId="760B5C27" w:rsidR="00C06C95" w:rsidRPr="003979DD" w:rsidRDefault="00C06C95" w:rsidP="00C06C95">
      <w:pPr>
        <w:rPr>
          <w:sz w:val="32"/>
          <w:szCs w:val="32"/>
          <w:lang w:val="en-US"/>
        </w:rPr>
      </w:pPr>
      <w:r w:rsidRPr="003979DD">
        <w:rPr>
          <w:sz w:val="32"/>
          <w:szCs w:val="32"/>
          <w:lang w:val="en-US"/>
        </w:rPr>
        <w:t xml:space="preserve">Similar examples abound. </w:t>
      </w:r>
      <w:r w:rsidR="006B21C0" w:rsidRPr="003979DD">
        <w:rPr>
          <w:sz w:val="32"/>
          <w:szCs w:val="32"/>
          <w:lang w:val="en-US"/>
        </w:rPr>
        <w:t>M</w:t>
      </w:r>
      <w:r w:rsidRPr="003979DD">
        <w:rPr>
          <w:sz w:val="32"/>
          <w:szCs w:val="32"/>
          <w:lang w:val="en-US"/>
        </w:rPr>
        <w:t xml:space="preserve">any </w:t>
      </w:r>
      <w:r w:rsidR="006B21C0" w:rsidRPr="003979DD">
        <w:rPr>
          <w:sz w:val="32"/>
          <w:szCs w:val="32"/>
          <w:lang w:val="en-US"/>
        </w:rPr>
        <w:t xml:space="preserve">old </w:t>
      </w:r>
      <w:r w:rsidRPr="003979DD">
        <w:rPr>
          <w:sz w:val="32"/>
          <w:szCs w:val="32"/>
          <w:lang w:val="en-US"/>
        </w:rPr>
        <w:t>astronomical photo</w:t>
      </w:r>
      <w:r w:rsidR="006B21C0" w:rsidRPr="003979DD">
        <w:rPr>
          <w:sz w:val="32"/>
          <w:szCs w:val="32"/>
          <w:lang w:val="en-US"/>
        </w:rPr>
        <w:t>graph</w:t>
      </w:r>
      <w:r w:rsidRPr="003979DD">
        <w:rPr>
          <w:sz w:val="32"/>
          <w:szCs w:val="32"/>
          <w:lang w:val="en-US"/>
        </w:rPr>
        <w:t>s turn out to include images of a black hole – but before anyone recognized th</w:t>
      </w:r>
      <w:r w:rsidR="00A854F0" w:rsidRPr="003979DD">
        <w:rPr>
          <w:sz w:val="32"/>
          <w:szCs w:val="32"/>
          <w:lang w:val="en-US"/>
        </w:rPr>
        <w:t>o</w:t>
      </w:r>
      <w:r w:rsidRPr="003979DD">
        <w:rPr>
          <w:sz w:val="32"/>
          <w:szCs w:val="32"/>
          <w:lang w:val="en-US"/>
        </w:rPr>
        <w:t xml:space="preserve">se for what they were. Like Darwin in the glacial valleys or the Ideal Chronicler at the start of the Thirty Years War, the </w:t>
      </w:r>
      <w:r w:rsidR="002663CF" w:rsidRPr="003979DD">
        <w:rPr>
          <w:sz w:val="32"/>
          <w:szCs w:val="32"/>
          <w:lang w:val="en-US"/>
        </w:rPr>
        <w:t xml:space="preserve">original </w:t>
      </w:r>
      <w:r w:rsidRPr="003979DD">
        <w:rPr>
          <w:sz w:val="32"/>
          <w:szCs w:val="32"/>
          <w:lang w:val="en-US"/>
        </w:rPr>
        <w:t xml:space="preserve">viewers of these </w:t>
      </w:r>
      <w:r w:rsidR="006B21C0" w:rsidRPr="003979DD">
        <w:rPr>
          <w:sz w:val="32"/>
          <w:szCs w:val="32"/>
          <w:lang w:val="en-US"/>
        </w:rPr>
        <w:t>photographs</w:t>
      </w:r>
      <w:r w:rsidRPr="003979DD">
        <w:rPr>
          <w:sz w:val="32"/>
          <w:szCs w:val="32"/>
          <w:lang w:val="en-US"/>
        </w:rPr>
        <w:t xml:space="preserve"> could not appreciate their true significance. Events can be described </w:t>
      </w:r>
      <w:r w:rsidR="002C1BAE" w:rsidRPr="003979DD">
        <w:rPr>
          <w:sz w:val="32"/>
          <w:szCs w:val="32"/>
          <w:lang w:val="en-US"/>
        </w:rPr>
        <w:t xml:space="preserve">perspicuously </w:t>
      </w:r>
      <w:r w:rsidRPr="003979DD">
        <w:rPr>
          <w:sz w:val="32"/>
          <w:szCs w:val="32"/>
          <w:lang w:val="en-US"/>
        </w:rPr>
        <w:t xml:space="preserve">only if the </w:t>
      </w:r>
      <w:r w:rsidR="002D5DD9" w:rsidRPr="003979DD">
        <w:rPr>
          <w:sz w:val="32"/>
          <w:szCs w:val="32"/>
          <w:lang w:val="en-US"/>
        </w:rPr>
        <w:t xml:space="preserve">required </w:t>
      </w:r>
      <w:r w:rsidRPr="003979DD">
        <w:rPr>
          <w:sz w:val="32"/>
          <w:szCs w:val="32"/>
          <w:lang w:val="en-US"/>
        </w:rPr>
        <w:t>concepts are known. In social science</w:t>
      </w:r>
      <w:r w:rsidR="00343894" w:rsidRPr="003979DD">
        <w:rPr>
          <w:sz w:val="32"/>
          <w:szCs w:val="32"/>
          <w:lang w:val="en-US"/>
        </w:rPr>
        <w:t>,</w:t>
      </w:r>
      <w:r w:rsidRPr="003979DD">
        <w:rPr>
          <w:sz w:val="32"/>
          <w:szCs w:val="32"/>
          <w:lang w:val="en-US"/>
        </w:rPr>
        <w:t xml:space="preserve"> too, the most perspicuous </w:t>
      </w:r>
      <w:r w:rsidR="006B21C0" w:rsidRPr="003979DD">
        <w:rPr>
          <w:sz w:val="32"/>
          <w:szCs w:val="32"/>
          <w:lang w:val="en-US"/>
        </w:rPr>
        <w:t>description</w:t>
      </w:r>
      <w:r w:rsidRPr="003979DD">
        <w:rPr>
          <w:sz w:val="32"/>
          <w:szCs w:val="32"/>
          <w:lang w:val="en-US"/>
        </w:rPr>
        <w:t xml:space="preserve"> of an event </w:t>
      </w:r>
      <w:r w:rsidR="00B96F7E">
        <w:rPr>
          <w:sz w:val="32"/>
          <w:szCs w:val="32"/>
          <w:lang w:val="en-US"/>
        </w:rPr>
        <w:t>is commonly</w:t>
      </w:r>
      <w:r w:rsidRPr="003979DD">
        <w:rPr>
          <w:sz w:val="32"/>
          <w:szCs w:val="32"/>
          <w:lang w:val="en-US"/>
        </w:rPr>
        <w:t xml:space="preserve"> unknown to contemporary observers, as when the economic consequences of a ban on some </w:t>
      </w:r>
      <w:proofErr w:type="gramStart"/>
      <w:r w:rsidR="008B5B30">
        <w:rPr>
          <w:sz w:val="32"/>
          <w:szCs w:val="32"/>
          <w:lang w:val="en-US"/>
        </w:rPr>
        <w:t>product</w:t>
      </w:r>
      <w:proofErr w:type="gramEnd"/>
      <w:r w:rsidRPr="003979DD">
        <w:rPr>
          <w:sz w:val="32"/>
          <w:szCs w:val="32"/>
          <w:lang w:val="en-US"/>
        </w:rPr>
        <w:t xml:space="preserve"> are not appreciated, or when people are misled by fraud. </w:t>
      </w:r>
      <w:r w:rsidR="004B3161">
        <w:rPr>
          <w:sz w:val="32"/>
          <w:szCs w:val="32"/>
          <w:lang w:val="en-US"/>
        </w:rPr>
        <w:t>This</w:t>
      </w:r>
      <w:r w:rsidR="00986CB0">
        <w:rPr>
          <w:sz w:val="32"/>
          <w:szCs w:val="32"/>
          <w:lang w:val="en-US"/>
        </w:rPr>
        <w:t xml:space="preserve"> phenomenon</w:t>
      </w:r>
      <w:r w:rsidR="004B3161">
        <w:rPr>
          <w:sz w:val="32"/>
          <w:szCs w:val="32"/>
          <w:lang w:val="en-US"/>
        </w:rPr>
        <w:t xml:space="preserve"> may be systematic</w:t>
      </w:r>
      <w:r w:rsidR="00F204D6">
        <w:rPr>
          <w:sz w:val="32"/>
          <w:szCs w:val="32"/>
          <w:lang w:val="en-US"/>
        </w:rPr>
        <w:t xml:space="preserve"> – b</w:t>
      </w:r>
      <w:r w:rsidR="004B3161">
        <w:rPr>
          <w:sz w:val="32"/>
          <w:szCs w:val="32"/>
          <w:lang w:val="en-US"/>
        </w:rPr>
        <w:t>oth</w:t>
      </w:r>
      <w:r w:rsidRPr="003979DD">
        <w:rPr>
          <w:sz w:val="32"/>
          <w:szCs w:val="32"/>
          <w:lang w:val="en-US"/>
        </w:rPr>
        <w:t xml:space="preserve"> the Marxist theory of false consciousness </w:t>
      </w:r>
      <w:r w:rsidR="004B3161">
        <w:rPr>
          <w:sz w:val="32"/>
          <w:szCs w:val="32"/>
          <w:lang w:val="en-US"/>
        </w:rPr>
        <w:t>and</w:t>
      </w:r>
      <w:r w:rsidRPr="003979DD">
        <w:rPr>
          <w:sz w:val="32"/>
          <w:szCs w:val="32"/>
          <w:lang w:val="en-US"/>
        </w:rPr>
        <w:t xml:space="preserve"> Miranda Fricker’s theory of hermeneutic injustice</w:t>
      </w:r>
      <w:r w:rsidR="004B3161">
        <w:rPr>
          <w:sz w:val="32"/>
          <w:szCs w:val="32"/>
          <w:lang w:val="en-US"/>
        </w:rPr>
        <w:t xml:space="preserve"> </w:t>
      </w:r>
      <w:r w:rsidRPr="003979DD">
        <w:rPr>
          <w:sz w:val="32"/>
          <w:szCs w:val="32"/>
          <w:lang w:val="en-US"/>
        </w:rPr>
        <w:t>p</w:t>
      </w:r>
      <w:r w:rsidR="00545311" w:rsidRPr="003979DD">
        <w:rPr>
          <w:sz w:val="32"/>
          <w:szCs w:val="32"/>
          <w:lang w:val="en-US"/>
        </w:rPr>
        <w:t>redict</w:t>
      </w:r>
      <w:r w:rsidRPr="003979DD">
        <w:rPr>
          <w:sz w:val="32"/>
          <w:szCs w:val="32"/>
          <w:lang w:val="en-US"/>
        </w:rPr>
        <w:t xml:space="preserve"> that agents </w:t>
      </w:r>
      <w:r w:rsidR="00B96F7E" w:rsidRPr="008B5B30">
        <w:rPr>
          <w:i/>
          <w:iCs/>
          <w:sz w:val="32"/>
          <w:szCs w:val="32"/>
          <w:lang w:val="en-US"/>
        </w:rPr>
        <w:t>often</w:t>
      </w:r>
      <w:r w:rsidR="00B96F7E">
        <w:rPr>
          <w:sz w:val="32"/>
          <w:szCs w:val="32"/>
          <w:lang w:val="en-US"/>
        </w:rPr>
        <w:t xml:space="preserve"> </w:t>
      </w:r>
      <w:r w:rsidR="00591C0B">
        <w:rPr>
          <w:sz w:val="32"/>
          <w:szCs w:val="32"/>
          <w:lang w:val="en-US"/>
        </w:rPr>
        <w:t>cannot</w:t>
      </w:r>
      <w:r w:rsidR="00545311" w:rsidRPr="003979DD">
        <w:rPr>
          <w:sz w:val="32"/>
          <w:szCs w:val="32"/>
          <w:lang w:val="en-US"/>
        </w:rPr>
        <w:t xml:space="preserve"> describe</w:t>
      </w:r>
      <w:r w:rsidRPr="003979DD">
        <w:rPr>
          <w:sz w:val="32"/>
          <w:szCs w:val="32"/>
          <w:lang w:val="en-US"/>
        </w:rPr>
        <w:t xml:space="preserve"> events in the most perspicuous way.</w:t>
      </w:r>
      <w:r w:rsidR="004B3161" w:rsidRPr="003979DD">
        <w:rPr>
          <w:rStyle w:val="FootnoteReference"/>
          <w:sz w:val="32"/>
          <w:szCs w:val="32"/>
          <w:lang w:val="en-US"/>
        </w:rPr>
        <w:footnoteReference w:id="7"/>
      </w:r>
    </w:p>
    <w:p w14:paraId="6BA1229B" w14:textId="77777777" w:rsidR="00BE0F11" w:rsidRPr="003979DD" w:rsidRDefault="00BE0F11">
      <w:pPr>
        <w:rPr>
          <w:sz w:val="32"/>
          <w:szCs w:val="32"/>
          <w:lang w:val="en-US"/>
        </w:rPr>
      </w:pPr>
    </w:p>
    <w:p w14:paraId="1276D347" w14:textId="77777777" w:rsidR="00BB3065" w:rsidRPr="003979DD" w:rsidRDefault="00BB3065">
      <w:pPr>
        <w:rPr>
          <w:b/>
          <w:bCs/>
          <w:sz w:val="32"/>
          <w:szCs w:val="32"/>
          <w:lang w:val="en-US"/>
        </w:rPr>
      </w:pPr>
    </w:p>
    <w:p w14:paraId="0842333F" w14:textId="07F5C9C9" w:rsidR="00BB3065" w:rsidRPr="003979DD" w:rsidRDefault="00BB3065">
      <w:pPr>
        <w:rPr>
          <w:b/>
          <w:bCs/>
          <w:sz w:val="32"/>
          <w:szCs w:val="32"/>
          <w:lang w:val="en-US"/>
        </w:rPr>
      </w:pPr>
      <w:r w:rsidRPr="003979DD">
        <w:rPr>
          <w:b/>
          <w:bCs/>
          <w:sz w:val="32"/>
          <w:szCs w:val="32"/>
          <w:lang w:val="en-US"/>
        </w:rPr>
        <w:t>3.</w:t>
      </w:r>
      <w:r w:rsidR="009A3A08" w:rsidRPr="003979DD">
        <w:rPr>
          <w:b/>
          <w:bCs/>
          <w:sz w:val="32"/>
          <w:szCs w:val="32"/>
          <w:lang w:val="en-US"/>
        </w:rPr>
        <w:t xml:space="preserve"> </w:t>
      </w:r>
      <w:r w:rsidR="00DF15BE" w:rsidRPr="003979DD">
        <w:rPr>
          <w:b/>
          <w:bCs/>
          <w:sz w:val="32"/>
          <w:szCs w:val="32"/>
          <w:lang w:val="en-US"/>
        </w:rPr>
        <w:t>Explanatory trickiness and its causes</w:t>
      </w:r>
    </w:p>
    <w:p w14:paraId="0361B336" w14:textId="6AE6E311" w:rsidR="00680B89" w:rsidRPr="003979DD" w:rsidRDefault="00BB3065">
      <w:pPr>
        <w:rPr>
          <w:sz w:val="32"/>
          <w:szCs w:val="32"/>
          <w:lang w:val="en-US"/>
        </w:rPr>
      </w:pPr>
      <w:r w:rsidRPr="003979DD">
        <w:rPr>
          <w:sz w:val="32"/>
          <w:szCs w:val="32"/>
          <w:lang w:val="en-US"/>
        </w:rPr>
        <w:t xml:space="preserve">What </w:t>
      </w:r>
      <w:r w:rsidR="00261F4C">
        <w:rPr>
          <w:sz w:val="32"/>
          <w:szCs w:val="32"/>
          <w:lang w:val="en-US"/>
        </w:rPr>
        <w:t>do</w:t>
      </w:r>
      <w:r w:rsidRPr="003979DD">
        <w:rPr>
          <w:sz w:val="32"/>
          <w:szCs w:val="32"/>
          <w:lang w:val="en-US"/>
        </w:rPr>
        <w:t xml:space="preserve"> these examples</w:t>
      </w:r>
      <w:r w:rsidR="00261F4C">
        <w:rPr>
          <w:sz w:val="32"/>
          <w:szCs w:val="32"/>
          <w:lang w:val="en-US"/>
        </w:rPr>
        <w:t xml:space="preserve"> show</w:t>
      </w:r>
      <w:r w:rsidRPr="003979DD">
        <w:rPr>
          <w:sz w:val="32"/>
          <w:szCs w:val="32"/>
          <w:lang w:val="en-US"/>
        </w:rPr>
        <w:t>?</w:t>
      </w:r>
      <w:r w:rsidR="000C3A5C" w:rsidRPr="003979DD">
        <w:rPr>
          <w:sz w:val="32"/>
          <w:szCs w:val="32"/>
          <w:lang w:val="en-US"/>
        </w:rPr>
        <w:t xml:space="preserve"> </w:t>
      </w:r>
      <w:r w:rsidR="00FD5052">
        <w:rPr>
          <w:sz w:val="32"/>
          <w:szCs w:val="32"/>
          <w:lang w:val="en-US"/>
        </w:rPr>
        <w:t>To answer</w:t>
      </w:r>
      <w:r w:rsidR="00A061AD" w:rsidRPr="003979DD">
        <w:rPr>
          <w:sz w:val="32"/>
          <w:szCs w:val="32"/>
          <w:lang w:val="en-US"/>
        </w:rPr>
        <w:t>,</w:t>
      </w:r>
      <w:r w:rsidR="00AF5DE0" w:rsidRPr="003979DD">
        <w:rPr>
          <w:sz w:val="32"/>
          <w:szCs w:val="32"/>
          <w:lang w:val="en-US"/>
        </w:rPr>
        <w:t xml:space="preserve"> </w:t>
      </w:r>
      <w:r w:rsidR="00680B89" w:rsidRPr="003979DD">
        <w:rPr>
          <w:sz w:val="32"/>
          <w:szCs w:val="32"/>
          <w:lang w:val="en-US"/>
        </w:rPr>
        <w:t xml:space="preserve">we </w:t>
      </w:r>
      <w:r w:rsidR="001B3580" w:rsidRPr="003979DD">
        <w:rPr>
          <w:sz w:val="32"/>
          <w:szCs w:val="32"/>
          <w:lang w:val="en-US"/>
        </w:rPr>
        <w:t>need</w:t>
      </w:r>
      <w:r w:rsidR="00680B89" w:rsidRPr="003979DD">
        <w:rPr>
          <w:sz w:val="32"/>
          <w:szCs w:val="32"/>
          <w:lang w:val="en-US"/>
        </w:rPr>
        <w:t xml:space="preserve"> some conceptual groundwork.</w:t>
      </w:r>
      <w:r w:rsidR="002D4A08">
        <w:rPr>
          <w:sz w:val="32"/>
          <w:szCs w:val="32"/>
          <w:lang w:val="en-US"/>
        </w:rPr>
        <w:t xml:space="preserve"> </w:t>
      </w:r>
      <w:r w:rsidR="00680B89" w:rsidRPr="003979DD">
        <w:rPr>
          <w:sz w:val="32"/>
          <w:szCs w:val="32"/>
          <w:lang w:val="en-US"/>
        </w:rPr>
        <w:t>Recall that Danto</w:t>
      </w:r>
      <w:r w:rsidR="00A9025D" w:rsidRPr="003979DD">
        <w:rPr>
          <w:sz w:val="32"/>
          <w:szCs w:val="32"/>
          <w:lang w:val="en-US"/>
        </w:rPr>
        <w:t xml:space="preserve"> spoke of a </w:t>
      </w:r>
      <w:r w:rsidR="00680B89" w:rsidRPr="003979DD">
        <w:rPr>
          <w:sz w:val="32"/>
          <w:szCs w:val="32"/>
          <w:lang w:val="en-US"/>
        </w:rPr>
        <w:t>“differentiating feature of historical knowledge”</w:t>
      </w:r>
      <w:r w:rsidR="00A9025D" w:rsidRPr="003979DD">
        <w:rPr>
          <w:sz w:val="32"/>
          <w:szCs w:val="32"/>
          <w:lang w:val="en-US"/>
        </w:rPr>
        <w:t xml:space="preserve"> – </w:t>
      </w:r>
      <w:r w:rsidR="00163A86" w:rsidRPr="003979DD">
        <w:rPr>
          <w:sz w:val="32"/>
          <w:szCs w:val="32"/>
          <w:lang w:val="en-US"/>
        </w:rPr>
        <w:t xml:space="preserve">that is, </w:t>
      </w:r>
      <w:r w:rsidR="00410121" w:rsidRPr="003979DD">
        <w:rPr>
          <w:sz w:val="32"/>
          <w:szCs w:val="32"/>
          <w:lang w:val="en-US"/>
        </w:rPr>
        <w:t xml:space="preserve">he makes </w:t>
      </w:r>
      <w:r w:rsidR="00163A86" w:rsidRPr="003979DD">
        <w:rPr>
          <w:sz w:val="32"/>
          <w:szCs w:val="32"/>
          <w:lang w:val="en-US"/>
        </w:rPr>
        <w:t>a</w:t>
      </w:r>
      <w:r w:rsidR="00A9025D" w:rsidRPr="003979DD">
        <w:rPr>
          <w:sz w:val="32"/>
          <w:szCs w:val="32"/>
          <w:lang w:val="en-US"/>
        </w:rPr>
        <w:t xml:space="preserve"> claim</w:t>
      </w:r>
      <w:r w:rsidR="00163A86" w:rsidRPr="003979DD">
        <w:rPr>
          <w:sz w:val="32"/>
          <w:szCs w:val="32"/>
          <w:lang w:val="en-US"/>
        </w:rPr>
        <w:t xml:space="preserve"> about</w:t>
      </w:r>
      <w:r w:rsidR="00686162" w:rsidRPr="003979DD">
        <w:rPr>
          <w:sz w:val="32"/>
          <w:szCs w:val="32"/>
          <w:lang w:val="en-US"/>
        </w:rPr>
        <w:t xml:space="preserve"> histor</w:t>
      </w:r>
      <w:r w:rsidR="001F33A0">
        <w:rPr>
          <w:sz w:val="32"/>
          <w:szCs w:val="32"/>
          <w:lang w:val="en-US"/>
        </w:rPr>
        <w:t>ical</w:t>
      </w:r>
      <w:r w:rsidR="003559AF">
        <w:rPr>
          <w:sz w:val="32"/>
          <w:szCs w:val="32"/>
          <w:lang w:val="en-US"/>
        </w:rPr>
        <w:t xml:space="preserve"> work’s</w:t>
      </w:r>
      <w:r w:rsidR="00163A86" w:rsidRPr="003979DD">
        <w:rPr>
          <w:sz w:val="32"/>
          <w:szCs w:val="32"/>
          <w:lang w:val="en-US"/>
        </w:rPr>
        <w:t xml:space="preserve"> </w:t>
      </w:r>
      <w:r w:rsidR="00163A86" w:rsidRPr="003979DD">
        <w:rPr>
          <w:i/>
          <w:iCs/>
          <w:sz w:val="32"/>
          <w:szCs w:val="32"/>
          <w:lang w:val="en-US"/>
        </w:rPr>
        <w:t>epistemology</w:t>
      </w:r>
      <w:r w:rsidR="00A9025D" w:rsidRPr="003979DD">
        <w:rPr>
          <w:sz w:val="32"/>
          <w:szCs w:val="32"/>
          <w:lang w:val="en-US"/>
        </w:rPr>
        <w:t xml:space="preserve">. </w:t>
      </w:r>
      <w:r w:rsidR="008965DD">
        <w:rPr>
          <w:sz w:val="32"/>
          <w:szCs w:val="32"/>
          <w:lang w:val="en-US"/>
        </w:rPr>
        <w:t>In common with</w:t>
      </w:r>
      <w:r w:rsidR="00A9025D" w:rsidRPr="003979DD">
        <w:rPr>
          <w:sz w:val="32"/>
          <w:szCs w:val="32"/>
          <w:lang w:val="en-US"/>
        </w:rPr>
        <w:t xml:space="preserve"> Danto and his supporters, the epistemological </w:t>
      </w:r>
      <w:r w:rsidR="00163A86" w:rsidRPr="003979DD">
        <w:rPr>
          <w:sz w:val="32"/>
          <w:szCs w:val="32"/>
          <w:lang w:val="en-US"/>
        </w:rPr>
        <w:t>goal</w:t>
      </w:r>
      <w:r w:rsidR="00A9025D" w:rsidRPr="003979DD">
        <w:rPr>
          <w:sz w:val="32"/>
          <w:szCs w:val="32"/>
          <w:lang w:val="en-US"/>
        </w:rPr>
        <w:t xml:space="preserve"> I will focus on is</w:t>
      </w:r>
      <w:r w:rsidR="00410121" w:rsidRPr="003979DD">
        <w:rPr>
          <w:sz w:val="32"/>
          <w:szCs w:val="32"/>
          <w:lang w:val="en-US"/>
        </w:rPr>
        <w:t xml:space="preserve"> warrant for</w:t>
      </w:r>
      <w:r w:rsidR="00A9025D" w:rsidRPr="003979DD">
        <w:rPr>
          <w:sz w:val="32"/>
          <w:szCs w:val="32"/>
          <w:lang w:val="en-US"/>
        </w:rPr>
        <w:t xml:space="preserve"> </w:t>
      </w:r>
      <w:r w:rsidR="00A9025D" w:rsidRPr="003979DD">
        <w:rPr>
          <w:i/>
          <w:iCs/>
          <w:sz w:val="32"/>
          <w:szCs w:val="32"/>
          <w:lang w:val="en-US"/>
        </w:rPr>
        <w:t>explanation</w:t>
      </w:r>
      <w:r w:rsidR="00A9025D" w:rsidRPr="003979DD">
        <w:rPr>
          <w:sz w:val="32"/>
          <w:szCs w:val="32"/>
          <w:lang w:val="en-US"/>
        </w:rPr>
        <w:t xml:space="preserve">. Other epistemological </w:t>
      </w:r>
      <w:r w:rsidR="00163A86" w:rsidRPr="003979DD">
        <w:rPr>
          <w:sz w:val="32"/>
          <w:szCs w:val="32"/>
          <w:lang w:val="en-US"/>
        </w:rPr>
        <w:t>goals</w:t>
      </w:r>
      <w:r w:rsidR="00A9025D" w:rsidRPr="003979DD">
        <w:rPr>
          <w:sz w:val="32"/>
          <w:szCs w:val="32"/>
          <w:lang w:val="en-US"/>
        </w:rPr>
        <w:t xml:space="preserve">, such as </w:t>
      </w:r>
      <w:r w:rsidR="00410121" w:rsidRPr="003979DD">
        <w:rPr>
          <w:sz w:val="32"/>
          <w:szCs w:val="32"/>
          <w:lang w:val="en-US"/>
        </w:rPr>
        <w:t xml:space="preserve">warrant for </w:t>
      </w:r>
      <w:r w:rsidR="00A9025D" w:rsidRPr="003979DD">
        <w:rPr>
          <w:sz w:val="32"/>
          <w:szCs w:val="32"/>
          <w:lang w:val="en-US"/>
        </w:rPr>
        <w:t xml:space="preserve">predictions and </w:t>
      </w:r>
      <w:r w:rsidR="00A9025D" w:rsidRPr="003979DD">
        <w:rPr>
          <w:sz w:val="32"/>
          <w:szCs w:val="32"/>
          <w:lang w:val="en-US"/>
        </w:rPr>
        <w:lastRenderedPageBreak/>
        <w:t xml:space="preserve">interventions, are not </w:t>
      </w:r>
      <w:r w:rsidR="00AA7684" w:rsidRPr="003979DD">
        <w:rPr>
          <w:sz w:val="32"/>
          <w:szCs w:val="32"/>
          <w:lang w:val="en-US"/>
        </w:rPr>
        <w:t xml:space="preserve">usually </w:t>
      </w:r>
      <w:r w:rsidR="00686162" w:rsidRPr="003979DD">
        <w:rPr>
          <w:sz w:val="32"/>
          <w:szCs w:val="32"/>
          <w:lang w:val="en-US"/>
        </w:rPr>
        <w:t xml:space="preserve">the </w:t>
      </w:r>
      <w:r w:rsidR="00A9025D" w:rsidRPr="003979DD">
        <w:rPr>
          <w:sz w:val="32"/>
          <w:szCs w:val="32"/>
          <w:lang w:val="en-US"/>
        </w:rPr>
        <w:t>goals of histor</w:t>
      </w:r>
      <w:r w:rsidR="00AA7684" w:rsidRPr="003979DD">
        <w:rPr>
          <w:sz w:val="32"/>
          <w:szCs w:val="32"/>
          <w:lang w:val="en-US"/>
        </w:rPr>
        <w:t>ians</w:t>
      </w:r>
      <w:r w:rsidR="00A9025D" w:rsidRPr="003979DD">
        <w:rPr>
          <w:sz w:val="32"/>
          <w:szCs w:val="32"/>
          <w:lang w:val="en-US"/>
        </w:rPr>
        <w:t xml:space="preserve">, except as hypothetical claims </w:t>
      </w:r>
      <w:r w:rsidR="00410121" w:rsidRPr="003979DD">
        <w:rPr>
          <w:sz w:val="32"/>
          <w:szCs w:val="32"/>
          <w:lang w:val="en-US"/>
        </w:rPr>
        <w:t>that are</w:t>
      </w:r>
      <w:r w:rsidR="00A9025D" w:rsidRPr="003979DD">
        <w:rPr>
          <w:sz w:val="32"/>
          <w:szCs w:val="32"/>
          <w:lang w:val="en-US"/>
        </w:rPr>
        <w:t xml:space="preserve"> deriv</w:t>
      </w:r>
      <w:r w:rsidR="00670B28" w:rsidRPr="003979DD">
        <w:rPr>
          <w:sz w:val="32"/>
          <w:szCs w:val="32"/>
          <w:lang w:val="en-US"/>
        </w:rPr>
        <w:t>ative of</w:t>
      </w:r>
      <w:r w:rsidR="00A9025D" w:rsidRPr="003979DD">
        <w:rPr>
          <w:sz w:val="32"/>
          <w:szCs w:val="32"/>
          <w:lang w:val="en-US"/>
        </w:rPr>
        <w:t xml:space="preserve"> explanations (if </w:t>
      </w:r>
      <w:r w:rsidR="00EA1C37" w:rsidRPr="003979DD">
        <w:rPr>
          <w:sz w:val="32"/>
          <w:szCs w:val="32"/>
          <w:lang w:val="en-US"/>
        </w:rPr>
        <w:t>the</w:t>
      </w:r>
      <w:r w:rsidR="00A9025D" w:rsidRPr="003979DD">
        <w:rPr>
          <w:sz w:val="32"/>
          <w:szCs w:val="32"/>
          <w:lang w:val="en-US"/>
        </w:rPr>
        <w:t xml:space="preserve"> defenestration </w:t>
      </w:r>
      <w:r w:rsidR="00C41750" w:rsidRPr="003979DD">
        <w:rPr>
          <w:sz w:val="32"/>
          <w:szCs w:val="32"/>
          <w:lang w:val="en-US"/>
        </w:rPr>
        <w:t>in</w:t>
      </w:r>
      <w:r w:rsidR="00A9025D" w:rsidRPr="003979DD">
        <w:rPr>
          <w:sz w:val="32"/>
          <w:szCs w:val="32"/>
          <w:lang w:val="en-US"/>
        </w:rPr>
        <w:t xml:space="preserve"> Prague</w:t>
      </w:r>
      <w:r w:rsidR="00EA1C37" w:rsidRPr="003979DD">
        <w:rPr>
          <w:sz w:val="32"/>
          <w:szCs w:val="32"/>
          <w:lang w:val="en-US"/>
        </w:rPr>
        <w:t xml:space="preserve"> had not happened</w:t>
      </w:r>
      <w:r w:rsidR="00A9025D" w:rsidRPr="003979DD">
        <w:rPr>
          <w:sz w:val="32"/>
          <w:szCs w:val="32"/>
          <w:lang w:val="en-US"/>
        </w:rPr>
        <w:t>, then…). The relation between explanation and understanding</w:t>
      </w:r>
      <w:r w:rsidR="00AA7684" w:rsidRPr="003979DD">
        <w:rPr>
          <w:sz w:val="32"/>
          <w:szCs w:val="32"/>
          <w:lang w:val="en-US"/>
        </w:rPr>
        <w:t>, meanwhile,</w:t>
      </w:r>
      <w:r w:rsidR="00A9025D" w:rsidRPr="003979DD">
        <w:rPr>
          <w:sz w:val="32"/>
          <w:szCs w:val="32"/>
          <w:lang w:val="en-US"/>
        </w:rPr>
        <w:t xml:space="preserve"> is much debated, but </w:t>
      </w:r>
      <w:r w:rsidR="00C8701A" w:rsidRPr="003979DD">
        <w:rPr>
          <w:sz w:val="32"/>
          <w:szCs w:val="32"/>
          <w:lang w:val="en-US"/>
        </w:rPr>
        <w:t xml:space="preserve">I will not </w:t>
      </w:r>
      <w:r w:rsidR="004B3161">
        <w:rPr>
          <w:sz w:val="32"/>
          <w:szCs w:val="32"/>
          <w:lang w:val="en-US"/>
        </w:rPr>
        <w:t>discuss</w:t>
      </w:r>
      <w:r w:rsidR="00C8701A" w:rsidRPr="003979DD">
        <w:rPr>
          <w:sz w:val="32"/>
          <w:szCs w:val="32"/>
          <w:lang w:val="en-US"/>
        </w:rPr>
        <w:t xml:space="preserve"> </w:t>
      </w:r>
      <w:r w:rsidR="002825C1" w:rsidRPr="003979DD">
        <w:rPr>
          <w:sz w:val="32"/>
          <w:szCs w:val="32"/>
          <w:lang w:val="en-US"/>
        </w:rPr>
        <w:t xml:space="preserve">understanding </w:t>
      </w:r>
      <w:r w:rsidR="00C8701A" w:rsidRPr="003979DD">
        <w:rPr>
          <w:sz w:val="32"/>
          <w:szCs w:val="32"/>
          <w:lang w:val="en-US"/>
        </w:rPr>
        <w:t xml:space="preserve">separately because </w:t>
      </w:r>
      <w:r w:rsidR="00A9025D" w:rsidRPr="003979DD">
        <w:rPr>
          <w:sz w:val="32"/>
          <w:szCs w:val="32"/>
          <w:lang w:val="en-US"/>
        </w:rPr>
        <w:t xml:space="preserve">in our examples </w:t>
      </w:r>
      <w:r w:rsidR="002825C1" w:rsidRPr="003979DD">
        <w:rPr>
          <w:sz w:val="32"/>
          <w:szCs w:val="32"/>
          <w:lang w:val="en-US"/>
        </w:rPr>
        <w:t>it</w:t>
      </w:r>
      <w:r w:rsidR="00A9025D" w:rsidRPr="003979DD">
        <w:rPr>
          <w:sz w:val="32"/>
          <w:szCs w:val="32"/>
          <w:lang w:val="en-US"/>
        </w:rPr>
        <w:t xml:space="preserve"> </w:t>
      </w:r>
      <w:r w:rsidR="00410121" w:rsidRPr="003979DD">
        <w:rPr>
          <w:sz w:val="32"/>
          <w:szCs w:val="32"/>
          <w:lang w:val="en-US"/>
        </w:rPr>
        <w:t>always</w:t>
      </w:r>
      <w:r w:rsidR="00A9025D" w:rsidRPr="003979DD">
        <w:rPr>
          <w:sz w:val="32"/>
          <w:szCs w:val="32"/>
          <w:lang w:val="en-US"/>
        </w:rPr>
        <w:t xml:space="preserve"> track</w:t>
      </w:r>
      <w:r w:rsidR="002825C1" w:rsidRPr="003979DD">
        <w:rPr>
          <w:sz w:val="32"/>
          <w:szCs w:val="32"/>
          <w:lang w:val="en-US"/>
        </w:rPr>
        <w:t>s</w:t>
      </w:r>
      <w:r w:rsidR="00A9025D" w:rsidRPr="003979DD">
        <w:rPr>
          <w:sz w:val="32"/>
          <w:szCs w:val="32"/>
          <w:lang w:val="en-US"/>
        </w:rPr>
        <w:t xml:space="preserve"> explanation</w:t>
      </w:r>
      <w:r w:rsidR="00686162" w:rsidRPr="003979DD">
        <w:rPr>
          <w:sz w:val="32"/>
          <w:szCs w:val="32"/>
          <w:lang w:val="en-US"/>
        </w:rPr>
        <w:t xml:space="preserve"> anyway</w:t>
      </w:r>
      <w:r w:rsidR="00A9025D" w:rsidRPr="003979DD">
        <w:rPr>
          <w:sz w:val="32"/>
          <w:szCs w:val="32"/>
          <w:lang w:val="en-US"/>
        </w:rPr>
        <w:t>.</w:t>
      </w:r>
    </w:p>
    <w:p w14:paraId="04A50C2E" w14:textId="77777777" w:rsidR="00A9025D" w:rsidRPr="003979DD" w:rsidRDefault="00A9025D">
      <w:pPr>
        <w:rPr>
          <w:sz w:val="32"/>
          <w:szCs w:val="32"/>
          <w:lang w:val="en-US"/>
        </w:rPr>
      </w:pPr>
    </w:p>
    <w:p w14:paraId="2C5C9B51" w14:textId="463760CC" w:rsidR="00F16EBB" w:rsidRPr="003979DD" w:rsidRDefault="00A9025D">
      <w:pPr>
        <w:rPr>
          <w:sz w:val="32"/>
          <w:szCs w:val="32"/>
          <w:lang w:val="en-US"/>
        </w:rPr>
      </w:pPr>
      <w:r w:rsidRPr="003979DD">
        <w:rPr>
          <w:sz w:val="32"/>
          <w:szCs w:val="32"/>
          <w:lang w:val="en-US"/>
        </w:rPr>
        <w:t xml:space="preserve">The </w:t>
      </w:r>
      <w:r w:rsidR="00C41750" w:rsidRPr="003979DD">
        <w:rPr>
          <w:sz w:val="32"/>
          <w:szCs w:val="32"/>
          <w:lang w:val="en-US"/>
        </w:rPr>
        <w:t>feature</w:t>
      </w:r>
      <w:r w:rsidR="002D4A08">
        <w:rPr>
          <w:sz w:val="32"/>
          <w:szCs w:val="32"/>
          <w:lang w:val="en-US"/>
        </w:rPr>
        <w:t xml:space="preserve"> of explanation</w:t>
      </w:r>
      <w:r w:rsidRPr="003979DD">
        <w:rPr>
          <w:sz w:val="32"/>
          <w:szCs w:val="32"/>
          <w:lang w:val="en-US"/>
        </w:rPr>
        <w:t xml:space="preserve"> that is relevant </w:t>
      </w:r>
      <w:r w:rsidR="00AA7684" w:rsidRPr="003979DD">
        <w:rPr>
          <w:sz w:val="32"/>
          <w:szCs w:val="32"/>
          <w:lang w:val="en-US"/>
        </w:rPr>
        <w:t xml:space="preserve">here </w:t>
      </w:r>
      <w:r w:rsidR="00F16EBB" w:rsidRPr="003979DD">
        <w:rPr>
          <w:sz w:val="32"/>
          <w:szCs w:val="32"/>
          <w:lang w:val="en-US"/>
        </w:rPr>
        <w:t xml:space="preserve">I </w:t>
      </w:r>
      <w:r w:rsidR="00AA7684" w:rsidRPr="003979DD">
        <w:rPr>
          <w:sz w:val="32"/>
          <w:szCs w:val="32"/>
          <w:lang w:val="en-US"/>
        </w:rPr>
        <w:t xml:space="preserve">will </w:t>
      </w:r>
      <w:r w:rsidR="00F16EBB" w:rsidRPr="003979DD">
        <w:rPr>
          <w:sz w:val="32"/>
          <w:szCs w:val="32"/>
          <w:lang w:val="en-US"/>
        </w:rPr>
        <w:t>label by</w:t>
      </w:r>
      <w:r w:rsidRPr="003979DD">
        <w:rPr>
          <w:sz w:val="32"/>
          <w:szCs w:val="32"/>
          <w:lang w:val="en-US"/>
        </w:rPr>
        <w:t xml:space="preserve"> </w:t>
      </w:r>
      <w:r w:rsidRPr="008B5B30">
        <w:rPr>
          <w:sz w:val="32"/>
          <w:szCs w:val="32"/>
          <w:lang w:val="en-US"/>
        </w:rPr>
        <w:t>explanatory</w:t>
      </w:r>
      <w:r w:rsidRPr="003979DD">
        <w:rPr>
          <w:i/>
          <w:iCs/>
          <w:sz w:val="32"/>
          <w:szCs w:val="32"/>
          <w:lang w:val="en-US"/>
        </w:rPr>
        <w:t xml:space="preserve"> </w:t>
      </w:r>
      <w:r w:rsidR="001B5725" w:rsidRPr="003979DD">
        <w:rPr>
          <w:i/>
          <w:iCs/>
          <w:sz w:val="32"/>
          <w:szCs w:val="32"/>
          <w:lang w:val="en-US"/>
        </w:rPr>
        <w:t>trickiness</w:t>
      </w:r>
      <w:r w:rsidRPr="003979DD">
        <w:rPr>
          <w:sz w:val="32"/>
          <w:szCs w:val="32"/>
          <w:lang w:val="en-US"/>
        </w:rPr>
        <w:t>.</w:t>
      </w:r>
      <w:r w:rsidR="00AA7684" w:rsidRPr="003979DD">
        <w:rPr>
          <w:sz w:val="32"/>
          <w:szCs w:val="32"/>
          <w:lang w:val="en-US"/>
        </w:rPr>
        <w:t xml:space="preserve"> Danto</w:t>
      </w:r>
      <w:r w:rsidR="00F95AE4" w:rsidRPr="003979DD">
        <w:rPr>
          <w:sz w:val="32"/>
          <w:szCs w:val="32"/>
          <w:lang w:val="en-US"/>
        </w:rPr>
        <w:t xml:space="preserve"> emph</w:t>
      </w:r>
      <w:r w:rsidR="008B10A3" w:rsidRPr="003979DD">
        <w:rPr>
          <w:sz w:val="32"/>
          <w:szCs w:val="32"/>
          <w:lang w:val="en-US"/>
        </w:rPr>
        <w:t>asizes</w:t>
      </w:r>
      <w:r w:rsidR="00F95AE4" w:rsidRPr="003979DD">
        <w:rPr>
          <w:sz w:val="32"/>
          <w:szCs w:val="32"/>
          <w:lang w:val="en-US"/>
        </w:rPr>
        <w:t xml:space="preserve"> that </w:t>
      </w:r>
      <w:r w:rsidR="00E00634" w:rsidRPr="003979DD">
        <w:rPr>
          <w:sz w:val="32"/>
          <w:szCs w:val="32"/>
          <w:lang w:val="en-US"/>
        </w:rPr>
        <w:t>the</w:t>
      </w:r>
      <w:r w:rsidR="00F95AE4" w:rsidRPr="003979DD">
        <w:rPr>
          <w:sz w:val="32"/>
          <w:szCs w:val="32"/>
          <w:lang w:val="en-US"/>
        </w:rPr>
        <w:t xml:space="preserve"> expl</w:t>
      </w:r>
      <w:r w:rsidR="008B10A3" w:rsidRPr="003979DD">
        <w:rPr>
          <w:sz w:val="32"/>
          <w:szCs w:val="32"/>
          <w:lang w:val="en-US"/>
        </w:rPr>
        <w:t>anatory significance</w:t>
      </w:r>
      <w:r w:rsidR="00F95AE4" w:rsidRPr="003979DD">
        <w:rPr>
          <w:sz w:val="32"/>
          <w:szCs w:val="32"/>
          <w:lang w:val="en-US"/>
        </w:rPr>
        <w:t xml:space="preserve"> of </w:t>
      </w:r>
      <w:r w:rsidR="004B3161">
        <w:rPr>
          <w:sz w:val="32"/>
          <w:szCs w:val="32"/>
          <w:lang w:val="en-US"/>
        </w:rPr>
        <w:t xml:space="preserve">an event </w:t>
      </w:r>
      <w:r w:rsidR="008B10A3" w:rsidRPr="003979DD">
        <w:rPr>
          <w:sz w:val="32"/>
          <w:szCs w:val="32"/>
          <w:lang w:val="en-US"/>
        </w:rPr>
        <w:t xml:space="preserve">X </w:t>
      </w:r>
      <w:r w:rsidR="004B3161">
        <w:rPr>
          <w:sz w:val="32"/>
          <w:szCs w:val="32"/>
          <w:lang w:val="en-US"/>
        </w:rPr>
        <w:t xml:space="preserve">at time t </w:t>
      </w:r>
      <w:r w:rsidR="00F95AE4" w:rsidRPr="003979DD">
        <w:rPr>
          <w:sz w:val="32"/>
          <w:szCs w:val="32"/>
          <w:lang w:val="en-US"/>
        </w:rPr>
        <w:t>may be</w:t>
      </w:r>
      <w:r w:rsidR="00E00634" w:rsidRPr="003979DD">
        <w:rPr>
          <w:sz w:val="32"/>
          <w:szCs w:val="32"/>
          <w:lang w:val="en-US"/>
        </w:rPr>
        <w:t xml:space="preserve"> un</w:t>
      </w:r>
      <w:r w:rsidR="006755EC" w:rsidRPr="003979DD">
        <w:rPr>
          <w:sz w:val="32"/>
          <w:szCs w:val="32"/>
          <w:lang w:val="en-US"/>
        </w:rPr>
        <w:t>know</w:t>
      </w:r>
      <w:r w:rsidR="00E00634" w:rsidRPr="003979DD">
        <w:rPr>
          <w:sz w:val="32"/>
          <w:szCs w:val="32"/>
          <w:lang w:val="en-US"/>
        </w:rPr>
        <w:t>n at t</w:t>
      </w:r>
      <w:r w:rsidR="008965DD">
        <w:rPr>
          <w:sz w:val="32"/>
          <w:szCs w:val="32"/>
          <w:lang w:val="en-US"/>
        </w:rPr>
        <w:t xml:space="preserve"> and</w:t>
      </w:r>
      <w:r w:rsidR="00E00634" w:rsidRPr="003979DD">
        <w:rPr>
          <w:sz w:val="32"/>
          <w:szCs w:val="32"/>
          <w:lang w:val="en-US"/>
        </w:rPr>
        <w:t xml:space="preserve"> be</w:t>
      </w:r>
      <w:r w:rsidR="00F95AE4" w:rsidRPr="003979DD">
        <w:rPr>
          <w:sz w:val="32"/>
          <w:szCs w:val="32"/>
          <w:lang w:val="en-US"/>
        </w:rPr>
        <w:t>com</w:t>
      </w:r>
      <w:r w:rsidR="008965DD">
        <w:rPr>
          <w:sz w:val="32"/>
          <w:szCs w:val="32"/>
          <w:lang w:val="en-US"/>
        </w:rPr>
        <w:t>e</w:t>
      </w:r>
      <w:r w:rsidR="00F95AE4" w:rsidRPr="003979DD">
        <w:rPr>
          <w:sz w:val="32"/>
          <w:szCs w:val="32"/>
          <w:lang w:val="en-US"/>
        </w:rPr>
        <w:t xml:space="preserve"> evident only </w:t>
      </w:r>
      <w:proofErr w:type="gramStart"/>
      <w:r w:rsidR="00F95AE4" w:rsidRPr="003979DD">
        <w:rPr>
          <w:sz w:val="32"/>
          <w:szCs w:val="32"/>
          <w:lang w:val="en-US"/>
        </w:rPr>
        <w:t xml:space="preserve">at </w:t>
      </w:r>
      <w:r w:rsidR="008B10A3" w:rsidRPr="003979DD">
        <w:rPr>
          <w:sz w:val="32"/>
          <w:szCs w:val="32"/>
          <w:lang w:val="en-US"/>
        </w:rPr>
        <w:t xml:space="preserve">a later </w:t>
      </w:r>
      <w:r w:rsidR="00F95AE4" w:rsidRPr="003979DD">
        <w:rPr>
          <w:sz w:val="32"/>
          <w:szCs w:val="32"/>
          <w:lang w:val="en-US"/>
        </w:rPr>
        <w:t>time</w:t>
      </w:r>
      <w:proofErr w:type="gramEnd"/>
      <w:r w:rsidR="00F95AE4" w:rsidRPr="003979DD">
        <w:rPr>
          <w:sz w:val="32"/>
          <w:szCs w:val="32"/>
          <w:lang w:val="en-US"/>
        </w:rPr>
        <w:t xml:space="preserve"> t+1</w:t>
      </w:r>
      <w:r w:rsidR="00AD2BDC" w:rsidRPr="003979DD">
        <w:rPr>
          <w:sz w:val="32"/>
          <w:szCs w:val="32"/>
          <w:lang w:val="en-US"/>
        </w:rPr>
        <w:t xml:space="preserve">, even when we have full </w:t>
      </w:r>
      <w:r w:rsidR="00612CD4" w:rsidRPr="003979DD">
        <w:rPr>
          <w:sz w:val="32"/>
          <w:szCs w:val="32"/>
          <w:lang w:val="en-US"/>
        </w:rPr>
        <w:t xml:space="preserve">contemporary </w:t>
      </w:r>
      <w:r w:rsidR="00AD2BDC" w:rsidRPr="003979DD">
        <w:rPr>
          <w:sz w:val="32"/>
          <w:szCs w:val="32"/>
          <w:lang w:val="en-US"/>
        </w:rPr>
        <w:t>information</w:t>
      </w:r>
      <w:r w:rsidR="00612CD4" w:rsidRPr="003979DD">
        <w:rPr>
          <w:sz w:val="32"/>
          <w:szCs w:val="32"/>
          <w:lang w:val="en-US"/>
        </w:rPr>
        <w:t xml:space="preserve"> at t</w:t>
      </w:r>
      <w:r w:rsidR="008B10A3" w:rsidRPr="003979DD">
        <w:rPr>
          <w:sz w:val="32"/>
          <w:szCs w:val="32"/>
          <w:lang w:val="en-US"/>
        </w:rPr>
        <w:t xml:space="preserve">. </w:t>
      </w:r>
      <w:r w:rsidR="00065F82">
        <w:rPr>
          <w:sz w:val="32"/>
          <w:szCs w:val="32"/>
          <w:lang w:val="en-US"/>
        </w:rPr>
        <w:t>E</w:t>
      </w:r>
      <w:r w:rsidR="00B00883" w:rsidRPr="003979DD">
        <w:rPr>
          <w:sz w:val="32"/>
          <w:szCs w:val="32"/>
          <w:lang w:val="en-US"/>
        </w:rPr>
        <w:t>ven to an Ideal Chronicler</w:t>
      </w:r>
      <w:r w:rsidR="00065F82">
        <w:rPr>
          <w:sz w:val="32"/>
          <w:szCs w:val="32"/>
          <w:lang w:val="en-US"/>
        </w:rPr>
        <w:t>,</w:t>
      </w:r>
      <w:r w:rsidR="00B00883" w:rsidRPr="003979DD">
        <w:rPr>
          <w:sz w:val="32"/>
          <w:szCs w:val="32"/>
          <w:lang w:val="en-US"/>
        </w:rPr>
        <w:t xml:space="preserve"> </w:t>
      </w:r>
      <w:r w:rsidR="00361890" w:rsidRPr="003979DD">
        <w:rPr>
          <w:sz w:val="32"/>
          <w:szCs w:val="32"/>
          <w:lang w:val="en-US"/>
        </w:rPr>
        <w:t xml:space="preserve">it </w:t>
      </w:r>
      <w:r w:rsidR="007B6703">
        <w:rPr>
          <w:sz w:val="32"/>
          <w:szCs w:val="32"/>
          <w:lang w:val="en-US"/>
        </w:rPr>
        <w:t xml:space="preserve">could </w:t>
      </w:r>
      <w:r w:rsidR="00361890" w:rsidRPr="003979DD">
        <w:rPr>
          <w:sz w:val="32"/>
          <w:szCs w:val="32"/>
          <w:lang w:val="en-US"/>
        </w:rPr>
        <w:t>bec</w:t>
      </w:r>
      <w:r w:rsidR="007B6703">
        <w:rPr>
          <w:sz w:val="32"/>
          <w:szCs w:val="32"/>
          <w:lang w:val="en-US"/>
        </w:rPr>
        <w:t>o</w:t>
      </w:r>
      <w:r w:rsidR="00361890" w:rsidRPr="003979DD">
        <w:rPr>
          <w:sz w:val="32"/>
          <w:szCs w:val="32"/>
          <w:lang w:val="en-US"/>
        </w:rPr>
        <w:t xml:space="preserve">me evident only much later that </w:t>
      </w:r>
      <w:r w:rsidR="008B10A3" w:rsidRPr="003979DD">
        <w:rPr>
          <w:sz w:val="32"/>
          <w:szCs w:val="32"/>
          <w:lang w:val="en-US"/>
        </w:rPr>
        <w:t xml:space="preserve">the </w:t>
      </w:r>
      <w:r w:rsidR="008A54DB" w:rsidRPr="003979DD">
        <w:rPr>
          <w:sz w:val="32"/>
          <w:szCs w:val="32"/>
          <w:lang w:val="en-US"/>
        </w:rPr>
        <w:t>d</w:t>
      </w:r>
      <w:r w:rsidR="008B10A3" w:rsidRPr="003979DD">
        <w:rPr>
          <w:sz w:val="32"/>
          <w:szCs w:val="32"/>
          <w:lang w:val="en-US"/>
        </w:rPr>
        <w:t xml:space="preserve">efenestration </w:t>
      </w:r>
      <w:r w:rsidR="00C41750" w:rsidRPr="003979DD">
        <w:rPr>
          <w:sz w:val="32"/>
          <w:szCs w:val="32"/>
          <w:lang w:val="en-US"/>
        </w:rPr>
        <w:t>in</w:t>
      </w:r>
      <w:r w:rsidR="008B10A3" w:rsidRPr="003979DD">
        <w:rPr>
          <w:sz w:val="32"/>
          <w:szCs w:val="32"/>
          <w:lang w:val="en-US"/>
        </w:rPr>
        <w:t xml:space="preserve"> Prague</w:t>
      </w:r>
      <w:r w:rsidR="00361890" w:rsidRPr="003979DD">
        <w:rPr>
          <w:sz w:val="32"/>
          <w:szCs w:val="32"/>
          <w:lang w:val="en-US"/>
        </w:rPr>
        <w:t xml:space="preserve"> triggered</w:t>
      </w:r>
      <w:r w:rsidR="008B10A3" w:rsidRPr="003979DD">
        <w:rPr>
          <w:sz w:val="32"/>
          <w:szCs w:val="32"/>
          <w:lang w:val="en-US"/>
        </w:rPr>
        <w:t xml:space="preserve"> the Thirty Years War.</w:t>
      </w:r>
      <w:r w:rsidR="008A54DB" w:rsidRPr="003979DD">
        <w:rPr>
          <w:sz w:val="32"/>
          <w:szCs w:val="32"/>
          <w:lang w:val="en-US"/>
        </w:rPr>
        <w:t xml:space="preserve"> This </w:t>
      </w:r>
      <w:r w:rsidR="00052335" w:rsidRPr="003979DD">
        <w:rPr>
          <w:sz w:val="32"/>
          <w:szCs w:val="32"/>
          <w:lang w:val="en-US"/>
        </w:rPr>
        <w:t>shortfall</w:t>
      </w:r>
      <w:r w:rsidR="008A54DB" w:rsidRPr="003979DD">
        <w:rPr>
          <w:sz w:val="32"/>
          <w:szCs w:val="32"/>
          <w:lang w:val="en-US"/>
        </w:rPr>
        <w:t xml:space="preserve"> is what Danto claims is distinctive about histor</w:t>
      </w:r>
      <w:r w:rsidR="001F33A0">
        <w:rPr>
          <w:sz w:val="32"/>
          <w:szCs w:val="32"/>
          <w:lang w:val="en-US"/>
        </w:rPr>
        <w:t>ical work</w:t>
      </w:r>
      <w:r w:rsidR="008A54DB" w:rsidRPr="003979DD">
        <w:rPr>
          <w:sz w:val="32"/>
          <w:szCs w:val="32"/>
          <w:lang w:val="en-US"/>
        </w:rPr>
        <w:t>.</w:t>
      </w:r>
      <w:r w:rsidR="0072202F" w:rsidRPr="003979DD">
        <w:rPr>
          <w:sz w:val="32"/>
          <w:szCs w:val="32"/>
          <w:lang w:val="en-US"/>
        </w:rPr>
        <w:t xml:space="preserve"> </w:t>
      </w:r>
      <w:r w:rsidR="00E00634" w:rsidRPr="003979DD">
        <w:rPr>
          <w:sz w:val="32"/>
          <w:szCs w:val="32"/>
          <w:lang w:val="en-US"/>
        </w:rPr>
        <w:t xml:space="preserve">The contrast </w:t>
      </w:r>
      <w:r w:rsidR="00081F5B" w:rsidRPr="003979DD">
        <w:rPr>
          <w:sz w:val="32"/>
          <w:szCs w:val="32"/>
          <w:lang w:val="en-US"/>
        </w:rPr>
        <w:t xml:space="preserve">Danto </w:t>
      </w:r>
      <w:r w:rsidR="00E00634" w:rsidRPr="003979DD">
        <w:rPr>
          <w:sz w:val="32"/>
          <w:szCs w:val="32"/>
          <w:lang w:val="en-US"/>
        </w:rPr>
        <w:t xml:space="preserve">has in mind is </w:t>
      </w:r>
      <w:r w:rsidR="004B3161">
        <w:rPr>
          <w:sz w:val="32"/>
          <w:szCs w:val="32"/>
          <w:lang w:val="en-US"/>
        </w:rPr>
        <w:t xml:space="preserve">with </w:t>
      </w:r>
      <w:r w:rsidR="001F33A0">
        <w:rPr>
          <w:sz w:val="32"/>
          <w:szCs w:val="32"/>
          <w:lang w:val="en-US"/>
        </w:rPr>
        <w:t xml:space="preserve">(non-historical) </w:t>
      </w:r>
      <w:r w:rsidR="00E00634" w:rsidRPr="003979DD">
        <w:rPr>
          <w:sz w:val="32"/>
          <w:szCs w:val="32"/>
          <w:lang w:val="en-US"/>
        </w:rPr>
        <w:t>science</w:t>
      </w:r>
      <w:r w:rsidR="00361890" w:rsidRPr="003979DD">
        <w:rPr>
          <w:sz w:val="32"/>
          <w:szCs w:val="32"/>
          <w:lang w:val="en-US"/>
        </w:rPr>
        <w:t>, where</w:t>
      </w:r>
      <w:r w:rsidR="00AD2BDC" w:rsidRPr="003979DD">
        <w:rPr>
          <w:sz w:val="32"/>
          <w:szCs w:val="32"/>
          <w:lang w:val="en-US"/>
        </w:rPr>
        <w:t xml:space="preserve"> </w:t>
      </w:r>
      <w:r w:rsidR="00081F5B">
        <w:rPr>
          <w:sz w:val="32"/>
          <w:szCs w:val="32"/>
          <w:lang w:val="en-US"/>
        </w:rPr>
        <w:t>he</w:t>
      </w:r>
      <w:r w:rsidR="00E00634" w:rsidRPr="003979DD">
        <w:rPr>
          <w:sz w:val="32"/>
          <w:szCs w:val="32"/>
          <w:lang w:val="en-US"/>
        </w:rPr>
        <w:t xml:space="preserve"> </w:t>
      </w:r>
      <w:r w:rsidR="00C41750" w:rsidRPr="003979DD">
        <w:rPr>
          <w:sz w:val="32"/>
          <w:szCs w:val="32"/>
          <w:lang w:val="en-US"/>
        </w:rPr>
        <w:t>maintains</w:t>
      </w:r>
      <w:r w:rsidR="00E23A36" w:rsidRPr="003979DD">
        <w:rPr>
          <w:sz w:val="32"/>
          <w:szCs w:val="32"/>
          <w:lang w:val="en-US"/>
        </w:rPr>
        <w:t xml:space="preserve"> that</w:t>
      </w:r>
      <w:r w:rsidR="00E00634" w:rsidRPr="003979DD">
        <w:rPr>
          <w:sz w:val="32"/>
          <w:szCs w:val="32"/>
          <w:lang w:val="en-US"/>
        </w:rPr>
        <w:t xml:space="preserve"> if </w:t>
      </w:r>
      <w:r w:rsidR="00F16EBB" w:rsidRPr="003979DD">
        <w:rPr>
          <w:sz w:val="32"/>
          <w:szCs w:val="32"/>
          <w:lang w:val="en-US"/>
        </w:rPr>
        <w:t xml:space="preserve">we have full contemporary information, we do not have such </w:t>
      </w:r>
      <w:r w:rsidR="00052335" w:rsidRPr="003979DD">
        <w:rPr>
          <w:sz w:val="32"/>
          <w:szCs w:val="32"/>
          <w:lang w:val="en-US"/>
        </w:rPr>
        <w:t>a shortfall</w:t>
      </w:r>
      <w:r w:rsidR="00F16EBB" w:rsidRPr="003979DD">
        <w:rPr>
          <w:sz w:val="32"/>
          <w:szCs w:val="32"/>
          <w:lang w:val="en-US"/>
        </w:rPr>
        <w:t xml:space="preserve">. </w:t>
      </w:r>
      <w:r w:rsidR="00E00634" w:rsidRPr="003979DD">
        <w:rPr>
          <w:sz w:val="32"/>
          <w:szCs w:val="32"/>
          <w:lang w:val="en-US"/>
        </w:rPr>
        <w:t>(</w:t>
      </w:r>
      <w:r w:rsidR="003F02B1" w:rsidRPr="003979DD">
        <w:rPr>
          <w:sz w:val="32"/>
          <w:szCs w:val="32"/>
          <w:lang w:val="en-US"/>
        </w:rPr>
        <w:t>I</w:t>
      </w:r>
      <w:r w:rsidR="00E00634" w:rsidRPr="003979DD">
        <w:rPr>
          <w:sz w:val="32"/>
          <w:szCs w:val="32"/>
          <w:lang w:val="en-US"/>
        </w:rPr>
        <w:t xml:space="preserve"> return to this claim about science </w:t>
      </w:r>
      <w:r w:rsidR="00EB30D1" w:rsidRPr="003979DD">
        <w:rPr>
          <w:sz w:val="32"/>
          <w:szCs w:val="32"/>
          <w:lang w:val="en-US"/>
        </w:rPr>
        <w:t>below</w:t>
      </w:r>
      <w:r w:rsidR="00E00634" w:rsidRPr="003979DD">
        <w:rPr>
          <w:sz w:val="32"/>
          <w:szCs w:val="32"/>
          <w:lang w:val="en-US"/>
        </w:rPr>
        <w:t>.)</w:t>
      </w:r>
    </w:p>
    <w:p w14:paraId="3D060A28" w14:textId="77777777" w:rsidR="001B5725" w:rsidRPr="003979DD" w:rsidRDefault="001B5725">
      <w:pPr>
        <w:rPr>
          <w:sz w:val="32"/>
          <w:szCs w:val="32"/>
          <w:lang w:val="en-US"/>
        </w:rPr>
      </w:pPr>
    </w:p>
    <w:p w14:paraId="12FA7405" w14:textId="0C7BCFE9" w:rsidR="001B5725" w:rsidRPr="003979DD" w:rsidRDefault="001B5725">
      <w:pPr>
        <w:rPr>
          <w:sz w:val="32"/>
          <w:szCs w:val="32"/>
          <w:lang w:val="en-US"/>
        </w:rPr>
      </w:pPr>
      <w:r w:rsidRPr="003979DD">
        <w:rPr>
          <w:sz w:val="32"/>
          <w:szCs w:val="32"/>
          <w:lang w:val="en-US"/>
        </w:rPr>
        <w:t>Why explanatory ‘trickiness’ rather than, say, explanatory</w:t>
      </w:r>
      <w:r w:rsidR="00086E62" w:rsidRPr="003979DD">
        <w:rPr>
          <w:sz w:val="32"/>
          <w:szCs w:val="32"/>
          <w:lang w:val="en-US"/>
        </w:rPr>
        <w:t xml:space="preserve"> ‘ignorance’</w:t>
      </w:r>
      <w:r w:rsidRPr="003979DD">
        <w:rPr>
          <w:sz w:val="32"/>
          <w:szCs w:val="32"/>
          <w:lang w:val="en-US"/>
        </w:rPr>
        <w:t xml:space="preserve">? Because </w:t>
      </w:r>
      <w:r w:rsidR="00086E62" w:rsidRPr="003979DD">
        <w:rPr>
          <w:sz w:val="32"/>
          <w:szCs w:val="32"/>
          <w:lang w:val="en-US"/>
        </w:rPr>
        <w:t>explanatory ignorance</w:t>
      </w:r>
      <w:r w:rsidR="00692C8B" w:rsidRPr="003979DD">
        <w:rPr>
          <w:sz w:val="32"/>
          <w:szCs w:val="32"/>
          <w:lang w:val="en-US"/>
        </w:rPr>
        <w:t xml:space="preserve"> can be caused </w:t>
      </w:r>
      <w:r w:rsidR="00AD2BDC" w:rsidRPr="003979DD">
        <w:rPr>
          <w:sz w:val="32"/>
          <w:szCs w:val="32"/>
          <w:lang w:val="en-US"/>
        </w:rPr>
        <w:t>by mere ignorance</w:t>
      </w:r>
      <w:r w:rsidR="00086E62" w:rsidRPr="003979DD">
        <w:rPr>
          <w:sz w:val="32"/>
          <w:szCs w:val="32"/>
          <w:lang w:val="en-US"/>
        </w:rPr>
        <w:t xml:space="preserve"> of the </w:t>
      </w:r>
      <w:r w:rsidR="00065F82">
        <w:rPr>
          <w:sz w:val="32"/>
          <w:szCs w:val="32"/>
          <w:lang w:val="en-US"/>
        </w:rPr>
        <w:t xml:space="preserve">current </w:t>
      </w:r>
      <w:r w:rsidR="00086E62" w:rsidRPr="003979DD">
        <w:rPr>
          <w:sz w:val="32"/>
          <w:szCs w:val="32"/>
          <w:lang w:val="en-US"/>
        </w:rPr>
        <w:t>facts</w:t>
      </w:r>
      <w:r w:rsidR="00AD2BDC" w:rsidRPr="003979DD">
        <w:rPr>
          <w:sz w:val="32"/>
          <w:szCs w:val="32"/>
          <w:lang w:val="en-US"/>
        </w:rPr>
        <w:t>,</w:t>
      </w:r>
      <w:r w:rsidR="00086E62" w:rsidRPr="003979DD">
        <w:rPr>
          <w:sz w:val="32"/>
          <w:szCs w:val="32"/>
          <w:lang w:val="en-US"/>
        </w:rPr>
        <w:t xml:space="preserve"> i.e.,</w:t>
      </w:r>
      <w:r w:rsidR="00AD2BDC" w:rsidRPr="003979DD">
        <w:rPr>
          <w:sz w:val="32"/>
          <w:szCs w:val="32"/>
          <w:lang w:val="en-US"/>
        </w:rPr>
        <w:t xml:space="preserve"> </w:t>
      </w:r>
      <w:r w:rsidR="00692C8B" w:rsidRPr="003979DD">
        <w:rPr>
          <w:sz w:val="32"/>
          <w:szCs w:val="32"/>
          <w:lang w:val="en-US"/>
        </w:rPr>
        <w:t xml:space="preserve">just by not </w:t>
      </w:r>
      <w:r w:rsidR="00670B28" w:rsidRPr="003979DD">
        <w:rPr>
          <w:sz w:val="32"/>
          <w:szCs w:val="32"/>
          <w:lang w:val="en-US"/>
        </w:rPr>
        <w:t>having full contemporary information</w:t>
      </w:r>
      <w:r w:rsidR="00692C8B" w:rsidRPr="003979DD">
        <w:rPr>
          <w:sz w:val="32"/>
          <w:szCs w:val="32"/>
          <w:lang w:val="en-US"/>
        </w:rPr>
        <w:t>.</w:t>
      </w:r>
      <w:r w:rsidR="00086E62" w:rsidRPr="003979DD">
        <w:rPr>
          <w:sz w:val="32"/>
          <w:szCs w:val="32"/>
          <w:lang w:val="en-US"/>
        </w:rPr>
        <w:t xml:space="preserve"> Indeed, this is the usual cause of not knowing </w:t>
      </w:r>
      <w:r w:rsidR="00081F5B">
        <w:rPr>
          <w:sz w:val="32"/>
          <w:szCs w:val="32"/>
          <w:lang w:val="en-US"/>
        </w:rPr>
        <w:t>what</w:t>
      </w:r>
      <w:r w:rsidR="00086E62" w:rsidRPr="003979DD">
        <w:rPr>
          <w:sz w:val="32"/>
          <w:szCs w:val="32"/>
          <w:lang w:val="en-US"/>
        </w:rPr>
        <w:t xml:space="preserve"> expla</w:t>
      </w:r>
      <w:r w:rsidR="00081F5B">
        <w:rPr>
          <w:sz w:val="32"/>
          <w:szCs w:val="32"/>
          <w:lang w:val="en-US"/>
        </w:rPr>
        <w:t>ins what</w:t>
      </w:r>
      <w:r w:rsidR="00086E62" w:rsidRPr="003979DD">
        <w:rPr>
          <w:sz w:val="32"/>
          <w:szCs w:val="32"/>
          <w:lang w:val="en-US"/>
        </w:rPr>
        <w:t>.</w:t>
      </w:r>
      <w:r w:rsidR="00C8384A" w:rsidRPr="003979DD">
        <w:rPr>
          <w:sz w:val="32"/>
          <w:szCs w:val="32"/>
          <w:lang w:val="en-US"/>
        </w:rPr>
        <w:t xml:space="preserve"> Danto cases</w:t>
      </w:r>
      <w:r w:rsidR="00692C8B" w:rsidRPr="003979DD">
        <w:rPr>
          <w:sz w:val="32"/>
          <w:szCs w:val="32"/>
          <w:lang w:val="en-US"/>
        </w:rPr>
        <w:t xml:space="preserve"> </w:t>
      </w:r>
      <w:r w:rsidR="00081F5B">
        <w:rPr>
          <w:sz w:val="32"/>
          <w:szCs w:val="32"/>
          <w:lang w:val="en-US"/>
        </w:rPr>
        <w:t xml:space="preserve">are </w:t>
      </w:r>
      <w:r w:rsidR="00F908BC" w:rsidRPr="003979DD">
        <w:rPr>
          <w:sz w:val="32"/>
          <w:szCs w:val="32"/>
          <w:lang w:val="en-US"/>
        </w:rPr>
        <w:t xml:space="preserve">interesting </w:t>
      </w:r>
      <w:r w:rsidR="00081F5B">
        <w:rPr>
          <w:sz w:val="32"/>
          <w:szCs w:val="32"/>
          <w:lang w:val="en-US"/>
        </w:rPr>
        <w:t>because</w:t>
      </w:r>
      <w:r w:rsidR="00F908BC" w:rsidRPr="003979DD">
        <w:rPr>
          <w:sz w:val="32"/>
          <w:szCs w:val="32"/>
          <w:lang w:val="en-US"/>
        </w:rPr>
        <w:t xml:space="preserve"> there </w:t>
      </w:r>
      <w:r w:rsidR="002825C1" w:rsidRPr="003979DD">
        <w:rPr>
          <w:sz w:val="32"/>
          <w:szCs w:val="32"/>
          <w:lang w:val="en-US"/>
        </w:rPr>
        <w:t>is</w:t>
      </w:r>
      <w:r w:rsidR="00F908BC" w:rsidRPr="003979DD">
        <w:rPr>
          <w:sz w:val="32"/>
          <w:szCs w:val="32"/>
          <w:lang w:val="en-US"/>
        </w:rPr>
        <w:t xml:space="preserve"> explanatory </w:t>
      </w:r>
      <w:r w:rsidR="00086E62" w:rsidRPr="003979DD">
        <w:rPr>
          <w:sz w:val="32"/>
          <w:szCs w:val="32"/>
          <w:lang w:val="en-US"/>
        </w:rPr>
        <w:t>ignorance</w:t>
      </w:r>
      <w:r w:rsidR="00F908BC" w:rsidRPr="003979DD">
        <w:rPr>
          <w:sz w:val="32"/>
          <w:szCs w:val="32"/>
          <w:lang w:val="en-US"/>
        </w:rPr>
        <w:t xml:space="preserve"> even when we </w:t>
      </w:r>
      <w:r w:rsidR="00F908BC" w:rsidRPr="003979DD">
        <w:rPr>
          <w:i/>
          <w:iCs/>
          <w:sz w:val="32"/>
          <w:szCs w:val="32"/>
          <w:lang w:val="en-US"/>
        </w:rPr>
        <w:t>do</w:t>
      </w:r>
      <w:r w:rsidR="00F908BC" w:rsidRPr="003979DD">
        <w:rPr>
          <w:sz w:val="32"/>
          <w:szCs w:val="32"/>
          <w:lang w:val="en-US"/>
        </w:rPr>
        <w:t xml:space="preserve"> </w:t>
      </w:r>
      <w:r w:rsidR="00670B28" w:rsidRPr="003979DD">
        <w:rPr>
          <w:sz w:val="32"/>
          <w:szCs w:val="32"/>
          <w:lang w:val="en-US"/>
        </w:rPr>
        <w:t>have</w:t>
      </w:r>
      <w:r w:rsidR="00F908BC" w:rsidRPr="003979DD">
        <w:rPr>
          <w:sz w:val="32"/>
          <w:szCs w:val="32"/>
          <w:lang w:val="en-US"/>
        </w:rPr>
        <w:t xml:space="preserve"> </w:t>
      </w:r>
      <w:r w:rsidR="00670B28" w:rsidRPr="003979DD">
        <w:rPr>
          <w:sz w:val="32"/>
          <w:szCs w:val="32"/>
          <w:lang w:val="en-US"/>
        </w:rPr>
        <w:t>full contemporary information</w:t>
      </w:r>
      <w:r w:rsidR="00F908BC" w:rsidRPr="003979DD">
        <w:rPr>
          <w:sz w:val="32"/>
          <w:szCs w:val="32"/>
          <w:lang w:val="en-US"/>
        </w:rPr>
        <w:t xml:space="preserve">. </w:t>
      </w:r>
      <w:r w:rsidR="003D06DA" w:rsidRPr="003979DD">
        <w:rPr>
          <w:sz w:val="32"/>
          <w:szCs w:val="32"/>
          <w:lang w:val="en-US"/>
        </w:rPr>
        <w:t>E</w:t>
      </w:r>
      <w:r w:rsidR="00F908BC" w:rsidRPr="003979DD">
        <w:rPr>
          <w:sz w:val="32"/>
          <w:szCs w:val="32"/>
          <w:lang w:val="en-US"/>
        </w:rPr>
        <w:t xml:space="preserve">xplanatory trickiness is a special kind of explanatory </w:t>
      </w:r>
      <w:r w:rsidR="00086E62" w:rsidRPr="003979DD">
        <w:rPr>
          <w:sz w:val="32"/>
          <w:szCs w:val="32"/>
          <w:lang w:val="en-US"/>
        </w:rPr>
        <w:t>ignorance</w:t>
      </w:r>
      <w:r w:rsidR="00F908BC" w:rsidRPr="003979DD">
        <w:rPr>
          <w:sz w:val="32"/>
          <w:szCs w:val="32"/>
          <w:lang w:val="en-US"/>
        </w:rPr>
        <w:t xml:space="preserve"> – a kind which, according to Danto, is specific to histor</w:t>
      </w:r>
      <w:r w:rsidR="00735D72">
        <w:rPr>
          <w:sz w:val="32"/>
          <w:szCs w:val="32"/>
          <w:lang w:val="en-US"/>
        </w:rPr>
        <w:t>ical work</w:t>
      </w:r>
      <w:r w:rsidR="00F908BC" w:rsidRPr="003979DD">
        <w:rPr>
          <w:sz w:val="32"/>
          <w:szCs w:val="32"/>
          <w:lang w:val="en-US"/>
        </w:rPr>
        <w:t>.</w:t>
      </w:r>
    </w:p>
    <w:p w14:paraId="1482EDFA" w14:textId="77777777" w:rsidR="00F16EBB" w:rsidRPr="003979DD" w:rsidRDefault="00F16EBB">
      <w:pPr>
        <w:rPr>
          <w:sz w:val="32"/>
          <w:szCs w:val="32"/>
          <w:lang w:val="en-US"/>
        </w:rPr>
      </w:pPr>
    </w:p>
    <w:p w14:paraId="137F3877" w14:textId="78C937DC" w:rsidR="0072202F" w:rsidRPr="003979DD" w:rsidRDefault="00F16EBB">
      <w:pPr>
        <w:rPr>
          <w:sz w:val="32"/>
          <w:szCs w:val="32"/>
          <w:lang w:val="en-US"/>
        </w:rPr>
      </w:pPr>
      <w:r w:rsidRPr="003979DD">
        <w:rPr>
          <w:sz w:val="32"/>
          <w:szCs w:val="32"/>
          <w:lang w:val="en-US"/>
        </w:rPr>
        <w:t xml:space="preserve">Next, </w:t>
      </w:r>
      <w:r w:rsidR="00D7024D">
        <w:rPr>
          <w:sz w:val="32"/>
          <w:szCs w:val="32"/>
          <w:lang w:val="en-US"/>
        </w:rPr>
        <w:t>let us</w:t>
      </w:r>
      <w:r w:rsidRPr="003979DD">
        <w:rPr>
          <w:sz w:val="32"/>
          <w:szCs w:val="32"/>
          <w:lang w:val="en-US"/>
        </w:rPr>
        <w:t xml:space="preserve"> </w:t>
      </w:r>
      <w:r w:rsidR="00DF15BE" w:rsidRPr="003979DD">
        <w:rPr>
          <w:sz w:val="32"/>
          <w:szCs w:val="32"/>
          <w:lang w:val="en-US"/>
        </w:rPr>
        <w:t>distinguish between</w:t>
      </w:r>
      <w:r w:rsidRPr="003979DD">
        <w:rPr>
          <w:sz w:val="32"/>
          <w:szCs w:val="32"/>
          <w:lang w:val="en-US"/>
        </w:rPr>
        <w:t xml:space="preserve"> two </w:t>
      </w:r>
      <w:r w:rsidR="00107BC6">
        <w:rPr>
          <w:sz w:val="32"/>
          <w:szCs w:val="32"/>
          <w:lang w:val="en-US"/>
        </w:rPr>
        <w:t>different</w:t>
      </w:r>
      <w:r w:rsidR="00DF15BE" w:rsidRPr="003979DD">
        <w:rPr>
          <w:sz w:val="32"/>
          <w:szCs w:val="32"/>
          <w:lang w:val="en-US"/>
        </w:rPr>
        <w:t xml:space="preserve"> causes of</w:t>
      </w:r>
      <w:r w:rsidRPr="003979DD">
        <w:rPr>
          <w:sz w:val="32"/>
          <w:szCs w:val="32"/>
          <w:lang w:val="en-US"/>
        </w:rPr>
        <w:t xml:space="preserve"> explanatory </w:t>
      </w:r>
      <w:r w:rsidR="00F908BC" w:rsidRPr="003979DD">
        <w:rPr>
          <w:sz w:val="32"/>
          <w:szCs w:val="32"/>
          <w:lang w:val="en-US"/>
        </w:rPr>
        <w:t>trickiness</w:t>
      </w:r>
      <w:r w:rsidRPr="003979DD">
        <w:rPr>
          <w:sz w:val="32"/>
          <w:szCs w:val="32"/>
          <w:lang w:val="en-US"/>
        </w:rPr>
        <w:t>.</w:t>
      </w:r>
      <w:r w:rsidR="0072202F" w:rsidRPr="003979DD">
        <w:rPr>
          <w:sz w:val="32"/>
          <w:szCs w:val="32"/>
          <w:lang w:val="en-US"/>
        </w:rPr>
        <w:t xml:space="preserve"> The f</w:t>
      </w:r>
      <w:r w:rsidR="000C3A5C" w:rsidRPr="003979DD">
        <w:rPr>
          <w:sz w:val="32"/>
          <w:szCs w:val="32"/>
          <w:lang w:val="en-US"/>
        </w:rPr>
        <w:t>irst</w:t>
      </w:r>
      <w:r w:rsidR="0072202F" w:rsidRPr="003979DD">
        <w:rPr>
          <w:sz w:val="32"/>
          <w:szCs w:val="32"/>
          <w:lang w:val="en-US"/>
        </w:rPr>
        <w:t xml:space="preserve"> is</w:t>
      </w:r>
      <w:r w:rsidR="000C3A5C" w:rsidRPr="003979DD">
        <w:rPr>
          <w:sz w:val="32"/>
          <w:szCs w:val="32"/>
          <w:lang w:val="en-US"/>
        </w:rPr>
        <w:t xml:space="preserve"> </w:t>
      </w:r>
      <w:r w:rsidR="000C3A5C" w:rsidRPr="003979DD">
        <w:rPr>
          <w:i/>
          <w:iCs/>
          <w:sz w:val="32"/>
          <w:szCs w:val="32"/>
          <w:lang w:val="en-US"/>
        </w:rPr>
        <w:t>metaphysical indetermin</w:t>
      </w:r>
      <w:r w:rsidR="00A74DF2" w:rsidRPr="003979DD">
        <w:rPr>
          <w:i/>
          <w:iCs/>
          <w:sz w:val="32"/>
          <w:szCs w:val="32"/>
          <w:lang w:val="en-US"/>
        </w:rPr>
        <w:t>acy</w:t>
      </w:r>
      <w:r w:rsidR="000C3A5C" w:rsidRPr="003979DD">
        <w:rPr>
          <w:sz w:val="32"/>
          <w:szCs w:val="32"/>
          <w:lang w:val="en-US"/>
        </w:rPr>
        <w:t xml:space="preserve">. </w:t>
      </w:r>
      <w:r w:rsidR="003028C3" w:rsidRPr="003979DD">
        <w:rPr>
          <w:sz w:val="32"/>
          <w:szCs w:val="32"/>
          <w:lang w:val="en-US"/>
        </w:rPr>
        <w:t xml:space="preserve">Given </w:t>
      </w:r>
      <w:r w:rsidR="002664A7">
        <w:rPr>
          <w:sz w:val="32"/>
          <w:szCs w:val="32"/>
          <w:lang w:val="en-US"/>
        </w:rPr>
        <w:t>some</w:t>
      </w:r>
      <w:r w:rsidR="003028C3" w:rsidRPr="003979DD">
        <w:rPr>
          <w:sz w:val="32"/>
          <w:szCs w:val="32"/>
          <w:lang w:val="en-US"/>
        </w:rPr>
        <w:t xml:space="preserve"> assumptions about the </w:t>
      </w:r>
      <w:r w:rsidR="00065F82">
        <w:rPr>
          <w:sz w:val="32"/>
          <w:szCs w:val="32"/>
          <w:lang w:val="en-US"/>
        </w:rPr>
        <w:t>philosophy</w:t>
      </w:r>
      <w:r w:rsidR="003028C3" w:rsidRPr="003979DD">
        <w:rPr>
          <w:sz w:val="32"/>
          <w:szCs w:val="32"/>
          <w:lang w:val="en-US"/>
        </w:rPr>
        <w:t xml:space="preserve"> of time (which Danto discusses at length</w:t>
      </w:r>
      <w:r w:rsidR="00052335" w:rsidRPr="003979DD">
        <w:rPr>
          <w:sz w:val="32"/>
          <w:szCs w:val="32"/>
          <w:lang w:val="en-US"/>
        </w:rPr>
        <w:t xml:space="preserve"> and </w:t>
      </w:r>
      <w:r w:rsidR="004777AD" w:rsidRPr="003979DD">
        <w:rPr>
          <w:sz w:val="32"/>
          <w:szCs w:val="32"/>
          <w:lang w:val="en-US"/>
        </w:rPr>
        <w:t>which</w:t>
      </w:r>
      <w:r w:rsidR="00052335" w:rsidRPr="003979DD">
        <w:rPr>
          <w:sz w:val="32"/>
          <w:szCs w:val="32"/>
          <w:lang w:val="en-US"/>
        </w:rPr>
        <w:t xml:space="preserve"> I will not dispute here</w:t>
      </w:r>
      <w:r w:rsidR="003028C3" w:rsidRPr="003979DD">
        <w:rPr>
          <w:sz w:val="32"/>
          <w:szCs w:val="32"/>
          <w:lang w:val="en-US"/>
        </w:rPr>
        <w:t xml:space="preserve">), in 1618 it </w:t>
      </w:r>
      <w:r w:rsidR="00052335" w:rsidRPr="003979DD">
        <w:rPr>
          <w:sz w:val="32"/>
          <w:szCs w:val="32"/>
          <w:lang w:val="en-US"/>
        </w:rPr>
        <w:t>i</w:t>
      </w:r>
      <w:r w:rsidR="003028C3" w:rsidRPr="003979DD">
        <w:rPr>
          <w:sz w:val="32"/>
          <w:szCs w:val="32"/>
          <w:lang w:val="en-US"/>
        </w:rPr>
        <w:t xml:space="preserve">s not yet </w:t>
      </w:r>
      <w:proofErr w:type="gramStart"/>
      <w:r w:rsidR="003028C3" w:rsidRPr="003979DD">
        <w:rPr>
          <w:sz w:val="32"/>
          <w:szCs w:val="32"/>
          <w:lang w:val="en-US"/>
        </w:rPr>
        <w:t>determin</w:t>
      </w:r>
      <w:r w:rsidR="00FE6AFB" w:rsidRPr="003979DD">
        <w:rPr>
          <w:sz w:val="32"/>
          <w:szCs w:val="32"/>
          <w:lang w:val="en-US"/>
        </w:rPr>
        <w:t>ate</w:t>
      </w:r>
      <w:proofErr w:type="gramEnd"/>
      <w:r w:rsidR="003028C3" w:rsidRPr="003979DD">
        <w:rPr>
          <w:sz w:val="32"/>
          <w:szCs w:val="32"/>
          <w:lang w:val="en-US"/>
        </w:rPr>
        <w:t xml:space="preserve"> whether the defenestration in Prague </w:t>
      </w:r>
      <w:r w:rsidR="007376EA" w:rsidRPr="003979DD">
        <w:rPr>
          <w:sz w:val="32"/>
          <w:szCs w:val="32"/>
          <w:lang w:val="en-US"/>
        </w:rPr>
        <w:t>explains</w:t>
      </w:r>
      <w:r w:rsidR="00AE406C" w:rsidRPr="003979DD">
        <w:rPr>
          <w:sz w:val="32"/>
          <w:szCs w:val="32"/>
          <w:lang w:val="en-US"/>
        </w:rPr>
        <w:t xml:space="preserve"> the start of</w:t>
      </w:r>
      <w:r w:rsidR="003028C3" w:rsidRPr="003979DD">
        <w:rPr>
          <w:sz w:val="32"/>
          <w:szCs w:val="32"/>
          <w:lang w:val="en-US"/>
        </w:rPr>
        <w:t xml:space="preserve"> the Thirty Years War. Similarly,</w:t>
      </w:r>
      <w:r w:rsidR="0072202F" w:rsidRPr="003979DD">
        <w:rPr>
          <w:sz w:val="32"/>
          <w:szCs w:val="32"/>
          <w:lang w:val="en-US"/>
        </w:rPr>
        <w:t xml:space="preserve"> in Denne</w:t>
      </w:r>
      <w:r w:rsidR="00B57CC2" w:rsidRPr="003979DD">
        <w:rPr>
          <w:sz w:val="32"/>
          <w:szCs w:val="32"/>
          <w:lang w:val="en-US"/>
        </w:rPr>
        <w:t>t</w:t>
      </w:r>
      <w:r w:rsidR="0072202F" w:rsidRPr="003979DD">
        <w:rPr>
          <w:sz w:val="32"/>
          <w:szCs w:val="32"/>
          <w:lang w:val="en-US"/>
        </w:rPr>
        <w:t>t’s example,</w:t>
      </w:r>
      <w:r w:rsidR="003028C3" w:rsidRPr="003979DD">
        <w:rPr>
          <w:sz w:val="32"/>
          <w:szCs w:val="32"/>
          <w:lang w:val="en-US"/>
        </w:rPr>
        <w:t xml:space="preserve"> it is not yet determin</w:t>
      </w:r>
      <w:r w:rsidR="00FE6AFB" w:rsidRPr="003979DD">
        <w:rPr>
          <w:sz w:val="32"/>
          <w:szCs w:val="32"/>
          <w:lang w:val="en-US"/>
        </w:rPr>
        <w:t>ate</w:t>
      </w:r>
      <w:r w:rsidR="003028C3" w:rsidRPr="003979DD">
        <w:rPr>
          <w:sz w:val="32"/>
          <w:szCs w:val="32"/>
          <w:lang w:val="en-US"/>
        </w:rPr>
        <w:t xml:space="preserve"> at the time of a population </w:t>
      </w:r>
      <w:r w:rsidR="004777AD" w:rsidRPr="003979DD">
        <w:rPr>
          <w:sz w:val="32"/>
          <w:szCs w:val="32"/>
          <w:lang w:val="en-US"/>
        </w:rPr>
        <w:t>split</w:t>
      </w:r>
      <w:r w:rsidR="003028C3" w:rsidRPr="003979DD">
        <w:rPr>
          <w:sz w:val="32"/>
          <w:szCs w:val="32"/>
          <w:lang w:val="en-US"/>
        </w:rPr>
        <w:t xml:space="preserve"> whether this </w:t>
      </w:r>
      <w:r w:rsidR="00E23A36" w:rsidRPr="003979DD">
        <w:rPr>
          <w:sz w:val="32"/>
          <w:szCs w:val="32"/>
          <w:lang w:val="en-US"/>
        </w:rPr>
        <w:t xml:space="preserve">split </w:t>
      </w:r>
      <w:r w:rsidR="007376EA" w:rsidRPr="003979DD">
        <w:rPr>
          <w:sz w:val="32"/>
          <w:szCs w:val="32"/>
          <w:lang w:val="en-US"/>
        </w:rPr>
        <w:t>explains</w:t>
      </w:r>
      <w:r w:rsidR="003028C3" w:rsidRPr="003979DD">
        <w:rPr>
          <w:sz w:val="32"/>
          <w:szCs w:val="32"/>
          <w:lang w:val="en-US"/>
        </w:rPr>
        <w:t xml:space="preserve"> a speciation event.</w:t>
      </w:r>
      <w:r w:rsidR="007129CF" w:rsidRPr="003979DD">
        <w:rPr>
          <w:sz w:val="32"/>
          <w:szCs w:val="32"/>
          <w:lang w:val="en-US"/>
        </w:rPr>
        <w:t xml:space="preserve"> </w:t>
      </w:r>
      <w:r w:rsidR="0072202F" w:rsidRPr="003979DD">
        <w:rPr>
          <w:sz w:val="32"/>
          <w:szCs w:val="32"/>
          <w:lang w:val="en-US"/>
        </w:rPr>
        <w:t>In both cases, it is only later that the</w:t>
      </w:r>
      <w:r w:rsidR="009B0D8C" w:rsidRPr="003979DD">
        <w:rPr>
          <w:sz w:val="32"/>
          <w:szCs w:val="32"/>
          <w:lang w:val="en-US"/>
        </w:rPr>
        <w:t>se</w:t>
      </w:r>
      <w:r w:rsidR="0072202F" w:rsidRPr="003979DD">
        <w:rPr>
          <w:sz w:val="32"/>
          <w:szCs w:val="32"/>
          <w:lang w:val="en-US"/>
        </w:rPr>
        <w:t xml:space="preserve"> </w:t>
      </w:r>
      <w:r w:rsidR="009B0D8C" w:rsidRPr="003979DD">
        <w:rPr>
          <w:sz w:val="32"/>
          <w:szCs w:val="32"/>
          <w:lang w:val="en-US"/>
        </w:rPr>
        <w:t>things</w:t>
      </w:r>
      <w:r w:rsidR="0072202F" w:rsidRPr="003979DD">
        <w:rPr>
          <w:sz w:val="32"/>
          <w:szCs w:val="32"/>
          <w:lang w:val="en-US"/>
        </w:rPr>
        <w:t xml:space="preserve"> </w:t>
      </w:r>
      <w:r w:rsidR="009B0D8C" w:rsidRPr="003979DD">
        <w:rPr>
          <w:sz w:val="32"/>
          <w:szCs w:val="32"/>
          <w:lang w:val="en-US"/>
        </w:rPr>
        <w:t xml:space="preserve">do </w:t>
      </w:r>
      <w:r w:rsidR="0072202F" w:rsidRPr="003979DD">
        <w:rPr>
          <w:sz w:val="32"/>
          <w:szCs w:val="32"/>
          <w:lang w:val="en-US"/>
        </w:rPr>
        <w:lastRenderedPageBreak/>
        <w:t>become determinate.</w:t>
      </w:r>
      <w:r w:rsidR="00D75778" w:rsidRPr="003979DD">
        <w:rPr>
          <w:sz w:val="32"/>
          <w:szCs w:val="32"/>
          <w:lang w:val="en-US"/>
        </w:rPr>
        <w:t xml:space="preserve"> Just as Danto and Dennett point out, such metaphysical indeterminacy means that an event’s explanatory significance may not be knowable until </w:t>
      </w:r>
      <w:r w:rsidR="008965DD">
        <w:rPr>
          <w:sz w:val="32"/>
          <w:szCs w:val="32"/>
          <w:lang w:val="en-US"/>
        </w:rPr>
        <w:t>a</w:t>
      </w:r>
      <w:r w:rsidR="009B0D8C" w:rsidRPr="003979DD">
        <w:rPr>
          <w:sz w:val="32"/>
          <w:szCs w:val="32"/>
          <w:lang w:val="en-US"/>
        </w:rPr>
        <w:t xml:space="preserve"> later time, even </w:t>
      </w:r>
      <w:r w:rsidR="00382EB5">
        <w:rPr>
          <w:sz w:val="32"/>
          <w:szCs w:val="32"/>
          <w:lang w:val="en-US"/>
        </w:rPr>
        <w:t>with</w:t>
      </w:r>
      <w:r w:rsidR="009B0D8C" w:rsidRPr="003979DD">
        <w:rPr>
          <w:sz w:val="32"/>
          <w:szCs w:val="32"/>
          <w:lang w:val="en-US"/>
        </w:rPr>
        <w:t xml:space="preserve"> full contemporary information</w:t>
      </w:r>
      <w:r w:rsidR="00D75778" w:rsidRPr="003979DD">
        <w:rPr>
          <w:sz w:val="32"/>
          <w:szCs w:val="32"/>
          <w:lang w:val="en-US"/>
        </w:rPr>
        <w:t xml:space="preserve">. So, </w:t>
      </w:r>
      <w:r w:rsidR="009B0D8C" w:rsidRPr="003979DD">
        <w:rPr>
          <w:sz w:val="32"/>
          <w:szCs w:val="32"/>
          <w:lang w:val="en-US"/>
        </w:rPr>
        <w:t>such metaphysical indeterminacy</w:t>
      </w:r>
      <w:r w:rsidR="00D75778" w:rsidRPr="003979DD">
        <w:rPr>
          <w:sz w:val="32"/>
          <w:szCs w:val="32"/>
          <w:lang w:val="en-US"/>
        </w:rPr>
        <w:t xml:space="preserve"> creates explanatory </w:t>
      </w:r>
      <w:r w:rsidR="00F908BC" w:rsidRPr="003979DD">
        <w:rPr>
          <w:sz w:val="32"/>
          <w:szCs w:val="32"/>
          <w:lang w:val="en-US"/>
        </w:rPr>
        <w:t>trickiness</w:t>
      </w:r>
      <w:r w:rsidR="00D75778" w:rsidRPr="003979DD">
        <w:rPr>
          <w:sz w:val="32"/>
          <w:szCs w:val="32"/>
          <w:lang w:val="en-US"/>
        </w:rPr>
        <w:t>.</w:t>
      </w:r>
    </w:p>
    <w:p w14:paraId="4F4CDC1B" w14:textId="77777777" w:rsidR="00665FAF" w:rsidRPr="003979DD" w:rsidRDefault="00665FAF">
      <w:pPr>
        <w:rPr>
          <w:sz w:val="32"/>
          <w:szCs w:val="32"/>
          <w:lang w:val="en-US"/>
        </w:rPr>
      </w:pPr>
    </w:p>
    <w:p w14:paraId="3FD0BA2A" w14:textId="6C458809" w:rsidR="00DD5D23" w:rsidRPr="003979DD" w:rsidRDefault="00A673A2">
      <w:pPr>
        <w:rPr>
          <w:sz w:val="32"/>
          <w:szCs w:val="32"/>
          <w:lang w:val="en-US"/>
        </w:rPr>
      </w:pPr>
      <w:r w:rsidRPr="003979DD">
        <w:rPr>
          <w:sz w:val="32"/>
          <w:szCs w:val="32"/>
          <w:lang w:val="en-US"/>
        </w:rPr>
        <w:t>M</w:t>
      </w:r>
      <w:r w:rsidR="00665FAF" w:rsidRPr="003979DD">
        <w:rPr>
          <w:sz w:val="32"/>
          <w:szCs w:val="32"/>
          <w:lang w:val="en-US"/>
        </w:rPr>
        <w:t>etaphysical indeterminacy</w:t>
      </w:r>
      <w:r w:rsidRPr="003979DD">
        <w:rPr>
          <w:sz w:val="32"/>
          <w:szCs w:val="32"/>
          <w:lang w:val="en-US"/>
        </w:rPr>
        <w:t xml:space="preserve"> is </w:t>
      </w:r>
      <w:r w:rsidRPr="003979DD">
        <w:rPr>
          <w:i/>
          <w:iCs/>
          <w:sz w:val="32"/>
          <w:szCs w:val="32"/>
          <w:lang w:val="en-US"/>
        </w:rPr>
        <w:t>not</w:t>
      </w:r>
      <w:r w:rsidRPr="003979DD">
        <w:rPr>
          <w:sz w:val="32"/>
          <w:szCs w:val="32"/>
          <w:lang w:val="en-US"/>
        </w:rPr>
        <w:t xml:space="preserve"> present</w:t>
      </w:r>
      <w:r w:rsidR="00665FAF" w:rsidRPr="003979DD">
        <w:rPr>
          <w:sz w:val="32"/>
          <w:szCs w:val="32"/>
          <w:lang w:val="en-US"/>
        </w:rPr>
        <w:t xml:space="preserve"> in </w:t>
      </w:r>
      <w:r w:rsidR="00065F82">
        <w:rPr>
          <w:sz w:val="32"/>
          <w:szCs w:val="32"/>
          <w:lang w:val="en-US"/>
        </w:rPr>
        <w:t>our</w:t>
      </w:r>
      <w:r w:rsidR="00665FAF" w:rsidRPr="003979DD">
        <w:rPr>
          <w:sz w:val="32"/>
          <w:szCs w:val="32"/>
          <w:lang w:val="en-US"/>
        </w:rPr>
        <w:t xml:space="preserve"> other examples</w:t>
      </w:r>
      <w:r w:rsidR="00065F82">
        <w:rPr>
          <w:sz w:val="32"/>
          <w:szCs w:val="32"/>
          <w:lang w:val="en-US"/>
        </w:rPr>
        <w:t>, though</w:t>
      </w:r>
      <w:r w:rsidR="00665FAF" w:rsidRPr="003979DD">
        <w:rPr>
          <w:sz w:val="32"/>
          <w:szCs w:val="32"/>
          <w:lang w:val="en-US"/>
        </w:rPr>
        <w:t>.</w:t>
      </w:r>
      <w:r w:rsidR="00DD5D23" w:rsidRPr="003979DD">
        <w:rPr>
          <w:sz w:val="32"/>
          <w:szCs w:val="32"/>
          <w:lang w:val="en-US"/>
        </w:rPr>
        <w:t xml:space="preserve"> </w:t>
      </w:r>
      <w:r w:rsidR="003F6731" w:rsidRPr="003979DD">
        <w:rPr>
          <w:sz w:val="32"/>
          <w:szCs w:val="32"/>
          <w:lang w:val="en-US"/>
        </w:rPr>
        <w:t xml:space="preserve">In the Darwin case, there already were </w:t>
      </w:r>
      <w:r w:rsidR="007376EA" w:rsidRPr="003979DD">
        <w:rPr>
          <w:sz w:val="32"/>
          <w:szCs w:val="32"/>
          <w:lang w:val="en-US"/>
        </w:rPr>
        <w:t>the effects</w:t>
      </w:r>
      <w:r w:rsidR="003F6731" w:rsidRPr="003979DD">
        <w:rPr>
          <w:sz w:val="32"/>
          <w:szCs w:val="32"/>
          <w:lang w:val="en-US"/>
        </w:rPr>
        <w:t xml:space="preserve"> of a glacial valley. Similarly, it already was </w:t>
      </w:r>
      <w:proofErr w:type="gramStart"/>
      <w:r w:rsidR="003F6731" w:rsidRPr="003979DD">
        <w:rPr>
          <w:sz w:val="32"/>
          <w:szCs w:val="32"/>
          <w:lang w:val="en-US"/>
        </w:rPr>
        <w:t>determinate</w:t>
      </w:r>
      <w:proofErr w:type="gramEnd"/>
      <w:r w:rsidR="003F6731" w:rsidRPr="003979DD">
        <w:rPr>
          <w:sz w:val="32"/>
          <w:szCs w:val="32"/>
          <w:lang w:val="en-US"/>
        </w:rPr>
        <w:t xml:space="preserve"> that the </w:t>
      </w:r>
      <w:r w:rsidR="003D06DA" w:rsidRPr="003979DD">
        <w:rPr>
          <w:sz w:val="32"/>
          <w:szCs w:val="32"/>
          <w:lang w:val="en-US"/>
        </w:rPr>
        <w:t xml:space="preserve">astronomical </w:t>
      </w:r>
      <w:r w:rsidR="003F6731" w:rsidRPr="003979DD">
        <w:rPr>
          <w:sz w:val="32"/>
          <w:szCs w:val="32"/>
          <w:lang w:val="en-US"/>
        </w:rPr>
        <w:t xml:space="preserve">photographs were of a black hole, </w:t>
      </w:r>
      <w:r w:rsidR="004777AD" w:rsidRPr="003979DD">
        <w:rPr>
          <w:sz w:val="32"/>
          <w:szCs w:val="32"/>
          <w:lang w:val="en-US"/>
        </w:rPr>
        <w:t>and</w:t>
      </w:r>
      <w:r w:rsidR="003F6731" w:rsidRPr="003979DD">
        <w:rPr>
          <w:sz w:val="32"/>
          <w:szCs w:val="32"/>
          <w:lang w:val="en-US"/>
        </w:rPr>
        <w:t xml:space="preserve"> that some </w:t>
      </w:r>
      <w:r w:rsidR="007D0AB2" w:rsidRPr="003979DD">
        <w:rPr>
          <w:sz w:val="32"/>
          <w:szCs w:val="32"/>
          <w:lang w:val="en-US"/>
        </w:rPr>
        <w:t>social mechanism</w:t>
      </w:r>
      <w:r w:rsidR="00B67E7F">
        <w:rPr>
          <w:sz w:val="32"/>
          <w:szCs w:val="32"/>
          <w:lang w:val="en-US"/>
        </w:rPr>
        <w:t xml:space="preserve"> </w:t>
      </w:r>
      <w:r w:rsidR="00D256B6">
        <w:rPr>
          <w:sz w:val="32"/>
          <w:szCs w:val="32"/>
          <w:lang w:val="en-US"/>
        </w:rPr>
        <w:t>was</w:t>
      </w:r>
      <w:r w:rsidR="00B67E7F">
        <w:rPr>
          <w:sz w:val="32"/>
          <w:szCs w:val="32"/>
          <w:lang w:val="en-US"/>
        </w:rPr>
        <w:t xml:space="preserve"> </w:t>
      </w:r>
      <w:r w:rsidR="00D256B6">
        <w:rPr>
          <w:sz w:val="32"/>
          <w:szCs w:val="32"/>
          <w:lang w:val="en-US"/>
        </w:rPr>
        <w:t>at work</w:t>
      </w:r>
      <w:r w:rsidR="003F6731" w:rsidRPr="003979DD">
        <w:rPr>
          <w:sz w:val="32"/>
          <w:szCs w:val="32"/>
          <w:lang w:val="en-US"/>
        </w:rPr>
        <w:t xml:space="preserve"> that </w:t>
      </w:r>
      <w:r w:rsidR="004777AD" w:rsidRPr="003979DD">
        <w:rPr>
          <w:sz w:val="32"/>
          <w:szCs w:val="32"/>
          <w:lang w:val="en-US"/>
        </w:rPr>
        <w:t>false</w:t>
      </w:r>
      <w:r w:rsidR="003F6731" w:rsidRPr="003979DD">
        <w:rPr>
          <w:sz w:val="32"/>
          <w:szCs w:val="32"/>
          <w:lang w:val="en-US"/>
        </w:rPr>
        <w:t xml:space="preserve"> consciousness or hermeneutic injustice </w:t>
      </w:r>
      <w:r w:rsidR="00382EB5">
        <w:rPr>
          <w:sz w:val="32"/>
          <w:szCs w:val="32"/>
          <w:lang w:val="en-US"/>
        </w:rPr>
        <w:t xml:space="preserve">was </w:t>
      </w:r>
      <w:r w:rsidR="003F6731" w:rsidRPr="003979DD">
        <w:rPr>
          <w:sz w:val="32"/>
          <w:szCs w:val="32"/>
          <w:lang w:val="en-US"/>
        </w:rPr>
        <w:t>caus</w:t>
      </w:r>
      <w:r w:rsidR="00382EB5">
        <w:rPr>
          <w:sz w:val="32"/>
          <w:szCs w:val="32"/>
          <w:lang w:val="en-US"/>
        </w:rPr>
        <w:t>ing</w:t>
      </w:r>
      <w:r w:rsidR="003F6731" w:rsidRPr="003979DD">
        <w:rPr>
          <w:sz w:val="32"/>
          <w:szCs w:val="32"/>
          <w:lang w:val="en-US"/>
        </w:rPr>
        <w:t xml:space="preserve"> agents to miss. In all these examples, the problem is not that </w:t>
      </w:r>
      <w:r w:rsidR="003D06DA" w:rsidRPr="003979DD">
        <w:rPr>
          <w:sz w:val="32"/>
          <w:szCs w:val="32"/>
          <w:lang w:val="en-US"/>
        </w:rPr>
        <w:t>the relevant features were</w:t>
      </w:r>
      <w:r w:rsidR="003F6731" w:rsidRPr="003979DD">
        <w:rPr>
          <w:sz w:val="32"/>
          <w:szCs w:val="32"/>
          <w:lang w:val="en-US"/>
        </w:rPr>
        <w:t xml:space="preserve"> not yet </w:t>
      </w:r>
      <w:proofErr w:type="gramStart"/>
      <w:r w:rsidR="003F6731" w:rsidRPr="003979DD">
        <w:rPr>
          <w:sz w:val="32"/>
          <w:szCs w:val="32"/>
          <w:lang w:val="en-US"/>
        </w:rPr>
        <w:t>determinate</w:t>
      </w:r>
      <w:proofErr w:type="gramEnd"/>
      <w:r w:rsidR="00E23A36" w:rsidRPr="003979DD">
        <w:rPr>
          <w:sz w:val="32"/>
          <w:szCs w:val="32"/>
          <w:lang w:val="en-US"/>
        </w:rPr>
        <w:t>. R</w:t>
      </w:r>
      <w:r w:rsidR="003F6731" w:rsidRPr="003979DD">
        <w:rPr>
          <w:sz w:val="32"/>
          <w:szCs w:val="32"/>
          <w:lang w:val="en-US"/>
        </w:rPr>
        <w:t xml:space="preserve">ather, it is that agents were not aware of </w:t>
      </w:r>
      <w:r w:rsidR="003D06DA" w:rsidRPr="003979DD">
        <w:rPr>
          <w:sz w:val="32"/>
          <w:szCs w:val="32"/>
          <w:lang w:val="en-US"/>
        </w:rPr>
        <w:t>them</w:t>
      </w:r>
      <w:r w:rsidR="003F6731" w:rsidRPr="003979DD">
        <w:rPr>
          <w:sz w:val="32"/>
          <w:szCs w:val="32"/>
          <w:lang w:val="en-US"/>
        </w:rPr>
        <w:t>.</w:t>
      </w:r>
    </w:p>
    <w:p w14:paraId="02B579E4" w14:textId="77777777" w:rsidR="0072202F" w:rsidRPr="003979DD" w:rsidRDefault="0072202F">
      <w:pPr>
        <w:rPr>
          <w:sz w:val="32"/>
          <w:szCs w:val="32"/>
          <w:lang w:val="en-US"/>
        </w:rPr>
      </w:pPr>
    </w:p>
    <w:p w14:paraId="161F2B0E" w14:textId="3DBC5D5C" w:rsidR="003D06DA" w:rsidRPr="003979DD" w:rsidRDefault="007129CF">
      <w:pPr>
        <w:rPr>
          <w:sz w:val="32"/>
          <w:szCs w:val="32"/>
          <w:lang w:val="en-US"/>
        </w:rPr>
      </w:pPr>
      <w:r w:rsidRPr="003979DD">
        <w:rPr>
          <w:sz w:val="32"/>
          <w:szCs w:val="32"/>
          <w:lang w:val="en-US"/>
        </w:rPr>
        <w:t>Th</w:t>
      </w:r>
      <w:r w:rsidR="003F6731" w:rsidRPr="003979DD">
        <w:rPr>
          <w:sz w:val="32"/>
          <w:szCs w:val="32"/>
          <w:lang w:val="en-US"/>
        </w:rPr>
        <w:t xml:space="preserve">is leads </w:t>
      </w:r>
      <w:r w:rsidR="00A87D9A" w:rsidRPr="003979DD">
        <w:rPr>
          <w:sz w:val="32"/>
          <w:szCs w:val="32"/>
          <w:lang w:val="en-US"/>
        </w:rPr>
        <w:t xml:space="preserve">us </w:t>
      </w:r>
      <w:r w:rsidR="003F6731" w:rsidRPr="003979DD">
        <w:rPr>
          <w:sz w:val="32"/>
          <w:szCs w:val="32"/>
          <w:lang w:val="en-US"/>
        </w:rPr>
        <w:t>to th</w:t>
      </w:r>
      <w:r w:rsidRPr="003979DD">
        <w:rPr>
          <w:sz w:val="32"/>
          <w:szCs w:val="32"/>
          <w:lang w:val="en-US"/>
        </w:rPr>
        <w:t xml:space="preserve">e second </w:t>
      </w:r>
      <w:r w:rsidR="009B0D8C" w:rsidRPr="003979DD">
        <w:rPr>
          <w:sz w:val="32"/>
          <w:szCs w:val="32"/>
          <w:lang w:val="en-US"/>
        </w:rPr>
        <w:t>cause of explanatory trickiness</w:t>
      </w:r>
      <w:r w:rsidR="003F6731" w:rsidRPr="003979DD">
        <w:rPr>
          <w:sz w:val="32"/>
          <w:szCs w:val="32"/>
          <w:lang w:val="en-US"/>
        </w:rPr>
        <w:t>:</w:t>
      </w:r>
      <w:r w:rsidRPr="003979DD">
        <w:rPr>
          <w:sz w:val="32"/>
          <w:szCs w:val="32"/>
          <w:lang w:val="en-US"/>
        </w:rPr>
        <w:t xml:space="preserve"> </w:t>
      </w:r>
      <w:r w:rsidRPr="003979DD">
        <w:rPr>
          <w:i/>
          <w:iCs/>
          <w:sz w:val="32"/>
          <w:szCs w:val="32"/>
          <w:lang w:val="en-US"/>
        </w:rPr>
        <w:t>conceptual innovation</w:t>
      </w:r>
      <w:r w:rsidRPr="003979DD">
        <w:rPr>
          <w:sz w:val="32"/>
          <w:szCs w:val="32"/>
          <w:lang w:val="en-US"/>
        </w:rPr>
        <w:t>.</w:t>
      </w:r>
      <w:r w:rsidR="006773A0" w:rsidRPr="003979DD">
        <w:rPr>
          <w:sz w:val="32"/>
          <w:szCs w:val="32"/>
          <w:lang w:val="en-US"/>
        </w:rPr>
        <w:t xml:space="preserve"> </w:t>
      </w:r>
      <w:r w:rsidR="00427E61" w:rsidRPr="003979DD">
        <w:rPr>
          <w:sz w:val="32"/>
          <w:szCs w:val="32"/>
          <w:lang w:val="en-US"/>
        </w:rPr>
        <w:t>B</w:t>
      </w:r>
      <w:r w:rsidR="006773A0" w:rsidRPr="003979DD">
        <w:rPr>
          <w:sz w:val="32"/>
          <w:szCs w:val="32"/>
          <w:lang w:val="en-US"/>
        </w:rPr>
        <w:t xml:space="preserve">lack holes were unknown at the time of </w:t>
      </w:r>
      <w:r w:rsidR="00065F82">
        <w:rPr>
          <w:sz w:val="32"/>
          <w:szCs w:val="32"/>
          <w:lang w:val="en-US"/>
        </w:rPr>
        <w:t xml:space="preserve">the </w:t>
      </w:r>
      <w:r w:rsidR="006773A0" w:rsidRPr="003979DD">
        <w:rPr>
          <w:sz w:val="32"/>
          <w:szCs w:val="32"/>
          <w:lang w:val="en-US"/>
        </w:rPr>
        <w:t xml:space="preserve">old astronomical photographs. As a result, the explanations </w:t>
      </w:r>
      <w:r w:rsidR="00471D06" w:rsidRPr="003979DD">
        <w:rPr>
          <w:sz w:val="32"/>
          <w:szCs w:val="32"/>
          <w:lang w:val="en-US"/>
        </w:rPr>
        <w:t xml:space="preserve">that </w:t>
      </w:r>
      <w:r w:rsidR="00065F82">
        <w:rPr>
          <w:sz w:val="32"/>
          <w:szCs w:val="32"/>
          <w:lang w:val="en-US"/>
        </w:rPr>
        <w:t>black holes</w:t>
      </w:r>
      <w:r w:rsidR="006773A0" w:rsidRPr="003979DD">
        <w:rPr>
          <w:sz w:val="32"/>
          <w:szCs w:val="32"/>
          <w:lang w:val="en-US"/>
        </w:rPr>
        <w:t xml:space="preserve"> provide were </w:t>
      </w:r>
      <w:r w:rsidR="00BA2100" w:rsidRPr="003979DD">
        <w:rPr>
          <w:sz w:val="32"/>
          <w:szCs w:val="32"/>
          <w:lang w:val="en-US"/>
        </w:rPr>
        <w:t>likewise un</w:t>
      </w:r>
      <w:r w:rsidR="006773A0" w:rsidRPr="003979DD">
        <w:rPr>
          <w:sz w:val="32"/>
          <w:szCs w:val="32"/>
          <w:lang w:val="en-US"/>
        </w:rPr>
        <w:t>known</w:t>
      </w:r>
      <w:r w:rsidR="008965DD">
        <w:rPr>
          <w:sz w:val="32"/>
          <w:szCs w:val="32"/>
          <w:lang w:val="en-US"/>
        </w:rPr>
        <w:t xml:space="preserve"> and</w:t>
      </w:r>
      <w:r w:rsidR="003D06DA" w:rsidRPr="003979DD">
        <w:rPr>
          <w:sz w:val="32"/>
          <w:szCs w:val="32"/>
          <w:lang w:val="en-US"/>
        </w:rPr>
        <w:t xml:space="preserve"> bec</w:t>
      </w:r>
      <w:r w:rsidR="008965DD">
        <w:rPr>
          <w:sz w:val="32"/>
          <w:szCs w:val="32"/>
          <w:lang w:val="en-US"/>
        </w:rPr>
        <w:t>ame</w:t>
      </w:r>
      <w:r w:rsidR="003D06DA" w:rsidRPr="003979DD">
        <w:rPr>
          <w:sz w:val="32"/>
          <w:szCs w:val="32"/>
          <w:lang w:val="en-US"/>
        </w:rPr>
        <w:t xml:space="preserve"> apparent</w:t>
      </w:r>
      <w:r w:rsidR="006773A0" w:rsidRPr="003979DD">
        <w:rPr>
          <w:sz w:val="32"/>
          <w:szCs w:val="32"/>
          <w:lang w:val="en-US"/>
        </w:rPr>
        <w:t xml:space="preserve"> </w:t>
      </w:r>
      <w:r w:rsidR="004777AD" w:rsidRPr="003979DD">
        <w:rPr>
          <w:sz w:val="32"/>
          <w:szCs w:val="32"/>
          <w:lang w:val="en-US"/>
        </w:rPr>
        <w:t xml:space="preserve">only </w:t>
      </w:r>
      <w:r w:rsidR="006773A0" w:rsidRPr="003979DD">
        <w:rPr>
          <w:sz w:val="32"/>
          <w:szCs w:val="32"/>
          <w:lang w:val="en-US"/>
        </w:rPr>
        <w:t>later</w:t>
      </w:r>
      <w:r w:rsidR="003D06DA" w:rsidRPr="003979DD">
        <w:rPr>
          <w:sz w:val="32"/>
          <w:szCs w:val="32"/>
          <w:lang w:val="en-US"/>
        </w:rPr>
        <w:t>. Th</w:t>
      </w:r>
      <w:r w:rsidR="00427E61" w:rsidRPr="003979DD">
        <w:rPr>
          <w:sz w:val="32"/>
          <w:szCs w:val="32"/>
          <w:lang w:val="en-US"/>
        </w:rPr>
        <w:t xml:space="preserve">is </w:t>
      </w:r>
      <w:r w:rsidR="003D06DA" w:rsidRPr="003979DD">
        <w:rPr>
          <w:sz w:val="32"/>
          <w:szCs w:val="32"/>
          <w:lang w:val="en-US"/>
        </w:rPr>
        <w:t>required innovation – of the concept</w:t>
      </w:r>
      <w:r w:rsidR="00427E61" w:rsidRPr="003979DD">
        <w:rPr>
          <w:sz w:val="32"/>
          <w:szCs w:val="32"/>
          <w:lang w:val="en-US"/>
        </w:rPr>
        <w:t xml:space="preserve"> </w:t>
      </w:r>
      <w:r w:rsidR="003D06DA" w:rsidRPr="003979DD">
        <w:rPr>
          <w:sz w:val="32"/>
          <w:szCs w:val="32"/>
          <w:lang w:val="en-US"/>
        </w:rPr>
        <w:t xml:space="preserve">of </w:t>
      </w:r>
      <w:r w:rsidR="00427E61" w:rsidRPr="003979DD">
        <w:rPr>
          <w:sz w:val="32"/>
          <w:szCs w:val="32"/>
          <w:lang w:val="en-US"/>
        </w:rPr>
        <w:t>a</w:t>
      </w:r>
      <w:r w:rsidR="003D06DA" w:rsidRPr="003979DD">
        <w:rPr>
          <w:sz w:val="32"/>
          <w:szCs w:val="32"/>
          <w:lang w:val="en-US"/>
        </w:rPr>
        <w:t xml:space="preserve"> black hole</w:t>
      </w:r>
      <w:r w:rsidR="006773A0" w:rsidRPr="003979DD">
        <w:rPr>
          <w:sz w:val="32"/>
          <w:szCs w:val="32"/>
          <w:lang w:val="en-US"/>
        </w:rPr>
        <w:t>. Similarly</w:t>
      </w:r>
      <w:r w:rsidR="004D23DE" w:rsidRPr="003979DD">
        <w:rPr>
          <w:sz w:val="32"/>
          <w:szCs w:val="32"/>
          <w:lang w:val="en-US"/>
        </w:rPr>
        <w:t xml:space="preserve">, conceptual innovation creates explanatory </w:t>
      </w:r>
      <w:r w:rsidR="00F908BC" w:rsidRPr="003979DD">
        <w:rPr>
          <w:sz w:val="32"/>
          <w:szCs w:val="32"/>
          <w:lang w:val="en-US"/>
        </w:rPr>
        <w:t xml:space="preserve">trickiness </w:t>
      </w:r>
      <w:r w:rsidR="004D23DE" w:rsidRPr="003979DD">
        <w:rPr>
          <w:sz w:val="32"/>
          <w:szCs w:val="32"/>
          <w:lang w:val="en-US"/>
        </w:rPr>
        <w:t xml:space="preserve">in the false consciousness and hermeneutic injustice examples. </w:t>
      </w:r>
      <w:r w:rsidR="007C7A08">
        <w:rPr>
          <w:sz w:val="32"/>
          <w:szCs w:val="32"/>
          <w:lang w:val="en-US"/>
        </w:rPr>
        <w:t xml:space="preserve">With </w:t>
      </w:r>
      <w:r w:rsidR="007C7A08" w:rsidRPr="003979DD">
        <w:rPr>
          <w:sz w:val="32"/>
          <w:szCs w:val="32"/>
          <w:lang w:val="en-US"/>
        </w:rPr>
        <w:t>hermeneutic injustice</w:t>
      </w:r>
      <w:r w:rsidR="004D23DE" w:rsidRPr="003979DD">
        <w:rPr>
          <w:sz w:val="32"/>
          <w:szCs w:val="32"/>
          <w:lang w:val="en-US"/>
        </w:rPr>
        <w:t xml:space="preserve">, for instance, </w:t>
      </w:r>
      <w:r w:rsidR="00427E61" w:rsidRPr="003979DD">
        <w:rPr>
          <w:sz w:val="32"/>
          <w:szCs w:val="32"/>
          <w:lang w:val="en-US"/>
        </w:rPr>
        <w:t xml:space="preserve">in the past </w:t>
      </w:r>
      <w:r w:rsidR="004D23DE" w:rsidRPr="003979DD">
        <w:rPr>
          <w:sz w:val="32"/>
          <w:szCs w:val="32"/>
          <w:lang w:val="en-US"/>
        </w:rPr>
        <w:t>an agent m</w:t>
      </w:r>
      <w:r w:rsidR="004777AD" w:rsidRPr="003979DD">
        <w:rPr>
          <w:sz w:val="32"/>
          <w:szCs w:val="32"/>
          <w:lang w:val="en-US"/>
        </w:rPr>
        <w:t>ight</w:t>
      </w:r>
      <w:r w:rsidR="004D23DE" w:rsidRPr="003979DD">
        <w:rPr>
          <w:sz w:val="32"/>
          <w:szCs w:val="32"/>
          <w:lang w:val="en-US"/>
        </w:rPr>
        <w:t xml:space="preserve"> not </w:t>
      </w:r>
      <w:r w:rsidR="00427E61" w:rsidRPr="003979DD">
        <w:rPr>
          <w:sz w:val="32"/>
          <w:szCs w:val="32"/>
          <w:lang w:val="en-US"/>
        </w:rPr>
        <w:t xml:space="preserve">have possessed </w:t>
      </w:r>
      <w:r w:rsidR="004D23DE" w:rsidRPr="003979DD">
        <w:rPr>
          <w:sz w:val="32"/>
          <w:szCs w:val="32"/>
          <w:lang w:val="en-US"/>
        </w:rPr>
        <w:t xml:space="preserve">the concept of sexual harassment (to use one of Fricker’s </w:t>
      </w:r>
      <w:r w:rsidR="00990C54" w:rsidRPr="003979DD">
        <w:rPr>
          <w:sz w:val="32"/>
          <w:szCs w:val="32"/>
          <w:lang w:val="en-US"/>
        </w:rPr>
        <w:t xml:space="preserve">main </w:t>
      </w:r>
      <w:r w:rsidR="004D23DE" w:rsidRPr="003979DD">
        <w:rPr>
          <w:sz w:val="32"/>
          <w:szCs w:val="32"/>
          <w:lang w:val="en-US"/>
        </w:rPr>
        <w:t>examples)</w:t>
      </w:r>
      <w:r w:rsidR="003D06DA" w:rsidRPr="003979DD">
        <w:rPr>
          <w:sz w:val="32"/>
          <w:szCs w:val="32"/>
          <w:lang w:val="en-US"/>
        </w:rPr>
        <w:t xml:space="preserve">. </w:t>
      </w:r>
      <w:r w:rsidR="00427E61" w:rsidRPr="003979DD">
        <w:rPr>
          <w:sz w:val="32"/>
          <w:szCs w:val="32"/>
          <w:lang w:val="en-US"/>
        </w:rPr>
        <w:t>I</w:t>
      </w:r>
      <w:r w:rsidR="004D23DE" w:rsidRPr="003979DD">
        <w:rPr>
          <w:sz w:val="32"/>
          <w:szCs w:val="32"/>
          <w:lang w:val="en-US"/>
        </w:rPr>
        <w:t xml:space="preserve">f such harassment is the salient explanation of </w:t>
      </w:r>
      <w:r w:rsidR="00471D06" w:rsidRPr="003979DD">
        <w:rPr>
          <w:sz w:val="32"/>
          <w:szCs w:val="32"/>
          <w:lang w:val="en-US"/>
        </w:rPr>
        <w:t>an</w:t>
      </w:r>
      <w:r w:rsidR="004D23DE" w:rsidRPr="003979DD">
        <w:rPr>
          <w:sz w:val="32"/>
          <w:szCs w:val="32"/>
          <w:lang w:val="en-US"/>
        </w:rPr>
        <w:t xml:space="preserve"> event, </w:t>
      </w:r>
      <w:r w:rsidR="003D06DA" w:rsidRPr="003979DD">
        <w:rPr>
          <w:sz w:val="32"/>
          <w:szCs w:val="32"/>
          <w:lang w:val="en-US"/>
        </w:rPr>
        <w:t>agent</w:t>
      </w:r>
      <w:r w:rsidR="00AD7378">
        <w:rPr>
          <w:sz w:val="32"/>
          <w:szCs w:val="32"/>
          <w:lang w:val="en-US"/>
        </w:rPr>
        <w:t>s</w:t>
      </w:r>
      <w:r w:rsidR="003D06DA" w:rsidRPr="003979DD">
        <w:rPr>
          <w:sz w:val="32"/>
          <w:szCs w:val="32"/>
          <w:lang w:val="en-US"/>
        </w:rPr>
        <w:t xml:space="preserve"> can know </w:t>
      </w:r>
      <w:r w:rsidR="004D23DE" w:rsidRPr="003979DD">
        <w:rPr>
          <w:sz w:val="32"/>
          <w:szCs w:val="32"/>
          <w:lang w:val="en-US"/>
        </w:rPr>
        <w:t>th</w:t>
      </w:r>
      <w:r w:rsidR="00F908BC" w:rsidRPr="003979DD">
        <w:rPr>
          <w:sz w:val="32"/>
          <w:szCs w:val="32"/>
          <w:lang w:val="en-US"/>
        </w:rPr>
        <w:t>is</w:t>
      </w:r>
      <w:r w:rsidR="004D23DE" w:rsidRPr="003979DD">
        <w:rPr>
          <w:sz w:val="32"/>
          <w:szCs w:val="32"/>
          <w:lang w:val="en-US"/>
        </w:rPr>
        <w:t xml:space="preserve"> salient explanation </w:t>
      </w:r>
      <w:r w:rsidR="003D06DA" w:rsidRPr="003979DD">
        <w:rPr>
          <w:sz w:val="32"/>
          <w:szCs w:val="32"/>
          <w:lang w:val="en-US"/>
        </w:rPr>
        <w:t>only after th</w:t>
      </w:r>
      <w:r w:rsidR="00471D06" w:rsidRPr="003979DD">
        <w:rPr>
          <w:sz w:val="32"/>
          <w:szCs w:val="32"/>
          <w:lang w:val="en-US"/>
        </w:rPr>
        <w:t>e</w:t>
      </w:r>
      <w:r w:rsidR="003D06DA" w:rsidRPr="003979DD">
        <w:rPr>
          <w:sz w:val="32"/>
          <w:szCs w:val="32"/>
          <w:lang w:val="en-US"/>
        </w:rPr>
        <w:t xml:space="preserve"> concept </w:t>
      </w:r>
      <w:r w:rsidR="00471D06" w:rsidRPr="003979DD">
        <w:rPr>
          <w:sz w:val="32"/>
          <w:szCs w:val="32"/>
          <w:lang w:val="en-US"/>
        </w:rPr>
        <w:t xml:space="preserve">of sexual harassment </w:t>
      </w:r>
      <w:r w:rsidR="00786A50" w:rsidRPr="003979DD">
        <w:rPr>
          <w:sz w:val="32"/>
          <w:szCs w:val="32"/>
          <w:lang w:val="en-US"/>
        </w:rPr>
        <w:t>has been</w:t>
      </w:r>
      <w:r w:rsidR="003D06DA" w:rsidRPr="003979DD">
        <w:rPr>
          <w:sz w:val="32"/>
          <w:szCs w:val="32"/>
          <w:lang w:val="en-US"/>
        </w:rPr>
        <w:t xml:space="preserve"> innovated</w:t>
      </w:r>
      <w:r w:rsidR="00086E62" w:rsidRPr="003979DD">
        <w:rPr>
          <w:sz w:val="32"/>
          <w:szCs w:val="32"/>
          <w:lang w:val="en-US"/>
        </w:rPr>
        <w:t xml:space="preserve">. </w:t>
      </w:r>
      <w:r w:rsidR="007C5D3D" w:rsidRPr="003979DD">
        <w:rPr>
          <w:sz w:val="32"/>
          <w:szCs w:val="32"/>
          <w:lang w:val="en-US"/>
        </w:rPr>
        <w:t>Without it</w:t>
      </w:r>
      <w:r w:rsidR="00086E62" w:rsidRPr="003979DD">
        <w:rPr>
          <w:sz w:val="32"/>
          <w:szCs w:val="32"/>
          <w:lang w:val="en-US"/>
        </w:rPr>
        <w:t>, the</w:t>
      </w:r>
      <w:r w:rsidR="007C5D3D" w:rsidRPr="003979DD">
        <w:rPr>
          <w:sz w:val="32"/>
          <w:szCs w:val="32"/>
          <w:lang w:val="en-US"/>
        </w:rPr>
        <w:t>y are stuck</w:t>
      </w:r>
      <w:r w:rsidR="00086E62" w:rsidRPr="003979DD">
        <w:rPr>
          <w:sz w:val="32"/>
          <w:szCs w:val="32"/>
          <w:lang w:val="en-US"/>
        </w:rPr>
        <w:t>. Thus, again</w:t>
      </w:r>
      <w:r w:rsidR="003D06DA" w:rsidRPr="003979DD">
        <w:rPr>
          <w:sz w:val="32"/>
          <w:szCs w:val="32"/>
          <w:lang w:val="en-US"/>
        </w:rPr>
        <w:t>, explanatory trickiness</w:t>
      </w:r>
      <w:r w:rsidR="00086E62" w:rsidRPr="003979DD">
        <w:rPr>
          <w:sz w:val="32"/>
          <w:szCs w:val="32"/>
          <w:lang w:val="en-US"/>
        </w:rPr>
        <w:t>: full contemporary information but</w:t>
      </w:r>
      <w:r w:rsidR="003D06DA" w:rsidRPr="003979DD">
        <w:rPr>
          <w:sz w:val="32"/>
          <w:szCs w:val="32"/>
          <w:lang w:val="en-US"/>
        </w:rPr>
        <w:t xml:space="preserve"> explanatory ignorance.</w:t>
      </w:r>
    </w:p>
    <w:p w14:paraId="1B5ADE73" w14:textId="77777777" w:rsidR="003D06DA" w:rsidRPr="003979DD" w:rsidRDefault="003D06DA">
      <w:pPr>
        <w:rPr>
          <w:sz w:val="32"/>
          <w:szCs w:val="32"/>
          <w:lang w:val="en-US"/>
        </w:rPr>
      </w:pPr>
    </w:p>
    <w:p w14:paraId="380E1A6C" w14:textId="5F7F3E6C" w:rsidR="00C003EB" w:rsidRPr="003979DD" w:rsidRDefault="00C003EB">
      <w:pPr>
        <w:rPr>
          <w:sz w:val="32"/>
          <w:szCs w:val="32"/>
          <w:lang w:val="en-US"/>
        </w:rPr>
      </w:pPr>
      <w:r w:rsidRPr="003979DD">
        <w:rPr>
          <w:sz w:val="32"/>
          <w:szCs w:val="32"/>
          <w:lang w:val="en-US"/>
        </w:rPr>
        <w:t xml:space="preserve">Note – </w:t>
      </w:r>
      <w:r w:rsidR="003D06DA" w:rsidRPr="003979DD">
        <w:rPr>
          <w:sz w:val="32"/>
          <w:szCs w:val="32"/>
          <w:lang w:val="en-US"/>
        </w:rPr>
        <w:t>I understand</w:t>
      </w:r>
      <w:r w:rsidRPr="003979DD">
        <w:rPr>
          <w:sz w:val="32"/>
          <w:szCs w:val="32"/>
          <w:lang w:val="en-US"/>
        </w:rPr>
        <w:t xml:space="preserve"> </w:t>
      </w:r>
      <w:r w:rsidR="00262502">
        <w:rPr>
          <w:sz w:val="32"/>
          <w:szCs w:val="32"/>
          <w:lang w:val="en-US"/>
        </w:rPr>
        <w:t>‘</w:t>
      </w:r>
      <w:r w:rsidRPr="003979DD">
        <w:rPr>
          <w:sz w:val="32"/>
          <w:szCs w:val="32"/>
          <w:lang w:val="en-US"/>
        </w:rPr>
        <w:t xml:space="preserve">full </w:t>
      </w:r>
      <w:r w:rsidR="00427E61" w:rsidRPr="003979DD">
        <w:rPr>
          <w:sz w:val="32"/>
          <w:szCs w:val="32"/>
          <w:lang w:val="en-US"/>
        </w:rPr>
        <w:t xml:space="preserve">contemporary </w:t>
      </w:r>
      <w:r w:rsidR="00052335" w:rsidRPr="003979DD">
        <w:rPr>
          <w:sz w:val="32"/>
          <w:szCs w:val="32"/>
          <w:lang w:val="en-US"/>
        </w:rPr>
        <w:t>info</w:t>
      </w:r>
      <w:r w:rsidR="003D06DA" w:rsidRPr="003979DD">
        <w:rPr>
          <w:sz w:val="32"/>
          <w:szCs w:val="32"/>
          <w:lang w:val="en-US"/>
        </w:rPr>
        <w:t>rmation</w:t>
      </w:r>
      <w:r w:rsidR="00262502">
        <w:rPr>
          <w:sz w:val="32"/>
          <w:szCs w:val="32"/>
          <w:lang w:val="en-US"/>
        </w:rPr>
        <w:t>’</w:t>
      </w:r>
      <w:r w:rsidR="003D06DA" w:rsidRPr="003979DD">
        <w:rPr>
          <w:sz w:val="32"/>
          <w:szCs w:val="32"/>
          <w:lang w:val="en-US"/>
        </w:rPr>
        <w:t xml:space="preserve"> to </w:t>
      </w:r>
      <w:r w:rsidRPr="003979DD">
        <w:rPr>
          <w:sz w:val="32"/>
          <w:szCs w:val="32"/>
          <w:lang w:val="en-US"/>
        </w:rPr>
        <w:t xml:space="preserve">be consistent with having </w:t>
      </w:r>
      <w:r w:rsidR="003D06DA" w:rsidRPr="003979DD">
        <w:rPr>
          <w:sz w:val="32"/>
          <w:szCs w:val="32"/>
          <w:lang w:val="en-US"/>
        </w:rPr>
        <w:t>a conceptual repertoire</w:t>
      </w:r>
      <w:r w:rsidR="00081F5B">
        <w:rPr>
          <w:sz w:val="32"/>
          <w:szCs w:val="32"/>
          <w:lang w:val="en-US"/>
        </w:rPr>
        <w:t xml:space="preserve"> that is incomplete</w:t>
      </w:r>
      <w:r w:rsidR="003D06DA" w:rsidRPr="003979DD">
        <w:rPr>
          <w:sz w:val="32"/>
          <w:szCs w:val="32"/>
          <w:lang w:val="en-US"/>
        </w:rPr>
        <w:t xml:space="preserve">. </w:t>
      </w:r>
      <w:r w:rsidR="00446A82">
        <w:rPr>
          <w:sz w:val="32"/>
          <w:szCs w:val="32"/>
          <w:lang w:val="en-US"/>
        </w:rPr>
        <w:t>According to</w:t>
      </w:r>
      <w:r w:rsidR="00670B28" w:rsidRPr="003979DD">
        <w:rPr>
          <w:sz w:val="32"/>
          <w:szCs w:val="32"/>
          <w:lang w:val="en-US"/>
        </w:rPr>
        <w:t xml:space="preserve"> </w:t>
      </w:r>
      <w:r w:rsidR="00471D06" w:rsidRPr="003979DD">
        <w:rPr>
          <w:sz w:val="32"/>
          <w:szCs w:val="32"/>
          <w:lang w:val="en-US"/>
        </w:rPr>
        <w:t>this</w:t>
      </w:r>
      <w:r w:rsidR="00670B28" w:rsidRPr="003979DD">
        <w:rPr>
          <w:sz w:val="32"/>
          <w:szCs w:val="32"/>
          <w:lang w:val="en-US"/>
        </w:rPr>
        <w:t xml:space="preserve"> usage,</w:t>
      </w:r>
      <w:r w:rsidR="003D06DA" w:rsidRPr="003979DD">
        <w:rPr>
          <w:sz w:val="32"/>
          <w:szCs w:val="32"/>
          <w:lang w:val="en-US"/>
        </w:rPr>
        <w:t xml:space="preserve"> </w:t>
      </w:r>
      <w:r w:rsidR="00107BC6">
        <w:rPr>
          <w:sz w:val="32"/>
          <w:szCs w:val="32"/>
          <w:lang w:val="en-US"/>
        </w:rPr>
        <w:t>one can</w:t>
      </w:r>
      <w:r w:rsidR="003D06DA" w:rsidRPr="003979DD">
        <w:rPr>
          <w:sz w:val="32"/>
          <w:szCs w:val="32"/>
          <w:lang w:val="en-US"/>
        </w:rPr>
        <w:t xml:space="preserve"> </w:t>
      </w:r>
      <w:r w:rsidR="008B2F8C">
        <w:rPr>
          <w:sz w:val="32"/>
          <w:szCs w:val="32"/>
          <w:lang w:val="en-US"/>
        </w:rPr>
        <w:t xml:space="preserve">be considered to </w:t>
      </w:r>
      <w:r w:rsidR="003D06DA" w:rsidRPr="003979DD">
        <w:rPr>
          <w:sz w:val="32"/>
          <w:szCs w:val="32"/>
          <w:lang w:val="en-US"/>
        </w:rPr>
        <w:t>have full information about a photograph or a social interaction</w:t>
      </w:r>
      <w:r w:rsidRPr="003979DD">
        <w:rPr>
          <w:sz w:val="32"/>
          <w:szCs w:val="32"/>
          <w:lang w:val="en-US"/>
        </w:rPr>
        <w:t>, for example,</w:t>
      </w:r>
      <w:r w:rsidR="003D06DA" w:rsidRPr="003979DD">
        <w:rPr>
          <w:sz w:val="32"/>
          <w:szCs w:val="32"/>
          <w:lang w:val="en-US"/>
        </w:rPr>
        <w:t xml:space="preserve"> </w:t>
      </w:r>
      <w:r w:rsidR="00AD085D">
        <w:rPr>
          <w:sz w:val="32"/>
          <w:szCs w:val="32"/>
          <w:lang w:val="en-US"/>
        </w:rPr>
        <w:t>even</w:t>
      </w:r>
      <w:r w:rsidR="003D06DA" w:rsidRPr="003979DD">
        <w:rPr>
          <w:sz w:val="32"/>
          <w:szCs w:val="32"/>
          <w:lang w:val="en-US"/>
        </w:rPr>
        <w:t xml:space="preserve"> </w:t>
      </w:r>
      <w:r w:rsidR="00AD085D">
        <w:rPr>
          <w:sz w:val="32"/>
          <w:szCs w:val="32"/>
          <w:lang w:val="en-US"/>
        </w:rPr>
        <w:t>while</w:t>
      </w:r>
      <w:r w:rsidR="003D06DA" w:rsidRPr="003979DD">
        <w:rPr>
          <w:sz w:val="32"/>
          <w:szCs w:val="32"/>
          <w:lang w:val="en-US"/>
        </w:rPr>
        <w:t xml:space="preserve"> not </w:t>
      </w:r>
      <w:r w:rsidR="00065F82">
        <w:rPr>
          <w:sz w:val="32"/>
          <w:szCs w:val="32"/>
          <w:lang w:val="en-US"/>
        </w:rPr>
        <w:t>having</w:t>
      </w:r>
      <w:r w:rsidR="003D06DA" w:rsidRPr="003979DD">
        <w:rPr>
          <w:sz w:val="32"/>
          <w:szCs w:val="32"/>
          <w:lang w:val="en-US"/>
        </w:rPr>
        <w:t xml:space="preserve"> the concept of a black hole or of sexual harassment.</w:t>
      </w:r>
      <w:r w:rsidR="0021223B" w:rsidRPr="003979DD">
        <w:rPr>
          <w:sz w:val="32"/>
          <w:szCs w:val="32"/>
          <w:lang w:val="en-US"/>
        </w:rPr>
        <w:t xml:space="preserve"> Since the number of possible concepts is indefinite, this seems to me </w:t>
      </w:r>
      <w:r w:rsidR="00A25C70" w:rsidRPr="003979DD">
        <w:rPr>
          <w:sz w:val="32"/>
          <w:szCs w:val="32"/>
          <w:lang w:val="en-US"/>
        </w:rPr>
        <w:t xml:space="preserve">a </w:t>
      </w:r>
      <w:r w:rsidR="00E23A36" w:rsidRPr="003979DD">
        <w:rPr>
          <w:sz w:val="32"/>
          <w:szCs w:val="32"/>
          <w:lang w:val="en-US"/>
        </w:rPr>
        <w:t>reasonable</w:t>
      </w:r>
      <w:r w:rsidR="00A25C70" w:rsidRPr="003979DD">
        <w:rPr>
          <w:sz w:val="32"/>
          <w:szCs w:val="32"/>
          <w:lang w:val="en-US"/>
        </w:rPr>
        <w:t xml:space="preserve"> </w:t>
      </w:r>
      <w:r w:rsidR="00A25C70" w:rsidRPr="003979DD">
        <w:rPr>
          <w:sz w:val="32"/>
          <w:szCs w:val="32"/>
          <w:lang w:val="en-US"/>
        </w:rPr>
        <w:lastRenderedPageBreak/>
        <w:t xml:space="preserve">usage, but </w:t>
      </w:r>
      <w:r w:rsidR="0021223B" w:rsidRPr="003979DD">
        <w:rPr>
          <w:sz w:val="32"/>
          <w:szCs w:val="32"/>
          <w:lang w:val="en-US"/>
        </w:rPr>
        <w:t>i</w:t>
      </w:r>
      <w:r w:rsidRPr="003979DD">
        <w:rPr>
          <w:sz w:val="32"/>
          <w:szCs w:val="32"/>
          <w:lang w:val="en-US"/>
        </w:rPr>
        <w:t>f desired, phras</w:t>
      </w:r>
      <w:r w:rsidR="00471D06" w:rsidRPr="003979DD">
        <w:rPr>
          <w:sz w:val="32"/>
          <w:szCs w:val="32"/>
          <w:lang w:val="en-US"/>
        </w:rPr>
        <w:t>e</w:t>
      </w:r>
      <w:r w:rsidRPr="003979DD">
        <w:rPr>
          <w:sz w:val="32"/>
          <w:szCs w:val="32"/>
          <w:lang w:val="en-US"/>
        </w:rPr>
        <w:t>s</w:t>
      </w:r>
      <w:r w:rsidR="004777AD" w:rsidRPr="003979DD">
        <w:rPr>
          <w:sz w:val="32"/>
          <w:szCs w:val="32"/>
          <w:lang w:val="en-US"/>
        </w:rPr>
        <w:t xml:space="preserve"> other</w:t>
      </w:r>
      <w:r w:rsidR="0021223B" w:rsidRPr="003979DD">
        <w:rPr>
          <w:sz w:val="32"/>
          <w:szCs w:val="32"/>
          <w:lang w:val="en-US"/>
        </w:rPr>
        <w:t xml:space="preserve"> than </w:t>
      </w:r>
      <w:r w:rsidR="00262502">
        <w:rPr>
          <w:sz w:val="32"/>
          <w:szCs w:val="32"/>
          <w:lang w:val="en-US"/>
        </w:rPr>
        <w:t>‘</w:t>
      </w:r>
      <w:r w:rsidR="0021223B" w:rsidRPr="003979DD">
        <w:rPr>
          <w:sz w:val="32"/>
          <w:szCs w:val="32"/>
          <w:lang w:val="en-US"/>
        </w:rPr>
        <w:t xml:space="preserve">full </w:t>
      </w:r>
      <w:r w:rsidR="00262502">
        <w:rPr>
          <w:sz w:val="32"/>
          <w:szCs w:val="32"/>
          <w:lang w:val="en-US"/>
        </w:rPr>
        <w:t xml:space="preserve">contemporary </w:t>
      </w:r>
      <w:r w:rsidR="0021223B" w:rsidRPr="003979DD">
        <w:rPr>
          <w:sz w:val="32"/>
          <w:szCs w:val="32"/>
          <w:lang w:val="en-US"/>
        </w:rPr>
        <w:t>information</w:t>
      </w:r>
      <w:r w:rsidR="00262502">
        <w:rPr>
          <w:sz w:val="32"/>
          <w:szCs w:val="32"/>
          <w:lang w:val="en-US"/>
        </w:rPr>
        <w:t>’</w:t>
      </w:r>
      <w:r w:rsidRPr="003979DD">
        <w:rPr>
          <w:sz w:val="32"/>
          <w:szCs w:val="32"/>
          <w:lang w:val="en-US"/>
        </w:rPr>
        <w:t xml:space="preserve"> </w:t>
      </w:r>
      <w:r w:rsidR="00E240B3">
        <w:rPr>
          <w:sz w:val="32"/>
          <w:szCs w:val="32"/>
          <w:lang w:val="en-US"/>
        </w:rPr>
        <w:t>can</w:t>
      </w:r>
      <w:r w:rsidRPr="003979DD">
        <w:rPr>
          <w:sz w:val="32"/>
          <w:szCs w:val="32"/>
          <w:lang w:val="en-US"/>
        </w:rPr>
        <w:t xml:space="preserve"> be substituted.</w:t>
      </w:r>
    </w:p>
    <w:p w14:paraId="27E6BF9C" w14:textId="77777777" w:rsidR="003D06DA" w:rsidRPr="003979DD" w:rsidRDefault="003D06DA">
      <w:pPr>
        <w:rPr>
          <w:sz w:val="32"/>
          <w:szCs w:val="32"/>
          <w:lang w:val="en-US"/>
        </w:rPr>
      </w:pPr>
    </w:p>
    <w:p w14:paraId="092864E7" w14:textId="6F030B94" w:rsidR="004D23DE" w:rsidRPr="003979DD" w:rsidRDefault="003D06DA">
      <w:pPr>
        <w:rPr>
          <w:sz w:val="32"/>
          <w:szCs w:val="32"/>
          <w:lang w:val="en-US"/>
        </w:rPr>
      </w:pPr>
      <w:r w:rsidRPr="003979DD">
        <w:rPr>
          <w:sz w:val="32"/>
          <w:szCs w:val="32"/>
          <w:lang w:val="en-US"/>
        </w:rPr>
        <w:t>Our</w:t>
      </w:r>
      <w:r w:rsidR="004D23DE" w:rsidRPr="003979DD">
        <w:rPr>
          <w:sz w:val="32"/>
          <w:szCs w:val="32"/>
          <w:lang w:val="en-US"/>
        </w:rPr>
        <w:t xml:space="preserve"> two </w:t>
      </w:r>
      <w:r w:rsidR="00D7024D">
        <w:rPr>
          <w:sz w:val="32"/>
          <w:szCs w:val="32"/>
          <w:lang w:val="en-US"/>
        </w:rPr>
        <w:t>factors</w:t>
      </w:r>
      <w:r w:rsidR="00086E62" w:rsidRPr="003979DD">
        <w:rPr>
          <w:sz w:val="32"/>
          <w:szCs w:val="32"/>
          <w:lang w:val="en-US"/>
        </w:rPr>
        <w:t xml:space="preserve"> </w:t>
      </w:r>
      <w:r w:rsidR="00C244BB" w:rsidRPr="003979DD">
        <w:rPr>
          <w:sz w:val="32"/>
          <w:szCs w:val="32"/>
          <w:lang w:val="en-US"/>
        </w:rPr>
        <w:t xml:space="preserve">are distinct. </w:t>
      </w:r>
      <w:r w:rsidR="00446A82">
        <w:rPr>
          <w:sz w:val="32"/>
          <w:szCs w:val="32"/>
          <w:lang w:val="en-US"/>
        </w:rPr>
        <w:t>A</w:t>
      </w:r>
      <w:r w:rsidR="000F4898" w:rsidRPr="003979DD">
        <w:rPr>
          <w:sz w:val="32"/>
          <w:szCs w:val="32"/>
          <w:lang w:val="en-US"/>
        </w:rPr>
        <w:t xml:space="preserve"> table </w:t>
      </w:r>
      <w:r w:rsidR="000F4898">
        <w:rPr>
          <w:sz w:val="32"/>
          <w:szCs w:val="32"/>
          <w:lang w:val="en-US"/>
        </w:rPr>
        <w:t xml:space="preserve">illustrates how </w:t>
      </w:r>
      <w:r w:rsidR="00D96ACD">
        <w:rPr>
          <w:sz w:val="32"/>
          <w:szCs w:val="32"/>
          <w:lang w:val="en-US"/>
        </w:rPr>
        <w:t>either alone</w:t>
      </w:r>
      <w:r w:rsidR="00382EB5">
        <w:rPr>
          <w:sz w:val="32"/>
          <w:szCs w:val="32"/>
          <w:lang w:val="en-US"/>
        </w:rPr>
        <w:t xml:space="preserve"> is</w:t>
      </w:r>
      <w:r w:rsidR="00D96ACD">
        <w:rPr>
          <w:sz w:val="32"/>
          <w:szCs w:val="32"/>
          <w:lang w:val="en-US"/>
        </w:rPr>
        <w:t xml:space="preserve"> enough to cause</w:t>
      </w:r>
      <w:r w:rsidR="000F4898" w:rsidRPr="003979DD">
        <w:rPr>
          <w:sz w:val="32"/>
          <w:szCs w:val="32"/>
          <w:lang w:val="en-US"/>
        </w:rPr>
        <w:t xml:space="preserve"> explanatory trickiness</w:t>
      </w:r>
      <w:r w:rsidR="004D23DE" w:rsidRPr="003979DD">
        <w:rPr>
          <w:sz w:val="32"/>
          <w:szCs w:val="32"/>
          <w:lang w:val="en-US"/>
        </w:rPr>
        <w:t>:</w:t>
      </w:r>
    </w:p>
    <w:p w14:paraId="1406DF8F" w14:textId="77777777" w:rsidR="006773A0" w:rsidRPr="003979DD" w:rsidRDefault="006773A0">
      <w:pPr>
        <w:rPr>
          <w:sz w:val="32"/>
          <w:szCs w:val="32"/>
          <w:lang w:val="en-US"/>
        </w:rPr>
      </w:pPr>
    </w:p>
    <w:p w14:paraId="615AC669" w14:textId="77777777" w:rsidR="003F55D9" w:rsidRPr="003979DD" w:rsidRDefault="003F55D9">
      <w:pPr>
        <w:rPr>
          <w:sz w:val="32"/>
          <w:szCs w:val="32"/>
          <w:lang w:val="en-US"/>
        </w:rPr>
      </w:pPr>
    </w:p>
    <w:p w14:paraId="4BB6D270" w14:textId="4B6E14F8" w:rsidR="00563B55" w:rsidRPr="003979DD" w:rsidRDefault="00563B55" w:rsidP="00563B55">
      <w:pPr>
        <w:jc w:val="center"/>
        <w:rPr>
          <w:sz w:val="32"/>
          <w:szCs w:val="32"/>
          <w:lang w:val="en-US"/>
        </w:rPr>
      </w:pPr>
      <w:r w:rsidRPr="003979DD">
        <w:rPr>
          <w:i/>
          <w:iCs/>
          <w:sz w:val="32"/>
          <w:szCs w:val="32"/>
          <w:lang w:val="en-US"/>
        </w:rPr>
        <w:t>Table</w:t>
      </w:r>
      <w:r w:rsidR="00461495" w:rsidRPr="003979DD">
        <w:rPr>
          <w:i/>
          <w:iCs/>
          <w:sz w:val="32"/>
          <w:szCs w:val="32"/>
          <w:lang w:val="en-US"/>
        </w:rPr>
        <w:t xml:space="preserve"> 1</w:t>
      </w:r>
      <w:r w:rsidRPr="003979DD">
        <w:rPr>
          <w:i/>
          <w:iCs/>
          <w:sz w:val="32"/>
          <w:szCs w:val="32"/>
          <w:lang w:val="en-US"/>
        </w:rPr>
        <w:t xml:space="preserve">: </w:t>
      </w:r>
      <w:r w:rsidR="0021223B" w:rsidRPr="003979DD">
        <w:rPr>
          <w:i/>
          <w:iCs/>
          <w:sz w:val="32"/>
          <w:szCs w:val="32"/>
          <w:lang w:val="en-US"/>
        </w:rPr>
        <w:t>Two causes of e</w:t>
      </w:r>
      <w:r w:rsidRPr="003979DD">
        <w:rPr>
          <w:i/>
          <w:iCs/>
          <w:sz w:val="32"/>
          <w:szCs w:val="32"/>
          <w:lang w:val="en-US"/>
        </w:rPr>
        <w:t xml:space="preserve">xplanatory </w:t>
      </w:r>
      <w:r w:rsidR="00F908BC" w:rsidRPr="003979DD">
        <w:rPr>
          <w:i/>
          <w:iCs/>
          <w:sz w:val="32"/>
          <w:szCs w:val="32"/>
          <w:lang w:val="en-US"/>
        </w:rPr>
        <w:t>trickiness</w:t>
      </w:r>
    </w:p>
    <w:p w14:paraId="10F76982" w14:textId="77777777" w:rsidR="00563B55" w:rsidRPr="003979DD" w:rsidRDefault="00563B55">
      <w:pPr>
        <w:rPr>
          <w:sz w:val="32"/>
          <w:szCs w:val="32"/>
          <w:lang w:val="en-US"/>
        </w:rPr>
      </w:pPr>
    </w:p>
    <w:tbl>
      <w:tblPr>
        <w:tblStyle w:val="TableGrid"/>
        <w:tblW w:w="9164" w:type="dxa"/>
        <w:tblLook w:val="04A0" w:firstRow="1" w:lastRow="0" w:firstColumn="1" w:lastColumn="0" w:noHBand="0" w:noVBand="1"/>
      </w:tblPr>
      <w:tblGrid>
        <w:gridCol w:w="2012"/>
        <w:gridCol w:w="864"/>
        <w:gridCol w:w="3170"/>
        <w:gridCol w:w="3118"/>
      </w:tblGrid>
      <w:tr w:rsidR="00D34ABE" w:rsidRPr="003979DD" w14:paraId="4FCB385E" w14:textId="77777777" w:rsidTr="00D34ABE">
        <w:trPr>
          <w:trHeight w:val="479"/>
        </w:trPr>
        <w:tc>
          <w:tcPr>
            <w:tcW w:w="2876" w:type="dxa"/>
            <w:gridSpan w:val="2"/>
            <w:vMerge w:val="restart"/>
          </w:tcPr>
          <w:p w14:paraId="0F4FE52D" w14:textId="77777777" w:rsidR="00D34ABE" w:rsidRPr="003979DD" w:rsidRDefault="00D34ABE" w:rsidP="00563B55">
            <w:pPr>
              <w:jc w:val="center"/>
              <w:rPr>
                <w:sz w:val="32"/>
                <w:szCs w:val="32"/>
                <w:lang w:val="en-US"/>
              </w:rPr>
            </w:pPr>
          </w:p>
        </w:tc>
        <w:tc>
          <w:tcPr>
            <w:tcW w:w="6288" w:type="dxa"/>
            <w:gridSpan w:val="2"/>
          </w:tcPr>
          <w:p w14:paraId="2FB1B721" w14:textId="3B02514B" w:rsidR="00D34ABE" w:rsidRPr="003979DD" w:rsidRDefault="00D34ABE" w:rsidP="00563B55">
            <w:pPr>
              <w:jc w:val="center"/>
              <w:rPr>
                <w:b/>
                <w:bCs/>
                <w:sz w:val="32"/>
                <w:szCs w:val="32"/>
                <w:lang w:val="en-US"/>
              </w:rPr>
            </w:pPr>
            <w:r w:rsidRPr="003979DD">
              <w:rPr>
                <w:b/>
                <w:bCs/>
                <w:sz w:val="32"/>
                <w:szCs w:val="32"/>
                <w:lang w:val="en-US"/>
              </w:rPr>
              <w:t>Metaphysical indeterminacy?</w:t>
            </w:r>
          </w:p>
        </w:tc>
      </w:tr>
      <w:tr w:rsidR="00D34ABE" w:rsidRPr="003979DD" w14:paraId="678FC653" w14:textId="77777777" w:rsidTr="00427E61">
        <w:trPr>
          <w:trHeight w:val="578"/>
        </w:trPr>
        <w:tc>
          <w:tcPr>
            <w:tcW w:w="2876" w:type="dxa"/>
            <w:gridSpan w:val="2"/>
            <w:vMerge/>
          </w:tcPr>
          <w:p w14:paraId="68CFD86D" w14:textId="77777777" w:rsidR="00D34ABE" w:rsidRPr="003979DD" w:rsidRDefault="00D34ABE" w:rsidP="00563B55">
            <w:pPr>
              <w:jc w:val="center"/>
              <w:rPr>
                <w:sz w:val="32"/>
                <w:szCs w:val="32"/>
                <w:lang w:val="en-US"/>
              </w:rPr>
            </w:pPr>
          </w:p>
        </w:tc>
        <w:tc>
          <w:tcPr>
            <w:tcW w:w="3170" w:type="dxa"/>
          </w:tcPr>
          <w:p w14:paraId="08AEC69C" w14:textId="3A1B5C49" w:rsidR="00D34ABE" w:rsidRPr="003979DD" w:rsidRDefault="00D34ABE" w:rsidP="00563B55">
            <w:pPr>
              <w:jc w:val="center"/>
              <w:rPr>
                <w:b/>
                <w:bCs/>
                <w:sz w:val="32"/>
                <w:szCs w:val="32"/>
                <w:lang w:val="en-US"/>
              </w:rPr>
            </w:pPr>
            <w:r w:rsidRPr="003979DD">
              <w:rPr>
                <w:b/>
                <w:bCs/>
                <w:sz w:val="32"/>
                <w:szCs w:val="32"/>
                <w:lang w:val="en-US"/>
              </w:rPr>
              <w:t>Yes</w:t>
            </w:r>
          </w:p>
        </w:tc>
        <w:tc>
          <w:tcPr>
            <w:tcW w:w="3117" w:type="dxa"/>
          </w:tcPr>
          <w:p w14:paraId="34060F90" w14:textId="727289F6" w:rsidR="00D34ABE" w:rsidRPr="003979DD" w:rsidRDefault="00D34ABE" w:rsidP="00563B55">
            <w:pPr>
              <w:jc w:val="center"/>
              <w:rPr>
                <w:b/>
                <w:bCs/>
                <w:sz w:val="32"/>
                <w:szCs w:val="32"/>
                <w:lang w:val="en-US"/>
              </w:rPr>
            </w:pPr>
            <w:r w:rsidRPr="003979DD">
              <w:rPr>
                <w:b/>
                <w:bCs/>
                <w:sz w:val="32"/>
                <w:szCs w:val="32"/>
                <w:lang w:val="en-US"/>
              </w:rPr>
              <w:t>No</w:t>
            </w:r>
          </w:p>
        </w:tc>
      </w:tr>
      <w:tr w:rsidR="00563B55" w:rsidRPr="003979DD" w14:paraId="1768799B" w14:textId="77777777" w:rsidTr="00D34ABE">
        <w:trPr>
          <w:trHeight w:val="1916"/>
        </w:trPr>
        <w:tc>
          <w:tcPr>
            <w:tcW w:w="2012" w:type="dxa"/>
            <w:vMerge w:val="restart"/>
          </w:tcPr>
          <w:p w14:paraId="40D63C4C" w14:textId="77777777" w:rsidR="00563B55" w:rsidRPr="003979DD" w:rsidRDefault="00563B55" w:rsidP="00563B55">
            <w:pPr>
              <w:jc w:val="center"/>
              <w:rPr>
                <w:b/>
                <w:bCs/>
                <w:sz w:val="32"/>
                <w:szCs w:val="32"/>
                <w:lang w:val="en-US"/>
              </w:rPr>
            </w:pPr>
          </w:p>
          <w:p w14:paraId="6469BC34" w14:textId="77777777" w:rsidR="00563B55" w:rsidRPr="003979DD" w:rsidRDefault="00563B55" w:rsidP="00563B55">
            <w:pPr>
              <w:jc w:val="center"/>
              <w:rPr>
                <w:b/>
                <w:bCs/>
                <w:sz w:val="32"/>
                <w:szCs w:val="32"/>
                <w:lang w:val="en-US"/>
              </w:rPr>
            </w:pPr>
          </w:p>
          <w:p w14:paraId="6F798143" w14:textId="77777777" w:rsidR="00D34ABE" w:rsidRPr="003979DD" w:rsidRDefault="00D34ABE" w:rsidP="00563B55">
            <w:pPr>
              <w:jc w:val="center"/>
              <w:rPr>
                <w:b/>
                <w:bCs/>
                <w:sz w:val="32"/>
                <w:szCs w:val="32"/>
                <w:lang w:val="en-US"/>
              </w:rPr>
            </w:pPr>
          </w:p>
          <w:p w14:paraId="5563509D" w14:textId="77777777" w:rsidR="00B57CC2" w:rsidRPr="003979DD" w:rsidRDefault="00B57CC2" w:rsidP="00563B55">
            <w:pPr>
              <w:jc w:val="center"/>
              <w:rPr>
                <w:b/>
                <w:bCs/>
                <w:sz w:val="32"/>
                <w:szCs w:val="32"/>
                <w:lang w:val="en-US"/>
              </w:rPr>
            </w:pPr>
          </w:p>
          <w:p w14:paraId="132CC43E" w14:textId="77777777" w:rsidR="003156BA" w:rsidRPr="003979DD" w:rsidRDefault="003156BA" w:rsidP="00563B55">
            <w:pPr>
              <w:jc w:val="center"/>
              <w:rPr>
                <w:b/>
                <w:bCs/>
                <w:sz w:val="32"/>
                <w:szCs w:val="32"/>
                <w:lang w:val="en-US"/>
              </w:rPr>
            </w:pPr>
          </w:p>
          <w:p w14:paraId="6E863DD1" w14:textId="77777777" w:rsidR="00B57CC2" w:rsidRPr="003979DD" w:rsidRDefault="00B57CC2" w:rsidP="00563B55">
            <w:pPr>
              <w:jc w:val="center"/>
              <w:rPr>
                <w:b/>
                <w:bCs/>
                <w:sz w:val="32"/>
                <w:szCs w:val="32"/>
                <w:lang w:val="en-US"/>
              </w:rPr>
            </w:pPr>
          </w:p>
          <w:p w14:paraId="11B85524" w14:textId="75D41655" w:rsidR="00563B55" w:rsidRPr="003979DD" w:rsidRDefault="00563B55" w:rsidP="00563B55">
            <w:pPr>
              <w:jc w:val="center"/>
              <w:rPr>
                <w:b/>
                <w:bCs/>
                <w:sz w:val="32"/>
                <w:szCs w:val="32"/>
                <w:lang w:val="en-US"/>
              </w:rPr>
            </w:pPr>
            <w:r w:rsidRPr="003979DD">
              <w:rPr>
                <w:b/>
                <w:bCs/>
                <w:sz w:val="32"/>
                <w:szCs w:val="32"/>
                <w:lang w:val="en-US"/>
              </w:rPr>
              <w:t>Conceptual innovation?</w:t>
            </w:r>
          </w:p>
        </w:tc>
        <w:tc>
          <w:tcPr>
            <w:tcW w:w="864" w:type="dxa"/>
          </w:tcPr>
          <w:p w14:paraId="032791F0" w14:textId="77777777" w:rsidR="00BE7814" w:rsidRPr="003979DD" w:rsidRDefault="00BE7814" w:rsidP="00563B55">
            <w:pPr>
              <w:jc w:val="center"/>
              <w:rPr>
                <w:b/>
                <w:bCs/>
                <w:sz w:val="32"/>
                <w:szCs w:val="32"/>
                <w:lang w:val="en-US"/>
              </w:rPr>
            </w:pPr>
          </w:p>
          <w:p w14:paraId="162D8F6A" w14:textId="77777777" w:rsidR="00BE7814" w:rsidRPr="003979DD" w:rsidRDefault="00BE7814" w:rsidP="00563B55">
            <w:pPr>
              <w:jc w:val="center"/>
              <w:rPr>
                <w:b/>
                <w:bCs/>
                <w:sz w:val="32"/>
                <w:szCs w:val="32"/>
                <w:lang w:val="en-US"/>
              </w:rPr>
            </w:pPr>
          </w:p>
          <w:p w14:paraId="72B9FE4F" w14:textId="77777777" w:rsidR="00BE7814" w:rsidRPr="003979DD" w:rsidRDefault="00BE7814" w:rsidP="00563B55">
            <w:pPr>
              <w:jc w:val="center"/>
              <w:rPr>
                <w:b/>
                <w:bCs/>
                <w:sz w:val="32"/>
                <w:szCs w:val="32"/>
                <w:lang w:val="en-US"/>
              </w:rPr>
            </w:pPr>
          </w:p>
          <w:p w14:paraId="64EE0708" w14:textId="77777777" w:rsidR="00BE7814" w:rsidRPr="003979DD" w:rsidRDefault="00BE7814" w:rsidP="00563B55">
            <w:pPr>
              <w:jc w:val="center"/>
              <w:rPr>
                <w:b/>
                <w:bCs/>
                <w:sz w:val="32"/>
                <w:szCs w:val="32"/>
                <w:lang w:val="en-US"/>
              </w:rPr>
            </w:pPr>
          </w:p>
          <w:p w14:paraId="67A70AA3" w14:textId="6E26E362" w:rsidR="00563B55" w:rsidRPr="003979DD" w:rsidRDefault="00563B55" w:rsidP="00563B55">
            <w:pPr>
              <w:jc w:val="center"/>
              <w:rPr>
                <w:b/>
                <w:bCs/>
                <w:sz w:val="32"/>
                <w:szCs w:val="32"/>
                <w:lang w:val="en-US"/>
              </w:rPr>
            </w:pPr>
            <w:r w:rsidRPr="003979DD">
              <w:rPr>
                <w:b/>
                <w:bCs/>
                <w:sz w:val="32"/>
                <w:szCs w:val="32"/>
                <w:lang w:val="en-US"/>
              </w:rPr>
              <w:t>Yes</w:t>
            </w:r>
          </w:p>
        </w:tc>
        <w:tc>
          <w:tcPr>
            <w:tcW w:w="3170" w:type="dxa"/>
          </w:tcPr>
          <w:p w14:paraId="2BB82AAD" w14:textId="382661BC" w:rsidR="00563B55" w:rsidRPr="003979DD" w:rsidRDefault="00563B55" w:rsidP="00563B55">
            <w:pPr>
              <w:jc w:val="center"/>
              <w:rPr>
                <w:b/>
                <w:bCs/>
                <w:sz w:val="32"/>
                <w:szCs w:val="32"/>
                <w:lang w:val="en-US"/>
              </w:rPr>
            </w:pPr>
            <w:r w:rsidRPr="003979DD">
              <w:rPr>
                <w:b/>
                <w:bCs/>
                <w:sz w:val="32"/>
                <w:szCs w:val="32"/>
                <w:lang w:val="en-US"/>
              </w:rPr>
              <w:t xml:space="preserve">Explanatory </w:t>
            </w:r>
            <w:r w:rsidR="00F908BC" w:rsidRPr="003979DD">
              <w:rPr>
                <w:b/>
                <w:bCs/>
                <w:sz w:val="32"/>
                <w:szCs w:val="32"/>
                <w:lang w:val="en-US"/>
              </w:rPr>
              <w:t>trickiness</w:t>
            </w:r>
          </w:p>
          <w:p w14:paraId="3F5D5E98" w14:textId="77777777" w:rsidR="00563B55" w:rsidRPr="003979DD" w:rsidRDefault="00563B55" w:rsidP="00563B55">
            <w:pPr>
              <w:jc w:val="center"/>
              <w:rPr>
                <w:sz w:val="32"/>
                <w:szCs w:val="32"/>
                <w:lang w:val="en-US"/>
              </w:rPr>
            </w:pPr>
          </w:p>
          <w:p w14:paraId="0E4FF0C6" w14:textId="05A96D0E" w:rsidR="00D34ABE" w:rsidRPr="003979DD" w:rsidRDefault="00D34ABE" w:rsidP="00563B55">
            <w:pPr>
              <w:jc w:val="center"/>
              <w:rPr>
                <w:sz w:val="32"/>
                <w:szCs w:val="32"/>
                <w:lang w:val="en-US"/>
              </w:rPr>
            </w:pPr>
            <w:r w:rsidRPr="003979DD">
              <w:rPr>
                <w:sz w:val="32"/>
                <w:szCs w:val="32"/>
                <w:lang w:val="en-US"/>
              </w:rPr>
              <w:t>Danto 30 Years War</w:t>
            </w:r>
          </w:p>
        </w:tc>
        <w:tc>
          <w:tcPr>
            <w:tcW w:w="3117" w:type="dxa"/>
          </w:tcPr>
          <w:p w14:paraId="3F974BA8" w14:textId="5890DC47" w:rsidR="00563B55" w:rsidRPr="003979DD" w:rsidRDefault="00563B55" w:rsidP="00563B55">
            <w:pPr>
              <w:jc w:val="center"/>
              <w:rPr>
                <w:b/>
                <w:bCs/>
                <w:sz w:val="32"/>
                <w:szCs w:val="32"/>
                <w:lang w:val="en-US"/>
              </w:rPr>
            </w:pPr>
            <w:r w:rsidRPr="003979DD">
              <w:rPr>
                <w:b/>
                <w:bCs/>
                <w:sz w:val="32"/>
                <w:szCs w:val="32"/>
                <w:lang w:val="en-US"/>
              </w:rPr>
              <w:t xml:space="preserve">Explanatory </w:t>
            </w:r>
            <w:r w:rsidR="00F908BC" w:rsidRPr="003979DD">
              <w:rPr>
                <w:b/>
                <w:bCs/>
                <w:sz w:val="32"/>
                <w:szCs w:val="32"/>
                <w:lang w:val="en-US"/>
              </w:rPr>
              <w:t>trickiness</w:t>
            </w:r>
          </w:p>
          <w:p w14:paraId="7CA32779" w14:textId="77777777" w:rsidR="00563B55" w:rsidRPr="003979DD" w:rsidRDefault="00563B55" w:rsidP="00563B55">
            <w:pPr>
              <w:jc w:val="center"/>
              <w:rPr>
                <w:sz w:val="32"/>
                <w:szCs w:val="32"/>
                <w:lang w:val="en-US"/>
              </w:rPr>
            </w:pPr>
          </w:p>
          <w:p w14:paraId="33C351DC" w14:textId="485DABB7" w:rsidR="00B57CC2" w:rsidRPr="003979DD" w:rsidRDefault="00B57CC2" w:rsidP="00427E61">
            <w:pPr>
              <w:jc w:val="center"/>
              <w:rPr>
                <w:sz w:val="32"/>
                <w:szCs w:val="32"/>
                <w:lang w:val="en-US"/>
              </w:rPr>
            </w:pPr>
            <w:r w:rsidRPr="003979DD">
              <w:rPr>
                <w:sz w:val="32"/>
                <w:szCs w:val="32"/>
                <w:lang w:val="en-US"/>
              </w:rPr>
              <w:t>Darwin glacial valley</w:t>
            </w:r>
          </w:p>
          <w:p w14:paraId="02ED984F" w14:textId="0C6462E1" w:rsidR="00B57CC2" w:rsidRPr="003979DD" w:rsidRDefault="00B57CC2" w:rsidP="00563B55">
            <w:pPr>
              <w:jc w:val="center"/>
              <w:rPr>
                <w:sz w:val="32"/>
                <w:szCs w:val="32"/>
                <w:lang w:val="en-US"/>
              </w:rPr>
            </w:pPr>
            <w:r w:rsidRPr="003979DD">
              <w:rPr>
                <w:sz w:val="32"/>
                <w:szCs w:val="32"/>
                <w:lang w:val="en-US"/>
              </w:rPr>
              <w:t>Black holes</w:t>
            </w:r>
          </w:p>
          <w:p w14:paraId="6F1B8AF5" w14:textId="77777777" w:rsidR="00B57CC2" w:rsidRPr="003979DD" w:rsidRDefault="00B57CC2" w:rsidP="00563B55">
            <w:pPr>
              <w:jc w:val="center"/>
              <w:rPr>
                <w:sz w:val="32"/>
                <w:szCs w:val="32"/>
                <w:lang w:val="en-US"/>
              </w:rPr>
            </w:pPr>
            <w:r w:rsidRPr="003979DD">
              <w:rPr>
                <w:sz w:val="32"/>
                <w:szCs w:val="32"/>
                <w:lang w:val="en-US"/>
              </w:rPr>
              <w:t>False consciousness</w:t>
            </w:r>
          </w:p>
          <w:p w14:paraId="1D330B22" w14:textId="77777777" w:rsidR="00B57CC2" w:rsidRPr="003979DD" w:rsidRDefault="00B57CC2" w:rsidP="00563B55">
            <w:pPr>
              <w:jc w:val="center"/>
              <w:rPr>
                <w:sz w:val="32"/>
                <w:szCs w:val="32"/>
                <w:lang w:val="en-US"/>
              </w:rPr>
            </w:pPr>
            <w:r w:rsidRPr="003979DD">
              <w:rPr>
                <w:sz w:val="32"/>
                <w:szCs w:val="32"/>
                <w:lang w:val="en-US"/>
              </w:rPr>
              <w:t>Hermeneutic injustice</w:t>
            </w:r>
          </w:p>
          <w:p w14:paraId="2BD4A270" w14:textId="7D09B64F" w:rsidR="00BE7814" w:rsidRPr="003979DD" w:rsidRDefault="00BE7814" w:rsidP="00563B55">
            <w:pPr>
              <w:jc w:val="center"/>
              <w:rPr>
                <w:sz w:val="32"/>
                <w:szCs w:val="32"/>
                <w:lang w:val="en-US"/>
              </w:rPr>
            </w:pPr>
          </w:p>
        </w:tc>
      </w:tr>
      <w:tr w:rsidR="00563B55" w:rsidRPr="003979DD" w14:paraId="27B830A3" w14:textId="77777777" w:rsidTr="00D34ABE">
        <w:trPr>
          <w:trHeight w:val="188"/>
        </w:trPr>
        <w:tc>
          <w:tcPr>
            <w:tcW w:w="2012" w:type="dxa"/>
            <w:vMerge/>
          </w:tcPr>
          <w:p w14:paraId="1E0DFDC3" w14:textId="77777777" w:rsidR="00563B55" w:rsidRPr="003979DD" w:rsidRDefault="00563B55" w:rsidP="00563B55">
            <w:pPr>
              <w:jc w:val="center"/>
              <w:rPr>
                <w:b/>
                <w:bCs/>
                <w:sz w:val="32"/>
                <w:szCs w:val="32"/>
                <w:lang w:val="en-US"/>
              </w:rPr>
            </w:pPr>
          </w:p>
        </w:tc>
        <w:tc>
          <w:tcPr>
            <w:tcW w:w="864" w:type="dxa"/>
          </w:tcPr>
          <w:p w14:paraId="7F9D9557" w14:textId="77777777" w:rsidR="00CF1BE6" w:rsidRPr="003979DD" w:rsidRDefault="00CF1BE6" w:rsidP="00563B55">
            <w:pPr>
              <w:jc w:val="center"/>
              <w:rPr>
                <w:b/>
                <w:bCs/>
                <w:sz w:val="32"/>
                <w:szCs w:val="32"/>
                <w:lang w:val="en-US"/>
              </w:rPr>
            </w:pPr>
          </w:p>
          <w:p w14:paraId="19CCDC23" w14:textId="645E02AD" w:rsidR="00563B55" w:rsidRPr="003979DD" w:rsidRDefault="00563B55" w:rsidP="00563B55">
            <w:pPr>
              <w:jc w:val="center"/>
              <w:rPr>
                <w:b/>
                <w:bCs/>
                <w:sz w:val="32"/>
                <w:szCs w:val="32"/>
                <w:lang w:val="en-US"/>
              </w:rPr>
            </w:pPr>
            <w:r w:rsidRPr="003979DD">
              <w:rPr>
                <w:b/>
                <w:bCs/>
                <w:sz w:val="32"/>
                <w:szCs w:val="32"/>
                <w:lang w:val="en-US"/>
              </w:rPr>
              <w:t>No</w:t>
            </w:r>
          </w:p>
        </w:tc>
        <w:tc>
          <w:tcPr>
            <w:tcW w:w="3170" w:type="dxa"/>
          </w:tcPr>
          <w:p w14:paraId="2A3E4F76" w14:textId="10B1AE86" w:rsidR="00563B55" w:rsidRPr="003979DD" w:rsidRDefault="00563B55" w:rsidP="00563B55">
            <w:pPr>
              <w:jc w:val="center"/>
              <w:rPr>
                <w:b/>
                <w:bCs/>
                <w:sz w:val="32"/>
                <w:szCs w:val="32"/>
                <w:lang w:val="en-US"/>
              </w:rPr>
            </w:pPr>
            <w:r w:rsidRPr="003979DD">
              <w:rPr>
                <w:b/>
                <w:bCs/>
                <w:sz w:val="32"/>
                <w:szCs w:val="32"/>
                <w:lang w:val="en-US"/>
              </w:rPr>
              <w:t xml:space="preserve">Explanatory </w:t>
            </w:r>
            <w:r w:rsidR="00F908BC" w:rsidRPr="003979DD">
              <w:rPr>
                <w:b/>
                <w:bCs/>
                <w:sz w:val="32"/>
                <w:szCs w:val="32"/>
                <w:lang w:val="en-US"/>
              </w:rPr>
              <w:t>trickiness</w:t>
            </w:r>
          </w:p>
          <w:p w14:paraId="1009BC7D" w14:textId="77777777" w:rsidR="00563B55" w:rsidRPr="003979DD" w:rsidRDefault="00563B55" w:rsidP="00563B55">
            <w:pPr>
              <w:jc w:val="center"/>
              <w:rPr>
                <w:sz w:val="32"/>
                <w:szCs w:val="32"/>
                <w:lang w:val="en-US"/>
              </w:rPr>
            </w:pPr>
          </w:p>
          <w:p w14:paraId="6325EA54" w14:textId="5D31BD4D" w:rsidR="00D34ABE" w:rsidRPr="003979DD" w:rsidRDefault="00D34ABE" w:rsidP="00563B55">
            <w:pPr>
              <w:jc w:val="center"/>
              <w:rPr>
                <w:sz w:val="32"/>
                <w:szCs w:val="32"/>
                <w:lang w:val="en-US"/>
              </w:rPr>
            </w:pPr>
            <w:r w:rsidRPr="003979DD">
              <w:rPr>
                <w:sz w:val="32"/>
                <w:szCs w:val="32"/>
                <w:lang w:val="en-US"/>
              </w:rPr>
              <w:t>Dennett speciation</w:t>
            </w:r>
          </w:p>
        </w:tc>
        <w:tc>
          <w:tcPr>
            <w:tcW w:w="3117" w:type="dxa"/>
          </w:tcPr>
          <w:p w14:paraId="75419E9C" w14:textId="71AB3348" w:rsidR="00563B55" w:rsidRPr="003979DD" w:rsidRDefault="00563B55" w:rsidP="00563B55">
            <w:pPr>
              <w:jc w:val="center"/>
              <w:rPr>
                <w:b/>
                <w:bCs/>
                <w:sz w:val="32"/>
                <w:szCs w:val="32"/>
                <w:lang w:val="en-US"/>
              </w:rPr>
            </w:pPr>
            <w:r w:rsidRPr="003979DD">
              <w:rPr>
                <w:b/>
                <w:bCs/>
                <w:i/>
                <w:iCs/>
                <w:sz w:val="32"/>
                <w:szCs w:val="32"/>
                <w:u w:val="single"/>
                <w:lang w:val="en-US"/>
              </w:rPr>
              <w:t>No</w:t>
            </w:r>
            <w:r w:rsidRPr="003979DD">
              <w:rPr>
                <w:b/>
                <w:bCs/>
                <w:sz w:val="32"/>
                <w:szCs w:val="32"/>
                <w:lang w:val="en-US"/>
              </w:rPr>
              <w:t xml:space="preserve"> explanatory </w:t>
            </w:r>
            <w:r w:rsidR="00F908BC" w:rsidRPr="003979DD">
              <w:rPr>
                <w:b/>
                <w:bCs/>
                <w:sz w:val="32"/>
                <w:szCs w:val="32"/>
                <w:lang w:val="en-US"/>
              </w:rPr>
              <w:t>trickiness</w:t>
            </w:r>
          </w:p>
          <w:p w14:paraId="2557126C" w14:textId="77777777" w:rsidR="00563B55" w:rsidRPr="003979DD" w:rsidRDefault="00563B55" w:rsidP="00563B55">
            <w:pPr>
              <w:jc w:val="center"/>
              <w:rPr>
                <w:sz w:val="32"/>
                <w:szCs w:val="32"/>
                <w:lang w:val="en-US"/>
              </w:rPr>
            </w:pPr>
          </w:p>
          <w:p w14:paraId="146447D0" w14:textId="79A7362C" w:rsidR="00BE7814" w:rsidRDefault="00BE7814" w:rsidP="00563B55">
            <w:pPr>
              <w:jc w:val="center"/>
              <w:rPr>
                <w:sz w:val="32"/>
                <w:szCs w:val="32"/>
                <w:lang w:val="en-US"/>
              </w:rPr>
            </w:pPr>
          </w:p>
          <w:p w14:paraId="409B7A86" w14:textId="74CA9697" w:rsidR="00E240B3" w:rsidRPr="003979DD" w:rsidRDefault="00E240B3" w:rsidP="00563B55">
            <w:pPr>
              <w:jc w:val="center"/>
              <w:rPr>
                <w:sz w:val="32"/>
                <w:szCs w:val="32"/>
                <w:lang w:val="en-US"/>
              </w:rPr>
            </w:pPr>
          </w:p>
        </w:tc>
      </w:tr>
    </w:tbl>
    <w:p w14:paraId="0D78DD51" w14:textId="77777777" w:rsidR="00563B55" w:rsidRPr="003979DD" w:rsidRDefault="00563B55">
      <w:pPr>
        <w:rPr>
          <w:sz w:val="32"/>
          <w:szCs w:val="32"/>
          <w:lang w:val="en-US"/>
        </w:rPr>
      </w:pPr>
    </w:p>
    <w:p w14:paraId="28910A79" w14:textId="77777777" w:rsidR="00C244BB" w:rsidRPr="003979DD" w:rsidRDefault="00C244BB">
      <w:pPr>
        <w:rPr>
          <w:sz w:val="32"/>
          <w:szCs w:val="32"/>
          <w:lang w:val="en-US"/>
        </w:rPr>
      </w:pPr>
    </w:p>
    <w:p w14:paraId="67558788" w14:textId="4B64C70E" w:rsidR="00C65932" w:rsidRPr="003979DD" w:rsidRDefault="00F150C5" w:rsidP="00F150C5">
      <w:pPr>
        <w:rPr>
          <w:sz w:val="32"/>
          <w:szCs w:val="32"/>
          <w:lang w:val="en-US"/>
        </w:rPr>
      </w:pPr>
      <w:r w:rsidRPr="003979DD">
        <w:rPr>
          <w:sz w:val="32"/>
          <w:szCs w:val="32"/>
          <w:lang w:val="en-US"/>
        </w:rPr>
        <w:t xml:space="preserve">Danto himself discusses only metaphysical </w:t>
      </w:r>
      <w:r w:rsidR="00182E8D" w:rsidRPr="003979DD">
        <w:rPr>
          <w:sz w:val="32"/>
          <w:szCs w:val="32"/>
          <w:lang w:val="en-US"/>
        </w:rPr>
        <w:t>in</w:t>
      </w:r>
      <w:r w:rsidRPr="003979DD">
        <w:rPr>
          <w:sz w:val="32"/>
          <w:szCs w:val="32"/>
          <w:lang w:val="en-US"/>
        </w:rPr>
        <w:t>determinacy</w:t>
      </w:r>
      <w:r w:rsidR="004F6BCE" w:rsidRPr="003979DD">
        <w:rPr>
          <w:sz w:val="32"/>
          <w:szCs w:val="32"/>
          <w:lang w:val="en-US"/>
        </w:rPr>
        <w:t xml:space="preserve">. But </w:t>
      </w:r>
      <w:r w:rsidR="002B03AA" w:rsidRPr="003979DD">
        <w:rPr>
          <w:sz w:val="32"/>
          <w:szCs w:val="32"/>
          <w:lang w:val="en-US"/>
        </w:rPr>
        <w:t>others</w:t>
      </w:r>
      <w:r w:rsidR="004F6BCE" w:rsidRPr="003979DD">
        <w:rPr>
          <w:sz w:val="32"/>
          <w:szCs w:val="32"/>
          <w:lang w:val="en-US"/>
        </w:rPr>
        <w:t xml:space="preserve">, </w:t>
      </w:r>
      <w:r w:rsidR="00182E8D" w:rsidRPr="003979DD">
        <w:rPr>
          <w:sz w:val="32"/>
          <w:szCs w:val="32"/>
          <w:lang w:val="en-US"/>
        </w:rPr>
        <w:t>themselves</w:t>
      </w:r>
      <w:r w:rsidR="004F6BCE" w:rsidRPr="003979DD">
        <w:rPr>
          <w:sz w:val="32"/>
          <w:szCs w:val="32"/>
          <w:lang w:val="en-US"/>
        </w:rPr>
        <w:t xml:space="preserve"> sympathetic to </w:t>
      </w:r>
      <w:r w:rsidR="002B03AA" w:rsidRPr="003979DD">
        <w:rPr>
          <w:sz w:val="32"/>
          <w:szCs w:val="32"/>
          <w:lang w:val="en-US"/>
        </w:rPr>
        <w:t>Danto’s claims,</w:t>
      </w:r>
      <w:r w:rsidR="004F6BCE" w:rsidRPr="003979DD">
        <w:rPr>
          <w:sz w:val="32"/>
          <w:szCs w:val="32"/>
          <w:lang w:val="en-US"/>
        </w:rPr>
        <w:t xml:space="preserve"> have noted</w:t>
      </w:r>
      <w:r w:rsidR="002B03AA" w:rsidRPr="003979DD">
        <w:rPr>
          <w:sz w:val="32"/>
          <w:szCs w:val="32"/>
          <w:lang w:val="en-US"/>
        </w:rPr>
        <w:t xml:space="preserve"> </w:t>
      </w:r>
      <w:r w:rsidR="004F6BCE" w:rsidRPr="003979DD">
        <w:rPr>
          <w:sz w:val="32"/>
          <w:szCs w:val="32"/>
          <w:lang w:val="en-US"/>
        </w:rPr>
        <w:t xml:space="preserve">that conceptual innovation </w:t>
      </w:r>
      <w:r w:rsidR="002B03AA" w:rsidRPr="003979DD">
        <w:rPr>
          <w:sz w:val="32"/>
          <w:szCs w:val="32"/>
          <w:lang w:val="en-US"/>
        </w:rPr>
        <w:t xml:space="preserve">is a second, additional cause. </w:t>
      </w:r>
      <w:r w:rsidR="005B664F" w:rsidRPr="003979DD">
        <w:rPr>
          <w:sz w:val="32"/>
          <w:szCs w:val="32"/>
          <w:lang w:val="en-US"/>
        </w:rPr>
        <w:t xml:space="preserve">Louis </w:t>
      </w:r>
      <w:r w:rsidR="002B03AA" w:rsidRPr="003979DD">
        <w:rPr>
          <w:sz w:val="32"/>
          <w:szCs w:val="32"/>
          <w:lang w:val="en-US"/>
        </w:rPr>
        <w:t>Mink lists metaphysical indeterminacy and conceptual innovation as two of his five types of description (types 3 and 5, respectively).</w:t>
      </w:r>
      <w:r w:rsidR="002B03AA" w:rsidRPr="003979DD">
        <w:rPr>
          <w:rStyle w:val="FootnoteReference"/>
          <w:sz w:val="32"/>
          <w:szCs w:val="32"/>
          <w:lang w:val="en-US"/>
        </w:rPr>
        <w:footnoteReference w:id="8"/>
      </w:r>
      <w:r w:rsidR="002B03AA" w:rsidRPr="003979DD">
        <w:rPr>
          <w:sz w:val="32"/>
          <w:szCs w:val="32"/>
          <w:lang w:val="en-US"/>
        </w:rPr>
        <w:t xml:space="preserve"> He comments: </w:t>
      </w:r>
      <w:r w:rsidR="002B03AA" w:rsidRPr="003979DD">
        <w:rPr>
          <w:sz w:val="32"/>
          <w:szCs w:val="32"/>
          <w:lang w:val="en-US"/>
        </w:rPr>
        <w:lastRenderedPageBreak/>
        <w:t>“[Danto] does not spell out the asymmetry of conceptual change as lucidly as he does the asymmetries of temporal language. Yet the former is as strong a reason as the latter in support of his attempt to define the limits of historical knowledge, for just as we cannot tell a story whose descriptions refer to future events which we cannot predict, so we cannot tell a story whose descriptions depend on concepts which we do not yet possess.”</w:t>
      </w:r>
      <w:r w:rsidR="002B03AA" w:rsidRPr="003979DD">
        <w:rPr>
          <w:rStyle w:val="FootnoteReference"/>
          <w:sz w:val="32"/>
          <w:szCs w:val="32"/>
          <w:lang w:val="en-US"/>
        </w:rPr>
        <w:footnoteReference w:id="9"/>
      </w:r>
      <w:r w:rsidR="009F658E" w:rsidRPr="003979DD">
        <w:rPr>
          <w:sz w:val="32"/>
          <w:szCs w:val="32"/>
          <w:lang w:val="en-US"/>
        </w:rPr>
        <w:t xml:space="preserve"> And </w:t>
      </w:r>
      <w:r w:rsidR="009B268B" w:rsidRPr="003979DD">
        <w:rPr>
          <w:sz w:val="32"/>
          <w:szCs w:val="32"/>
          <w:lang w:val="en-US"/>
        </w:rPr>
        <w:t xml:space="preserve">Paul </w:t>
      </w:r>
      <w:r w:rsidR="009F658E" w:rsidRPr="003979DD">
        <w:rPr>
          <w:sz w:val="32"/>
          <w:szCs w:val="32"/>
          <w:lang w:val="en-US"/>
        </w:rPr>
        <w:t xml:space="preserve">Roth, too, </w:t>
      </w:r>
      <w:r w:rsidR="00182E8D" w:rsidRPr="003979DD">
        <w:rPr>
          <w:sz w:val="32"/>
          <w:szCs w:val="32"/>
          <w:lang w:val="en-US"/>
        </w:rPr>
        <w:t>comments</w:t>
      </w:r>
      <w:r w:rsidR="00C65932" w:rsidRPr="003979DD">
        <w:rPr>
          <w:sz w:val="32"/>
          <w:szCs w:val="32"/>
          <w:lang w:val="en-US"/>
        </w:rPr>
        <w:t xml:space="preserve"> that “later concepts ... bring to light [descriptions of] events previously unobservable”</w:t>
      </w:r>
      <w:r w:rsidR="00C65932" w:rsidRPr="003979DD">
        <w:rPr>
          <w:rStyle w:val="FootnoteReference"/>
          <w:sz w:val="32"/>
          <w:szCs w:val="32"/>
          <w:lang w:val="en-US"/>
        </w:rPr>
        <w:footnoteReference w:id="10"/>
      </w:r>
      <w:r w:rsidR="00C65932" w:rsidRPr="003979DD">
        <w:rPr>
          <w:sz w:val="32"/>
          <w:szCs w:val="32"/>
          <w:lang w:val="en-US"/>
        </w:rPr>
        <w:t>, and that such conceptual innovation is distinct from metaphysical indeterminacy.</w:t>
      </w:r>
      <w:r w:rsidR="009548F2" w:rsidRPr="003979DD">
        <w:rPr>
          <w:sz w:val="32"/>
          <w:szCs w:val="32"/>
          <w:lang w:val="en-US"/>
        </w:rPr>
        <w:t xml:space="preserve"> </w:t>
      </w:r>
      <w:r w:rsidR="00065F82">
        <w:rPr>
          <w:sz w:val="32"/>
          <w:szCs w:val="32"/>
          <w:lang w:val="en-US"/>
        </w:rPr>
        <w:t>I</w:t>
      </w:r>
      <w:r w:rsidR="00065F82" w:rsidRPr="003979DD">
        <w:rPr>
          <w:sz w:val="32"/>
          <w:szCs w:val="32"/>
          <w:lang w:val="en-US"/>
        </w:rPr>
        <w:t>n our terminology</w:t>
      </w:r>
      <w:r w:rsidR="00065F82">
        <w:rPr>
          <w:sz w:val="32"/>
          <w:szCs w:val="32"/>
          <w:lang w:val="en-US"/>
        </w:rPr>
        <w:t>, b</w:t>
      </w:r>
      <w:r w:rsidR="009548F2" w:rsidRPr="003979DD">
        <w:rPr>
          <w:sz w:val="32"/>
          <w:szCs w:val="32"/>
          <w:lang w:val="en-US"/>
        </w:rPr>
        <w:t xml:space="preserve">oth Mink and Roth </w:t>
      </w:r>
      <w:r w:rsidR="0068045A" w:rsidRPr="003979DD">
        <w:rPr>
          <w:sz w:val="32"/>
          <w:szCs w:val="32"/>
          <w:lang w:val="en-US"/>
        </w:rPr>
        <w:t>agree</w:t>
      </w:r>
      <w:r w:rsidR="009548F2" w:rsidRPr="003979DD">
        <w:rPr>
          <w:sz w:val="32"/>
          <w:szCs w:val="32"/>
          <w:lang w:val="en-US"/>
        </w:rPr>
        <w:t xml:space="preserve"> that </w:t>
      </w:r>
      <w:r w:rsidR="00065F82">
        <w:rPr>
          <w:sz w:val="32"/>
          <w:szCs w:val="32"/>
          <w:lang w:val="en-US"/>
        </w:rPr>
        <w:t>w</w:t>
      </w:r>
      <w:r w:rsidR="00065F82" w:rsidRPr="003979DD">
        <w:rPr>
          <w:sz w:val="32"/>
          <w:szCs w:val="32"/>
          <w:lang w:val="en-US"/>
        </w:rPr>
        <w:t>hat matters</w:t>
      </w:r>
      <w:r w:rsidR="00065F82" w:rsidRPr="003979DD">
        <w:rPr>
          <w:sz w:val="32"/>
          <w:szCs w:val="32"/>
          <w:lang w:val="en-US"/>
        </w:rPr>
        <w:t xml:space="preserve"> </w:t>
      </w:r>
      <w:r w:rsidR="00065F82">
        <w:rPr>
          <w:sz w:val="32"/>
          <w:szCs w:val="32"/>
          <w:lang w:val="en-US"/>
        </w:rPr>
        <w:t xml:space="preserve">is </w:t>
      </w:r>
      <w:r w:rsidR="009548F2" w:rsidRPr="003979DD">
        <w:rPr>
          <w:sz w:val="32"/>
          <w:szCs w:val="32"/>
          <w:lang w:val="en-US"/>
        </w:rPr>
        <w:t xml:space="preserve">explanatory trickiness, not either of its </w:t>
      </w:r>
      <w:r w:rsidR="00107BC6">
        <w:rPr>
          <w:sz w:val="32"/>
          <w:szCs w:val="32"/>
          <w:lang w:val="en-US"/>
        </w:rPr>
        <w:t>two</w:t>
      </w:r>
      <w:r w:rsidR="009548F2" w:rsidRPr="003979DD">
        <w:rPr>
          <w:sz w:val="32"/>
          <w:szCs w:val="32"/>
          <w:lang w:val="en-US"/>
        </w:rPr>
        <w:t xml:space="preserve"> causes individually.</w:t>
      </w:r>
    </w:p>
    <w:p w14:paraId="6F67EFE1" w14:textId="77777777" w:rsidR="00E313F8" w:rsidRPr="003979DD" w:rsidRDefault="00E313F8" w:rsidP="00F150C5">
      <w:pPr>
        <w:rPr>
          <w:sz w:val="32"/>
          <w:szCs w:val="32"/>
          <w:lang w:val="en-US"/>
        </w:rPr>
      </w:pPr>
    </w:p>
    <w:p w14:paraId="3F5BA55E" w14:textId="4506C1D9" w:rsidR="00F150C5" w:rsidRPr="003979DD" w:rsidRDefault="00F150C5" w:rsidP="00F150C5">
      <w:pPr>
        <w:rPr>
          <w:sz w:val="32"/>
          <w:szCs w:val="32"/>
          <w:lang w:val="en-US"/>
        </w:rPr>
      </w:pPr>
      <w:r w:rsidRPr="003979DD">
        <w:rPr>
          <w:sz w:val="32"/>
          <w:szCs w:val="32"/>
          <w:lang w:val="en-US"/>
        </w:rPr>
        <w:t xml:space="preserve">Perhaps there are other </w:t>
      </w:r>
      <w:r w:rsidR="002416AE">
        <w:rPr>
          <w:sz w:val="32"/>
          <w:szCs w:val="32"/>
          <w:lang w:val="en-US"/>
        </w:rPr>
        <w:t>causes</w:t>
      </w:r>
      <w:r w:rsidRPr="003979DD">
        <w:rPr>
          <w:sz w:val="32"/>
          <w:szCs w:val="32"/>
          <w:lang w:val="en-US"/>
        </w:rPr>
        <w:t xml:space="preserve"> of explanatory trickiness, </w:t>
      </w:r>
      <w:r w:rsidR="00C65932" w:rsidRPr="003979DD">
        <w:rPr>
          <w:sz w:val="32"/>
          <w:szCs w:val="32"/>
          <w:lang w:val="en-US"/>
        </w:rPr>
        <w:t xml:space="preserve">not </w:t>
      </w:r>
      <w:r w:rsidRPr="003979DD">
        <w:rPr>
          <w:sz w:val="32"/>
          <w:szCs w:val="32"/>
          <w:lang w:val="en-US"/>
        </w:rPr>
        <w:t>yet remarked by anyone. If so, I do not consider them here.</w:t>
      </w:r>
    </w:p>
    <w:p w14:paraId="705A7941" w14:textId="77777777" w:rsidR="00665FAF" w:rsidRPr="003979DD" w:rsidRDefault="00665FAF">
      <w:pPr>
        <w:rPr>
          <w:sz w:val="32"/>
          <w:szCs w:val="32"/>
          <w:lang w:val="en-US"/>
        </w:rPr>
      </w:pPr>
    </w:p>
    <w:p w14:paraId="4FACF599" w14:textId="77777777" w:rsidR="004F6BCE" w:rsidRPr="003979DD" w:rsidRDefault="004F6BCE">
      <w:pPr>
        <w:rPr>
          <w:sz w:val="32"/>
          <w:szCs w:val="32"/>
          <w:lang w:val="en-US"/>
        </w:rPr>
      </w:pPr>
    </w:p>
    <w:p w14:paraId="5513BDB6" w14:textId="27529F0F" w:rsidR="004F6BCE" w:rsidRPr="003979DD" w:rsidRDefault="004F6BCE">
      <w:pPr>
        <w:rPr>
          <w:b/>
          <w:bCs/>
          <w:sz w:val="32"/>
          <w:szCs w:val="32"/>
          <w:lang w:val="en-US"/>
        </w:rPr>
      </w:pPr>
      <w:r w:rsidRPr="003979DD">
        <w:rPr>
          <w:b/>
          <w:bCs/>
          <w:sz w:val="32"/>
          <w:szCs w:val="32"/>
          <w:lang w:val="en-US"/>
        </w:rPr>
        <w:t xml:space="preserve">4. </w:t>
      </w:r>
      <w:r w:rsidR="00086EFA" w:rsidRPr="003979DD">
        <w:rPr>
          <w:b/>
          <w:bCs/>
          <w:sz w:val="32"/>
          <w:szCs w:val="32"/>
          <w:lang w:val="en-US"/>
        </w:rPr>
        <w:t>A red herring: t</w:t>
      </w:r>
      <w:r w:rsidR="00981A82" w:rsidRPr="003979DD">
        <w:rPr>
          <w:b/>
          <w:bCs/>
          <w:sz w:val="32"/>
          <w:szCs w:val="32"/>
          <w:lang w:val="en-US"/>
        </w:rPr>
        <w:t>heor</w:t>
      </w:r>
      <w:r w:rsidR="0068045A" w:rsidRPr="003979DD">
        <w:rPr>
          <w:b/>
          <w:bCs/>
          <w:sz w:val="32"/>
          <w:szCs w:val="32"/>
          <w:lang w:val="en-US"/>
        </w:rPr>
        <w:t>ies</w:t>
      </w:r>
      <w:r w:rsidR="00981A82" w:rsidRPr="003979DD">
        <w:rPr>
          <w:b/>
          <w:bCs/>
          <w:sz w:val="32"/>
          <w:szCs w:val="32"/>
          <w:lang w:val="en-US"/>
        </w:rPr>
        <w:t xml:space="preserve"> of</w:t>
      </w:r>
      <w:r w:rsidR="00360702" w:rsidRPr="003979DD">
        <w:rPr>
          <w:b/>
          <w:bCs/>
          <w:sz w:val="32"/>
          <w:szCs w:val="32"/>
          <w:lang w:val="en-US"/>
        </w:rPr>
        <w:t xml:space="preserve"> explanation</w:t>
      </w:r>
    </w:p>
    <w:p w14:paraId="6857801B" w14:textId="18AADBC5" w:rsidR="00FF1CC5" w:rsidRDefault="00B8573F" w:rsidP="00195CCB">
      <w:pPr>
        <w:rPr>
          <w:sz w:val="32"/>
          <w:szCs w:val="32"/>
          <w:lang w:val="en-US"/>
        </w:rPr>
      </w:pPr>
      <w:r>
        <w:rPr>
          <w:sz w:val="32"/>
          <w:szCs w:val="32"/>
          <w:lang w:val="en-US"/>
        </w:rPr>
        <w:t>Doe</w:t>
      </w:r>
      <w:r w:rsidR="000A59D9">
        <w:rPr>
          <w:sz w:val="32"/>
          <w:szCs w:val="32"/>
          <w:lang w:val="en-US"/>
        </w:rPr>
        <w:t>s</w:t>
      </w:r>
      <w:r w:rsidR="003979DD" w:rsidRPr="003979DD">
        <w:rPr>
          <w:sz w:val="32"/>
          <w:szCs w:val="32"/>
          <w:lang w:val="en-US"/>
        </w:rPr>
        <w:t xml:space="preserve"> the importance of Danto cases </w:t>
      </w:r>
      <w:r>
        <w:rPr>
          <w:sz w:val="32"/>
          <w:szCs w:val="32"/>
          <w:lang w:val="en-US"/>
        </w:rPr>
        <w:t xml:space="preserve">lie in </w:t>
      </w:r>
      <w:r w:rsidR="00B352A2">
        <w:rPr>
          <w:sz w:val="32"/>
          <w:szCs w:val="32"/>
          <w:lang w:val="en-US"/>
        </w:rPr>
        <w:t xml:space="preserve">what </w:t>
      </w:r>
      <w:r w:rsidR="003979DD" w:rsidRPr="003979DD">
        <w:rPr>
          <w:sz w:val="32"/>
          <w:szCs w:val="32"/>
          <w:lang w:val="en-US"/>
        </w:rPr>
        <w:t>the</w:t>
      </w:r>
      <w:r w:rsidR="00B352A2">
        <w:rPr>
          <w:sz w:val="32"/>
          <w:szCs w:val="32"/>
          <w:lang w:val="en-US"/>
        </w:rPr>
        <w:t>y imply</w:t>
      </w:r>
      <w:r w:rsidR="003979DD" w:rsidRPr="003979DD">
        <w:rPr>
          <w:sz w:val="32"/>
          <w:szCs w:val="32"/>
          <w:lang w:val="en-US"/>
        </w:rPr>
        <w:t xml:space="preserve"> for </w:t>
      </w:r>
      <w:r w:rsidR="000A59D9">
        <w:rPr>
          <w:sz w:val="32"/>
          <w:szCs w:val="32"/>
          <w:lang w:val="en-US"/>
        </w:rPr>
        <w:t>historical</w:t>
      </w:r>
      <w:r w:rsidR="003979DD" w:rsidRPr="003979DD">
        <w:rPr>
          <w:sz w:val="32"/>
          <w:szCs w:val="32"/>
          <w:lang w:val="en-US"/>
        </w:rPr>
        <w:t xml:space="preserve"> explanation? </w:t>
      </w:r>
      <w:r w:rsidR="00FF1CC5">
        <w:rPr>
          <w:sz w:val="32"/>
          <w:szCs w:val="32"/>
          <w:lang w:val="en-US"/>
        </w:rPr>
        <w:t>I do not think so.</w:t>
      </w:r>
    </w:p>
    <w:p w14:paraId="7D514B3C" w14:textId="77777777" w:rsidR="00FF1CC5" w:rsidRDefault="00FF1CC5" w:rsidP="00195CCB">
      <w:pPr>
        <w:rPr>
          <w:sz w:val="32"/>
          <w:szCs w:val="32"/>
          <w:lang w:val="en-US"/>
        </w:rPr>
      </w:pPr>
    </w:p>
    <w:p w14:paraId="0D3820C7" w14:textId="520DA424" w:rsidR="00F97577" w:rsidRPr="003979DD" w:rsidRDefault="00086EFA" w:rsidP="00195CCB">
      <w:pPr>
        <w:rPr>
          <w:sz w:val="32"/>
          <w:szCs w:val="32"/>
          <w:lang w:val="en-US"/>
        </w:rPr>
      </w:pPr>
      <w:r w:rsidRPr="003979DD">
        <w:rPr>
          <w:sz w:val="32"/>
          <w:szCs w:val="32"/>
          <w:lang w:val="en-US"/>
        </w:rPr>
        <w:t xml:space="preserve">Danto </w:t>
      </w:r>
      <w:r w:rsidR="00B172A2" w:rsidRPr="003979DD">
        <w:rPr>
          <w:sz w:val="32"/>
          <w:szCs w:val="32"/>
          <w:lang w:val="en-US"/>
        </w:rPr>
        <w:t xml:space="preserve">originally </w:t>
      </w:r>
      <w:r w:rsidRPr="003979DD">
        <w:rPr>
          <w:sz w:val="32"/>
          <w:szCs w:val="32"/>
          <w:lang w:val="en-US"/>
        </w:rPr>
        <w:t xml:space="preserve">wrote at a time when logical positivism was still pre-eminent, and </w:t>
      </w:r>
      <w:r w:rsidR="00B8573F">
        <w:rPr>
          <w:sz w:val="32"/>
          <w:szCs w:val="32"/>
          <w:lang w:val="en-US"/>
        </w:rPr>
        <w:t xml:space="preserve">thus </w:t>
      </w:r>
      <w:r w:rsidRPr="003979DD">
        <w:rPr>
          <w:sz w:val="32"/>
          <w:szCs w:val="32"/>
          <w:lang w:val="en-US"/>
        </w:rPr>
        <w:t xml:space="preserve">so </w:t>
      </w:r>
      <w:r w:rsidR="00B8573F">
        <w:rPr>
          <w:sz w:val="32"/>
          <w:szCs w:val="32"/>
          <w:lang w:val="en-US"/>
        </w:rPr>
        <w:t xml:space="preserve">was </w:t>
      </w:r>
      <w:r w:rsidRPr="003979DD">
        <w:rPr>
          <w:sz w:val="32"/>
          <w:szCs w:val="32"/>
          <w:lang w:val="en-US"/>
        </w:rPr>
        <w:t>the covering-law model of explanation.</w:t>
      </w:r>
      <w:r w:rsidRPr="003979DD">
        <w:rPr>
          <w:rStyle w:val="FootnoteReference"/>
          <w:sz w:val="32"/>
          <w:szCs w:val="32"/>
          <w:lang w:val="en-US"/>
        </w:rPr>
        <w:footnoteReference w:id="11"/>
      </w:r>
      <w:r w:rsidR="00494AFC" w:rsidRPr="003979DD">
        <w:rPr>
          <w:sz w:val="32"/>
          <w:szCs w:val="32"/>
          <w:lang w:val="en-US"/>
        </w:rPr>
        <w:t xml:space="preserve"> Mink</w:t>
      </w:r>
      <w:r w:rsidR="000A59D9">
        <w:rPr>
          <w:sz w:val="32"/>
          <w:szCs w:val="32"/>
          <w:lang w:val="en-US"/>
        </w:rPr>
        <w:t xml:space="preserve"> </w:t>
      </w:r>
      <w:r w:rsidR="00494AFC" w:rsidRPr="003979DD">
        <w:rPr>
          <w:sz w:val="32"/>
          <w:szCs w:val="32"/>
          <w:lang w:val="en-US"/>
        </w:rPr>
        <w:t xml:space="preserve">argues that </w:t>
      </w:r>
      <w:r w:rsidR="000A59D9">
        <w:rPr>
          <w:sz w:val="32"/>
          <w:szCs w:val="32"/>
          <w:lang w:val="en-US"/>
        </w:rPr>
        <w:t xml:space="preserve">Danto cases reveal </w:t>
      </w:r>
      <w:r w:rsidR="00494AFC" w:rsidRPr="003979DD">
        <w:rPr>
          <w:sz w:val="32"/>
          <w:szCs w:val="32"/>
          <w:lang w:val="en-US"/>
        </w:rPr>
        <w:t xml:space="preserve">the covering-law model </w:t>
      </w:r>
      <w:r w:rsidR="000A59D9">
        <w:rPr>
          <w:sz w:val="32"/>
          <w:szCs w:val="32"/>
          <w:lang w:val="en-US"/>
        </w:rPr>
        <w:t>to be untenable for histor</w:t>
      </w:r>
      <w:r w:rsidR="00AE58D9">
        <w:rPr>
          <w:sz w:val="32"/>
          <w:szCs w:val="32"/>
          <w:lang w:val="en-US"/>
        </w:rPr>
        <w:t>ical cases</w:t>
      </w:r>
      <w:r w:rsidR="00494AFC" w:rsidRPr="003979DD">
        <w:rPr>
          <w:sz w:val="32"/>
          <w:szCs w:val="32"/>
          <w:lang w:val="en-US"/>
        </w:rPr>
        <w:t>.</w:t>
      </w:r>
      <w:r w:rsidR="001220DB" w:rsidRPr="003979DD">
        <w:rPr>
          <w:sz w:val="32"/>
          <w:szCs w:val="32"/>
          <w:lang w:val="en-US"/>
        </w:rPr>
        <w:t xml:space="preserve"> </w:t>
      </w:r>
      <w:r w:rsidR="00642D82" w:rsidRPr="003979DD">
        <w:rPr>
          <w:sz w:val="32"/>
          <w:szCs w:val="32"/>
          <w:lang w:val="en-US"/>
        </w:rPr>
        <w:t xml:space="preserve">He gives two arguments </w:t>
      </w:r>
      <w:r w:rsidR="000A59D9">
        <w:rPr>
          <w:sz w:val="32"/>
          <w:szCs w:val="32"/>
          <w:lang w:val="en-US"/>
        </w:rPr>
        <w:t xml:space="preserve">for </w:t>
      </w:r>
      <w:r w:rsidR="00642D82" w:rsidRPr="003979DD">
        <w:rPr>
          <w:sz w:val="32"/>
          <w:szCs w:val="32"/>
          <w:lang w:val="en-US"/>
        </w:rPr>
        <w:t xml:space="preserve">why. </w:t>
      </w:r>
      <w:r w:rsidR="000A59D9">
        <w:rPr>
          <w:sz w:val="32"/>
          <w:szCs w:val="32"/>
          <w:lang w:val="en-US"/>
        </w:rPr>
        <w:t>F</w:t>
      </w:r>
      <w:r w:rsidR="00642D82" w:rsidRPr="003979DD">
        <w:rPr>
          <w:sz w:val="32"/>
          <w:szCs w:val="32"/>
          <w:lang w:val="en-US"/>
        </w:rPr>
        <w:t>irst, as Danto showed,</w:t>
      </w:r>
      <w:r w:rsidR="001220DB" w:rsidRPr="003979DD">
        <w:rPr>
          <w:sz w:val="32"/>
          <w:szCs w:val="32"/>
          <w:lang w:val="en-US"/>
        </w:rPr>
        <w:t xml:space="preserve"> historical explanations apply only to an event under a particular description</w:t>
      </w:r>
      <w:r w:rsidR="00642D82" w:rsidRPr="003979DD">
        <w:rPr>
          <w:sz w:val="32"/>
          <w:szCs w:val="32"/>
          <w:lang w:val="en-US"/>
        </w:rPr>
        <w:t xml:space="preserve">. </w:t>
      </w:r>
      <w:r w:rsidR="00195CCB" w:rsidRPr="003979DD">
        <w:rPr>
          <w:sz w:val="32"/>
          <w:szCs w:val="32"/>
          <w:lang w:val="en-US"/>
        </w:rPr>
        <w:t>To use Mink’s own example, “we may predict that famine will bring about migration, but not specifically how many will migrate, when they will go, or where ... every event may be predictable under some description; but for every event there are other descriptions under which it is not predictable.”</w:t>
      </w:r>
      <w:r w:rsidR="00195CCB" w:rsidRPr="003979DD">
        <w:rPr>
          <w:rStyle w:val="FootnoteReference"/>
          <w:sz w:val="32"/>
          <w:szCs w:val="32"/>
          <w:lang w:val="en-US"/>
        </w:rPr>
        <w:footnoteReference w:id="12"/>
      </w:r>
      <w:r w:rsidR="00F97577" w:rsidRPr="003979DD">
        <w:rPr>
          <w:sz w:val="32"/>
          <w:szCs w:val="32"/>
          <w:lang w:val="en-US"/>
        </w:rPr>
        <w:t xml:space="preserve"> </w:t>
      </w:r>
      <w:r w:rsidR="000A59D9">
        <w:rPr>
          <w:sz w:val="32"/>
          <w:szCs w:val="32"/>
          <w:lang w:val="en-US"/>
        </w:rPr>
        <w:t>T</w:t>
      </w:r>
      <w:r w:rsidR="00F97577" w:rsidRPr="003979DD">
        <w:rPr>
          <w:sz w:val="32"/>
          <w:szCs w:val="32"/>
          <w:lang w:val="en-US"/>
        </w:rPr>
        <w:t xml:space="preserve">here is no guarantee </w:t>
      </w:r>
      <w:r w:rsidR="00247E47">
        <w:rPr>
          <w:sz w:val="32"/>
          <w:szCs w:val="32"/>
          <w:lang w:val="en-US"/>
        </w:rPr>
        <w:t xml:space="preserve">we can find </w:t>
      </w:r>
      <w:r w:rsidR="00F97577" w:rsidRPr="003979DD">
        <w:rPr>
          <w:sz w:val="32"/>
          <w:szCs w:val="32"/>
          <w:lang w:val="en-US"/>
        </w:rPr>
        <w:t xml:space="preserve">a law-like generalization that </w:t>
      </w:r>
      <w:r w:rsidR="007D3AED" w:rsidRPr="003979DD">
        <w:rPr>
          <w:sz w:val="32"/>
          <w:szCs w:val="32"/>
          <w:lang w:val="en-US"/>
        </w:rPr>
        <w:t>covers</w:t>
      </w:r>
      <w:r w:rsidR="00F97577" w:rsidRPr="003979DD">
        <w:rPr>
          <w:sz w:val="32"/>
          <w:szCs w:val="32"/>
          <w:lang w:val="en-US"/>
        </w:rPr>
        <w:t xml:space="preserve"> the </w:t>
      </w:r>
      <w:r w:rsidR="002D2071" w:rsidRPr="003979DD">
        <w:rPr>
          <w:sz w:val="32"/>
          <w:szCs w:val="32"/>
          <w:lang w:val="en-US"/>
        </w:rPr>
        <w:t>relevant</w:t>
      </w:r>
      <w:r w:rsidR="00F97577" w:rsidRPr="003979DD">
        <w:rPr>
          <w:sz w:val="32"/>
          <w:szCs w:val="32"/>
          <w:lang w:val="en-US"/>
        </w:rPr>
        <w:t xml:space="preserve"> description of the </w:t>
      </w:r>
      <w:r w:rsidR="002D2071" w:rsidRPr="003979DD">
        <w:rPr>
          <w:sz w:val="32"/>
          <w:szCs w:val="32"/>
          <w:lang w:val="en-US"/>
        </w:rPr>
        <w:t>explanandum</w:t>
      </w:r>
      <w:r w:rsidR="00642D82" w:rsidRPr="003979DD">
        <w:rPr>
          <w:sz w:val="32"/>
          <w:szCs w:val="32"/>
          <w:lang w:val="en-US"/>
        </w:rPr>
        <w:t xml:space="preserve"> event</w:t>
      </w:r>
      <w:r w:rsidR="00F97577" w:rsidRPr="003979DD">
        <w:rPr>
          <w:sz w:val="32"/>
          <w:szCs w:val="32"/>
          <w:lang w:val="en-US"/>
        </w:rPr>
        <w:t xml:space="preserve">, and indeed </w:t>
      </w:r>
      <w:r w:rsidR="002664A7">
        <w:rPr>
          <w:sz w:val="32"/>
          <w:szCs w:val="32"/>
          <w:lang w:val="en-US"/>
        </w:rPr>
        <w:t>usually</w:t>
      </w:r>
      <w:r w:rsidR="00F97577" w:rsidRPr="003979DD">
        <w:rPr>
          <w:sz w:val="32"/>
          <w:szCs w:val="32"/>
          <w:lang w:val="en-US"/>
        </w:rPr>
        <w:t xml:space="preserve"> </w:t>
      </w:r>
      <w:r w:rsidR="00247E47">
        <w:rPr>
          <w:sz w:val="32"/>
          <w:szCs w:val="32"/>
          <w:lang w:val="en-US"/>
        </w:rPr>
        <w:t>we</w:t>
      </w:r>
      <w:r w:rsidR="00F97577" w:rsidRPr="003979DD">
        <w:rPr>
          <w:sz w:val="32"/>
          <w:szCs w:val="32"/>
          <w:lang w:val="en-US"/>
        </w:rPr>
        <w:t xml:space="preserve"> </w:t>
      </w:r>
      <w:r w:rsidR="00F45763" w:rsidRPr="003979DD">
        <w:rPr>
          <w:sz w:val="32"/>
          <w:szCs w:val="32"/>
          <w:lang w:val="en-US"/>
        </w:rPr>
        <w:lastRenderedPageBreak/>
        <w:t>can</w:t>
      </w:r>
      <w:r w:rsidR="00247E47">
        <w:rPr>
          <w:sz w:val="32"/>
          <w:szCs w:val="32"/>
          <w:lang w:val="en-US"/>
        </w:rPr>
        <w:t>not</w:t>
      </w:r>
      <w:r w:rsidR="00F97577" w:rsidRPr="003979DD">
        <w:rPr>
          <w:sz w:val="32"/>
          <w:szCs w:val="32"/>
          <w:lang w:val="en-US"/>
        </w:rPr>
        <w:t xml:space="preserve">. </w:t>
      </w:r>
      <w:r w:rsidR="00642D82" w:rsidRPr="003979DD">
        <w:rPr>
          <w:sz w:val="32"/>
          <w:szCs w:val="32"/>
          <w:lang w:val="en-US"/>
        </w:rPr>
        <w:t>If s</w:t>
      </w:r>
      <w:r w:rsidR="00F97577" w:rsidRPr="003979DD">
        <w:rPr>
          <w:sz w:val="32"/>
          <w:szCs w:val="32"/>
          <w:lang w:val="en-US"/>
        </w:rPr>
        <w:t xml:space="preserve">o, the covering-law model cannot license </w:t>
      </w:r>
      <w:r w:rsidR="007D3AED" w:rsidRPr="003979DD">
        <w:rPr>
          <w:sz w:val="32"/>
          <w:szCs w:val="32"/>
          <w:lang w:val="en-US"/>
        </w:rPr>
        <w:t>the</w:t>
      </w:r>
      <w:r w:rsidR="00F97577" w:rsidRPr="003979DD">
        <w:rPr>
          <w:sz w:val="32"/>
          <w:szCs w:val="32"/>
          <w:lang w:val="en-US"/>
        </w:rPr>
        <w:t xml:space="preserve"> explanation </w:t>
      </w:r>
      <w:r w:rsidR="007D3AED" w:rsidRPr="003979DD">
        <w:rPr>
          <w:sz w:val="32"/>
          <w:szCs w:val="32"/>
          <w:lang w:val="en-US"/>
        </w:rPr>
        <w:t xml:space="preserve">we want, i.e., an explanation </w:t>
      </w:r>
      <w:r w:rsidR="00F97577" w:rsidRPr="003979DD">
        <w:rPr>
          <w:sz w:val="32"/>
          <w:szCs w:val="32"/>
          <w:lang w:val="en-US"/>
        </w:rPr>
        <w:t xml:space="preserve">of the </w:t>
      </w:r>
      <w:r w:rsidR="002D2071" w:rsidRPr="003979DD">
        <w:rPr>
          <w:sz w:val="32"/>
          <w:szCs w:val="32"/>
          <w:lang w:val="en-US"/>
        </w:rPr>
        <w:t xml:space="preserve">explanandum event </w:t>
      </w:r>
      <w:r w:rsidR="00F97577" w:rsidRPr="003979DD">
        <w:rPr>
          <w:sz w:val="32"/>
          <w:szCs w:val="32"/>
          <w:lang w:val="en-US"/>
        </w:rPr>
        <w:t>under th</w:t>
      </w:r>
      <w:r w:rsidR="002D2071" w:rsidRPr="003979DD">
        <w:rPr>
          <w:sz w:val="32"/>
          <w:szCs w:val="32"/>
          <w:lang w:val="en-US"/>
        </w:rPr>
        <w:t>e relevant</w:t>
      </w:r>
      <w:r w:rsidR="00F97577" w:rsidRPr="003979DD">
        <w:rPr>
          <w:sz w:val="32"/>
          <w:szCs w:val="32"/>
          <w:lang w:val="en-US"/>
        </w:rPr>
        <w:t xml:space="preserve"> description. Yet often </w:t>
      </w:r>
      <w:r w:rsidR="00286D8A">
        <w:rPr>
          <w:sz w:val="32"/>
          <w:szCs w:val="32"/>
          <w:lang w:val="en-US"/>
        </w:rPr>
        <w:t xml:space="preserve">we </w:t>
      </w:r>
      <w:r w:rsidR="00F97577" w:rsidRPr="003979DD">
        <w:rPr>
          <w:sz w:val="32"/>
          <w:szCs w:val="32"/>
          <w:lang w:val="en-US"/>
        </w:rPr>
        <w:t xml:space="preserve">do have </w:t>
      </w:r>
      <w:r w:rsidR="00350A22">
        <w:rPr>
          <w:sz w:val="32"/>
          <w:szCs w:val="32"/>
          <w:lang w:val="en-US"/>
        </w:rPr>
        <w:t xml:space="preserve">good </w:t>
      </w:r>
      <w:r w:rsidR="00F97577" w:rsidRPr="003979DD">
        <w:rPr>
          <w:sz w:val="32"/>
          <w:szCs w:val="32"/>
          <w:lang w:val="en-US"/>
        </w:rPr>
        <w:t xml:space="preserve">historical explanations in </w:t>
      </w:r>
      <w:r w:rsidR="007D3AED" w:rsidRPr="003979DD">
        <w:rPr>
          <w:sz w:val="32"/>
          <w:szCs w:val="32"/>
          <w:lang w:val="en-US"/>
        </w:rPr>
        <w:t>such</w:t>
      </w:r>
      <w:r w:rsidR="00F97577" w:rsidRPr="003979DD">
        <w:rPr>
          <w:sz w:val="32"/>
          <w:szCs w:val="32"/>
          <w:lang w:val="en-US"/>
        </w:rPr>
        <w:t xml:space="preserve"> cases, nonetheless. Therefore, finally, the covering-law model fails </w:t>
      </w:r>
      <w:r w:rsidR="00F45763" w:rsidRPr="003979DD">
        <w:rPr>
          <w:sz w:val="32"/>
          <w:szCs w:val="32"/>
          <w:lang w:val="en-US"/>
        </w:rPr>
        <w:t>here</w:t>
      </w:r>
      <w:r w:rsidR="00F97577" w:rsidRPr="003979DD">
        <w:rPr>
          <w:sz w:val="32"/>
          <w:szCs w:val="32"/>
          <w:lang w:val="en-US"/>
        </w:rPr>
        <w:t>.</w:t>
      </w:r>
      <w:r w:rsidR="002D2071" w:rsidRPr="003979DD">
        <w:rPr>
          <w:sz w:val="32"/>
          <w:szCs w:val="32"/>
          <w:lang w:val="en-US"/>
        </w:rPr>
        <w:t xml:space="preserve"> </w:t>
      </w:r>
    </w:p>
    <w:p w14:paraId="2394AE29" w14:textId="77777777" w:rsidR="00642D82" w:rsidRPr="003979DD" w:rsidRDefault="00642D82" w:rsidP="00195CCB">
      <w:pPr>
        <w:rPr>
          <w:sz w:val="32"/>
          <w:szCs w:val="32"/>
          <w:lang w:val="en-US"/>
        </w:rPr>
      </w:pPr>
    </w:p>
    <w:p w14:paraId="2123281F" w14:textId="49FDB770" w:rsidR="004365CE" w:rsidRDefault="00B352A2" w:rsidP="00747FE9">
      <w:pPr>
        <w:rPr>
          <w:sz w:val="32"/>
          <w:szCs w:val="32"/>
          <w:lang w:val="en-US"/>
        </w:rPr>
      </w:pPr>
      <w:r>
        <w:rPr>
          <w:sz w:val="32"/>
          <w:szCs w:val="32"/>
          <w:lang w:val="en-US"/>
        </w:rPr>
        <w:t>At t</w:t>
      </w:r>
      <w:r w:rsidR="001C2DCF" w:rsidRPr="003979DD">
        <w:rPr>
          <w:sz w:val="32"/>
          <w:szCs w:val="32"/>
          <w:lang w:val="en-US"/>
        </w:rPr>
        <w:t xml:space="preserve">he heart of this </w:t>
      </w:r>
      <w:r w:rsidR="003979DD" w:rsidRPr="003979DD">
        <w:rPr>
          <w:sz w:val="32"/>
          <w:szCs w:val="32"/>
          <w:lang w:val="en-US"/>
        </w:rPr>
        <w:t>argument</w:t>
      </w:r>
      <w:r w:rsidR="001C2DCF" w:rsidRPr="003979DD">
        <w:rPr>
          <w:sz w:val="32"/>
          <w:szCs w:val="32"/>
          <w:lang w:val="en-US"/>
        </w:rPr>
        <w:t xml:space="preserve"> is the familiar </w:t>
      </w:r>
      <w:r w:rsidR="00BA020B">
        <w:rPr>
          <w:sz w:val="32"/>
          <w:szCs w:val="32"/>
          <w:lang w:val="en-US"/>
        </w:rPr>
        <w:t>claim</w:t>
      </w:r>
      <w:r w:rsidR="001C2DCF" w:rsidRPr="003979DD">
        <w:rPr>
          <w:sz w:val="32"/>
          <w:szCs w:val="32"/>
          <w:lang w:val="en-US"/>
        </w:rPr>
        <w:t xml:space="preserve"> that the lawlike generalizations required by the covering-law model are rarely available in history</w:t>
      </w:r>
      <w:r w:rsidR="00AE58D9">
        <w:rPr>
          <w:sz w:val="32"/>
          <w:szCs w:val="32"/>
          <w:lang w:val="en-US"/>
        </w:rPr>
        <w:t>, at least in human history</w:t>
      </w:r>
      <w:r w:rsidR="001C2DCF" w:rsidRPr="003979DD">
        <w:rPr>
          <w:sz w:val="32"/>
          <w:szCs w:val="32"/>
          <w:lang w:val="en-US"/>
        </w:rPr>
        <w:t xml:space="preserve">. This </w:t>
      </w:r>
      <w:r w:rsidR="00BA020B">
        <w:rPr>
          <w:sz w:val="32"/>
          <w:szCs w:val="32"/>
          <w:lang w:val="en-US"/>
        </w:rPr>
        <w:t>claim</w:t>
      </w:r>
      <w:r w:rsidR="001C2DCF" w:rsidRPr="003979DD">
        <w:rPr>
          <w:sz w:val="32"/>
          <w:szCs w:val="32"/>
          <w:lang w:val="en-US"/>
        </w:rPr>
        <w:t xml:space="preserve"> is </w:t>
      </w:r>
      <w:r w:rsidR="007D3AED" w:rsidRPr="003979DD">
        <w:rPr>
          <w:sz w:val="32"/>
          <w:szCs w:val="32"/>
          <w:lang w:val="en-US"/>
        </w:rPr>
        <w:t>correc</w:t>
      </w:r>
      <w:r w:rsidR="00747FE9" w:rsidRPr="003979DD">
        <w:rPr>
          <w:sz w:val="32"/>
          <w:szCs w:val="32"/>
          <w:lang w:val="en-US"/>
        </w:rPr>
        <w:t>t. B</w:t>
      </w:r>
      <w:r w:rsidR="001C2DCF" w:rsidRPr="003979DD">
        <w:rPr>
          <w:sz w:val="32"/>
          <w:szCs w:val="32"/>
          <w:lang w:val="en-US"/>
        </w:rPr>
        <w:t xml:space="preserve">ut it </w:t>
      </w:r>
      <w:r w:rsidR="007D3AED" w:rsidRPr="003979DD">
        <w:rPr>
          <w:sz w:val="32"/>
          <w:szCs w:val="32"/>
          <w:lang w:val="en-US"/>
        </w:rPr>
        <w:t>is correct</w:t>
      </w:r>
      <w:r w:rsidR="001C2DCF" w:rsidRPr="003979DD">
        <w:rPr>
          <w:sz w:val="32"/>
          <w:szCs w:val="32"/>
          <w:lang w:val="en-US"/>
        </w:rPr>
        <w:t xml:space="preserve"> regardless of Danto’s </w:t>
      </w:r>
      <w:r w:rsidR="00F45763" w:rsidRPr="003979DD">
        <w:rPr>
          <w:sz w:val="32"/>
          <w:szCs w:val="32"/>
          <w:lang w:val="en-US"/>
        </w:rPr>
        <w:t xml:space="preserve">specific </w:t>
      </w:r>
      <w:r w:rsidR="001C2DCF" w:rsidRPr="003979DD">
        <w:rPr>
          <w:sz w:val="32"/>
          <w:szCs w:val="32"/>
          <w:lang w:val="en-US"/>
        </w:rPr>
        <w:t>analysis</w:t>
      </w:r>
      <w:r w:rsidR="00747FE9" w:rsidRPr="003979DD">
        <w:rPr>
          <w:sz w:val="32"/>
          <w:szCs w:val="32"/>
          <w:lang w:val="en-US"/>
        </w:rPr>
        <w:t xml:space="preserve">, so </w:t>
      </w:r>
      <w:r w:rsidR="00AE58D9">
        <w:rPr>
          <w:sz w:val="32"/>
          <w:szCs w:val="32"/>
          <w:lang w:val="en-US"/>
        </w:rPr>
        <w:t>the latter is</w:t>
      </w:r>
      <w:r w:rsidR="004365CE">
        <w:rPr>
          <w:sz w:val="32"/>
          <w:szCs w:val="32"/>
          <w:lang w:val="en-US"/>
        </w:rPr>
        <w:t xml:space="preserve"> establish</w:t>
      </w:r>
      <w:r w:rsidR="00AE58D9">
        <w:rPr>
          <w:sz w:val="32"/>
          <w:szCs w:val="32"/>
          <w:lang w:val="en-US"/>
        </w:rPr>
        <w:t>ing</w:t>
      </w:r>
      <w:r w:rsidR="004365CE">
        <w:rPr>
          <w:sz w:val="32"/>
          <w:szCs w:val="32"/>
          <w:lang w:val="en-US"/>
        </w:rPr>
        <w:t xml:space="preserve"> nothing </w:t>
      </w:r>
      <w:r w:rsidR="007D38F0">
        <w:rPr>
          <w:sz w:val="32"/>
          <w:szCs w:val="32"/>
          <w:lang w:val="en-US"/>
        </w:rPr>
        <w:t xml:space="preserve">new </w:t>
      </w:r>
      <w:r w:rsidR="00AE58D9">
        <w:rPr>
          <w:sz w:val="32"/>
          <w:szCs w:val="32"/>
          <w:lang w:val="en-US"/>
        </w:rPr>
        <w:t xml:space="preserve">here </w:t>
      </w:r>
      <w:r w:rsidR="004365CE">
        <w:rPr>
          <w:sz w:val="32"/>
          <w:szCs w:val="32"/>
          <w:lang w:val="en-US"/>
        </w:rPr>
        <w:t xml:space="preserve">about </w:t>
      </w:r>
      <w:r w:rsidR="007D38F0">
        <w:rPr>
          <w:sz w:val="32"/>
          <w:szCs w:val="32"/>
          <w:lang w:val="en-US"/>
        </w:rPr>
        <w:t xml:space="preserve">historical </w:t>
      </w:r>
      <w:r w:rsidR="004365CE">
        <w:rPr>
          <w:sz w:val="32"/>
          <w:szCs w:val="32"/>
          <w:lang w:val="en-US"/>
        </w:rPr>
        <w:t>explanation.</w:t>
      </w:r>
    </w:p>
    <w:p w14:paraId="40BACDA3" w14:textId="69E72230" w:rsidR="00195CCB" w:rsidRPr="003979DD" w:rsidRDefault="00195CCB" w:rsidP="00195CCB">
      <w:pPr>
        <w:rPr>
          <w:sz w:val="32"/>
          <w:szCs w:val="32"/>
          <w:lang w:val="en-US"/>
        </w:rPr>
      </w:pPr>
    </w:p>
    <w:p w14:paraId="7FDD3AF7" w14:textId="50FB5F34" w:rsidR="007D38F0" w:rsidRDefault="001C2DCF" w:rsidP="007D38F0">
      <w:pPr>
        <w:rPr>
          <w:sz w:val="32"/>
          <w:szCs w:val="32"/>
          <w:lang w:val="en-US"/>
        </w:rPr>
      </w:pPr>
      <w:r w:rsidRPr="003979DD">
        <w:rPr>
          <w:sz w:val="32"/>
          <w:szCs w:val="32"/>
          <w:lang w:val="en-US"/>
        </w:rPr>
        <w:t xml:space="preserve">Mink’s second </w:t>
      </w:r>
      <w:r w:rsidR="002D2071" w:rsidRPr="003979DD">
        <w:rPr>
          <w:sz w:val="32"/>
          <w:szCs w:val="32"/>
          <w:lang w:val="en-US"/>
        </w:rPr>
        <w:t xml:space="preserve">argument </w:t>
      </w:r>
      <w:r w:rsidR="00FC5484">
        <w:rPr>
          <w:sz w:val="32"/>
          <w:szCs w:val="32"/>
          <w:lang w:val="en-US"/>
        </w:rPr>
        <w:t xml:space="preserve">for Danto telling </w:t>
      </w:r>
      <w:r w:rsidR="002D2071" w:rsidRPr="003979DD">
        <w:rPr>
          <w:sz w:val="32"/>
          <w:szCs w:val="32"/>
          <w:lang w:val="en-US"/>
        </w:rPr>
        <w:t>against the covering-law model is that, in Danto cases, at the time of the explanans event, no</w:t>
      </w:r>
      <w:r w:rsidR="007D3AED" w:rsidRPr="003979DD">
        <w:rPr>
          <w:sz w:val="32"/>
          <w:szCs w:val="32"/>
          <w:lang w:val="en-US"/>
        </w:rPr>
        <w:t>body</w:t>
      </w:r>
      <w:r w:rsidR="002D2071" w:rsidRPr="003979DD">
        <w:rPr>
          <w:sz w:val="32"/>
          <w:szCs w:val="32"/>
          <w:lang w:val="en-US"/>
        </w:rPr>
        <w:t xml:space="preserve"> </w:t>
      </w:r>
      <w:r w:rsidR="000A59D9">
        <w:rPr>
          <w:sz w:val="32"/>
          <w:szCs w:val="32"/>
          <w:lang w:val="en-US"/>
        </w:rPr>
        <w:t>can specify</w:t>
      </w:r>
      <w:r w:rsidR="002D2071" w:rsidRPr="003979DD">
        <w:rPr>
          <w:sz w:val="32"/>
          <w:szCs w:val="32"/>
          <w:lang w:val="en-US"/>
        </w:rPr>
        <w:t xml:space="preserve"> the relevant explanandum event</w:t>
      </w:r>
      <w:r w:rsidR="007D3AED" w:rsidRPr="003979DD">
        <w:rPr>
          <w:sz w:val="32"/>
          <w:szCs w:val="32"/>
          <w:lang w:val="en-US"/>
        </w:rPr>
        <w:t xml:space="preserve"> because the descriptions </w:t>
      </w:r>
      <w:r w:rsidR="00E15CF1">
        <w:rPr>
          <w:sz w:val="32"/>
          <w:szCs w:val="32"/>
          <w:lang w:val="en-US"/>
        </w:rPr>
        <w:t>we need</w:t>
      </w:r>
      <w:r w:rsidR="003979DD" w:rsidRPr="003979DD">
        <w:rPr>
          <w:sz w:val="32"/>
          <w:szCs w:val="32"/>
          <w:lang w:val="en-US"/>
        </w:rPr>
        <w:t xml:space="preserve"> </w:t>
      </w:r>
      <w:r w:rsidR="00AE58D9">
        <w:rPr>
          <w:sz w:val="32"/>
          <w:szCs w:val="32"/>
          <w:lang w:val="en-US"/>
        </w:rPr>
        <w:t>to do</w:t>
      </w:r>
      <w:r w:rsidR="000A59D9">
        <w:rPr>
          <w:sz w:val="32"/>
          <w:szCs w:val="32"/>
          <w:lang w:val="en-US"/>
        </w:rPr>
        <w:t xml:space="preserve"> that</w:t>
      </w:r>
      <w:r w:rsidR="003979DD" w:rsidRPr="003979DD">
        <w:rPr>
          <w:sz w:val="32"/>
          <w:szCs w:val="32"/>
          <w:lang w:val="en-US"/>
        </w:rPr>
        <w:t xml:space="preserve"> </w:t>
      </w:r>
      <w:r w:rsidR="000A59D9">
        <w:rPr>
          <w:sz w:val="32"/>
          <w:szCs w:val="32"/>
          <w:lang w:val="en-US"/>
        </w:rPr>
        <w:t>a</w:t>
      </w:r>
      <w:r w:rsidR="007D3AED" w:rsidRPr="003979DD">
        <w:rPr>
          <w:sz w:val="32"/>
          <w:szCs w:val="32"/>
          <w:lang w:val="en-US"/>
        </w:rPr>
        <w:t xml:space="preserve">re </w:t>
      </w:r>
      <w:r w:rsidR="00AE58D9">
        <w:rPr>
          <w:sz w:val="32"/>
          <w:szCs w:val="32"/>
          <w:lang w:val="en-US"/>
        </w:rPr>
        <w:t xml:space="preserve">still </w:t>
      </w:r>
      <w:r w:rsidR="007D3AED" w:rsidRPr="003979DD">
        <w:rPr>
          <w:sz w:val="32"/>
          <w:szCs w:val="32"/>
          <w:lang w:val="en-US"/>
        </w:rPr>
        <w:t>unknown.</w:t>
      </w:r>
      <w:r w:rsidR="00CB675E">
        <w:rPr>
          <w:sz w:val="32"/>
          <w:szCs w:val="32"/>
          <w:lang w:val="en-US"/>
        </w:rPr>
        <w:t xml:space="preserve"> </w:t>
      </w:r>
      <w:r w:rsidR="007D3AED" w:rsidRPr="00CB675E">
        <w:rPr>
          <w:sz w:val="32"/>
          <w:szCs w:val="32"/>
          <w:lang w:val="en-US"/>
        </w:rPr>
        <w:t>Again</w:t>
      </w:r>
      <w:r w:rsidR="007D3AED" w:rsidRPr="003979DD">
        <w:rPr>
          <w:sz w:val="32"/>
          <w:szCs w:val="32"/>
          <w:lang w:val="en-US"/>
        </w:rPr>
        <w:t>, t</w:t>
      </w:r>
      <w:r w:rsidR="002D2071" w:rsidRPr="003979DD">
        <w:rPr>
          <w:sz w:val="32"/>
          <w:szCs w:val="32"/>
          <w:lang w:val="en-US"/>
        </w:rPr>
        <w:t>rue enough</w:t>
      </w:r>
      <w:r w:rsidR="00B352A2">
        <w:rPr>
          <w:sz w:val="32"/>
          <w:szCs w:val="32"/>
          <w:lang w:val="en-US"/>
        </w:rPr>
        <w:t xml:space="preserve"> – b</w:t>
      </w:r>
      <w:r w:rsidR="002D2071" w:rsidRPr="003979DD">
        <w:rPr>
          <w:sz w:val="32"/>
          <w:szCs w:val="32"/>
          <w:lang w:val="en-US"/>
        </w:rPr>
        <w:t xml:space="preserve">ut </w:t>
      </w:r>
      <w:r w:rsidR="003979DD" w:rsidRPr="003979DD">
        <w:rPr>
          <w:sz w:val="32"/>
          <w:szCs w:val="32"/>
          <w:lang w:val="en-US"/>
        </w:rPr>
        <w:t xml:space="preserve">true </w:t>
      </w:r>
      <w:r w:rsidR="00BA020B">
        <w:rPr>
          <w:sz w:val="32"/>
          <w:szCs w:val="32"/>
          <w:lang w:val="en-US"/>
        </w:rPr>
        <w:t>for</w:t>
      </w:r>
      <w:r w:rsidR="00747FE9" w:rsidRPr="003979DD">
        <w:rPr>
          <w:sz w:val="32"/>
          <w:szCs w:val="32"/>
          <w:lang w:val="en-US"/>
        </w:rPr>
        <w:t xml:space="preserve"> any theory of explanation, not just the covering-law model</w:t>
      </w:r>
      <w:r w:rsidR="002D2071" w:rsidRPr="003979DD">
        <w:rPr>
          <w:sz w:val="32"/>
          <w:szCs w:val="32"/>
          <w:lang w:val="en-US"/>
        </w:rPr>
        <w:t xml:space="preserve">. </w:t>
      </w:r>
      <w:r w:rsidR="004365CE" w:rsidRPr="003979DD">
        <w:rPr>
          <w:sz w:val="32"/>
          <w:szCs w:val="32"/>
          <w:lang w:val="en-US"/>
        </w:rPr>
        <w:t xml:space="preserve">Danto cases </w:t>
      </w:r>
      <w:r w:rsidR="00081F5B">
        <w:rPr>
          <w:sz w:val="32"/>
          <w:szCs w:val="32"/>
          <w:lang w:val="en-US"/>
        </w:rPr>
        <w:t xml:space="preserve">tell against </w:t>
      </w:r>
      <w:r w:rsidR="004365CE">
        <w:rPr>
          <w:sz w:val="32"/>
          <w:szCs w:val="32"/>
          <w:lang w:val="en-US"/>
        </w:rPr>
        <w:t xml:space="preserve">the covering-law model </w:t>
      </w:r>
      <w:r w:rsidR="00081F5B">
        <w:rPr>
          <w:sz w:val="32"/>
          <w:szCs w:val="32"/>
          <w:lang w:val="en-US"/>
        </w:rPr>
        <w:t xml:space="preserve">only by highlighting </w:t>
      </w:r>
      <w:r w:rsidR="00AE58D9">
        <w:rPr>
          <w:sz w:val="32"/>
          <w:szCs w:val="32"/>
          <w:lang w:val="en-US"/>
        </w:rPr>
        <w:t>something</w:t>
      </w:r>
      <w:r w:rsidR="00081F5B">
        <w:rPr>
          <w:sz w:val="32"/>
          <w:szCs w:val="32"/>
          <w:lang w:val="en-US"/>
        </w:rPr>
        <w:t xml:space="preserve"> common to all </w:t>
      </w:r>
      <w:r w:rsidR="0073677D">
        <w:rPr>
          <w:sz w:val="32"/>
          <w:szCs w:val="32"/>
          <w:lang w:val="en-US"/>
        </w:rPr>
        <w:t>that model’s</w:t>
      </w:r>
      <w:r w:rsidR="00081F5B">
        <w:rPr>
          <w:sz w:val="32"/>
          <w:szCs w:val="32"/>
          <w:lang w:val="en-US"/>
        </w:rPr>
        <w:t xml:space="preserve"> rivals too</w:t>
      </w:r>
      <w:r w:rsidR="007D38F0">
        <w:rPr>
          <w:sz w:val="32"/>
          <w:szCs w:val="32"/>
          <w:lang w:val="en-US"/>
        </w:rPr>
        <w:t>. They do not tell in favor of one theory of explanation over another.</w:t>
      </w:r>
    </w:p>
    <w:p w14:paraId="4B502870" w14:textId="77777777" w:rsidR="002D2071" w:rsidRPr="003979DD" w:rsidRDefault="002D2071" w:rsidP="001C2DCF">
      <w:pPr>
        <w:rPr>
          <w:sz w:val="32"/>
          <w:szCs w:val="32"/>
          <w:lang w:val="en-US"/>
        </w:rPr>
      </w:pPr>
    </w:p>
    <w:p w14:paraId="3AAC7794" w14:textId="7E1652F1" w:rsidR="007D1E30" w:rsidRPr="003979DD" w:rsidRDefault="002D2071" w:rsidP="007D1E30">
      <w:pPr>
        <w:rPr>
          <w:sz w:val="32"/>
          <w:szCs w:val="32"/>
          <w:lang w:val="en-US"/>
        </w:rPr>
      </w:pPr>
      <w:r w:rsidRPr="003979DD">
        <w:rPr>
          <w:sz w:val="32"/>
          <w:szCs w:val="32"/>
          <w:lang w:val="en-US"/>
        </w:rPr>
        <w:t>Roth</w:t>
      </w:r>
      <w:r w:rsidR="003979DD">
        <w:rPr>
          <w:sz w:val="32"/>
          <w:szCs w:val="32"/>
          <w:lang w:val="en-US"/>
        </w:rPr>
        <w:t xml:space="preserve"> </w:t>
      </w:r>
      <w:r w:rsidR="00AE58D9">
        <w:rPr>
          <w:sz w:val="32"/>
          <w:szCs w:val="32"/>
          <w:lang w:val="en-US"/>
        </w:rPr>
        <w:t xml:space="preserve">has </w:t>
      </w:r>
      <w:r w:rsidR="003979DD" w:rsidRPr="003979DD">
        <w:rPr>
          <w:sz w:val="32"/>
          <w:szCs w:val="32"/>
          <w:lang w:val="en-US"/>
        </w:rPr>
        <w:t>argue</w:t>
      </w:r>
      <w:r w:rsidR="00AE58D9">
        <w:rPr>
          <w:sz w:val="32"/>
          <w:szCs w:val="32"/>
          <w:lang w:val="en-US"/>
        </w:rPr>
        <w:t>d</w:t>
      </w:r>
      <w:r w:rsidR="003979DD" w:rsidRPr="003979DD">
        <w:rPr>
          <w:sz w:val="32"/>
          <w:szCs w:val="32"/>
          <w:lang w:val="en-US"/>
        </w:rPr>
        <w:t xml:space="preserve"> </w:t>
      </w:r>
      <w:r w:rsidR="007D38F0">
        <w:rPr>
          <w:sz w:val="32"/>
          <w:szCs w:val="32"/>
          <w:lang w:val="en-US"/>
        </w:rPr>
        <w:t xml:space="preserve">in a series of works </w:t>
      </w:r>
      <w:r w:rsidR="003979DD" w:rsidRPr="003979DD">
        <w:rPr>
          <w:sz w:val="32"/>
          <w:szCs w:val="32"/>
          <w:lang w:val="en-US"/>
        </w:rPr>
        <w:t>that</w:t>
      </w:r>
      <w:r w:rsidR="001420AB" w:rsidRPr="003979DD">
        <w:rPr>
          <w:sz w:val="32"/>
          <w:szCs w:val="32"/>
          <w:lang w:val="en-US"/>
        </w:rPr>
        <w:t xml:space="preserve"> Danto </w:t>
      </w:r>
      <w:r w:rsidR="003979DD">
        <w:rPr>
          <w:sz w:val="32"/>
          <w:szCs w:val="32"/>
          <w:lang w:val="en-US"/>
        </w:rPr>
        <w:t>show</w:t>
      </w:r>
      <w:r w:rsidR="00AE58D9">
        <w:rPr>
          <w:sz w:val="32"/>
          <w:szCs w:val="32"/>
          <w:lang w:val="en-US"/>
        </w:rPr>
        <w:t>s</w:t>
      </w:r>
      <w:r w:rsidR="003979DD">
        <w:rPr>
          <w:sz w:val="32"/>
          <w:szCs w:val="32"/>
          <w:lang w:val="en-US"/>
        </w:rPr>
        <w:t xml:space="preserve"> the necessity </w:t>
      </w:r>
      <w:r w:rsidR="00AE58D9">
        <w:rPr>
          <w:sz w:val="32"/>
          <w:szCs w:val="32"/>
          <w:lang w:val="en-US"/>
        </w:rPr>
        <w:t>in</w:t>
      </w:r>
      <w:r w:rsidR="007D38F0">
        <w:rPr>
          <w:sz w:val="32"/>
          <w:szCs w:val="32"/>
          <w:lang w:val="en-US"/>
        </w:rPr>
        <w:t xml:space="preserve"> histor</w:t>
      </w:r>
      <w:r w:rsidR="00AE58D9">
        <w:rPr>
          <w:sz w:val="32"/>
          <w:szCs w:val="32"/>
          <w:lang w:val="en-US"/>
        </w:rPr>
        <w:t>ical cases</w:t>
      </w:r>
      <w:r w:rsidR="007D38F0">
        <w:rPr>
          <w:sz w:val="32"/>
          <w:szCs w:val="32"/>
          <w:lang w:val="en-US"/>
        </w:rPr>
        <w:t xml:space="preserve"> </w:t>
      </w:r>
      <w:r w:rsidR="003979DD">
        <w:rPr>
          <w:sz w:val="32"/>
          <w:szCs w:val="32"/>
          <w:lang w:val="en-US"/>
        </w:rPr>
        <w:t xml:space="preserve">of </w:t>
      </w:r>
      <w:r w:rsidR="003979DD" w:rsidRPr="007D38F0">
        <w:rPr>
          <w:i/>
          <w:iCs/>
          <w:sz w:val="32"/>
          <w:szCs w:val="32"/>
          <w:lang w:val="en-US"/>
        </w:rPr>
        <w:t>narrative</w:t>
      </w:r>
      <w:r w:rsidR="001420AB" w:rsidRPr="003979DD">
        <w:rPr>
          <w:sz w:val="32"/>
          <w:szCs w:val="32"/>
          <w:lang w:val="en-US"/>
        </w:rPr>
        <w:t xml:space="preserve"> explanation.</w:t>
      </w:r>
      <w:r w:rsidR="001420AB" w:rsidRPr="003979DD">
        <w:rPr>
          <w:rStyle w:val="FootnoteReference"/>
          <w:sz w:val="32"/>
          <w:szCs w:val="32"/>
          <w:lang w:val="en-US"/>
        </w:rPr>
        <w:footnoteReference w:id="13"/>
      </w:r>
      <w:r w:rsidR="001C1ECF" w:rsidRPr="003979DD">
        <w:rPr>
          <w:sz w:val="32"/>
          <w:szCs w:val="32"/>
          <w:lang w:val="en-US"/>
        </w:rPr>
        <w:t xml:space="preserve"> There is </w:t>
      </w:r>
      <w:r w:rsidR="003979DD" w:rsidRPr="003979DD">
        <w:rPr>
          <w:sz w:val="32"/>
          <w:szCs w:val="32"/>
          <w:lang w:val="en-US"/>
        </w:rPr>
        <w:t>no</w:t>
      </w:r>
      <w:r w:rsidR="001C1ECF" w:rsidRPr="003979DD">
        <w:rPr>
          <w:sz w:val="32"/>
          <w:szCs w:val="32"/>
          <w:lang w:val="en-US"/>
        </w:rPr>
        <w:t xml:space="preserve"> space to do full justice to</w:t>
      </w:r>
      <w:r w:rsidR="003559AF">
        <w:rPr>
          <w:sz w:val="32"/>
          <w:szCs w:val="32"/>
          <w:lang w:val="en-US"/>
        </w:rPr>
        <w:t xml:space="preserve"> Roth’s arguments</w:t>
      </w:r>
      <w:r w:rsidR="001C1ECF" w:rsidRPr="003979DD">
        <w:rPr>
          <w:sz w:val="32"/>
          <w:szCs w:val="32"/>
          <w:lang w:val="en-US"/>
        </w:rPr>
        <w:t xml:space="preserve"> here. But in a nutshell, </w:t>
      </w:r>
      <w:r w:rsidR="003979DD">
        <w:rPr>
          <w:sz w:val="32"/>
          <w:szCs w:val="32"/>
          <w:lang w:val="en-US"/>
        </w:rPr>
        <w:t xml:space="preserve">according to </w:t>
      </w:r>
      <w:r w:rsidR="003559AF">
        <w:rPr>
          <w:sz w:val="32"/>
          <w:szCs w:val="32"/>
          <w:lang w:val="en-US"/>
        </w:rPr>
        <w:t>him</w:t>
      </w:r>
      <w:r w:rsidR="003979DD">
        <w:rPr>
          <w:sz w:val="32"/>
          <w:szCs w:val="32"/>
          <w:lang w:val="en-US"/>
        </w:rPr>
        <w:t>,</w:t>
      </w:r>
      <w:r w:rsidR="007D1E30" w:rsidRPr="003979DD">
        <w:rPr>
          <w:sz w:val="32"/>
          <w:szCs w:val="32"/>
          <w:lang w:val="en-US"/>
        </w:rPr>
        <w:t xml:space="preserve"> when faced with metaphysical indeterminacy, narratives are essential for filling in the retrospective description </w:t>
      </w:r>
      <w:r w:rsidR="00E15CF1">
        <w:rPr>
          <w:sz w:val="32"/>
          <w:szCs w:val="32"/>
          <w:lang w:val="en-US"/>
        </w:rPr>
        <w:t>needed</w:t>
      </w:r>
      <w:r w:rsidR="007D1E30" w:rsidRPr="003979DD">
        <w:rPr>
          <w:sz w:val="32"/>
          <w:szCs w:val="32"/>
          <w:lang w:val="en-US"/>
        </w:rPr>
        <w:t xml:space="preserve"> </w:t>
      </w:r>
      <w:r w:rsidR="00F242D5" w:rsidRPr="003979DD">
        <w:rPr>
          <w:sz w:val="32"/>
          <w:szCs w:val="32"/>
          <w:lang w:val="en-US"/>
        </w:rPr>
        <w:t xml:space="preserve">to </w:t>
      </w:r>
      <w:r w:rsidR="00BA020B">
        <w:rPr>
          <w:sz w:val="32"/>
          <w:szCs w:val="32"/>
          <w:lang w:val="en-US"/>
        </w:rPr>
        <w:t>specify</w:t>
      </w:r>
      <w:r w:rsidR="00F242D5" w:rsidRPr="003979DD">
        <w:rPr>
          <w:sz w:val="32"/>
          <w:szCs w:val="32"/>
          <w:lang w:val="en-US"/>
        </w:rPr>
        <w:t xml:space="preserve"> an explanation</w:t>
      </w:r>
      <w:r w:rsidR="007D1E30" w:rsidRPr="003979DD">
        <w:rPr>
          <w:sz w:val="32"/>
          <w:szCs w:val="32"/>
          <w:lang w:val="en-US"/>
        </w:rPr>
        <w:t xml:space="preserve">. “Until an event has been categorized in a way that constitutes it as an object of explanation, questions about its causes cannot even be asked ... [Metaphysical indeterminacy] marks those cases where only knowledge of what happens later bestows on events a relevant causal explanatory role. Narrative explanations are especially worthwhile when [metaphysical] indeterminacy </w:t>
      </w:r>
      <w:proofErr w:type="gramStart"/>
      <w:r w:rsidR="007D1E30" w:rsidRPr="003979DD">
        <w:rPr>
          <w:sz w:val="32"/>
          <w:szCs w:val="32"/>
          <w:lang w:val="en-US"/>
        </w:rPr>
        <w:t>obtains</w:t>
      </w:r>
      <w:proofErr w:type="gramEnd"/>
      <w:r w:rsidR="007D1E30" w:rsidRPr="003979DD">
        <w:rPr>
          <w:sz w:val="32"/>
          <w:szCs w:val="32"/>
          <w:lang w:val="en-US"/>
        </w:rPr>
        <w:t>. In those cases, a narrative conveys something important about the past that could not be known at the time, namely its causal relevance.”</w:t>
      </w:r>
      <w:r w:rsidR="007D1E30" w:rsidRPr="003979DD">
        <w:rPr>
          <w:rStyle w:val="FootnoteReference"/>
          <w:sz w:val="32"/>
          <w:szCs w:val="32"/>
          <w:lang w:val="en-US"/>
        </w:rPr>
        <w:footnoteReference w:id="14"/>
      </w:r>
      <w:r w:rsidR="007D1E30" w:rsidRPr="003979DD">
        <w:rPr>
          <w:sz w:val="32"/>
          <w:szCs w:val="32"/>
          <w:lang w:val="en-US"/>
        </w:rPr>
        <w:t xml:space="preserve"> </w:t>
      </w:r>
      <w:r w:rsidR="007D1E30" w:rsidRPr="003979DD">
        <w:rPr>
          <w:sz w:val="32"/>
          <w:szCs w:val="32"/>
          <w:lang w:val="en-US"/>
        </w:rPr>
        <w:lastRenderedPageBreak/>
        <w:t xml:space="preserve">That is, in Danto cases, no explanation is possible without an appropriate retrospective framing, and in turn only narratives can provide that. </w:t>
      </w:r>
      <w:r w:rsidR="00FA3539">
        <w:rPr>
          <w:sz w:val="32"/>
          <w:szCs w:val="32"/>
          <w:lang w:val="en-US"/>
        </w:rPr>
        <w:t>For historical inquiry, n</w:t>
      </w:r>
      <w:r w:rsidR="007D1E30" w:rsidRPr="003979DD">
        <w:rPr>
          <w:sz w:val="32"/>
          <w:szCs w:val="32"/>
          <w:lang w:val="en-US"/>
        </w:rPr>
        <w:t xml:space="preserve">arrative explanation is </w:t>
      </w:r>
      <w:r w:rsidR="00FC5484">
        <w:rPr>
          <w:sz w:val="32"/>
          <w:szCs w:val="32"/>
          <w:lang w:val="en-US"/>
        </w:rPr>
        <w:t xml:space="preserve">therefore </w:t>
      </w:r>
      <w:r w:rsidR="006F41F0" w:rsidRPr="003979DD">
        <w:rPr>
          <w:sz w:val="32"/>
          <w:szCs w:val="32"/>
          <w:lang w:val="en-US"/>
        </w:rPr>
        <w:t>indispensable</w:t>
      </w:r>
      <w:r w:rsidR="007D1E30" w:rsidRPr="003979DD">
        <w:rPr>
          <w:sz w:val="32"/>
          <w:szCs w:val="32"/>
          <w:lang w:val="en-US"/>
        </w:rPr>
        <w:t>.</w:t>
      </w:r>
    </w:p>
    <w:p w14:paraId="581D28E2" w14:textId="77777777" w:rsidR="001C1ECF" w:rsidRPr="003979DD" w:rsidRDefault="001C1ECF" w:rsidP="001C2DCF">
      <w:pPr>
        <w:rPr>
          <w:sz w:val="32"/>
          <w:szCs w:val="32"/>
          <w:lang w:val="en-US"/>
        </w:rPr>
      </w:pPr>
    </w:p>
    <w:p w14:paraId="217A2A09" w14:textId="61D49421" w:rsidR="00525596" w:rsidRPr="003979DD" w:rsidRDefault="006F41F0" w:rsidP="001C2DCF">
      <w:pPr>
        <w:rPr>
          <w:sz w:val="32"/>
          <w:szCs w:val="32"/>
          <w:lang w:val="en-US"/>
        </w:rPr>
      </w:pPr>
      <w:r w:rsidRPr="003979DD">
        <w:rPr>
          <w:sz w:val="32"/>
          <w:szCs w:val="32"/>
          <w:lang w:val="en-US"/>
        </w:rPr>
        <w:t xml:space="preserve">I agree </w:t>
      </w:r>
      <w:r w:rsidR="00B352A2">
        <w:rPr>
          <w:sz w:val="32"/>
          <w:szCs w:val="32"/>
          <w:lang w:val="en-US"/>
        </w:rPr>
        <w:t xml:space="preserve">with Roth </w:t>
      </w:r>
      <w:r w:rsidRPr="003979DD">
        <w:rPr>
          <w:sz w:val="32"/>
          <w:szCs w:val="32"/>
          <w:lang w:val="en-US"/>
        </w:rPr>
        <w:t>that in Danto cases</w:t>
      </w:r>
      <w:r w:rsidR="00462152">
        <w:rPr>
          <w:sz w:val="32"/>
          <w:szCs w:val="32"/>
          <w:lang w:val="en-US"/>
        </w:rPr>
        <w:t xml:space="preserve"> we can identify a</w:t>
      </w:r>
      <w:r w:rsidRPr="003979DD">
        <w:rPr>
          <w:sz w:val="32"/>
          <w:szCs w:val="32"/>
          <w:lang w:val="en-US"/>
        </w:rPr>
        <w:t xml:space="preserve"> salient explanation only retrospectively</w:t>
      </w:r>
      <w:r w:rsidR="00B352A2">
        <w:rPr>
          <w:sz w:val="32"/>
          <w:szCs w:val="32"/>
          <w:lang w:val="en-US"/>
        </w:rPr>
        <w:t>. B</w:t>
      </w:r>
      <w:r w:rsidR="001A2DC3" w:rsidRPr="003979DD">
        <w:rPr>
          <w:sz w:val="32"/>
          <w:szCs w:val="32"/>
          <w:lang w:val="en-US"/>
        </w:rPr>
        <w:t xml:space="preserve">ut I do not see why </w:t>
      </w:r>
      <w:r w:rsidR="001A2DC3">
        <w:rPr>
          <w:sz w:val="32"/>
          <w:szCs w:val="32"/>
          <w:lang w:val="en-US"/>
        </w:rPr>
        <w:t xml:space="preserve">this rules out </w:t>
      </w:r>
      <w:r w:rsidR="00C72160">
        <w:rPr>
          <w:sz w:val="32"/>
          <w:szCs w:val="32"/>
          <w:lang w:val="en-US"/>
        </w:rPr>
        <w:t xml:space="preserve">all </w:t>
      </w:r>
      <w:r w:rsidR="001A2DC3">
        <w:rPr>
          <w:sz w:val="32"/>
          <w:szCs w:val="32"/>
          <w:lang w:val="en-US"/>
        </w:rPr>
        <w:t>non-narrative</w:t>
      </w:r>
      <w:r w:rsidR="001A2DC3" w:rsidRPr="003979DD">
        <w:rPr>
          <w:sz w:val="32"/>
          <w:szCs w:val="32"/>
          <w:lang w:val="en-US"/>
        </w:rPr>
        <w:t xml:space="preserve"> </w:t>
      </w:r>
      <w:r w:rsidR="001A2DC3">
        <w:rPr>
          <w:sz w:val="32"/>
          <w:szCs w:val="32"/>
          <w:lang w:val="en-US"/>
        </w:rPr>
        <w:t xml:space="preserve">theories of </w:t>
      </w:r>
      <w:r w:rsidR="001A2DC3" w:rsidRPr="003979DD">
        <w:rPr>
          <w:sz w:val="32"/>
          <w:szCs w:val="32"/>
          <w:lang w:val="en-US"/>
        </w:rPr>
        <w:t xml:space="preserve">explanation. </w:t>
      </w:r>
      <w:r w:rsidRPr="003979DD">
        <w:rPr>
          <w:sz w:val="32"/>
          <w:szCs w:val="32"/>
          <w:lang w:val="en-US"/>
        </w:rPr>
        <w:t xml:space="preserve">James Woodward’s influential </w:t>
      </w:r>
      <w:proofErr w:type="spellStart"/>
      <w:r w:rsidRPr="003979DD">
        <w:rPr>
          <w:sz w:val="32"/>
          <w:szCs w:val="32"/>
          <w:lang w:val="en-US"/>
        </w:rPr>
        <w:t>manipulationist</w:t>
      </w:r>
      <w:proofErr w:type="spellEnd"/>
      <w:r w:rsidRPr="003979DD">
        <w:rPr>
          <w:sz w:val="32"/>
          <w:szCs w:val="32"/>
          <w:lang w:val="en-US"/>
        </w:rPr>
        <w:t xml:space="preserve"> theory</w:t>
      </w:r>
      <w:r w:rsidR="004B3161">
        <w:rPr>
          <w:sz w:val="32"/>
          <w:szCs w:val="32"/>
          <w:lang w:val="en-US"/>
        </w:rPr>
        <w:t xml:space="preserve">, for example, can </w:t>
      </w:r>
      <w:r w:rsidR="00525596" w:rsidRPr="003979DD">
        <w:rPr>
          <w:sz w:val="32"/>
          <w:szCs w:val="32"/>
          <w:lang w:val="en-US"/>
        </w:rPr>
        <w:t xml:space="preserve">straightforwardly give the verdict that the defenestration of Prague caused the Thirty Years War </w:t>
      </w:r>
      <w:r w:rsidR="00704593">
        <w:rPr>
          <w:sz w:val="32"/>
          <w:szCs w:val="32"/>
          <w:lang w:val="en-US"/>
        </w:rPr>
        <w:t>and</w:t>
      </w:r>
      <w:r w:rsidR="00525596" w:rsidRPr="003979DD">
        <w:rPr>
          <w:sz w:val="32"/>
          <w:szCs w:val="32"/>
          <w:lang w:val="en-US"/>
        </w:rPr>
        <w:t xml:space="preserve"> that </w:t>
      </w:r>
      <w:r w:rsidR="00BA020B">
        <w:rPr>
          <w:sz w:val="32"/>
          <w:szCs w:val="32"/>
          <w:lang w:val="en-US"/>
        </w:rPr>
        <w:t>a</w:t>
      </w:r>
      <w:r w:rsidR="00525596" w:rsidRPr="003979DD">
        <w:rPr>
          <w:sz w:val="32"/>
          <w:szCs w:val="32"/>
          <w:lang w:val="en-US"/>
        </w:rPr>
        <w:t xml:space="preserve"> population </w:t>
      </w:r>
      <w:r w:rsidR="00CB5F48" w:rsidRPr="003979DD">
        <w:rPr>
          <w:sz w:val="32"/>
          <w:szCs w:val="32"/>
          <w:lang w:val="en-US"/>
        </w:rPr>
        <w:t>split</w:t>
      </w:r>
      <w:r w:rsidR="00525596" w:rsidRPr="003979DD">
        <w:rPr>
          <w:sz w:val="32"/>
          <w:szCs w:val="32"/>
          <w:lang w:val="en-US"/>
        </w:rPr>
        <w:t xml:space="preserve"> caused </w:t>
      </w:r>
      <w:r w:rsidR="00BA020B">
        <w:rPr>
          <w:sz w:val="32"/>
          <w:szCs w:val="32"/>
          <w:lang w:val="en-US"/>
        </w:rPr>
        <w:t>a</w:t>
      </w:r>
      <w:r w:rsidR="00525596" w:rsidRPr="003979DD">
        <w:rPr>
          <w:sz w:val="32"/>
          <w:szCs w:val="32"/>
          <w:lang w:val="en-US"/>
        </w:rPr>
        <w:t xml:space="preserve"> speciation</w:t>
      </w:r>
      <w:r w:rsidR="00B41876">
        <w:rPr>
          <w:sz w:val="32"/>
          <w:szCs w:val="32"/>
          <w:lang w:val="en-US"/>
        </w:rPr>
        <w:t xml:space="preserve"> event</w:t>
      </w:r>
      <w:r w:rsidR="00525596" w:rsidRPr="003979DD">
        <w:rPr>
          <w:sz w:val="32"/>
          <w:szCs w:val="32"/>
          <w:lang w:val="en-US"/>
        </w:rPr>
        <w:t>.</w:t>
      </w:r>
      <w:r w:rsidR="004B3161" w:rsidRPr="003979DD">
        <w:rPr>
          <w:rStyle w:val="FootnoteReference"/>
          <w:sz w:val="32"/>
          <w:szCs w:val="32"/>
          <w:lang w:val="en-US"/>
        </w:rPr>
        <w:footnoteReference w:id="15"/>
      </w:r>
      <w:r w:rsidR="004B3161" w:rsidRPr="003979DD">
        <w:rPr>
          <w:sz w:val="32"/>
          <w:szCs w:val="32"/>
          <w:lang w:val="en-US"/>
        </w:rPr>
        <w:t xml:space="preserve"> </w:t>
      </w:r>
      <w:r w:rsidR="00525596" w:rsidRPr="003979DD">
        <w:rPr>
          <w:sz w:val="32"/>
          <w:szCs w:val="32"/>
          <w:lang w:val="en-US"/>
        </w:rPr>
        <w:t xml:space="preserve">True, </w:t>
      </w:r>
      <w:r w:rsidR="001A2DC3">
        <w:rPr>
          <w:sz w:val="32"/>
          <w:szCs w:val="32"/>
          <w:lang w:val="en-US"/>
        </w:rPr>
        <w:t xml:space="preserve">it can give </w:t>
      </w:r>
      <w:r w:rsidR="00525596" w:rsidRPr="003979DD">
        <w:rPr>
          <w:sz w:val="32"/>
          <w:szCs w:val="32"/>
          <w:lang w:val="en-US"/>
        </w:rPr>
        <w:t xml:space="preserve">these verdicts </w:t>
      </w:r>
      <w:r w:rsidR="00CB5F48" w:rsidRPr="003979DD">
        <w:rPr>
          <w:sz w:val="32"/>
          <w:szCs w:val="32"/>
          <w:lang w:val="en-US"/>
        </w:rPr>
        <w:t xml:space="preserve">only </w:t>
      </w:r>
      <w:r w:rsidR="00525596" w:rsidRPr="003979DD">
        <w:rPr>
          <w:sz w:val="32"/>
          <w:szCs w:val="32"/>
          <w:lang w:val="en-US"/>
        </w:rPr>
        <w:t xml:space="preserve">retrospectively, but that is true for </w:t>
      </w:r>
      <w:r w:rsidR="00BA020B">
        <w:rPr>
          <w:sz w:val="32"/>
          <w:szCs w:val="32"/>
          <w:lang w:val="en-US"/>
        </w:rPr>
        <w:t>the narrative</w:t>
      </w:r>
      <w:r w:rsidR="00525596" w:rsidRPr="003979DD">
        <w:rPr>
          <w:sz w:val="32"/>
          <w:szCs w:val="32"/>
          <w:lang w:val="en-US"/>
        </w:rPr>
        <w:t xml:space="preserve"> </w:t>
      </w:r>
      <w:r w:rsidR="001A2DC3">
        <w:rPr>
          <w:sz w:val="32"/>
          <w:szCs w:val="32"/>
          <w:lang w:val="en-US"/>
        </w:rPr>
        <w:t xml:space="preserve">theory </w:t>
      </w:r>
      <w:r w:rsidR="00BA020B">
        <w:rPr>
          <w:sz w:val="32"/>
          <w:szCs w:val="32"/>
          <w:lang w:val="en-US"/>
        </w:rPr>
        <w:t>too</w:t>
      </w:r>
      <w:r w:rsidR="00525596" w:rsidRPr="003979DD">
        <w:rPr>
          <w:sz w:val="32"/>
          <w:szCs w:val="32"/>
          <w:lang w:val="en-US"/>
        </w:rPr>
        <w:t xml:space="preserve">. </w:t>
      </w:r>
      <w:r w:rsidR="00CA2662" w:rsidRPr="003979DD">
        <w:rPr>
          <w:sz w:val="32"/>
          <w:szCs w:val="32"/>
          <w:lang w:val="en-US"/>
        </w:rPr>
        <w:t>T</w:t>
      </w:r>
      <w:r w:rsidR="00525596" w:rsidRPr="003979DD">
        <w:rPr>
          <w:sz w:val="32"/>
          <w:szCs w:val="32"/>
          <w:lang w:val="en-US"/>
        </w:rPr>
        <w:t>h</w:t>
      </w:r>
      <w:r w:rsidR="00FC5484">
        <w:rPr>
          <w:sz w:val="32"/>
          <w:szCs w:val="32"/>
          <w:lang w:val="en-US"/>
        </w:rPr>
        <w:t>at</w:t>
      </w:r>
      <w:r w:rsidR="00F242D5" w:rsidRPr="003979DD">
        <w:rPr>
          <w:sz w:val="32"/>
          <w:szCs w:val="32"/>
          <w:lang w:val="en-US"/>
        </w:rPr>
        <w:t xml:space="preserve"> explanation </w:t>
      </w:r>
      <w:r w:rsidR="00FC5484">
        <w:rPr>
          <w:sz w:val="32"/>
          <w:szCs w:val="32"/>
          <w:lang w:val="en-US"/>
        </w:rPr>
        <w:t xml:space="preserve">is relative </w:t>
      </w:r>
      <w:r w:rsidR="00525596" w:rsidRPr="003979DD">
        <w:rPr>
          <w:sz w:val="32"/>
          <w:szCs w:val="32"/>
          <w:lang w:val="en-US"/>
        </w:rPr>
        <w:t>to how events are described</w:t>
      </w:r>
      <w:r w:rsidR="00CB5F48" w:rsidRPr="003979DD">
        <w:rPr>
          <w:sz w:val="32"/>
          <w:szCs w:val="32"/>
          <w:lang w:val="en-US"/>
        </w:rPr>
        <w:t>, meanwhile,</w:t>
      </w:r>
      <w:r w:rsidR="00F242D5" w:rsidRPr="003979DD">
        <w:rPr>
          <w:sz w:val="32"/>
          <w:szCs w:val="32"/>
          <w:lang w:val="en-US"/>
        </w:rPr>
        <w:t xml:space="preserve"> </w:t>
      </w:r>
      <w:r w:rsidR="00525596" w:rsidRPr="003979DD">
        <w:rPr>
          <w:sz w:val="32"/>
          <w:szCs w:val="32"/>
          <w:lang w:val="en-US"/>
        </w:rPr>
        <w:t xml:space="preserve">is readily captured </w:t>
      </w:r>
      <w:r w:rsidR="00CB5F48" w:rsidRPr="003979DD">
        <w:rPr>
          <w:sz w:val="32"/>
          <w:szCs w:val="32"/>
          <w:lang w:val="en-US"/>
        </w:rPr>
        <w:t xml:space="preserve">in Woodward’s scheme </w:t>
      </w:r>
      <w:r w:rsidR="00525596" w:rsidRPr="003979DD">
        <w:rPr>
          <w:sz w:val="32"/>
          <w:szCs w:val="32"/>
          <w:lang w:val="en-US"/>
        </w:rPr>
        <w:t xml:space="preserve">by choice of </w:t>
      </w:r>
      <w:r w:rsidR="00FC5484" w:rsidRPr="003979DD">
        <w:rPr>
          <w:sz w:val="32"/>
          <w:szCs w:val="32"/>
          <w:lang w:val="en-US"/>
        </w:rPr>
        <w:t>cause</w:t>
      </w:r>
      <w:r w:rsidR="00FC5484">
        <w:rPr>
          <w:sz w:val="32"/>
          <w:szCs w:val="32"/>
          <w:lang w:val="en-US"/>
        </w:rPr>
        <w:t>-and-effect</w:t>
      </w:r>
      <w:r w:rsidR="00525596" w:rsidRPr="003979DD">
        <w:rPr>
          <w:sz w:val="32"/>
          <w:szCs w:val="32"/>
          <w:lang w:val="en-US"/>
        </w:rPr>
        <w:t xml:space="preserve"> variables and </w:t>
      </w:r>
      <w:r w:rsidR="00F242D5" w:rsidRPr="003979DD">
        <w:rPr>
          <w:sz w:val="32"/>
          <w:szCs w:val="32"/>
          <w:lang w:val="en-US"/>
        </w:rPr>
        <w:t xml:space="preserve">– as in any contrastive theory of explanation – </w:t>
      </w:r>
      <w:r w:rsidR="00525596" w:rsidRPr="003979DD">
        <w:rPr>
          <w:sz w:val="32"/>
          <w:szCs w:val="32"/>
          <w:lang w:val="en-US"/>
        </w:rPr>
        <w:t xml:space="preserve">by choice of salient contrasts. </w:t>
      </w:r>
    </w:p>
    <w:p w14:paraId="55FB7B6B" w14:textId="77777777" w:rsidR="00525596" w:rsidRPr="003979DD" w:rsidRDefault="00525596" w:rsidP="001C2DCF">
      <w:pPr>
        <w:rPr>
          <w:sz w:val="32"/>
          <w:szCs w:val="32"/>
          <w:lang w:val="en-US"/>
        </w:rPr>
      </w:pPr>
    </w:p>
    <w:p w14:paraId="24F61A36" w14:textId="6D22B6BF" w:rsidR="001C2DCF" w:rsidRPr="003979DD" w:rsidRDefault="00525596" w:rsidP="00B12A87">
      <w:pPr>
        <w:rPr>
          <w:sz w:val="32"/>
          <w:szCs w:val="32"/>
          <w:lang w:val="en-US"/>
        </w:rPr>
      </w:pPr>
      <w:r w:rsidRPr="003979DD">
        <w:rPr>
          <w:sz w:val="32"/>
          <w:szCs w:val="32"/>
          <w:lang w:val="en-US"/>
        </w:rPr>
        <w:t>I conclude that whatever is distinctive about Danto cases, it does not lie in the theory of explanation need</w:t>
      </w:r>
      <w:r w:rsidR="00C72160">
        <w:rPr>
          <w:sz w:val="32"/>
          <w:szCs w:val="32"/>
          <w:lang w:val="en-US"/>
        </w:rPr>
        <w:t>ed to handle</w:t>
      </w:r>
      <w:r w:rsidR="00B12A87" w:rsidRPr="003979DD">
        <w:rPr>
          <w:sz w:val="32"/>
          <w:szCs w:val="32"/>
          <w:lang w:val="en-US"/>
        </w:rPr>
        <w:t xml:space="preserve"> them. </w:t>
      </w:r>
    </w:p>
    <w:p w14:paraId="46BCCD21" w14:textId="77777777" w:rsidR="00F150C5" w:rsidRPr="003979DD" w:rsidRDefault="00F150C5">
      <w:pPr>
        <w:rPr>
          <w:sz w:val="32"/>
          <w:szCs w:val="32"/>
          <w:lang w:val="en-US"/>
        </w:rPr>
      </w:pPr>
    </w:p>
    <w:p w14:paraId="4C983F5C" w14:textId="7B13A5C7" w:rsidR="00772A83" w:rsidRPr="003979DD" w:rsidRDefault="00772A83">
      <w:pPr>
        <w:rPr>
          <w:b/>
          <w:bCs/>
          <w:sz w:val="32"/>
          <w:szCs w:val="32"/>
          <w:lang w:val="en-US"/>
        </w:rPr>
      </w:pPr>
    </w:p>
    <w:p w14:paraId="28BC6CFC" w14:textId="327DCB5E" w:rsidR="00E26A18" w:rsidRPr="003979DD" w:rsidRDefault="00E26A18">
      <w:pPr>
        <w:rPr>
          <w:b/>
          <w:bCs/>
          <w:sz w:val="32"/>
          <w:szCs w:val="32"/>
          <w:lang w:val="en-US"/>
        </w:rPr>
      </w:pPr>
      <w:r w:rsidRPr="003979DD">
        <w:rPr>
          <w:b/>
          <w:bCs/>
          <w:sz w:val="32"/>
          <w:szCs w:val="32"/>
          <w:lang w:val="en-US"/>
        </w:rPr>
        <w:t>5. The epistem</w:t>
      </w:r>
      <w:r w:rsidR="00DF256E" w:rsidRPr="003979DD">
        <w:rPr>
          <w:b/>
          <w:bCs/>
          <w:sz w:val="32"/>
          <w:szCs w:val="32"/>
          <w:lang w:val="en-US"/>
        </w:rPr>
        <w:t>ological</w:t>
      </w:r>
      <w:r w:rsidRPr="003979DD">
        <w:rPr>
          <w:b/>
          <w:bCs/>
          <w:sz w:val="32"/>
          <w:szCs w:val="32"/>
          <w:lang w:val="en-US"/>
        </w:rPr>
        <w:t xml:space="preserve"> impact of Danto cases</w:t>
      </w:r>
    </w:p>
    <w:p w14:paraId="596A942B" w14:textId="3343AF00" w:rsidR="00E26A18" w:rsidRPr="003979DD" w:rsidRDefault="00257925">
      <w:pPr>
        <w:rPr>
          <w:sz w:val="32"/>
          <w:szCs w:val="32"/>
          <w:lang w:val="en-US"/>
        </w:rPr>
      </w:pPr>
      <w:r w:rsidRPr="003979DD">
        <w:rPr>
          <w:sz w:val="32"/>
          <w:szCs w:val="32"/>
          <w:lang w:val="en-US"/>
        </w:rPr>
        <w:t>What, then, is the epistem</w:t>
      </w:r>
      <w:r w:rsidR="00DF256E" w:rsidRPr="003979DD">
        <w:rPr>
          <w:sz w:val="32"/>
          <w:szCs w:val="32"/>
          <w:lang w:val="en-US"/>
        </w:rPr>
        <w:t>ological</w:t>
      </w:r>
      <w:r w:rsidRPr="003979DD">
        <w:rPr>
          <w:sz w:val="32"/>
          <w:szCs w:val="32"/>
          <w:lang w:val="en-US"/>
        </w:rPr>
        <w:t xml:space="preserve"> impact of Danto cases? Is there </w:t>
      </w:r>
      <w:r w:rsidR="00653351">
        <w:rPr>
          <w:sz w:val="32"/>
          <w:szCs w:val="32"/>
          <w:lang w:val="en-US"/>
        </w:rPr>
        <w:t>one</w:t>
      </w:r>
      <w:r w:rsidRPr="003979DD">
        <w:rPr>
          <w:sz w:val="32"/>
          <w:szCs w:val="32"/>
          <w:lang w:val="en-US"/>
        </w:rPr>
        <w:t xml:space="preserve"> at all? I believe there is</w:t>
      </w:r>
      <w:r w:rsidR="00FC5484">
        <w:rPr>
          <w:sz w:val="32"/>
          <w:szCs w:val="32"/>
          <w:lang w:val="en-US"/>
        </w:rPr>
        <w:t>,</w:t>
      </w:r>
      <w:r w:rsidRPr="003979DD">
        <w:rPr>
          <w:sz w:val="32"/>
          <w:szCs w:val="32"/>
          <w:lang w:val="en-US"/>
        </w:rPr>
        <w:t xml:space="preserve"> but </w:t>
      </w:r>
      <w:r w:rsidR="00DF256E" w:rsidRPr="003979DD">
        <w:rPr>
          <w:sz w:val="32"/>
          <w:szCs w:val="32"/>
          <w:lang w:val="en-US"/>
        </w:rPr>
        <w:t>that its practical imp</w:t>
      </w:r>
      <w:r w:rsidR="008E46D9">
        <w:rPr>
          <w:sz w:val="32"/>
          <w:szCs w:val="32"/>
          <w:lang w:val="en-US"/>
        </w:rPr>
        <w:t>ortance</w:t>
      </w:r>
      <w:r w:rsidR="00DF256E" w:rsidRPr="003979DD">
        <w:rPr>
          <w:sz w:val="32"/>
          <w:szCs w:val="32"/>
          <w:lang w:val="en-US"/>
        </w:rPr>
        <w:t xml:space="preserve"> is negligible</w:t>
      </w:r>
      <w:r w:rsidRPr="003979DD">
        <w:rPr>
          <w:sz w:val="32"/>
          <w:szCs w:val="32"/>
          <w:lang w:val="en-US"/>
        </w:rPr>
        <w:t>.</w:t>
      </w:r>
    </w:p>
    <w:p w14:paraId="28DE3B6B" w14:textId="77777777" w:rsidR="00257925" w:rsidRPr="003979DD" w:rsidRDefault="00257925">
      <w:pPr>
        <w:rPr>
          <w:sz w:val="32"/>
          <w:szCs w:val="32"/>
          <w:lang w:val="en-US"/>
        </w:rPr>
      </w:pPr>
    </w:p>
    <w:p w14:paraId="66891AF9" w14:textId="7E235624" w:rsidR="00257925" w:rsidRPr="003979DD" w:rsidRDefault="00461495">
      <w:pPr>
        <w:rPr>
          <w:sz w:val="32"/>
          <w:szCs w:val="32"/>
          <w:lang w:val="en-US"/>
        </w:rPr>
      </w:pPr>
      <w:r w:rsidRPr="003979DD">
        <w:rPr>
          <w:sz w:val="32"/>
          <w:szCs w:val="32"/>
          <w:lang w:val="en-US"/>
        </w:rPr>
        <w:t xml:space="preserve">It is useful to </w:t>
      </w:r>
      <w:r w:rsidR="00704593">
        <w:rPr>
          <w:sz w:val="32"/>
          <w:szCs w:val="32"/>
          <w:lang w:val="en-US"/>
        </w:rPr>
        <w:t>set out</w:t>
      </w:r>
      <w:r w:rsidRPr="003979DD">
        <w:rPr>
          <w:sz w:val="32"/>
          <w:szCs w:val="32"/>
          <w:lang w:val="en-US"/>
        </w:rPr>
        <w:t xml:space="preserve"> systematically the four combinations of explanatory knowledge and contemporary information:</w:t>
      </w:r>
    </w:p>
    <w:p w14:paraId="331D1490" w14:textId="77777777" w:rsidR="00461495" w:rsidRPr="003979DD" w:rsidRDefault="00461495">
      <w:pPr>
        <w:rPr>
          <w:sz w:val="32"/>
          <w:szCs w:val="32"/>
          <w:lang w:val="en-US"/>
        </w:rPr>
      </w:pPr>
    </w:p>
    <w:p w14:paraId="0ABD49DE" w14:textId="77777777" w:rsidR="00461495" w:rsidRPr="003979DD" w:rsidRDefault="00461495">
      <w:pPr>
        <w:rPr>
          <w:sz w:val="32"/>
          <w:szCs w:val="32"/>
          <w:lang w:val="en-US"/>
        </w:rPr>
      </w:pPr>
    </w:p>
    <w:p w14:paraId="7646BFE4" w14:textId="6AA76FCD" w:rsidR="00461495" w:rsidRPr="003979DD" w:rsidRDefault="00461495" w:rsidP="00461495">
      <w:pPr>
        <w:jc w:val="center"/>
        <w:rPr>
          <w:sz w:val="32"/>
          <w:szCs w:val="32"/>
          <w:lang w:val="en-US"/>
        </w:rPr>
      </w:pPr>
      <w:r w:rsidRPr="003979DD">
        <w:rPr>
          <w:i/>
          <w:iCs/>
          <w:sz w:val="32"/>
          <w:szCs w:val="32"/>
          <w:lang w:val="en-US"/>
        </w:rPr>
        <w:t>Table 2: Four combinations</w:t>
      </w:r>
    </w:p>
    <w:p w14:paraId="133C8976" w14:textId="77777777" w:rsidR="00461495" w:rsidRPr="003979DD" w:rsidRDefault="00461495" w:rsidP="00461495">
      <w:pPr>
        <w:rPr>
          <w:sz w:val="32"/>
          <w:szCs w:val="32"/>
          <w:lang w:val="en-US"/>
        </w:rPr>
      </w:pPr>
    </w:p>
    <w:tbl>
      <w:tblPr>
        <w:tblStyle w:val="TableGrid"/>
        <w:tblW w:w="9164" w:type="dxa"/>
        <w:tblLook w:val="04A0" w:firstRow="1" w:lastRow="0" w:firstColumn="1" w:lastColumn="0" w:noHBand="0" w:noVBand="1"/>
      </w:tblPr>
      <w:tblGrid>
        <w:gridCol w:w="2243"/>
        <w:gridCol w:w="849"/>
        <w:gridCol w:w="3060"/>
        <w:gridCol w:w="3012"/>
      </w:tblGrid>
      <w:tr w:rsidR="00461495" w:rsidRPr="003979DD" w14:paraId="0947F92C" w14:textId="77777777" w:rsidTr="001D6F89">
        <w:trPr>
          <w:trHeight w:val="479"/>
        </w:trPr>
        <w:tc>
          <w:tcPr>
            <w:tcW w:w="2876" w:type="dxa"/>
            <w:gridSpan w:val="2"/>
            <w:vMerge w:val="restart"/>
          </w:tcPr>
          <w:p w14:paraId="1472429F" w14:textId="77777777" w:rsidR="00461495" w:rsidRPr="003979DD" w:rsidRDefault="00461495" w:rsidP="001D6F89">
            <w:pPr>
              <w:jc w:val="center"/>
              <w:rPr>
                <w:sz w:val="32"/>
                <w:szCs w:val="32"/>
                <w:lang w:val="en-US"/>
              </w:rPr>
            </w:pPr>
          </w:p>
        </w:tc>
        <w:tc>
          <w:tcPr>
            <w:tcW w:w="6288" w:type="dxa"/>
            <w:gridSpan w:val="2"/>
          </w:tcPr>
          <w:p w14:paraId="7E727D90" w14:textId="55F8BF35" w:rsidR="00461495" w:rsidRPr="003979DD" w:rsidRDefault="006316A0" w:rsidP="001D6F89">
            <w:pPr>
              <w:jc w:val="center"/>
              <w:rPr>
                <w:b/>
                <w:bCs/>
                <w:sz w:val="32"/>
                <w:szCs w:val="32"/>
                <w:lang w:val="en-US"/>
              </w:rPr>
            </w:pPr>
            <w:r w:rsidRPr="003979DD">
              <w:rPr>
                <w:b/>
                <w:bCs/>
                <w:sz w:val="32"/>
                <w:szCs w:val="32"/>
                <w:lang w:val="en-US"/>
              </w:rPr>
              <w:t>P</w:t>
            </w:r>
            <w:r w:rsidR="00461495" w:rsidRPr="003979DD">
              <w:rPr>
                <w:b/>
                <w:bCs/>
                <w:sz w:val="32"/>
                <w:szCs w:val="32"/>
                <w:lang w:val="en-US"/>
              </w:rPr>
              <w:t>erfect contemporary information?</w:t>
            </w:r>
          </w:p>
        </w:tc>
      </w:tr>
      <w:tr w:rsidR="00461495" w:rsidRPr="003979DD" w14:paraId="0075E845" w14:textId="77777777" w:rsidTr="001D6F89">
        <w:trPr>
          <w:trHeight w:val="578"/>
        </w:trPr>
        <w:tc>
          <w:tcPr>
            <w:tcW w:w="2876" w:type="dxa"/>
            <w:gridSpan w:val="2"/>
            <w:vMerge/>
          </w:tcPr>
          <w:p w14:paraId="292ECA34" w14:textId="77777777" w:rsidR="00461495" w:rsidRPr="003979DD" w:rsidRDefault="00461495" w:rsidP="001D6F89">
            <w:pPr>
              <w:jc w:val="center"/>
              <w:rPr>
                <w:sz w:val="32"/>
                <w:szCs w:val="32"/>
                <w:lang w:val="en-US"/>
              </w:rPr>
            </w:pPr>
          </w:p>
        </w:tc>
        <w:tc>
          <w:tcPr>
            <w:tcW w:w="3170" w:type="dxa"/>
          </w:tcPr>
          <w:p w14:paraId="030FEFBB" w14:textId="762C73A9" w:rsidR="00461495" w:rsidRPr="003979DD" w:rsidRDefault="001111DF" w:rsidP="001D6F89">
            <w:pPr>
              <w:jc w:val="center"/>
              <w:rPr>
                <w:b/>
                <w:bCs/>
                <w:sz w:val="32"/>
                <w:szCs w:val="32"/>
                <w:lang w:val="en-US"/>
              </w:rPr>
            </w:pPr>
            <w:r w:rsidRPr="003979DD">
              <w:rPr>
                <w:b/>
                <w:bCs/>
                <w:sz w:val="32"/>
                <w:szCs w:val="32"/>
                <w:lang w:val="en-US"/>
              </w:rPr>
              <w:t>No</w:t>
            </w:r>
          </w:p>
        </w:tc>
        <w:tc>
          <w:tcPr>
            <w:tcW w:w="3117" w:type="dxa"/>
          </w:tcPr>
          <w:p w14:paraId="156C8D50" w14:textId="4C7B182E" w:rsidR="00461495" w:rsidRPr="003979DD" w:rsidRDefault="001111DF" w:rsidP="001D6F89">
            <w:pPr>
              <w:jc w:val="center"/>
              <w:rPr>
                <w:b/>
                <w:bCs/>
                <w:sz w:val="32"/>
                <w:szCs w:val="32"/>
                <w:lang w:val="en-US"/>
              </w:rPr>
            </w:pPr>
            <w:r w:rsidRPr="003979DD">
              <w:rPr>
                <w:b/>
                <w:bCs/>
                <w:sz w:val="32"/>
                <w:szCs w:val="32"/>
                <w:lang w:val="en-US"/>
              </w:rPr>
              <w:t>Yes</w:t>
            </w:r>
            <w:r w:rsidR="006316A0" w:rsidRPr="003979DD">
              <w:rPr>
                <w:b/>
                <w:bCs/>
                <w:sz w:val="32"/>
                <w:szCs w:val="32"/>
                <w:lang w:val="en-US"/>
              </w:rPr>
              <w:t xml:space="preserve"> – Ideal Chronicler</w:t>
            </w:r>
          </w:p>
        </w:tc>
      </w:tr>
      <w:tr w:rsidR="00461495" w:rsidRPr="003979DD" w14:paraId="74B8B676" w14:textId="77777777" w:rsidTr="001D6F89">
        <w:trPr>
          <w:trHeight w:val="1916"/>
        </w:trPr>
        <w:tc>
          <w:tcPr>
            <w:tcW w:w="2012" w:type="dxa"/>
            <w:vMerge w:val="restart"/>
          </w:tcPr>
          <w:p w14:paraId="465C5E02" w14:textId="77777777" w:rsidR="00461495" w:rsidRPr="003979DD" w:rsidRDefault="00461495" w:rsidP="001D6F89">
            <w:pPr>
              <w:jc w:val="center"/>
              <w:rPr>
                <w:b/>
                <w:bCs/>
                <w:sz w:val="32"/>
                <w:szCs w:val="32"/>
                <w:lang w:val="en-US"/>
              </w:rPr>
            </w:pPr>
          </w:p>
          <w:p w14:paraId="608F3C61" w14:textId="77777777" w:rsidR="00461495" w:rsidRPr="003979DD" w:rsidRDefault="00461495" w:rsidP="001D6F89">
            <w:pPr>
              <w:jc w:val="center"/>
              <w:rPr>
                <w:b/>
                <w:bCs/>
                <w:sz w:val="32"/>
                <w:szCs w:val="32"/>
                <w:lang w:val="en-US"/>
              </w:rPr>
            </w:pPr>
          </w:p>
          <w:p w14:paraId="6B7162D8" w14:textId="77777777" w:rsidR="0008458D" w:rsidRPr="003979DD" w:rsidRDefault="0008458D" w:rsidP="001D6F89">
            <w:pPr>
              <w:jc w:val="center"/>
              <w:rPr>
                <w:b/>
                <w:bCs/>
                <w:sz w:val="32"/>
                <w:szCs w:val="32"/>
                <w:lang w:val="en-US"/>
              </w:rPr>
            </w:pPr>
          </w:p>
          <w:p w14:paraId="70AC1F23" w14:textId="77777777" w:rsidR="00461495" w:rsidRPr="003979DD" w:rsidRDefault="00461495" w:rsidP="001D6F89">
            <w:pPr>
              <w:jc w:val="center"/>
              <w:rPr>
                <w:b/>
                <w:bCs/>
                <w:sz w:val="32"/>
                <w:szCs w:val="32"/>
                <w:lang w:val="en-US"/>
              </w:rPr>
            </w:pPr>
          </w:p>
          <w:p w14:paraId="16336AB1" w14:textId="4E439B9A" w:rsidR="00461495" w:rsidRPr="003979DD" w:rsidRDefault="00461495" w:rsidP="001D6F89">
            <w:pPr>
              <w:jc w:val="center"/>
              <w:rPr>
                <w:b/>
                <w:bCs/>
                <w:sz w:val="32"/>
                <w:szCs w:val="32"/>
                <w:lang w:val="en-US"/>
              </w:rPr>
            </w:pPr>
            <w:r w:rsidRPr="003979DD">
              <w:rPr>
                <w:b/>
                <w:bCs/>
                <w:sz w:val="32"/>
                <w:szCs w:val="32"/>
                <w:lang w:val="en-US"/>
              </w:rPr>
              <w:t>Contemporary explanatory knowledge?</w:t>
            </w:r>
          </w:p>
        </w:tc>
        <w:tc>
          <w:tcPr>
            <w:tcW w:w="864" w:type="dxa"/>
          </w:tcPr>
          <w:p w14:paraId="4D90CE35" w14:textId="77777777" w:rsidR="00461495" w:rsidRPr="003979DD" w:rsidRDefault="00461495" w:rsidP="001D6F89">
            <w:pPr>
              <w:jc w:val="center"/>
              <w:rPr>
                <w:b/>
                <w:bCs/>
                <w:sz w:val="32"/>
                <w:szCs w:val="32"/>
                <w:lang w:val="en-US"/>
              </w:rPr>
            </w:pPr>
          </w:p>
          <w:p w14:paraId="4743B327" w14:textId="77777777" w:rsidR="00461495" w:rsidRPr="003979DD" w:rsidRDefault="00461495" w:rsidP="001D6F89">
            <w:pPr>
              <w:jc w:val="center"/>
              <w:rPr>
                <w:b/>
                <w:bCs/>
                <w:sz w:val="32"/>
                <w:szCs w:val="32"/>
                <w:lang w:val="en-US"/>
              </w:rPr>
            </w:pPr>
          </w:p>
          <w:p w14:paraId="11F9A1F0" w14:textId="27F73AB7" w:rsidR="00461495" w:rsidRPr="003979DD" w:rsidRDefault="00461495" w:rsidP="001D6F89">
            <w:pPr>
              <w:jc w:val="center"/>
              <w:rPr>
                <w:b/>
                <w:bCs/>
                <w:sz w:val="32"/>
                <w:szCs w:val="32"/>
                <w:lang w:val="en-US"/>
              </w:rPr>
            </w:pPr>
            <w:r w:rsidRPr="003979DD">
              <w:rPr>
                <w:b/>
                <w:bCs/>
                <w:sz w:val="32"/>
                <w:szCs w:val="32"/>
                <w:lang w:val="en-US"/>
              </w:rPr>
              <w:t>No</w:t>
            </w:r>
          </w:p>
        </w:tc>
        <w:tc>
          <w:tcPr>
            <w:tcW w:w="3170" w:type="dxa"/>
          </w:tcPr>
          <w:p w14:paraId="7CB1BD8A" w14:textId="77777777" w:rsidR="0008458D" w:rsidRPr="003979DD" w:rsidRDefault="0008458D" w:rsidP="001D6F89">
            <w:pPr>
              <w:jc w:val="center"/>
              <w:rPr>
                <w:sz w:val="32"/>
                <w:szCs w:val="32"/>
                <w:lang w:val="en-US"/>
              </w:rPr>
            </w:pPr>
          </w:p>
          <w:p w14:paraId="445228D0" w14:textId="64E31F8F" w:rsidR="00461495" w:rsidRPr="003979DD" w:rsidRDefault="001111DF" w:rsidP="001D6F89">
            <w:pPr>
              <w:jc w:val="center"/>
              <w:rPr>
                <w:sz w:val="32"/>
                <w:szCs w:val="32"/>
                <w:lang w:val="en-US"/>
              </w:rPr>
            </w:pPr>
            <w:r w:rsidRPr="003979DD">
              <w:rPr>
                <w:sz w:val="32"/>
                <w:szCs w:val="32"/>
                <w:lang w:val="en-US"/>
              </w:rPr>
              <w:t>1 – Regular explanatory ignorance</w:t>
            </w:r>
          </w:p>
        </w:tc>
        <w:tc>
          <w:tcPr>
            <w:tcW w:w="3117" w:type="dxa"/>
          </w:tcPr>
          <w:p w14:paraId="195D0EB3" w14:textId="77777777" w:rsidR="0008458D" w:rsidRPr="003979DD" w:rsidRDefault="0008458D" w:rsidP="00461495">
            <w:pPr>
              <w:jc w:val="center"/>
              <w:rPr>
                <w:sz w:val="32"/>
                <w:szCs w:val="32"/>
                <w:lang w:val="en-US"/>
              </w:rPr>
            </w:pPr>
          </w:p>
          <w:p w14:paraId="5FE1CE6B" w14:textId="120CC0E6" w:rsidR="00461495" w:rsidRPr="003979DD" w:rsidRDefault="001111DF" w:rsidP="00461495">
            <w:pPr>
              <w:jc w:val="center"/>
              <w:rPr>
                <w:sz w:val="32"/>
                <w:szCs w:val="32"/>
                <w:lang w:val="en-US"/>
              </w:rPr>
            </w:pPr>
            <w:r w:rsidRPr="003979DD">
              <w:rPr>
                <w:sz w:val="32"/>
                <w:szCs w:val="32"/>
                <w:lang w:val="en-US"/>
              </w:rPr>
              <w:t xml:space="preserve">2 – Explanatory </w:t>
            </w:r>
            <w:r w:rsidR="00E640D0">
              <w:rPr>
                <w:sz w:val="32"/>
                <w:szCs w:val="32"/>
                <w:lang w:val="en-US"/>
              </w:rPr>
              <w:t xml:space="preserve">ignorance via explanatory </w:t>
            </w:r>
            <w:r w:rsidRPr="003979DD">
              <w:rPr>
                <w:sz w:val="32"/>
                <w:szCs w:val="32"/>
                <w:lang w:val="en-US"/>
              </w:rPr>
              <w:t xml:space="preserve">trickiness </w:t>
            </w:r>
          </w:p>
        </w:tc>
      </w:tr>
      <w:tr w:rsidR="00461495" w:rsidRPr="003979DD" w14:paraId="25CA29F9" w14:textId="77777777" w:rsidTr="001D6F89">
        <w:trPr>
          <w:trHeight w:val="188"/>
        </w:trPr>
        <w:tc>
          <w:tcPr>
            <w:tcW w:w="2012" w:type="dxa"/>
            <w:vMerge/>
          </w:tcPr>
          <w:p w14:paraId="6D3CCAAB" w14:textId="77777777" w:rsidR="00461495" w:rsidRPr="003979DD" w:rsidRDefault="00461495" w:rsidP="001D6F89">
            <w:pPr>
              <w:jc w:val="center"/>
              <w:rPr>
                <w:b/>
                <w:bCs/>
                <w:sz w:val="32"/>
                <w:szCs w:val="32"/>
                <w:lang w:val="en-US"/>
              </w:rPr>
            </w:pPr>
          </w:p>
        </w:tc>
        <w:tc>
          <w:tcPr>
            <w:tcW w:w="864" w:type="dxa"/>
          </w:tcPr>
          <w:p w14:paraId="5038016C" w14:textId="77777777" w:rsidR="00461495" w:rsidRPr="003979DD" w:rsidRDefault="00461495" w:rsidP="001D6F89">
            <w:pPr>
              <w:jc w:val="center"/>
              <w:rPr>
                <w:b/>
                <w:bCs/>
                <w:sz w:val="32"/>
                <w:szCs w:val="32"/>
                <w:lang w:val="en-US"/>
              </w:rPr>
            </w:pPr>
          </w:p>
          <w:p w14:paraId="7F07128B" w14:textId="77777777" w:rsidR="00772A83" w:rsidRPr="003979DD" w:rsidRDefault="00772A83" w:rsidP="001D6F89">
            <w:pPr>
              <w:jc w:val="center"/>
              <w:rPr>
                <w:b/>
                <w:bCs/>
                <w:sz w:val="32"/>
                <w:szCs w:val="32"/>
                <w:lang w:val="en-US"/>
              </w:rPr>
            </w:pPr>
          </w:p>
          <w:p w14:paraId="0F9B7D74" w14:textId="19AE485B" w:rsidR="00461495" w:rsidRPr="003979DD" w:rsidRDefault="00461495" w:rsidP="001D6F89">
            <w:pPr>
              <w:jc w:val="center"/>
              <w:rPr>
                <w:b/>
                <w:bCs/>
                <w:sz w:val="32"/>
                <w:szCs w:val="32"/>
                <w:lang w:val="en-US"/>
              </w:rPr>
            </w:pPr>
            <w:r w:rsidRPr="003979DD">
              <w:rPr>
                <w:b/>
                <w:bCs/>
                <w:sz w:val="32"/>
                <w:szCs w:val="32"/>
                <w:lang w:val="en-US"/>
              </w:rPr>
              <w:t>Yes</w:t>
            </w:r>
          </w:p>
        </w:tc>
        <w:tc>
          <w:tcPr>
            <w:tcW w:w="3170" w:type="dxa"/>
          </w:tcPr>
          <w:p w14:paraId="6652AC32" w14:textId="77777777" w:rsidR="0008458D" w:rsidRPr="003979DD" w:rsidRDefault="0008458D" w:rsidP="001D6F89">
            <w:pPr>
              <w:jc w:val="center"/>
              <w:rPr>
                <w:sz w:val="32"/>
                <w:szCs w:val="32"/>
                <w:lang w:val="en-US"/>
              </w:rPr>
            </w:pPr>
          </w:p>
          <w:p w14:paraId="3E31C6AE" w14:textId="1FEDB85A" w:rsidR="00461495" w:rsidRPr="003979DD" w:rsidRDefault="00461495" w:rsidP="001D6F89">
            <w:pPr>
              <w:jc w:val="center"/>
              <w:rPr>
                <w:sz w:val="32"/>
                <w:szCs w:val="32"/>
                <w:lang w:val="en-US"/>
              </w:rPr>
            </w:pPr>
            <w:r w:rsidRPr="003979DD">
              <w:rPr>
                <w:sz w:val="32"/>
                <w:szCs w:val="32"/>
                <w:lang w:val="en-US"/>
              </w:rPr>
              <w:t xml:space="preserve">3 – </w:t>
            </w:r>
            <w:r w:rsidR="00B41D7F" w:rsidRPr="003979DD">
              <w:rPr>
                <w:sz w:val="32"/>
                <w:szCs w:val="32"/>
                <w:lang w:val="en-US"/>
              </w:rPr>
              <w:t>E</w:t>
            </w:r>
            <w:r w:rsidRPr="003979DD">
              <w:rPr>
                <w:sz w:val="32"/>
                <w:szCs w:val="32"/>
                <w:lang w:val="en-US"/>
              </w:rPr>
              <w:t>xplanatory knowledge</w:t>
            </w:r>
          </w:p>
          <w:p w14:paraId="169FD13D" w14:textId="12B53871" w:rsidR="00461495" w:rsidRPr="003979DD" w:rsidRDefault="00461495" w:rsidP="001D6F89">
            <w:pPr>
              <w:jc w:val="center"/>
              <w:rPr>
                <w:sz w:val="32"/>
                <w:szCs w:val="32"/>
                <w:lang w:val="en-US"/>
              </w:rPr>
            </w:pPr>
          </w:p>
        </w:tc>
        <w:tc>
          <w:tcPr>
            <w:tcW w:w="3117" w:type="dxa"/>
          </w:tcPr>
          <w:p w14:paraId="2E906C0E" w14:textId="77777777" w:rsidR="0008458D" w:rsidRPr="003979DD" w:rsidRDefault="0008458D" w:rsidP="001D6F89">
            <w:pPr>
              <w:jc w:val="center"/>
              <w:rPr>
                <w:sz w:val="32"/>
                <w:szCs w:val="32"/>
                <w:lang w:val="en-US"/>
              </w:rPr>
            </w:pPr>
          </w:p>
          <w:p w14:paraId="0C2AC457" w14:textId="139A505F" w:rsidR="00461495" w:rsidRPr="003979DD" w:rsidRDefault="00461495" w:rsidP="001D6F89">
            <w:pPr>
              <w:jc w:val="center"/>
              <w:rPr>
                <w:sz w:val="32"/>
                <w:szCs w:val="32"/>
                <w:lang w:val="en-US"/>
              </w:rPr>
            </w:pPr>
            <w:r w:rsidRPr="003979DD">
              <w:rPr>
                <w:sz w:val="32"/>
                <w:szCs w:val="32"/>
                <w:lang w:val="en-US"/>
              </w:rPr>
              <w:t xml:space="preserve">4 – </w:t>
            </w:r>
            <w:r w:rsidR="00B41D7F" w:rsidRPr="003979DD">
              <w:rPr>
                <w:sz w:val="32"/>
                <w:szCs w:val="32"/>
                <w:lang w:val="en-US"/>
              </w:rPr>
              <w:t>E</w:t>
            </w:r>
            <w:r w:rsidRPr="003979DD">
              <w:rPr>
                <w:sz w:val="32"/>
                <w:szCs w:val="32"/>
                <w:lang w:val="en-US"/>
              </w:rPr>
              <w:t>xplanatory knowledge</w:t>
            </w:r>
          </w:p>
          <w:p w14:paraId="1DBE06E1" w14:textId="77777777" w:rsidR="00772A83" w:rsidRPr="003979DD" w:rsidRDefault="00772A83" w:rsidP="001D6F89">
            <w:pPr>
              <w:jc w:val="center"/>
              <w:rPr>
                <w:sz w:val="32"/>
                <w:szCs w:val="32"/>
                <w:lang w:val="en-US"/>
              </w:rPr>
            </w:pPr>
          </w:p>
          <w:p w14:paraId="2218A04B" w14:textId="63C5F54E" w:rsidR="00461495" w:rsidRPr="003979DD" w:rsidRDefault="00461495" w:rsidP="00461495">
            <w:pPr>
              <w:rPr>
                <w:sz w:val="32"/>
                <w:szCs w:val="32"/>
                <w:lang w:val="en-US"/>
              </w:rPr>
            </w:pPr>
          </w:p>
        </w:tc>
      </w:tr>
    </w:tbl>
    <w:p w14:paraId="57B90F4C" w14:textId="77777777" w:rsidR="00461495" w:rsidRPr="003979DD" w:rsidRDefault="00461495" w:rsidP="00461495">
      <w:pPr>
        <w:rPr>
          <w:sz w:val="32"/>
          <w:szCs w:val="32"/>
          <w:lang w:val="en-US"/>
        </w:rPr>
      </w:pPr>
    </w:p>
    <w:p w14:paraId="52BAF20B" w14:textId="77777777" w:rsidR="00237599" w:rsidRPr="003979DD" w:rsidRDefault="00237599" w:rsidP="00461495">
      <w:pPr>
        <w:rPr>
          <w:sz w:val="32"/>
          <w:szCs w:val="32"/>
          <w:lang w:val="en-US"/>
        </w:rPr>
      </w:pPr>
    </w:p>
    <w:p w14:paraId="55249545" w14:textId="0FFE7F2E" w:rsidR="00237599" w:rsidRPr="003979DD" w:rsidRDefault="001111DF" w:rsidP="00461495">
      <w:pPr>
        <w:rPr>
          <w:sz w:val="32"/>
          <w:szCs w:val="32"/>
          <w:lang w:val="en-US"/>
        </w:rPr>
      </w:pPr>
      <w:r w:rsidRPr="003979DD">
        <w:rPr>
          <w:sz w:val="32"/>
          <w:szCs w:val="32"/>
          <w:lang w:val="en-US"/>
        </w:rPr>
        <w:t xml:space="preserve">Suppose </w:t>
      </w:r>
      <w:r w:rsidR="00704593">
        <w:rPr>
          <w:sz w:val="32"/>
          <w:szCs w:val="32"/>
          <w:lang w:val="en-US"/>
        </w:rPr>
        <w:t xml:space="preserve">initially </w:t>
      </w:r>
      <w:r w:rsidRPr="003979DD">
        <w:rPr>
          <w:sz w:val="32"/>
          <w:szCs w:val="32"/>
          <w:lang w:val="en-US"/>
        </w:rPr>
        <w:t xml:space="preserve">that we are not superhuman Ideal Chroniclers and so we do not have perfect contemporary information. Sometimes, we </w:t>
      </w:r>
      <w:r w:rsidR="00C27B8C">
        <w:rPr>
          <w:sz w:val="32"/>
          <w:szCs w:val="32"/>
          <w:lang w:val="en-US"/>
        </w:rPr>
        <w:t xml:space="preserve">will </w:t>
      </w:r>
      <w:r w:rsidR="00C509EE">
        <w:rPr>
          <w:sz w:val="32"/>
          <w:szCs w:val="32"/>
          <w:lang w:val="en-US"/>
        </w:rPr>
        <w:t xml:space="preserve">nonetheless </w:t>
      </w:r>
      <w:r w:rsidRPr="003979DD">
        <w:rPr>
          <w:sz w:val="32"/>
          <w:szCs w:val="32"/>
          <w:lang w:val="en-US"/>
        </w:rPr>
        <w:t>have explanatory knowledge about an event (Box 3), sometimes not (Box 1). Suppose</w:t>
      </w:r>
      <w:r w:rsidR="00A60440" w:rsidRPr="003979DD">
        <w:rPr>
          <w:sz w:val="32"/>
          <w:szCs w:val="32"/>
          <w:lang w:val="en-US"/>
        </w:rPr>
        <w:t xml:space="preserve"> we do not</w:t>
      </w:r>
      <w:r w:rsidR="00C27B8C">
        <w:rPr>
          <w:sz w:val="32"/>
          <w:szCs w:val="32"/>
          <w:lang w:val="en-US"/>
        </w:rPr>
        <w:t>.</w:t>
      </w:r>
      <w:r w:rsidR="00A60440" w:rsidRPr="003979DD">
        <w:rPr>
          <w:sz w:val="32"/>
          <w:szCs w:val="32"/>
          <w:lang w:val="en-US"/>
        </w:rPr>
        <w:t xml:space="preserve"> Suppose</w:t>
      </w:r>
      <w:r w:rsidRPr="003979DD">
        <w:rPr>
          <w:sz w:val="32"/>
          <w:szCs w:val="32"/>
          <w:lang w:val="en-US"/>
        </w:rPr>
        <w:t xml:space="preserve"> next</w:t>
      </w:r>
      <w:r w:rsidR="00BB1006" w:rsidRPr="003979DD">
        <w:rPr>
          <w:sz w:val="32"/>
          <w:szCs w:val="32"/>
          <w:lang w:val="en-US"/>
        </w:rPr>
        <w:t xml:space="preserve"> that, as </w:t>
      </w:r>
      <w:r w:rsidR="00B172A2" w:rsidRPr="003979DD">
        <w:rPr>
          <w:sz w:val="32"/>
          <w:szCs w:val="32"/>
          <w:lang w:val="en-US"/>
        </w:rPr>
        <w:t>would be</w:t>
      </w:r>
      <w:r w:rsidR="00BB1006" w:rsidRPr="003979DD">
        <w:rPr>
          <w:sz w:val="32"/>
          <w:szCs w:val="32"/>
          <w:lang w:val="en-US"/>
        </w:rPr>
        <w:t xml:space="preserve"> usual, we </w:t>
      </w:r>
      <w:r w:rsidR="00A60440" w:rsidRPr="003979DD">
        <w:rPr>
          <w:sz w:val="32"/>
          <w:szCs w:val="32"/>
          <w:lang w:val="en-US"/>
        </w:rPr>
        <w:t xml:space="preserve">seek to rectify </w:t>
      </w:r>
      <w:r w:rsidR="00E640D0">
        <w:rPr>
          <w:sz w:val="32"/>
          <w:szCs w:val="32"/>
          <w:lang w:val="en-US"/>
        </w:rPr>
        <w:t>this</w:t>
      </w:r>
      <w:r w:rsidR="00A60440" w:rsidRPr="003979DD">
        <w:rPr>
          <w:sz w:val="32"/>
          <w:szCs w:val="32"/>
          <w:lang w:val="en-US"/>
        </w:rPr>
        <w:t xml:space="preserve"> ignorance by </w:t>
      </w:r>
      <w:r w:rsidR="00875B1D">
        <w:rPr>
          <w:sz w:val="32"/>
          <w:szCs w:val="32"/>
          <w:lang w:val="en-US"/>
        </w:rPr>
        <w:t xml:space="preserve">research, i.e., by </w:t>
      </w:r>
      <w:r w:rsidR="00583F1C">
        <w:rPr>
          <w:sz w:val="32"/>
          <w:szCs w:val="32"/>
          <w:lang w:val="en-US"/>
        </w:rPr>
        <w:t>gathering further</w:t>
      </w:r>
      <w:r w:rsidR="00A60440" w:rsidRPr="003979DD">
        <w:rPr>
          <w:sz w:val="32"/>
          <w:szCs w:val="32"/>
          <w:lang w:val="en-US"/>
        </w:rPr>
        <w:t xml:space="preserve"> </w:t>
      </w:r>
      <w:r w:rsidR="00BB1006" w:rsidRPr="003979DD">
        <w:rPr>
          <w:sz w:val="32"/>
          <w:szCs w:val="32"/>
          <w:lang w:val="en-US"/>
        </w:rPr>
        <w:t xml:space="preserve">contemporary information. </w:t>
      </w:r>
      <w:proofErr w:type="gramStart"/>
      <w:r w:rsidR="00A60440" w:rsidRPr="003979DD">
        <w:rPr>
          <w:sz w:val="32"/>
          <w:szCs w:val="32"/>
          <w:lang w:val="en-US"/>
        </w:rPr>
        <w:t>So</w:t>
      </w:r>
      <w:proofErr w:type="gramEnd"/>
      <w:r w:rsidR="00A60440" w:rsidRPr="003979DD">
        <w:rPr>
          <w:sz w:val="32"/>
          <w:szCs w:val="32"/>
          <w:lang w:val="en-US"/>
        </w:rPr>
        <w:t xml:space="preserve"> to speak, we strive as best we can to become an Ideal Chronicler. </w:t>
      </w:r>
      <w:r w:rsidR="00BB1006" w:rsidRPr="003979DD">
        <w:rPr>
          <w:sz w:val="32"/>
          <w:szCs w:val="32"/>
          <w:lang w:val="en-US"/>
        </w:rPr>
        <w:t xml:space="preserve">In </w:t>
      </w:r>
      <w:r w:rsidR="00235C33">
        <w:rPr>
          <w:sz w:val="32"/>
          <w:szCs w:val="32"/>
          <w:lang w:val="en-US"/>
        </w:rPr>
        <w:t>T</w:t>
      </w:r>
      <w:r w:rsidR="00BB1006" w:rsidRPr="003979DD">
        <w:rPr>
          <w:sz w:val="32"/>
          <w:szCs w:val="32"/>
          <w:lang w:val="en-US"/>
        </w:rPr>
        <w:t>able</w:t>
      </w:r>
      <w:r w:rsidR="00235C33">
        <w:rPr>
          <w:sz w:val="32"/>
          <w:szCs w:val="32"/>
          <w:lang w:val="en-US"/>
        </w:rPr>
        <w:t xml:space="preserve"> 2</w:t>
      </w:r>
      <w:r w:rsidR="00BB1006" w:rsidRPr="003979DD">
        <w:rPr>
          <w:sz w:val="32"/>
          <w:szCs w:val="32"/>
          <w:lang w:val="en-US"/>
        </w:rPr>
        <w:t xml:space="preserve">, this corresponds, in the limit, to moving from the left- to the right-hand column – from imperfect to perfect </w:t>
      </w:r>
      <w:r w:rsidR="005A13BB" w:rsidRPr="003979DD">
        <w:rPr>
          <w:sz w:val="32"/>
          <w:szCs w:val="32"/>
          <w:lang w:val="en-US"/>
        </w:rPr>
        <w:t xml:space="preserve">contemporary </w:t>
      </w:r>
      <w:r w:rsidR="00BB1006" w:rsidRPr="003979DD">
        <w:rPr>
          <w:sz w:val="32"/>
          <w:szCs w:val="32"/>
          <w:lang w:val="en-US"/>
        </w:rPr>
        <w:t xml:space="preserve">information. </w:t>
      </w:r>
    </w:p>
    <w:p w14:paraId="2857E403" w14:textId="77777777" w:rsidR="00BB1006" w:rsidRPr="003979DD" w:rsidRDefault="00BB1006" w:rsidP="00461495">
      <w:pPr>
        <w:rPr>
          <w:sz w:val="32"/>
          <w:szCs w:val="32"/>
          <w:lang w:val="en-US"/>
        </w:rPr>
      </w:pPr>
    </w:p>
    <w:p w14:paraId="4E526334" w14:textId="72966A53" w:rsidR="005C358C" w:rsidRPr="003979DD" w:rsidRDefault="00BB1006" w:rsidP="00461495">
      <w:pPr>
        <w:rPr>
          <w:sz w:val="32"/>
          <w:szCs w:val="32"/>
          <w:lang w:val="en-US"/>
        </w:rPr>
      </w:pPr>
      <w:r w:rsidRPr="003979DD">
        <w:rPr>
          <w:sz w:val="32"/>
          <w:szCs w:val="32"/>
          <w:lang w:val="en-US"/>
        </w:rPr>
        <w:t>The key question</w:t>
      </w:r>
      <w:r w:rsidR="003B5A88">
        <w:rPr>
          <w:sz w:val="32"/>
          <w:szCs w:val="32"/>
          <w:lang w:val="en-US"/>
        </w:rPr>
        <w:t xml:space="preserve"> is,</w:t>
      </w:r>
      <w:r w:rsidRPr="003979DD">
        <w:rPr>
          <w:sz w:val="32"/>
          <w:szCs w:val="32"/>
          <w:lang w:val="en-US"/>
        </w:rPr>
        <w:t xml:space="preserve"> what will be the impact of </w:t>
      </w:r>
      <w:r w:rsidR="00C27B8C">
        <w:rPr>
          <w:sz w:val="32"/>
          <w:szCs w:val="32"/>
          <w:lang w:val="en-US"/>
        </w:rPr>
        <w:t>such a</w:t>
      </w:r>
      <w:r w:rsidR="00B172A2" w:rsidRPr="003979DD">
        <w:rPr>
          <w:sz w:val="32"/>
          <w:szCs w:val="32"/>
          <w:lang w:val="en-US"/>
        </w:rPr>
        <w:t xml:space="preserve"> move</w:t>
      </w:r>
      <w:r w:rsidRPr="003979DD">
        <w:rPr>
          <w:sz w:val="32"/>
          <w:szCs w:val="32"/>
          <w:lang w:val="en-US"/>
        </w:rPr>
        <w:t>?</w:t>
      </w:r>
      <w:r w:rsidR="00A60440" w:rsidRPr="003979DD">
        <w:rPr>
          <w:sz w:val="32"/>
          <w:szCs w:val="32"/>
          <w:lang w:val="en-US"/>
        </w:rPr>
        <w:t xml:space="preserve"> In normal cases, </w:t>
      </w:r>
      <w:r w:rsidR="006F4B16">
        <w:rPr>
          <w:sz w:val="32"/>
          <w:szCs w:val="32"/>
          <w:lang w:val="en-US"/>
        </w:rPr>
        <w:t xml:space="preserve">if we </w:t>
      </w:r>
      <w:r w:rsidR="00B41D7F" w:rsidRPr="003979DD">
        <w:rPr>
          <w:sz w:val="32"/>
          <w:szCs w:val="32"/>
          <w:lang w:val="en-US"/>
        </w:rPr>
        <w:t>increas</w:t>
      </w:r>
      <w:r w:rsidR="006F4B16">
        <w:rPr>
          <w:sz w:val="32"/>
          <w:szCs w:val="32"/>
          <w:lang w:val="en-US"/>
        </w:rPr>
        <w:t xml:space="preserve">e our amount of </w:t>
      </w:r>
      <w:r w:rsidR="00B41D7F" w:rsidRPr="003979DD">
        <w:rPr>
          <w:sz w:val="32"/>
          <w:szCs w:val="32"/>
          <w:lang w:val="en-US"/>
        </w:rPr>
        <w:t xml:space="preserve">contemporary information </w:t>
      </w:r>
      <w:r w:rsidR="006F4B16">
        <w:rPr>
          <w:sz w:val="32"/>
          <w:szCs w:val="32"/>
          <w:lang w:val="en-US"/>
        </w:rPr>
        <w:t xml:space="preserve">then we </w:t>
      </w:r>
      <w:r w:rsidR="00B41D7F" w:rsidRPr="003979DD">
        <w:rPr>
          <w:sz w:val="32"/>
          <w:szCs w:val="32"/>
          <w:lang w:val="en-US"/>
        </w:rPr>
        <w:t xml:space="preserve">increase </w:t>
      </w:r>
      <w:r w:rsidR="006F4B16">
        <w:rPr>
          <w:sz w:val="32"/>
          <w:szCs w:val="32"/>
          <w:lang w:val="en-US"/>
        </w:rPr>
        <w:t>our</w:t>
      </w:r>
      <w:r w:rsidR="00B41D7F" w:rsidRPr="003979DD">
        <w:rPr>
          <w:sz w:val="32"/>
          <w:szCs w:val="32"/>
          <w:lang w:val="en-US"/>
        </w:rPr>
        <w:t xml:space="preserve"> chance of </w:t>
      </w:r>
      <w:r w:rsidR="00235C33">
        <w:rPr>
          <w:sz w:val="32"/>
          <w:szCs w:val="32"/>
          <w:lang w:val="en-US"/>
        </w:rPr>
        <w:t xml:space="preserve">getting </w:t>
      </w:r>
      <w:r w:rsidR="00B41D7F" w:rsidRPr="003979DD">
        <w:rPr>
          <w:sz w:val="32"/>
          <w:szCs w:val="32"/>
          <w:lang w:val="en-US"/>
        </w:rPr>
        <w:t xml:space="preserve">explanatory knowledge, and in the limit of perfect contemporary information, </w:t>
      </w:r>
      <w:r w:rsidR="006F4B16">
        <w:rPr>
          <w:sz w:val="32"/>
          <w:szCs w:val="32"/>
          <w:lang w:val="en-US"/>
        </w:rPr>
        <w:t>we</w:t>
      </w:r>
      <w:r w:rsidR="00704593">
        <w:rPr>
          <w:sz w:val="32"/>
          <w:szCs w:val="32"/>
          <w:lang w:val="en-US"/>
        </w:rPr>
        <w:t xml:space="preserve"> </w:t>
      </w:r>
      <w:r w:rsidR="00B41D7F" w:rsidRPr="003979DD">
        <w:rPr>
          <w:sz w:val="32"/>
          <w:szCs w:val="32"/>
          <w:lang w:val="en-US"/>
        </w:rPr>
        <w:t>guarantee</w:t>
      </w:r>
      <w:r w:rsidR="00786A43">
        <w:rPr>
          <w:sz w:val="32"/>
          <w:szCs w:val="32"/>
          <w:lang w:val="en-US"/>
        </w:rPr>
        <w:t xml:space="preserve"> it</w:t>
      </w:r>
      <w:r w:rsidR="00B41D7F" w:rsidRPr="003979DD">
        <w:rPr>
          <w:sz w:val="32"/>
          <w:szCs w:val="32"/>
          <w:lang w:val="en-US"/>
        </w:rPr>
        <w:t xml:space="preserve">. </w:t>
      </w:r>
      <w:r w:rsidR="00C27B8C">
        <w:rPr>
          <w:sz w:val="32"/>
          <w:szCs w:val="32"/>
          <w:lang w:val="en-US"/>
        </w:rPr>
        <w:t>B</w:t>
      </w:r>
      <w:r w:rsidR="00B41D7F" w:rsidRPr="003979DD">
        <w:rPr>
          <w:sz w:val="32"/>
          <w:szCs w:val="32"/>
          <w:lang w:val="en-US"/>
        </w:rPr>
        <w:t>y becoming an Ideal Chronicler, we</w:t>
      </w:r>
      <w:r w:rsidR="00FC5484">
        <w:rPr>
          <w:sz w:val="32"/>
          <w:szCs w:val="32"/>
          <w:lang w:val="en-US"/>
        </w:rPr>
        <w:t xml:space="preserve"> will</w:t>
      </w:r>
      <w:r w:rsidR="00B41D7F" w:rsidRPr="003979DD">
        <w:rPr>
          <w:sz w:val="32"/>
          <w:szCs w:val="32"/>
          <w:lang w:val="en-US"/>
        </w:rPr>
        <w:t xml:space="preserve"> move from Box 1 to Box 4. In Danto cases, by contrast, even perfect contemporary information does not give us (salient) explanatory knowledge. That is, we </w:t>
      </w:r>
      <w:r w:rsidR="00FC5484">
        <w:rPr>
          <w:sz w:val="32"/>
          <w:szCs w:val="32"/>
          <w:lang w:val="en-US"/>
        </w:rPr>
        <w:t xml:space="preserve">will </w:t>
      </w:r>
      <w:r w:rsidR="00B41D7F" w:rsidRPr="003979DD">
        <w:rPr>
          <w:sz w:val="32"/>
          <w:szCs w:val="32"/>
          <w:lang w:val="en-US"/>
        </w:rPr>
        <w:t xml:space="preserve">move from Box 1 </w:t>
      </w:r>
      <w:r w:rsidR="00B172A2" w:rsidRPr="003979DD">
        <w:rPr>
          <w:sz w:val="32"/>
          <w:szCs w:val="32"/>
          <w:lang w:val="en-US"/>
        </w:rPr>
        <w:t xml:space="preserve">only </w:t>
      </w:r>
      <w:r w:rsidR="00B41D7F" w:rsidRPr="003979DD">
        <w:rPr>
          <w:sz w:val="32"/>
          <w:szCs w:val="32"/>
          <w:lang w:val="en-US"/>
        </w:rPr>
        <w:t xml:space="preserve">to Box </w:t>
      </w:r>
      <w:r w:rsidR="00E96FF3" w:rsidRPr="003979DD">
        <w:rPr>
          <w:sz w:val="32"/>
          <w:szCs w:val="32"/>
          <w:lang w:val="en-US"/>
        </w:rPr>
        <w:t>2</w:t>
      </w:r>
      <w:r w:rsidR="00B41D7F" w:rsidRPr="003979DD">
        <w:rPr>
          <w:sz w:val="32"/>
          <w:szCs w:val="32"/>
          <w:lang w:val="en-US"/>
        </w:rPr>
        <w:t>.</w:t>
      </w:r>
      <w:r w:rsidR="00267E89" w:rsidRPr="003979DD">
        <w:rPr>
          <w:sz w:val="32"/>
          <w:szCs w:val="32"/>
          <w:lang w:val="en-US"/>
        </w:rPr>
        <w:t xml:space="preserve"> </w:t>
      </w:r>
      <w:r w:rsidR="005C358C" w:rsidRPr="003979DD">
        <w:rPr>
          <w:sz w:val="32"/>
          <w:szCs w:val="32"/>
          <w:lang w:val="en-US"/>
        </w:rPr>
        <w:t>This</w:t>
      </w:r>
      <w:r w:rsidR="005A13BB" w:rsidRPr="003979DD">
        <w:rPr>
          <w:sz w:val="32"/>
          <w:szCs w:val="32"/>
          <w:lang w:val="en-US"/>
        </w:rPr>
        <w:t>, I think,</w:t>
      </w:r>
      <w:r w:rsidR="005C358C" w:rsidRPr="003979DD">
        <w:rPr>
          <w:sz w:val="32"/>
          <w:szCs w:val="32"/>
          <w:lang w:val="en-US"/>
        </w:rPr>
        <w:t xml:space="preserve"> is the </w:t>
      </w:r>
      <w:r w:rsidR="005A13BB" w:rsidRPr="003979DD">
        <w:rPr>
          <w:sz w:val="32"/>
          <w:szCs w:val="32"/>
          <w:lang w:val="en-US"/>
        </w:rPr>
        <w:t xml:space="preserve">true </w:t>
      </w:r>
      <w:r w:rsidR="00DF256E" w:rsidRPr="003979DD">
        <w:rPr>
          <w:sz w:val="32"/>
          <w:szCs w:val="32"/>
          <w:lang w:val="en-US"/>
        </w:rPr>
        <w:t xml:space="preserve">epistemological </w:t>
      </w:r>
      <w:r w:rsidR="005C358C" w:rsidRPr="003979DD">
        <w:rPr>
          <w:sz w:val="32"/>
          <w:szCs w:val="32"/>
          <w:lang w:val="en-US"/>
        </w:rPr>
        <w:t xml:space="preserve">impact of Danto cases: the </w:t>
      </w:r>
      <w:r w:rsidR="001F3EFF" w:rsidRPr="003979DD">
        <w:rPr>
          <w:sz w:val="32"/>
          <w:szCs w:val="32"/>
          <w:lang w:val="en-US"/>
        </w:rPr>
        <w:t>increase in</w:t>
      </w:r>
      <w:r w:rsidR="00B172A2" w:rsidRPr="003979DD">
        <w:rPr>
          <w:sz w:val="32"/>
          <w:szCs w:val="32"/>
          <w:lang w:val="en-US"/>
        </w:rPr>
        <w:t xml:space="preserve"> </w:t>
      </w:r>
      <w:r w:rsidR="001F3EFF" w:rsidRPr="003979DD">
        <w:rPr>
          <w:sz w:val="32"/>
          <w:szCs w:val="32"/>
          <w:lang w:val="en-US"/>
        </w:rPr>
        <w:t xml:space="preserve">(salient) </w:t>
      </w:r>
      <w:r w:rsidR="005C358C" w:rsidRPr="003979DD">
        <w:rPr>
          <w:sz w:val="32"/>
          <w:szCs w:val="32"/>
          <w:lang w:val="en-US"/>
        </w:rPr>
        <w:t xml:space="preserve">explanatory </w:t>
      </w:r>
      <w:r w:rsidR="00B172A2" w:rsidRPr="003979DD">
        <w:rPr>
          <w:sz w:val="32"/>
          <w:szCs w:val="32"/>
          <w:lang w:val="en-US"/>
        </w:rPr>
        <w:t xml:space="preserve">knowledge </w:t>
      </w:r>
      <w:r w:rsidR="00235C33">
        <w:rPr>
          <w:sz w:val="32"/>
          <w:szCs w:val="32"/>
          <w:lang w:val="en-US"/>
        </w:rPr>
        <w:t>gained by</w:t>
      </w:r>
      <w:r w:rsidR="001F3EFF" w:rsidRPr="003979DD">
        <w:rPr>
          <w:sz w:val="32"/>
          <w:szCs w:val="32"/>
          <w:lang w:val="en-US"/>
        </w:rPr>
        <w:t xml:space="preserve"> </w:t>
      </w:r>
      <w:r w:rsidR="00C70B88">
        <w:rPr>
          <w:sz w:val="32"/>
          <w:szCs w:val="32"/>
          <w:lang w:val="en-US"/>
        </w:rPr>
        <w:t>increasing our</w:t>
      </w:r>
      <w:r w:rsidR="00267E89" w:rsidRPr="003979DD">
        <w:rPr>
          <w:sz w:val="32"/>
          <w:szCs w:val="32"/>
          <w:lang w:val="en-US"/>
        </w:rPr>
        <w:t xml:space="preserve"> </w:t>
      </w:r>
      <w:r w:rsidR="005C358C" w:rsidRPr="003979DD">
        <w:rPr>
          <w:sz w:val="32"/>
          <w:szCs w:val="32"/>
          <w:lang w:val="en-US"/>
        </w:rPr>
        <w:t xml:space="preserve">contemporary </w:t>
      </w:r>
      <w:r w:rsidR="00267E89" w:rsidRPr="003979DD">
        <w:rPr>
          <w:sz w:val="32"/>
          <w:szCs w:val="32"/>
          <w:lang w:val="en-US"/>
        </w:rPr>
        <w:t>information</w:t>
      </w:r>
      <w:r w:rsidR="00B172A2" w:rsidRPr="003979DD">
        <w:rPr>
          <w:sz w:val="32"/>
          <w:szCs w:val="32"/>
          <w:lang w:val="en-US"/>
        </w:rPr>
        <w:t xml:space="preserve"> is </w:t>
      </w:r>
      <w:r w:rsidR="001F3EFF" w:rsidRPr="003979DD">
        <w:rPr>
          <w:sz w:val="32"/>
          <w:szCs w:val="32"/>
          <w:lang w:val="en-US"/>
        </w:rPr>
        <w:t>capped at zero</w:t>
      </w:r>
      <w:r w:rsidR="005C358C" w:rsidRPr="003979DD">
        <w:rPr>
          <w:sz w:val="32"/>
          <w:szCs w:val="32"/>
          <w:lang w:val="en-US"/>
        </w:rPr>
        <w:t>.</w:t>
      </w:r>
      <w:r w:rsidR="00B172A2" w:rsidRPr="003979DD">
        <w:rPr>
          <w:sz w:val="32"/>
          <w:szCs w:val="32"/>
          <w:lang w:val="en-US"/>
        </w:rPr>
        <w:t xml:space="preserve"> Contrary to the usual hope of science, nothing </w:t>
      </w:r>
      <w:r w:rsidR="001F3EFF" w:rsidRPr="003979DD">
        <w:rPr>
          <w:sz w:val="32"/>
          <w:szCs w:val="32"/>
          <w:lang w:val="en-US"/>
        </w:rPr>
        <w:t>can</w:t>
      </w:r>
      <w:r w:rsidR="00B172A2" w:rsidRPr="003979DD">
        <w:rPr>
          <w:sz w:val="32"/>
          <w:szCs w:val="32"/>
          <w:lang w:val="en-US"/>
        </w:rPr>
        <w:t xml:space="preserve"> be gained (</w:t>
      </w:r>
      <w:r w:rsidR="001F3EFF" w:rsidRPr="003979DD">
        <w:rPr>
          <w:sz w:val="32"/>
          <w:szCs w:val="32"/>
          <w:lang w:val="en-US"/>
        </w:rPr>
        <w:t>at the time</w:t>
      </w:r>
      <w:r w:rsidR="00B172A2" w:rsidRPr="003979DD">
        <w:rPr>
          <w:sz w:val="32"/>
          <w:szCs w:val="32"/>
          <w:lang w:val="en-US"/>
        </w:rPr>
        <w:t xml:space="preserve">) by </w:t>
      </w:r>
      <w:r w:rsidR="00704593">
        <w:rPr>
          <w:sz w:val="32"/>
          <w:szCs w:val="32"/>
          <w:lang w:val="en-US"/>
        </w:rPr>
        <w:t>investigating</w:t>
      </w:r>
      <w:r w:rsidR="00B172A2" w:rsidRPr="003979DD">
        <w:rPr>
          <w:sz w:val="32"/>
          <w:szCs w:val="32"/>
          <w:lang w:val="en-US"/>
        </w:rPr>
        <w:t xml:space="preserve"> more.</w:t>
      </w:r>
    </w:p>
    <w:p w14:paraId="53F07EBD" w14:textId="77777777" w:rsidR="000131D9" w:rsidRPr="003979DD" w:rsidRDefault="000131D9" w:rsidP="00461495">
      <w:pPr>
        <w:rPr>
          <w:sz w:val="32"/>
          <w:szCs w:val="32"/>
          <w:lang w:val="en-US"/>
        </w:rPr>
      </w:pPr>
    </w:p>
    <w:p w14:paraId="40CD0048" w14:textId="4541C4DD" w:rsidR="000131D9" w:rsidRPr="003979DD" w:rsidRDefault="000131D9" w:rsidP="000131D9">
      <w:pPr>
        <w:rPr>
          <w:sz w:val="32"/>
          <w:szCs w:val="32"/>
          <w:lang w:val="en-US"/>
        </w:rPr>
      </w:pPr>
      <w:r w:rsidRPr="003979DD">
        <w:rPr>
          <w:sz w:val="32"/>
          <w:szCs w:val="32"/>
          <w:lang w:val="en-US"/>
        </w:rPr>
        <w:t xml:space="preserve">This </w:t>
      </w:r>
      <w:r w:rsidR="003B5A88">
        <w:rPr>
          <w:sz w:val="32"/>
          <w:szCs w:val="32"/>
          <w:lang w:val="en-US"/>
        </w:rPr>
        <w:t>has</w:t>
      </w:r>
      <w:r w:rsidRPr="003979DD">
        <w:rPr>
          <w:sz w:val="32"/>
          <w:szCs w:val="32"/>
          <w:lang w:val="en-US"/>
        </w:rPr>
        <w:t xml:space="preserve"> two </w:t>
      </w:r>
      <w:r w:rsidR="003B5A88">
        <w:rPr>
          <w:sz w:val="32"/>
          <w:szCs w:val="32"/>
          <w:lang w:val="en-US"/>
        </w:rPr>
        <w:t>implications</w:t>
      </w:r>
      <w:r w:rsidRPr="003979DD">
        <w:rPr>
          <w:sz w:val="32"/>
          <w:szCs w:val="32"/>
          <w:lang w:val="en-US"/>
        </w:rPr>
        <w:t xml:space="preserve">. First, anti-exceptionalism. The </w:t>
      </w:r>
      <w:r w:rsidR="00DF256E" w:rsidRPr="003979DD">
        <w:rPr>
          <w:sz w:val="32"/>
          <w:szCs w:val="32"/>
          <w:lang w:val="en-US"/>
        </w:rPr>
        <w:t xml:space="preserve">epistemological </w:t>
      </w:r>
      <w:r w:rsidRPr="003979DD">
        <w:rPr>
          <w:sz w:val="32"/>
          <w:szCs w:val="32"/>
          <w:lang w:val="en-US"/>
        </w:rPr>
        <w:t xml:space="preserve">impact </w:t>
      </w:r>
      <w:r w:rsidR="00FC5484">
        <w:rPr>
          <w:sz w:val="32"/>
          <w:szCs w:val="32"/>
          <w:lang w:val="en-US"/>
        </w:rPr>
        <w:t>of Danto cases stems</w:t>
      </w:r>
      <w:r w:rsidRPr="003979DD">
        <w:rPr>
          <w:sz w:val="32"/>
          <w:szCs w:val="32"/>
          <w:lang w:val="en-US"/>
        </w:rPr>
        <w:t xml:space="preserve"> purely from explanatory </w:t>
      </w:r>
      <w:r w:rsidRPr="003979DD">
        <w:rPr>
          <w:sz w:val="32"/>
          <w:szCs w:val="32"/>
          <w:lang w:val="en-US"/>
        </w:rPr>
        <w:lastRenderedPageBreak/>
        <w:t>trickiness but as we have seen, explanatory trickiness may arise in other empirical fields too</w:t>
      </w:r>
      <w:r w:rsidR="004B1C12" w:rsidRPr="003979DD">
        <w:rPr>
          <w:sz w:val="32"/>
          <w:szCs w:val="32"/>
          <w:lang w:val="en-US"/>
        </w:rPr>
        <w:t xml:space="preserve">, not just </w:t>
      </w:r>
      <w:r w:rsidR="00C70B88">
        <w:rPr>
          <w:sz w:val="32"/>
          <w:szCs w:val="32"/>
          <w:lang w:val="en-US"/>
        </w:rPr>
        <w:t xml:space="preserve">in </w:t>
      </w:r>
      <w:r w:rsidR="004B1C12" w:rsidRPr="003979DD">
        <w:rPr>
          <w:sz w:val="32"/>
          <w:szCs w:val="32"/>
          <w:lang w:val="en-US"/>
        </w:rPr>
        <w:t>histor</w:t>
      </w:r>
      <w:r w:rsidR="00235C33">
        <w:rPr>
          <w:sz w:val="32"/>
          <w:szCs w:val="32"/>
          <w:lang w:val="en-US"/>
        </w:rPr>
        <w:t>ical ones</w:t>
      </w:r>
      <w:r w:rsidRPr="003979DD">
        <w:rPr>
          <w:sz w:val="32"/>
          <w:szCs w:val="32"/>
          <w:lang w:val="en-US"/>
        </w:rPr>
        <w:t>.</w:t>
      </w:r>
      <w:r w:rsidRPr="003979DD">
        <w:rPr>
          <w:rStyle w:val="FootnoteReference"/>
          <w:sz w:val="32"/>
          <w:szCs w:val="32"/>
          <w:lang w:val="en-US"/>
        </w:rPr>
        <w:footnoteReference w:id="16"/>
      </w:r>
      <w:r w:rsidRPr="003979DD">
        <w:rPr>
          <w:sz w:val="32"/>
          <w:szCs w:val="32"/>
          <w:lang w:val="en-US"/>
        </w:rPr>
        <w:t xml:space="preserve"> </w:t>
      </w:r>
    </w:p>
    <w:p w14:paraId="0B031ADC" w14:textId="1390B036" w:rsidR="000131D9" w:rsidRPr="003979DD" w:rsidRDefault="000131D9" w:rsidP="00461495">
      <w:pPr>
        <w:rPr>
          <w:sz w:val="32"/>
          <w:szCs w:val="32"/>
          <w:lang w:val="en-US"/>
        </w:rPr>
      </w:pPr>
    </w:p>
    <w:p w14:paraId="17A8C47F" w14:textId="15B44C6D" w:rsidR="007D2968" w:rsidRPr="003979DD" w:rsidRDefault="000131D9" w:rsidP="007D2968">
      <w:pPr>
        <w:rPr>
          <w:sz w:val="32"/>
          <w:szCs w:val="32"/>
          <w:lang w:val="en-US"/>
        </w:rPr>
      </w:pPr>
      <w:r w:rsidRPr="003979DD">
        <w:rPr>
          <w:sz w:val="32"/>
          <w:szCs w:val="32"/>
          <w:lang w:val="en-US"/>
        </w:rPr>
        <w:t xml:space="preserve">Second, </w:t>
      </w:r>
      <w:r w:rsidR="00A21BC9">
        <w:rPr>
          <w:sz w:val="32"/>
          <w:szCs w:val="32"/>
          <w:lang w:val="en-US"/>
        </w:rPr>
        <w:t xml:space="preserve">practical </w:t>
      </w:r>
      <w:r w:rsidRPr="003979DD">
        <w:rPr>
          <w:sz w:val="32"/>
          <w:szCs w:val="32"/>
          <w:lang w:val="en-US"/>
        </w:rPr>
        <w:t xml:space="preserve">unimportance. </w:t>
      </w:r>
      <w:r w:rsidR="007D2968" w:rsidRPr="003979DD">
        <w:rPr>
          <w:sz w:val="32"/>
          <w:szCs w:val="32"/>
          <w:lang w:val="en-US"/>
        </w:rPr>
        <w:t xml:space="preserve">All know already that if something is </w:t>
      </w:r>
      <w:r w:rsidR="00152082">
        <w:rPr>
          <w:sz w:val="32"/>
          <w:szCs w:val="32"/>
          <w:lang w:val="en-US"/>
        </w:rPr>
        <w:t xml:space="preserve">currently </w:t>
      </w:r>
      <w:r w:rsidR="007D2968" w:rsidRPr="003979DD">
        <w:rPr>
          <w:sz w:val="32"/>
          <w:szCs w:val="32"/>
          <w:lang w:val="en-US"/>
        </w:rPr>
        <w:t xml:space="preserve">indeterminate, then </w:t>
      </w:r>
      <w:r w:rsidR="00301C55" w:rsidRPr="003979DD">
        <w:rPr>
          <w:sz w:val="32"/>
          <w:szCs w:val="32"/>
          <w:lang w:val="en-US"/>
        </w:rPr>
        <w:t xml:space="preserve">a </w:t>
      </w:r>
      <w:r w:rsidR="007D2968" w:rsidRPr="003979DD">
        <w:rPr>
          <w:sz w:val="32"/>
          <w:szCs w:val="32"/>
          <w:lang w:val="en-US"/>
        </w:rPr>
        <w:t xml:space="preserve">confirmed explanation must wait. And all know already (or should do) that future conceptual development might </w:t>
      </w:r>
      <w:r w:rsidR="00E41D65">
        <w:rPr>
          <w:sz w:val="32"/>
          <w:szCs w:val="32"/>
          <w:lang w:val="en-US"/>
        </w:rPr>
        <w:t>overturn</w:t>
      </w:r>
      <w:r w:rsidR="007D2968" w:rsidRPr="003979DD">
        <w:rPr>
          <w:sz w:val="32"/>
          <w:szCs w:val="32"/>
          <w:lang w:val="en-US"/>
        </w:rPr>
        <w:t xml:space="preserve"> current explanatory ideas</w:t>
      </w:r>
      <w:r w:rsidR="00236E19" w:rsidRPr="003979DD">
        <w:rPr>
          <w:sz w:val="32"/>
          <w:szCs w:val="32"/>
          <w:lang w:val="en-US"/>
        </w:rPr>
        <w:t xml:space="preserve"> or illuminate </w:t>
      </w:r>
      <w:r w:rsidR="00E41D65">
        <w:rPr>
          <w:sz w:val="32"/>
          <w:szCs w:val="32"/>
          <w:lang w:val="en-US"/>
        </w:rPr>
        <w:t xml:space="preserve">what is </w:t>
      </w:r>
      <w:r w:rsidR="00236E19" w:rsidRPr="003979DD">
        <w:rPr>
          <w:sz w:val="32"/>
          <w:szCs w:val="32"/>
          <w:lang w:val="en-US"/>
        </w:rPr>
        <w:t>current</w:t>
      </w:r>
      <w:r w:rsidR="00E41D65">
        <w:rPr>
          <w:sz w:val="32"/>
          <w:szCs w:val="32"/>
          <w:lang w:val="en-US"/>
        </w:rPr>
        <w:t>ly unexplained</w:t>
      </w:r>
      <w:r w:rsidR="007D2968" w:rsidRPr="003979DD">
        <w:rPr>
          <w:sz w:val="32"/>
          <w:szCs w:val="32"/>
          <w:lang w:val="en-US"/>
        </w:rPr>
        <w:t xml:space="preserve">. </w:t>
      </w:r>
      <w:r w:rsidR="00A21BC9">
        <w:rPr>
          <w:sz w:val="32"/>
          <w:szCs w:val="32"/>
          <w:lang w:val="en-US"/>
        </w:rPr>
        <w:t>D</w:t>
      </w:r>
      <w:r w:rsidR="007D2968" w:rsidRPr="003979DD">
        <w:rPr>
          <w:sz w:val="32"/>
          <w:szCs w:val="32"/>
          <w:lang w:val="en-US"/>
        </w:rPr>
        <w:t>oes th</w:t>
      </w:r>
      <w:r w:rsidR="00152082">
        <w:rPr>
          <w:sz w:val="32"/>
          <w:szCs w:val="32"/>
          <w:lang w:val="en-US"/>
        </w:rPr>
        <w:t>is latter point</w:t>
      </w:r>
      <w:r w:rsidR="007D2968" w:rsidRPr="003979DD">
        <w:rPr>
          <w:sz w:val="32"/>
          <w:szCs w:val="32"/>
          <w:lang w:val="en-US"/>
        </w:rPr>
        <w:t xml:space="preserve"> mean we should just give up on current investigations? Surely not – not least because pursuing current investigations is usually </w:t>
      </w:r>
      <w:r w:rsidR="00301C55" w:rsidRPr="003979DD">
        <w:rPr>
          <w:sz w:val="32"/>
          <w:szCs w:val="32"/>
          <w:lang w:val="en-US"/>
        </w:rPr>
        <w:t>how</w:t>
      </w:r>
      <w:r w:rsidR="007D2968" w:rsidRPr="003979DD">
        <w:rPr>
          <w:sz w:val="32"/>
          <w:szCs w:val="32"/>
          <w:lang w:val="en-US"/>
        </w:rPr>
        <w:t xml:space="preserve"> new conceptual schemes are developed in the first place.</w:t>
      </w:r>
      <w:r w:rsidR="00301C55" w:rsidRPr="003979DD">
        <w:rPr>
          <w:sz w:val="32"/>
          <w:szCs w:val="32"/>
          <w:lang w:val="en-US"/>
        </w:rPr>
        <w:t xml:space="preserve"> </w:t>
      </w:r>
      <w:r w:rsidR="002D68DD">
        <w:rPr>
          <w:sz w:val="32"/>
          <w:szCs w:val="32"/>
          <w:lang w:val="en-US"/>
        </w:rPr>
        <w:t>If s</w:t>
      </w:r>
      <w:r w:rsidR="009F0EE5" w:rsidRPr="003979DD">
        <w:rPr>
          <w:sz w:val="32"/>
          <w:szCs w:val="32"/>
          <w:lang w:val="en-US"/>
        </w:rPr>
        <w:t xml:space="preserve">o, </w:t>
      </w:r>
      <w:r w:rsidR="00452B7E" w:rsidRPr="003979DD">
        <w:rPr>
          <w:sz w:val="32"/>
          <w:szCs w:val="32"/>
          <w:lang w:val="en-US"/>
        </w:rPr>
        <w:t xml:space="preserve">explanatory trickiness </w:t>
      </w:r>
      <w:r w:rsidR="00452B7E">
        <w:rPr>
          <w:sz w:val="32"/>
          <w:szCs w:val="32"/>
          <w:lang w:val="en-US"/>
        </w:rPr>
        <w:t xml:space="preserve">implies </w:t>
      </w:r>
      <w:r w:rsidR="009F0EE5" w:rsidRPr="003979DD">
        <w:rPr>
          <w:sz w:val="32"/>
          <w:szCs w:val="32"/>
          <w:lang w:val="en-US"/>
        </w:rPr>
        <w:t>l</w:t>
      </w:r>
      <w:r w:rsidR="00301C55" w:rsidRPr="003979DD">
        <w:rPr>
          <w:sz w:val="32"/>
          <w:szCs w:val="32"/>
          <w:lang w:val="en-US"/>
        </w:rPr>
        <w:t xml:space="preserve">ittle </w:t>
      </w:r>
      <w:r w:rsidR="00236E19" w:rsidRPr="003979DD">
        <w:rPr>
          <w:sz w:val="32"/>
          <w:szCs w:val="32"/>
          <w:lang w:val="en-US"/>
        </w:rPr>
        <w:t xml:space="preserve">of </w:t>
      </w:r>
      <w:r w:rsidR="00301C55" w:rsidRPr="003979DD">
        <w:rPr>
          <w:sz w:val="32"/>
          <w:szCs w:val="32"/>
          <w:lang w:val="en-US"/>
        </w:rPr>
        <w:t xml:space="preserve">practical </w:t>
      </w:r>
      <w:r w:rsidR="00236E19" w:rsidRPr="003979DD">
        <w:rPr>
          <w:sz w:val="32"/>
          <w:szCs w:val="32"/>
          <w:lang w:val="en-US"/>
        </w:rPr>
        <w:t>import</w:t>
      </w:r>
      <w:r w:rsidR="002D68DD">
        <w:rPr>
          <w:sz w:val="32"/>
          <w:szCs w:val="32"/>
          <w:lang w:val="en-US"/>
        </w:rPr>
        <w:t>ance</w:t>
      </w:r>
      <w:r w:rsidR="00301C55" w:rsidRPr="003979DD">
        <w:rPr>
          <w:sz w:val="32"/>
          <w:szCs w:val="32"/>
          <w:lang w:val="en-US"/>
        </w:rPr>
        <w:t>.</w:t>
      </w:r>
    </w:p>
    <w:p w14:paraId="3CFF1B1D" w14:textId="77777777" w:rsidR="009F0EE5" w:rsidRPr="003979DD" w:rsidRDefault="009F0EE5" w:rsidP="009F0EE5">
      <w:pPr>
        <w:rPr>
          <w:sz w:val="32"/>
          <w:szCs w:val="32"/>
          <w:lang w:val="en-US"/>
        </w:rPr>
      </w:pPr>
    </w:p>
    <w:p w14:paraId="30B957A0" w14:textId="77777777" w:rsidR="00717892" w:rsidRPr="003979DD" w:rsidRDefault="00717892">
      <w:pPr>
        <w:rPr>
          <w:sz w:val="32"/>
          <w:szCs w:val="32"/>
          <w:lang w:val="en-US"/>
        </w:rPr>
      </w:pPr>
    </w:p>
    <w:p w14:paraId="6F992068" w14:textId="75917F37" w:rsidR="00717892" w:rsidRPr="003979DD" w:rsidRDefault="00717892">
      <w:pPr>
        <w:rPr>
          <w:b/>
          <w:bCs/>
          <w:sz w:val="32"/>
          <w:szCs w:val="32"/>
          <w:lang w:val="en-US"/>
        </w:rPr>
      </w:pPr>
      <w:r w:rsidRPr="003979DD">
        <w:rPr>
          <w:b/>
          <w:bCs/>
          <w:sz w:val="32"/>
          <w:szCs w:val="32"/>
          <w:lang w:val="en-US"/>
        </w:rPr>
        <w:t xml:space="preserve">6. </w:t>
      </w:r>
      <w:r w:rsidR="009548F2" w:rsidRPr="003979DD">
        <w:rPr>
          <w:b/>
          <w:bCs/>
          <w:sz w:val="32"/>
          <w:szCs w:val="32"/>
          <w:lang w:val="en-US"/>
        </w:rPr>
        <w:t>Danto</w:t>
      </w:r>
      <w:r w:rsidR="00C86151" w:rsidRPr="003979DD">
        <w:rPr>
          <w:b/>
          <w:bCs/>
          <w:sz w:val="32"/>
          <w:szCs w:val="32"/>
          <w:lang w:val="en-US"/>
        </w:rPr>
        <w:t xml:space="preserve"> and scientific r</w:t>
      </w:r>
      <w:r w:rsidRPr="003979DD">
        <w:rPr>
          <w:b/>
          <w:bCs/>
          <w:sz w:val="32"/>
          <w:szCs w:val="32"/>
          <w:lang w:val="en-US"/>
        </w:rPr>
        <w:t>ealism</w:t>
      </w:r>
    </w:p>
    <w:p w14:paraId="619D9D28" w14:textId="4C4277D0" w:rsidR="001337F5" w:rsidRPr="003979DD" w:rsidRDefault="005A0AD0">
      <w:pPr>
        <w:rPr>
          <w:sz w:val="32"/>
          <w:szCs w:val="32"/>
          <w:lang w:val="en-US"/>
        </w:rPr>
      </w:pPr>
      <w:r w:rsidRPr="003979DD">
        <w:rPr>
          <w:sz w:val="32"/>
          <w:szCs w:val="32"/>
          <w:lang w:val="en-US"/>
        </w:rPr>
        <w:t xml:space="preserve">Do Danto cases strengthen </w:t>
      </w:r>
      <w:r w:rsidR="00590952">
        <w:rPr>
          <w:sz w:val="32"/>
          <w:szCs w:val="32"/>
          <w:lang w:val="en-US"/>
        </w:rPr>
        <w:t xml:space="preserve">scientific </w:t>
      </w:r>
      <w:r w:rsidRPr="003979DD">
        <w:rPr>
          <w:sz w:val="32"/>
          <w:szCs w:val="32"/>
          <w:lang w:val="en-US"/>
        </w:rPr>
        <w:t>anti-realism? Alternatively put, i</w:t>
      </w:r>
      <w:r w:rsidR="008F1224" w:rsidRPr="003979DD">
        <w:rPr>
          <w:sz w:val="32"/>
          <w:szCs w:val="32"/>
          <w:lang w:val="en-US"/>
        </w:rPr>
        <w:t xml:space="preserve">s our warrant </w:t>
      </w:r>
      <w:r w:rsidR="00A82F9F" w:rsidRPr="003979DD">
        <w:rPr>
          <w:sz w:val="32"/>
          <w:szCs w:val="32"/>
          <w:lang w:val="en-US"/>
        </w:rPr>
        <w:t>for</w:t>
      </w:r>
      <w:r w:rsidR="008F1224" w:rsidRPr="003979DD">
        <w:rPr>
          <w:sz w:val="32"/>
          <w:szCs w:val="32"/>
          <w:lang w:val="en-US"/>
        </w:rPr>
        <w:t xml:space="preserve"> historians’ and scientists’ claims reduced by </w:t>
      </w:r>
      <w:r w:rsidR="00AD3DF3" w:rsidRPr="003979DD">
        <w:rPr>
          <w:sz w:val="32"/>
          <w:szCs w:val="32"/>
          <w:lang w:val="en-US"/>
        </w:rPr>
        <w:t>explanatory trickiness</w:t>
      </w:r>
      <w:r w:rsidR="008F1224" w:rsidRPr="003979DD">
        <w:rPr>
          <w:sz w:val="32"/>
          <w:szCs w:val="32"/>
          <w:lang w:val="en-US"/>
        </w:rPr>
        <w:t>?</w:t>
      </w:r>
      <w:r w:rsidRPr="003979DD">
        <w:rPr>
          <w:rStyle w:val="FootnoteReference"/>
          <w:sz w:val="32"/>
          <w:szCs w:val="32"/>
          <w:lang w:val="en-US"/>
        </w:rPr>
        <w:footnoteReference w:id="17"/>
      </w:r>
      <w:r w:rsidRPr="003979DD">
        <w:rPr>
          <w:sz w:val="32"/>
          <w:szCs w:val="32"/>
          <w:lang w:val="en-US"/>
        </w:rPr>
        <w:t xml:space="preserve"> </w:t>
      </w:r>
      <w:r w:rsidR="001337F5" w:rsidRPr="003979DD">
        <w:rPr>
          <w:sz w:val="32"/>
          <w:szCs w:val="32"/>
          <w:lang w:val="en-US"/>
        </w:rPr>
        <w:t xml:space="preserve">I do not believe so. </w:t>
      </w:r>
    </w:p>
    <w:p w14:paraId="63E8D172" w14:textId="77777777" w:rsidR="001337F5" w:rsidRPr="003979DD" w:rsidRDefault="001337F5">
      <w:pPr>
        <w:rPr>
          <w:sz w:val="32"/>
          <w:szCs w:val="32"/>
          <w:lang w:val="en-US"/>
        </w:rPr>
      </w:pPr>
    </w:p>
    <w:p w14:paraId="050D9DE4" w14:textId="7D909B75" w:rsidR="00A325A0" w:rsidRPr="003979DD" w:rsidRDefault="00FA7A8F" w:rsidP="00A325A0">
      <w:pPr>
        <w:rPr>
          <w:sz w:val="32"/>
          <w:szCs w:val="32"/>
          <w:lang w:val="en-US"/>
        </w:rPr>
      </w:pPr>
      <w:r>
        <w:rPr>
          <w:sz w:val="32"/>
          <w:szCs w:val="32"/>
          <w:lang w:val="en-US"/>
        </w:rPr>
        <w:t>Consider</w:t>
      </w:r>
      <w:r w:rsidR="004B3161">
        <w:rPr>
          <w:sz w:val="32"/>
          <w:szCs w:val="32"/>
          <w:lang w:val="en-US"/>
        </w:rPr>
        <w:t xml:space="preserve"> </w:t>
      </w:r>
      <w:r w:rsidR="003E383F" w:rsidRPr="003979DD">
        <w:rPr>
          <w:sz w:val="32"/>
          <w:szCs w:val="32"/>
          <w:lang w:val="en-US"/>
        </w:rPr>
        <w:t>the two causes of explanatory trickiness</w:t>
      </w:r>
      <w:r>
        <w:rPr>
          <w:sz w:val="32"/>
          <w:szCs w:val="32"/>
          <w:lang w:val="en-US"/>
        </w:rPr>
        <w:t xml:space="preserve"> in turn</w:t>
      </w:r>
      <w:r w:rsidR="003E383F" w:rsidRPr="003979DD">
        <w:rPr>
          <w:sz w:val="32"/>
          <w:szCs w:val="32"/>
          <w:lang w:val="en-US"/>
        </w:rPr>
        <w:t xml:space="preserve">. </w:t>
      </w:r>
      <w:r w:rsidR="00A325A0" w:rsidRPr="003979DD">
        <w:rPr>
          <w:sz w:val="32"/>
          <w:szCs w:val="32"/>
          <w:lang w:val="en-US"/>
        </w:rPr>
        <w:t xml:space="preserve">First, metaphysical indeterminacy. </w:t>
      </w:r>
      <w:r>
        <w:rPr>
          <w:sz w:val="32"/>
          <w:szCs w:val="32"/>
          <w:lang w:val="en-US"/>
        </w:rPr>
        <w:t>Suppose</w:t>
      </w:r>
      <w:r w:rsidR="00A325A0" w:rsidRPr="003979DD">
        <w:rPr>
          <w:sz w:val="32"/>
          <w:szCs w:val="32"/>
          <w:lang w:val="en-US"/>
        </w:rPr>
        <w:t xml:space="preserve"> we claim in 1618 that the Prague defenestration causes the Thirty Years War, or we claim </w:t>
      </w:r>
      <w:r w:rsidR="003E383F" w:rsidRPr="003979DD">
        <w:rPr>
          <w:sz w:val="32"/>
          <w:szCs w:val="32"/>
          <w:lang w:val="en-US"/>
        </w:rPr>
        <w:t>a</w:t>
      </w:r>
      <w:r w:rsidR="008A72AE" w:rsidRPr="003979DD">
        <w:rPr>
          <w:sz w:val="32"/>
          <w:szCs w:val="32"/>
          <w:lang w:val="en-US"/>
        </w:rPr>
        <w:t xml:space="preserve">t the </w:t>
      </w:r>
      <w:r w:rsidR="00FA7E27">
        <w:rPr>
          <w:sz w:val="32"/>
          <w:szCs w:val="32"/>
          <w:lang w:val="en-US"/>
        </w:rPr>
        <w:t>start</w:t>
      </w:r>
      <w:r w:rsidR="008A72AE" w:rsidRPr="003979DD">
        <w:rPr>
          <w:sz w:val="32"/>
          <w:szCs w:val="32"/>
          <w:lang w:val="en-US"/>
        </w:rPr>
        <w:t xml:space="preserve"> of a</w:t>
      </w:r>
      <w:r w:rsidR="003E383F" w:rsidRPr="003979DD">
        <w:rPr>
          <w:sz w:val="32"/>
          <w:szCs w:val="32"/>
          <w:lang w:val="en-US"/>
        </w:rPr>
        <w:t xml:space="preserve"> biological </w:t>
      </w:r>
      <w:r w:rsidR="00A325A0" w:rsidRPr="003979DD">
        <w:rPr>
          <w:sz w:val="32"/>
          <w:szCs w:val="32"/>
          <w:lang w:val="en-US"/>
        </w:rPr>
        <w:t xml:space="preserve">population </w:t>
      </w:r>
      <w:r w:rsidR="003E383F" w:rsidRPr="003979DD">
        <w:rPr>
          <w:sz w:val="32"/>
          <w:szCs w:val="32"/>
          <w:lang w:val="en-US"/>
        </w:rPr>
        <w:t>split</w:t>
      </w:r>
      <w:r w:rsidR="00A325A0" w:rsidRPr="003979DD">
        <w:rPr>
          <w:sz w:val="32"/>
          <w:szCs w:val="32"/>
          <w:lang w:val="en-US"/>
        </w:rPr>
        <w:t xml:space="preserve"> </w:t>
      </w:r>
      <w:r w:rsidR="008A72AE" w:rsidRPr="003979DD">
        <w:rPr>
          <w:sz w:val="32"/>
          <w:szCs w:val="32"/>
          <w:lang w:val="en-US"/>
        </w:rPr>
        <w:t xml:space="preserve">that it </w:t>
      </w:r>
      <w:r w:rsidR="00A325A0" w:rsidRPr="003979DD">
        <w:rPr>
          <w:sz w:val="32"/>
          <w:szCs w:val="32"/>
          <w:lang w:val="en-US"/>
        </w:rPr>
        <w:t>is a speciation event</w:t>
      </w:r>
      <w:r>
        <w:rPr>
          <w:sz w:val="32"/>
          <w:szCs w:val="32"/>
          <w:lang w:val="en-US"/>
        </w:rPr>
        <w:t>.</w:t>
      </w:r>
      <w:r w:rsidR="00E41D65">
        <w:rPr>
          <w:sz w:val="32"/>
          <w:szCs w:val="32"/>
          <w:lang w:val="en-US"/>
        </w:rPr>
        <w:t xml:space="preserve"> W</w:t>
      </w:r>
      <w:r w:rsidR="008A72AE" w:rsidRPr="003979DD">
        <w:rPr>
          <w:sz w:val="32"/>
          <w:szCs w:val="32"/>
          <w:lang w:val="en-US"/>
        </w:rPr>
        <w:t>hen</w:t>
      </w:r>
      <w:r w:rsidR="00A325A0" w:rsidRPr="003979DD">
        <w:rPr>
          <w:sz w:val="32"/>
          <w:szCs w:val="32"/>
          <w:lang w:val="en-US"/>
        </w:rPr>
        <w:t xml:space="preserve"> these claims are made</w:t>
      </w:r>
      <w:r w:rsidR="008A72AE" w:rsidRPr="003979DD">
        <w:rPr>
          <w:sz w:val="32"/>
          <w:szCs w:val="32"/>
          <w:lang w:val="en-US"/>
        </w:rPr>
        <w:t>,</w:t>
      </w:r>
      <w:r w:rsidR="00A325A0" w:rsidRPr="003979DD">
        <w:rPr>
          <w:sz w:val="32"/>
          <w:szCs w:val="32"/>
          <w:lang w:val="en-US"/>
        </w:rPr>
        <w:t xml:space="preserve"> </w:t>
      </w:r>
      <w:r w:rsidR="00E41D65">
        <w:rPr>
          <w:sz w:val="32"/>
          <w:szCs w:val="32"/>
          <w:lang w:val="en-US"/>
        </w:rPr>
        <w:t>they refer to the future, which means, f</w:t>
      </w:r>
      <w:r w:rsidR="00E41D65" w:rsidRPr="003979DD">
        <w:rPr>
          <w:sz w:val="32"/>
          <w:szCs w:val="32"/>
          <w:lang w:val="en-US"/>
        </w:rPr>
        <w:t>ollowing Danto’s own</w:t>
      </w:r>
      <w:r w:rsidR="00E41D65">
        <w:rPr>
          <w:sz w:val="32"/>
          <w:szCs w:val="32"/>
          <w:lang w:val="en-US"/>
        </w:rPr>
        <w:t xml:space="preserve"> philosophy</w:t>
      </w:r>
      <w:r w:rsidR="00E41D65" w:rsidRPr="003979DD">
        <w:rPr>
          <w:sz w:val="32"/>
          <w:szCs w:val="32"/>
          <w:lang w:val="en-US"/>
        </w:rPr>
        <w:t xml:space="preserve"> of time</w:t>
      </w:r>
      <w:r w:rsidR="00E41D65">
        <w:rPr>
          <w:sz w:val="32"/>
          <w:szCs w:val="32"/>
          <w:lang w:val="en-US"/>
        </w:rPr>
        <w:t xml:space="preserve">, </w:t>
      </w:r>
      <w:r w:rsidR="00E41D65">
        <w:rPr>
          <w:sz w:val="32"/>
          <w:szCs w:val="32"/>
          <w:lang w:val="en-US"/>
        </w:rPr>
        <w:t>they ar</w:t>
      </w:r>
      <w:r w:rsidR="00E41D65" w:rsidRPr="003979DD">
        <w:rPr>
          <w:sz w:val="32"/>
          <w:szCs w:val="32"/>
          <w:lang w:val="en-US"/>
        </w:rPr>
        <w:t>e indetermina</w:t>
      </w:r>
      <w:r w:rsidR="00E41D65">
        <w:rPr>
          <w:sz w:val="32"/>
          <w:szCs w:val="32"/>
          <w:lang w:val="en-US"/>
        </w:rPr>
        <w:t>te</w:t>
      </w:r>
      <w:r w:rsidR="00E41D65">
        <w:rPr>
          <w:sz w:val="32"/>
          <w:szCs w:val="32"/>
          <w:lang w:val="en-US"/>
        </w:rPr>
        <w:t>. Therefore,</w:t>
      </w:r>
      <w:r w:rsidR="00E41D65" w:rsidRPr="003979DD">
        <w:rPr>
          <w:sz w:val="32"/>
          <w:szCs w:val="32"/>
          <w:lang w:val="en-US"/>
        </w:rPr>
        <w:t xml:space="preserve"> </w:t>
      </w:r>
      <w:r w:rsidR="00A325A0" w:rsidRPr="003979DD">
        <w:rPr>
          <w:sz w:val="32"/>
          <w:szCs w:val="32"/>
          <w:lang w:val="en-US"/>
        </w:rPr>
        <w:t>they have no truth value</w:t>
      </w:r>
      <w:r>
        <w:rPr>
          <w:sz w:val="32"/>
          <w:szCs w:val="32"/>
          <w:lang w:val="en-US"/>
        </w:rPr>
        <w:t>s</w:t>
      </w:r>
      <w:r w:rsidR="00A325A0" w:rsidRPr="003979DD">
        <w:rPr>
          <w:sz w:val="32"/>
          <w:szCs w:val="32"/>
          <w:lang w:val="en-US"/>
        </w:rPr>
        <w:t>. Danto’s analysis show</w:t>
      </w:r>
      <w:r w:rsidR="00FA7E27">
        <w:rPr>
          <w:sz w:val="32"/>
          <w:szCs w:val="32"/>
          <w:lang w:val="en-US"/>
        </w:rPr>
        <w:t>s</w:t>
      </w:r>
      <w:r w:rsidR="00A325A0" w:rsidRPr="003979DD">
        <w:rPr>
          <w:sz w:val="32"/>
          <w:szCs w:val="32"/>
          <w:lang w:val="en-US"/>
        </w:rPr>
        <w:t xml:space="preserve"> that some historical claims fall into this category. </w:t>
      </w:r>
      <w:r>
        <w:rPr>
          <w:sz w:val="32"/>
          <w:szCs w:val="32"/>
          <w:lang w:val="en-US"/>
        </w:rPr>
        <w:t>That is</w:t>
      </w:r>
      <w:r w:rsidR="00A325A0" w:rsidRPr="003979DD">
        <w:rPr>
          <w:sz w:val="32"/>
          <w:szCs w:val="32"/>
          <w:lang w:val="en-US"/>
        </w:rPr>
        <w:t xml:space="preserve"> notable</w:t>
      </w:r>
      <w:r>
        <w:rPr>
          <w:sz w:val="32"/>
          <w:szCs w:val="32"/>
          <w:lang w:val="en-US"/>
        </w:rPr>
        <w:t>. But</w:t>
      </w:r>
      <w:r w:rsidR="00A325A0" w:rsidRPr="003979DD">
        <w:rPr>
          <w:sz w:val="32"/>
          <w:szCs w:val="32"/>
          <w:lang w:val="en-US"/>
        </w:rPr>
        <w:t xml:space="preserve"> </w:t>
      </w:r>
      <w:r w:rsidR="00583F1C">
        <w:rPr>
          <w:sz w:val="32"/>
          <w:szCs w:val="32"/>
          <w:lang w:val="en-US"/>
        </w:rPr>
        <w:t>it does not</w:t>
      </w:r>
      <w:r w:rsidR="00A325A0" w:rsidRPr="003979DD">
        <w:rPr>
          <w:sz w:val="32"/>
          <w:szCs w:val="32"/>
          <w:lang w:val="en-US"/>
        </w:rPr>
        <w:t xml:space="preserve"> strengthen scientific anti-realism: no one </w:t>
      </w:r>
      <w:r w:rsidR="00597F6A" w:rsidRPr="003979DD">
        <w:rPr>
          <w:sz w:val="32"/>
          <w:szCs w:val="32"/>
          <w:lang w:val="en-US"/>
        </w:rPr>
        <w:t xml:space="preserve">has </w:t>
      </w:r>
      <w:r w:rsidR="00A325A0" w:rsidRPr="003979DD">
        <w:rPr>
          <w:sz w:val="32"/>
          <w:szCs w:val="32"/>
          <w:lang w:val="en-US"/>
        </w:rPr>
        <w:t>ever argue</w:t>
      </w:r>
      <w:r w:rsidR="00597F6A" w:rsidRPr="003979DD">
        <w:rPr>
          <w:sz w:val="32"/>
          <w:szCs w:val="32"/>
          <w:lang w:val="en-US"/>
        </w:rPr>
        <w:t>d</w:t>
      </w:r>
      <w:r w:rsidR="00A325A0" w:rsidRPr="003979DD">
        <w:rPr>
          <w:sz w:val="32"/>
          <w:szCs w:val="32"/>
          <w:lang w:val="en-US"/>
        </w:rPr>
        <w:t xml:space="preserve"> we </w:t>
      </w:r>
      <w:r w:rsidR="00A325A0" w:rsidRPr="003979DD">
        <w:rPr>
          <w:sz w:val="32"/>
          <w:szCs w:val="32"/>
          <w:lang w:val="en-US"/>
        </w:rPr>
        <w:lastRenderedPageBreak/>
        <w:t>have warrant for the truth of</w:t>
      </w:r>
      <w:r w:rsidR="00597F6A" w:rsidRPr="003979DD">
        <w:rPr>
          <w:sz w:val="32"/>
          <w:szCs w:val="32"/>
          <w:lang w:val="en-US"/>
        </w:rPr>
        <w:t xml:space="preserve"> claim</w:t>
      </w:r>
      <w:r>
        <w:rPr>
          <w:sz w:val="32"/>
          <w:szCs w:val="32"/>
          <w:lang w:val="en-US"/>
        </w:rPr>
        <w:t>s</w:t>
      </w:r>
      <w:r w:rsidR="00A325A0" w:rsidRPr="003979DD">
        <w:rPr>
          <w:sz w:val="32"/>
          <w:szCs w:val="32"/>
          <w:lang w:val="en-US"/>
        </w:rPr>
        <w:t xml:space="preserve"> that do not have truth value</w:t>
      </w:r>
      <w:r>
        <w:rPr>
          <w:sz w:val="32"/>
          <w:szCs w:val="32"/>
          <w:lang w:val="en-US"/>
        </w:rPr>
        <w:t>s</w:t>
      </w:r>
      <w:r w:rsidR="00A325A0" w:rsidRPr="003979DD">
        <w:rPr>
          <w:sz w:val="32"/>
          <w:szCs w:val="32"/>
          <w:lang w:val="en-US"/>
        </w:rPr>
        <w:t>.</w:t>
      </w:r>
      <w:r w:rsidR="00597F6A" w:rsidRPr="003979DD">
        <w:rPr>
          <w:sz w:val="32"/>
          <w:szCs w:val="32"/>
          <w:lang w:val="en-US"/>
        </w:rPr>
        <w:t xml:space="preserve"> The scientific realism debate just does not apply.</w:t>
      </w:r>
    </w:p>
    <w:p w14:paraId="1744F1AB" w14:textId="77777777" w:rsidR="00A325A0" w:rsidRPr="003979DD" w:rsidRDefault="00A325A0">
      <w:pPr>
        <w:rPr>
          <w:sz w:val="32"/>
          <w:szCs w:val="32"/>
          <w:lang w:val="en-US"/>
        </w:rPr>
      </w:pPr>
    </w:p>
    <w:p w14:paraId="463317F7" w14:textId="05EB8069" w:rsidR="0014168F" w:rsidRPr="003979DD" w:rsidRDefault="00A325A0">
      <w:pPr>
        <w:rPr>
          <w:sz w:val="32"/>
          <w:szCs w:val="32"/>
          <w:lang w:val="en-US"/>
        </w:rPr>
      </w:pPr>
      <w:r w:rsidRPr="003979DD">
        <w:rPr>
          <w:sz w:val="32"/>
          <w:szCs w:val="32"/>
          <w:lang w:val="en-US"/>
        </w:rPr>
        <w:t>Second</w:t>
      </w:r>
      <w:r w:rsidR="001337F5" w:rsidRPr="003979DD">
        <w:rPr>
          <w:sz w:val="32"/>
          <w:szCs w:val="32"/>
          <w:lang w:val="en-US"/>
        </w:rPr>
        <w:t>, conceptual innovation.</w:t>
      </w:r>
      <w:r w:rsidR="00AD3DF3" w:rsidRPr="003979DD">
        <w:rPr>
          <w:sz w:val="32"/>
          <w:szCs w:val="32"/>
          <w:lang w:val="en-US"/>
        </w:rPr>
        <w:t xml:space="preserve"> </w:t>
      </w:r>
      <w:r w:rsidR="0080069B" w:rsidRPr="003979DD">
        <w:rPr>
          <w:sz w:val="32"/>
          <w:szCs w:val="32"/>
          <w:lang w:val="en-US"/>
        </w:rPr>
        <w:t xml:space="preserve">Suppose an astronomical photograph </w:t>
      </w:r>
      <w:r w:rsidR="00A82F9F" w:rsidRPr="003979DD">
        <w:rPr>
          <w:sz w:val="32"/>
          <w:szCs w:val="32"/>
          <w:lang w:val="en-US"/>
        </w:rPr>
        <w:t xml:space="preserve">includes an image </w:t>
      </w:r>
      <w:r w:rsidR="0080069B" w:rsidRPr="003979DD">
        <w:rPr>
          <w:sz w:val="32"/>
          <w:szCs w:val="32"/>
          <w:lang w:val="en-US"/>
        </w:rPr>
        <w:t>of a black hole but we do not yet have th</w:t>
      </w:r>
      <w:r w:rsidR="00E41D65">
        <w:rPr>
          <w:sz w:val="32"/>
          <w:szCs w:val="32"/>
          <w:lang w:val="en-US"/>
        </w:rPr>
        <w:t>e</w:t>
      </w:r>
      <w:r w:rsidR="0080069B" w:rsidRPr="003979DD">
        <w:rPr>
          <w:sz w:val="32"/>
          <w:szCs w:val="32"/>
          <w:lang w:val="en-US"/>
        </w:rPr>
        <w:t xml:space="preserve"> concept</w:t>
      </w:r>
      <w:r w:rsidR="00E41D65">
        <w:rPr>
          <w:sz w:val="32"/>
          <w:szCs w:val="32"/>
          <w:lang w:val="en-US"/>
        </w:rPr>
        <w:t xml:space="preserve"> of one</w:t>
      </w:r>
      <w:r w:rsidR="0080069B" w:rsidRPr="003979DD">
        <w:rPr>
          <w:sz w:val="32"/>
          <w:szCs w:val="32"/>
          <w:lang w:val="en-US"/>
        </w:rPr>
        <w:t xml:space="preserve">. There are two possibilities. Either we </w:t>
      </w:r>
      <w:r w:rsidR="00B663D3">
        <w:rPr>
          <w:sz w:val="32"/>
          <w:szCs w:val="32"/>
          <w:lang w:val="en-US"/>
        </w:rPr>
        <w:t xml:space="preserve">do not </w:t>
      </w:r>
      <w:r w:rsidR="00B663D3" w:rsidRPr="003979DD">
        <w:rPr>
          <w:sz w:val="32"/>
          <w:szCs w:val="32"/>
          <w:lang w:val="en-US"/>
        </w:rPr>
        <w:t xml:space="preserve">try to explain the </w:t>
      </w:r>
      <w:r w:rsidR="00B663D3">
        <w:rPr>
          <w:sz w:val="32"/>
          <w:szCs w:val="32"/>
          <w:lang w:val="en-US"/>
        </w:rPr>
        <w:t xml:space="preserve">image of the </w:t>
      </w:r>
      <w:r w:rsidR="00B663D3" w:rsidRPr="003979DD">
        <w:rPr>
          <w:sz w:val="32"/>
          <w:szCs w:val="32"/>
          <w:lang w:val="en-US"/>
        </w:rPr>
        <w:t>black hole</w:t>
      </w:r>
      <w:r w:rsidR="00B663D3">
        <w:rPr>
          <w:sz w:val="32"/>
          <w:szCs w:val="32"/>
          <w:lang w:val="en-US"/>
        </w:rPr>
        <w:t>, or else we do</w:t>
      </w:r>
      <w:r w:rsidR="0080069B" w:rsidRPr="003979DD">
        <w:rPr>
          <w:sz w:val="32"/>
          <w:szCs w:val="32"/>
          <w:lang w:val="en-US"/>
        </w:rPr>
        <w:t>. (We may set up</w:t>
      </w:r>
      <w:r w:rsidR="003559AF">
        <w:rPr>
          <w:sz w:val="32"/>
          <w:szCs w:val="32"/>
          <w:lang w:val="en-US"/>
        </w:rPr>
        <w:t xml:space="preserve"> a </w:t>
      </w:r>
      <w:r w:rsidR="0080069B" w:rsidRPr="003979DD">
        <w:rPr>
          <w:sz w:val="32"/>
          <w:szCs w:val="32"/>
          <w:lang w:val="en-US"/>
        </w:rPr>
        <w:t>similar dichotom</w:t>
      </w:r>
      <w:r w:rsidR="003559AF">
        <w:rPr>
          <w:sz w:val="32"/>
          <w:szCs w:val="32"/>
          <w:lang w:val="en-US"/>
        </w:rPr>
        <w:t xml:space="preserve">y </w:t>
      </w:r>
      <w:r w:rsidR="0080069B" w:rsidRPr="003979DD">
        <w:rPr>
          <w:sz w:val="32"/>
          <w:szCs w:val="32"/>
          <w:lang w:val="en-US"/>
        </w:rPr>
        <w:t>for our other examples</w:t>
      </w:r>
      <w:r w:rsidR="00A82F9F" w:rsidRPr="003979DD">
        <w:rPr>
          <w:sz w:val="32"/>
          <w:szCs w:val="32"/>
          <w:lang w:val="en-US"/>
        </w:rPr>
        <w:t xml:space="preserve"> of conceptual innovation</w:t>
      </w:r>
      <w:r w:rsidR="0080069B" w:rsidRPr="003979DD">
        <w:rPr>
          <w:sz w:val="32"/>
          <w:szCs w:val="32"/>
          <w:lang w:val="en-US"/>
        </w:rPr>
        <w:t xml:space="preserve">, such as glacial valleys </w:t>
      </w:r>
      <w:r w:rsidR="00597F6A" w:rsidRPr="003979DD">
        <w:rPr>
          <w:sz w:val="32"/>
          <w:szCs w:val="32"/>
          <w:lang w:val="en-US"/>
        </w:rPr>
        <w:t>and</w:t>
      </w:r>
      <w:r w:rsidR="0080069B" w:rsidRPr="003979DD">
        <w:rPr>
          <w:sz w:val="32"/>
          <w:szCs w:val="32"/>
          <w:lang w:val="en-US"/>
        </w:rPr>
        <w:t xml:space="preserve"> hermeneutic injustice.) </w:t>
      </w:r>
      <w:r w:rsidR="001F3AAC" w:rsidRPr="003979DD">
        <w:rPr>
          <w:sz w:val="32"/>
          <w:szCs w:val="32"/>
          <w:lang w:val="en-US"/>
        </w:rPr>
        <w:t xml:space="preserve">With the </w:t>
      </w:r>
      <w:r w:rsidR="00B663D3">
        <w:rPr>
          <w:sz w:val="32"/>
          <w:szCs w:val="32"/>
          <w:lang w:val="en-US"/>
        </w:rPr>
        <w:t>first</w:t>
      </w:r>
      <w:r w:rsidR="001F3AAC" w:rsidRPr="003979DD">
        <w:rPr>
          <w:sz w:val="32"/>
          <w:szCs w:val="32"/>
          <w:lang w:val="en-US"/>
        </w:rPr>
        <w:t xml:space="preserve"> possibility</w:t>
      </w:r>
      <w:r w:rsidR="00A82F9F" w:rsidRPr="003979DD">
        <w:rPr>
          <w:sz w:val="32"/>
          <w:szCs w:val="32"/>
          <w:lang w:val="en-US"/>
        </w:rPr>
        <w:t>,</w:t>
      </w:r>
      <w:r w:rsidR="008029D7">
        <w:rPr>
          <w:sz w:val="32"/>
          <w:szCs w:val="32"/>
          <w:lang w:val="en-US"/>
        </w:rPr>
        <w:t xml:space="preserve"> </w:t>
      </w:r>
      <w:r w:rsidR="00A82F9F" w:rsidRPr="003979DD">
        <w:rPr>
          <w:sz w:val="32"/>
          <w:szCs w:val="32"/>
          <w:lang w:val="en-US"/>
        </w:rPr>
        <w:t xml:space="preserve">there is no impact </w:t>
      </w:r>
      <w:r w:rsidR="00B663D3">
        <w:rPr>
          <w:sz w:val="32"/>
          <w:szCs w:val="32"/>
          <w:lang w:val="en-US"/>
        </w:rPr>
        <w:t xml:space="preserve">on the </w:t>
      </w:r>
      <w:r w:rsidR="00591C0B">
        <w:rPr>
          <w:sz w:val="32"/>
          <w:szCs w:val="32"/>
          <w:lang w:val="en-US"/>
        </w:rPr>
        <w:t xml:space="preserve">scientific </w:t>
      </w:r>
      <w:r w:rsidR="00B663D3">
        <w:rPr>
          <w:sz w:val="32"/>
          <w:szCs w:val="32"/>
          <w:lang w:val="en-US"/>
        </w:rPr>
        <w:t xml:space="preserve">realism debate </w:t>
      </w:r>
      <w:r w:rsidR="00A82F9F" w:rsidRPr="003979DD">
        <w:rPr>
          <w:sz w:val="32"/>
          <w:szCs w:val="32"/>
          <w:lang w:val="en-US"/>
        </w:rPr>
        <w:t xml:space="preserve">because we are making no claim about the </w:t>
      </w:r>
      <w:r w:rsidR="00621899">
        <w:rPr>
          <w:sz w:val="32"/>
          <w:szCs w:val="32"/>
          <w:lang w:val="en-US"/>
        </w:rPr>
        <w:t xml:space="preserve">image of the </w:t>
      </w:r>
      <w:r w:rsidR="00A82F9F" w:rsidRPr="003979DD">
        <w:rPr>
          <w:sz w:val="32"/>
          <w:szCs w:val="32"/>
          <w:lang w:val="en-US"/>
        </w:rPr>
        <w:t xml:space="preserve">black hole anyway, perhaps focusing only on other parts of the photograph. This </w:t>
      </w:r>
      <w:r w:rsidR="00107BC6">
        <w:rPr>
          <w:sz w:val="32"/>
          <w:szCs w:val="32"/>
          <w:lang w:val="en-US"/>
        </w:rPr>
        <w:t>first</w:t>
      </w:r>
      <w:r w:rsidR="00A82F9F" w:rsidRPr="003979DD">
        <w:rPr>
          <w:sz w:val="32"/>
          <w:szCs w:val="32"/>
          <w:lang w:val="en-US"/>
        </w:rPr>
        <w:t xml:space="preserve"> possibility is widespread</w:t>
      </w:r>
      <w:r w:rsidR="00C86151" w:rsidRPr="003979DD">
        <w:rPr>
          <w:sz w:val="32"/>
          <w:szCs w:val="32"/>
          <w:lang w:val="en-US"/>
        </w:rPr>
        <w:t>,</w:t>
      </w:r>
      <w:r w:rsidR="00A82F9F" w:rsidRPr="003979DD">
        <w:rPr>
          <w:sz w:val="32"/>
          <w:szCs w:val="32"/>
          <w:lang w:val="en-US"/>
        </w:rPr>
        <w:t xml:space="preserve"> especially in human sciences, whe</w:t>
      </w:r>
      <w:r w:rsidR="00591C0B">
        <w:rPr>
          <w:sz w:val="32"/>
          <w:szCs w:val="32"/>
          <w:lang w:val="en-US"/>
        </w:rPr>
        <w:t>re</w:t>
      </w:r>
      <w:r w:rsidR="00A82F9F" w:rsidRPr="003979DD">
        <w:rPr>
          <w:sz w:val="32"/>
          <w:szCs w:val="32"/>
          <w:lang w:val="en-US"/>
        </w:rPr>
        <w:t xml:space="preserve"> often there are multiple framings of the same event</w:t>
      </w:r>
      <w:r w:rsidR="008114D1" w:rsidRPr="003979DD">
        <w:rPr>
          <w:sz w:val="32"/>
          <w:szCs w:val="32"/>
          <w:lang w:val="en-US"/>
        </w:rPr>
        <w:t xml:space="preserve">, and </w:t>
      </w:r>
      <w:r w:rsidR="00905708">
        <w:rPr>
          <w:sz w:val="32"/>
          <w:szCs w:val="32"/>
          <w:lang w:val="en-US"/>
        </w:rPr>
        <w:t xml:space="preserve">to </w:t>
      </w:r>
      <w:r w:rsidR="008114D1" w:rsidRPr="003979DD">
        <w:rPr>
          <w:sz w:val="32"/>
          <w:szCs w:val="32"/>
          <w:lang w:val="en-US"/>
        </w:rPr>
        <w:t xml:space="preserve">explain one aspect of </w:t>
      </w:r>
      <w:r w:rsidR="00591C0B">
        <w:rPr>
          <w:sz w:val="32"/>
          <w:szCs w:val="32"/>
          <w:lang w:val="en-US"/>
        </w:rPr>
        <w:t>an</w:t>
      </w:r>
      <w:r w:rsidR="008114D1" w:rsidRPr="003979DD">
        <w:rPr>
          <w:sz w:val="32"/>
          <w:szCs w:val="32"/>
          <w:lang w:val="en-US"/>
        </w:rPr>
        <w:t xml:space="preserve"> event need not compet</w:t>
      </w:r>
      <w:r w:rsidR="00C86151" w:rsidRPr="003979DD">
        <w:rPr>
          <w:sz w:val="32"/>
          <w:szCs w:val="32"/>
          <w:lang w:val="en-US"/>
        </w:rPr>
        <w:t>e</w:t>
      </w:r>
      <w:r w:rsidR="008114D1" w:rsidRPr="003979DD">
        <w:rPr>
          <w:sz w:val="32"/>
          <w:szCs w:val="32"/>
          <w:lang w:val="en-US"/>
        </w:rPr>
        <w:t xml:space="preserve"> with explaining other aspects of it. </w:t>
      </w:r>
      <w:r w:rsidR="000D2CE2">
        <w:rPr>
          <w:sz w:val="32"/>
          <w:szCs w:val="32"/>
          <w:lang w:val="en-US"/>
        </w:rPr>
        <w:t>C</w:t>
      </w:r>
      <w:r w:rsidR="0014168F" w:rsidRPr="003979DD">
        <w:rPr>
          <w:sz w:val="32"/>
          <w:szCs w:val="32"/>
          <w:lang w:val="en-US"/>
        </w:rPr>
        <w:t>onceptual innovation does not impinge</w:t>
      </w:r>
      <w:r w:rsidR="008114D1" w:rsidRPr="003979DD">
        <w:rPr>
          <w:sz w:val="32"/>
          <w:szCs w:val="32"/>
          <w:lang w:val="en-US"/>
        </w:rPr>
        <w:t xml:space="preserve"> </w:t>
      </w:r>
      <w:r w:rsidR="0014168F" w:rsidRPr="003979DD">
        <w:rPr>
          <w:sz w:val="32"/>
          <w:szCs w:val="32"/>
          <w:lang w:val="en-US"/>
        </w:rPr>
        <w:t xml:space="preserve">on historians’ and scientists’ existing claims, which are not about </w:t>
      </w:r>
      <w:r w:rsidR="007353A7" w:rsidRPr="003979DD">
        <w:rPr>
          <w:sz w:val="32"/>
          <w:szCs w:val="32"/>
          <w:lang w:val="en-US"/>
        </w:rPr>
        <w:t>a</w:t>
      </w:r>
      <w:r w:rsidR="00ED43A0">
        <w:rPr>
          <w:sz w:val="32"/>
          <w:szCs w:val="32"/>
          <w:lang w:val="en-US"/>
        </w:rPr>
        <w:t>ny aspect</w:t>
      </w:r>
      <w:r w:rsidR="0014168F" w:rsidRPr="003979DD">
        <w:rPr>
          <w:sz w:val="32"/>
          <w:szCs w:val="32"/>
          <w:lang w:val="en-US"/>
        </w:rPr>
        <w:t xml:space="preserve"> that the new concept </w:t>
      </w:r>
      <w:r w:rsidR="008029D7">
        <w:rPr>
          <w:sz w:val="32"/>
          <w:szCs w:val="32"/>
          <w:lang w:val="en-US"/>
        </w:rPr>
        <w:t>bears on</w:t>
      </w:r>
      <w:r w:rsidR="0014168F" w:rsidRPr="003979DD">
        <w:rPr>
          <w:sz w:val="32"/>
          <w:szCs w:val="32"/>
          <w:lang w:val="en-US"/>
        </w:rPr>
        <w:t xml:space="preserve"> – if </w:t>
      </w:r>
      <w:r w:rsidR="000A60B1">
        <w:rPr>
          <w:sz w:val="32"/>
          <w:szCs w:val="32"/>
          <w:lang w:val="en-US"/>
        </w:rPr>
        <w:t>we are</w:t>
      </w:r>
      <w:r w:rsidR="0014168F" w:rsidRPr="003979DD">
        <w:rPr>
          <w:sz w:val="32"/>
          <w:szCs w:val="32"/>
          <w:lang w:val="en-US"/>
        </w:rPr>
        <w:t xml:space="preserve"> </w:t>
      </w:r>
      <w:r w:rsidR="00905708">
        <w:rPr>
          <w:sz w:val="32"/>
          <w:szCs w:val="32"/>
          <w:lang w:val="en-US"/>
        </w:rPr>
        <w:t xml:space="preserve">not </w:t>
      </w:r>
      <w:r w:rsidR="000A60B1">
        <w:rPr>
          <w:sz w:val="32"/>
          <w:szCs w:val="32"/>
          <w:lang w:val="en-US"/>
        </w:rPr>
        <w:t xml:space="preserve">even </w:t>
      </w:r>
      <w:r w:rsidR="0014168F" w:rsidRPr="003979DD">
        <w:rPr>
          <w:sz w:val="32"/>
          <w:szCs w:val="32"/>
          <w:lang w:val="en-US"/>
        </w:rPr>
        <w:t>trying to explain the image of the black hole, then</w:t>
      </w:r>
      <w:r w:rsidR="00905708">
        <w:rPr>
          <w:sz w:val="32"/>
          <w:szCs w:val="32"/>
          <w:lang w:val="en-US"/>
        </w:rPr>
        <w:t xml:space="preserve"> it does not matter if </w:t>
      </w:r>
      <w:r w:rsidR="000A60B1">
        <w:rPr>
          <w:sz w:val="32"/>
          <w:szCs w:val="32"/>
          <w:lang w:val="en-US"/>
        </w:rPr>
        <w:t>we</w:t>
      </w:r>
      <w:r w:rsidR="0014168F" w:rsidRPr="003979DD">
        <w:rPr>
          <w:sz w:val="32"/>
          <w:szCs w:val="32"/>
          <w:lang w:val="en-US"/>
        </w:rPr>
        <w:t xml:space="preserve"> lack th</w:t>
      </w:r>
      <w:r w:rsidR="003559AF">
        <w:rPr>
          <w:sz w:val="32"/>
          <w:szCs w:val="32"/>
          <w:lang w:val="en-US"/>
        </w:rPr>
        <w:t>e</w:t>
      </w:r>
      <w:r w:rsidR="0014168F" w:rsidRPr="003979DD">
        <w:rPr>
          <w:sz w:val="32"/>
          <w:szCs w:val="32"/>
          <w:lang w:val="en-US"/>
        </w:rPr>
        <w:t xml:space="preserve"> concept</w:t>
      </w:r>
      <w:r w:rsidR="003559AF">
        <w:rPr>
          <w:sz w:val="32"/>
          <w:szCs w:val="32"/>
          <w:lang w:val="en-US"/>
        </w:rPr>
        <w:t xml:space="preserve"> of one</w:t>
      </w:r>
      <w:r w:rsidR="0014168F" w:rsidRPr="003979DD">
        <w:rPr>
          <w:sz w:val="32"/>
          <w:szCs w:val="32"/>
          <w:lang w:val="en-US"/>
        </w:rPr>
        <w:t>.</w:t>
      </w:r>
    </w:p>
    <w:p w14:paraId="0C14C3B9" w14:textId="77777777" w:rsidR="008114D1" w:rsidRDefault="008114D1">
      <w:pPr>
        <w:rPr>
          <w:sz w:val="32"/>
          <w:szCs w:val="32"/>
          <w:lang w:val="en-US"/>
        </w:rPr>
      </w:pPr>
    </w:p>
    <w:p w14:paraId="4508AEEC" w14:textId="71DBB781" w:rsidR="008114D1" w:rsidRPr="003979DD" w:rsidRDefault="00B663D3">
      <w:pPr>
        <w:rPr>
          <w:sz w:val="32"/>
          <w:szCs w:val="32"/>
          <w:lang w:val="en-US"/>
        </w:rPr>
      </w:pPr>
      <w:r w:rsidRPr="003979DD">
        <w:rPr>
          <w:sz w:val="32"/>
          <w:szCs w:val="32"/>
          <w:lang w:val="en-US"/>
        </w:rPr>
        <w:t xml:space="preserve">With the </w:t>
      </w:r>
      <w:r>
        <w:rPr>
          <w:sz w:val="32"/>
          <w:szCs w:val="32"/>
          <w:lang w:val="en-US"/>
        </w:rPr>
        <w:t>second</w:t>
      </w:r>
      <w:r w:rsidRPr="003979DD">
        <w:rPr>
          <w:sz w:val="32"/>
          <w:szCs w:val="32"/>
          <w:lang w:val="en-US"/>
        </w:rPr>
        <w:t xml:space="preserve"> possibility,</w:t>
      </w:r>
      <w:r>
        <w:rPr>
          <w:sz w:val="32"/>
          <w:szCs w:val="32"/>
          <w:lang w:val="en-US"/>
        </w:rPr>
        <w:t xml:space="preserve"> though,</w:t>
      </w:r>
      <w:r w:rsidRPr="003979DD">
        <w:rPr>
          <w:sz w:val="32"/>
          <w:szCs w:val="32"/>
          <w:lang w:val="en-US"/>
        </w:rPr>
        <w:t xml:space="preserve"> </w:t>
      </w:r>
      <w:r>
        <w:rPr>
          <w:sz w:val="32"/>
          <w:szCs w:val="32"/>
          <w:lang w:val="en-US"/>
        </w:rPr>
        <w:t>we do try to explain the image</w:t>
      </w:r>
      <w:r w:rsidR="009A0C90">
        <w:rPr>
          <w:sz w:val="32"/>
          <w:szCs w:val="32"/>
          <w:lang w:val="en-US"/>
        </w:rPr>
        <w:t xml:space="preserve"> – </w:t>
      </w:r>
      <w:r w:rsidR="009A0C90" w:rsidRPr="003979DD">
        <w:rPr>
          <w:sz w:val="32"/>
          <w:szCs w:val="32"/>
          <w:lang w:val="en-US"/>
        </w:rPr>
        <w:t xml:space="preserve">perhaps </w:t>
      </w:r>
      <w:r w:rsidR="000A60B1">
        <w:rPr>
          <w:sz w:val="32"/>
          <w:szCs w:val="32"/>
          <w:lang w:val="en-US"/>
        </w:rPr>
        <w:t xml:space="preserve">we </w:t>
      </w:r>
      <w:r w:rsidR="009A0C90" w:rsidRPr="003979DD">
        <w:rPr>
          <w:sz w:val="32"/>
          <w:szCs w:val="32"/>
          <w:lang w:val="en-US"/>
        </w:rPr>
        <w:t xml:space="preserve">erroneously </w:t>
      </w:r>
      <w:r w:rsidR="00ED43A0">
        <w:rPr>
          <w:sz w:val="32"/>
          <w:szCs w:val="32"/>
          <w:lang w:val="en-US"/>
        </w:rPr>
        <w:t>claim</w:t>
      </w:r>
      <w:r w:rsidR="009A0C90" w:rsidRPr="003979DD">
        <w:rPr>
          <w:sz w:val="32"/>
          <w:szCs w:val="32"/>
          <w:lang w:val="en-US"/>
        </w:rPr>
        <w:t xml:space="preserve"> it is</w:t>
      </w:r>
      <w:r w:rsidR="00020122">
        <w:rPr>
          <w:sz w:val="32"/>
          <w:szCs w:val="32"/>
          <w:lang w:val="en-US"/>
        </w:rPr>
        <w:t xml:space="preserve"> </w:t>
      </w:r>
      <w:r w:rsidR="009A0C90" w:rsidRPr="003979DD">
        <w:rPr>
          <w:sz w:val="32"/>
          <w:szCs w:val="32"/>
          <w:lang w:val="en-US"/>
        </w:rPr>
        <w:t>a regular star</w:t>
      </w:r>
      <w:r w:rsidR="009A0C90">
        <w:rPr>
          <w:sz w:val="32"/>
          <w:szCs w:val="32"/>
          <w:lang w:val="en-US"/>
        </w:rPr>
        <w:t>, for example</w:t>
      </w:r>
      <w:r>
        <w:rPr>
          <w:sz w:val="32"/>
          <w:szCs w:val="32"/>
          <w:lang w:val="en-US"/>
        </w:rPr>
        <w:t>. W</w:t>
      </w:r>
      <w:r w:rsidRPr="003979DD">
        <w:rPr>
          <w:sz w:val="32"/>
          <w:szCs w:val="32"/>
          <w:lang w:val="en-US"/>
        </w:rPr>
        <w:t xml:space="preserve">arrant for </w:t>
      </w:r>
      <w:r>
        <w:rPr>
          <w:sz w:val="32"/>
          <w:szCs w:val="32"/>
          <w:lang w:val="en-US"/>
        </w:rPr>
        <w:t>any</w:t>
      </w:r>
      <w:r w:rsidRPr="003979DD">
        <w:rPr>
          <w:sz w:val="32"/>
          <w:szCs w:val="32"/>
          <w:lang w:val="en-US"/>
        </w:rPr>
        <w:t xml:space="preserve"> claim</w:t>
      </w:r>
      <w:r>
        <w:rPr>
          <w:sz w:val="32"/>
          <w:szCs w:val="32"/>
          <w:lang w:val="en-US"/>
        </w:rPr>
        <w:t xml:space="preserve"> of ours</w:t>
      </w:r>
      <w:r w:rsidRPr="003979DD">
        <w:rPr>
          <w:sz w:val="32"/>
          <w:szCs w:val="32"/>
          <w:lang w:val="en-US"/>
        </w:rPr>
        <w:t xml:space="preserve"> about </w:t>
      </w:r>
      <w:r>
        <w:rPr>
          <w:sz w:val="32"/>
          <w:szCs w:val="32"/>
          <w:lang w:val="en-US"/>
        </w:rPr>
        <w:t xml:space="preserve">what </w:t>
      </w:r>
      <w:r w:rsidRPr="003979DD">
        <w:rPr>
          <w:sz w:val="32"/>
          <w:szCs w:val="32"/>
          <w:lang w:val="en-US"/>
        </w:rPr>
        <w:t xml:space="preserve">the image </w:t>
      </w:r>
      <w:r>
        <w:rPr>
          <w:sz w:val="32"/>
          <w:szCs w:val="32"/>
          <w:lang w:val="en-US"/>
        </w:rPr>
        <w:t xml:space="preserve">depicts </w:t>
      </w:r>
      <w:r w:rsidR="003559AF">
        <w:rPr>
          <w:sz w:val="32"/>
          <w:szCs w:val="32"/>
          <w:lang w:val="en-US"/>
        </w:rPr>
        <w:t xml:space="preserve">certainly </w:t>
      </w:r>
      <w:r w:rsidR="00621899">
        <w:rPr>
          <w:sz w:val="32"/>
          <w:szCs w:val="32"/>
          <w:lang w:val="en-US"/>
        </w:rPr>
        <w:t xml:space="preserve">is </w:t>
      </w:r>
      <w:r>
        <w:rPr>
          <w:sz w:val="32"/>
          <w:szCs w:val="32"/>
          <w:lang w:val="en-US"/>
        </w:rPr>
        <w:t>likely to be lower if we lack</w:t>
      </w:r>
      <w:r w:rsidRPr="003979DD">
        <w:rPr>
          <w:sz w:val="32"/>
          <w:szCs w:val="32"/>
          <w:lang w:val="en-US"/>
        </w:rPr>
        <w:t xml:space="preserve"> the concept</w:t>
      </w:r>
      <w:r>
        <w:rPr>
          <w:sz w:val="32"/>
          <w:szCs w:val="32"/>
          <w:lang w:val="en-US"/>
        </w:rPr>
        <w:t xml:space="preserve"> of a black hole</w:t>
      </w:r>
      <w:r w:rsidRPr="003979DD">
        <w:rPr>
          <w:sz w:val="32"/>
          <w:szCs w:val="32"/>
          <w:lang w:val="en-US"/>
        </w:rPr>
        <w:t>.</w:t>
      </w:r>
      <w:r>
        <w:rPr>
          <w:sz w:val="32"/>
          <w:szCs w:val="32"/>
          <w:lang w:val="en-US"/>
        </w:rPr>
        <w:t xml:space="preserve"> Surely</w:t>
      </w:r>
      <w:r w:rsidR="0027290D">
        <w:rPr>
          <w:sz w:val="32"/>
          <w:szCs w:val="32"/>
          <w:lang w:val="en-US"/>
        </w:rPr>
        <w:t>,</w:t>
      </w:r>
      <w:r>
        <w:rPr>
          <w:sz w:val="32"/>
          <w:szCs w:val="32"/>
          <w:lang w:val="en-US"/>
        </w:rPr>
        <w:t xml:space="preserve"> the </w:t>
      </w:r>
      <w:r w:rsidR="00591C0B">
        <w:rPr>
          <w:sz w:val="32"/>
          <w:szCs w:val="32"/>
          <w:lang w:val="en-US"/>
        </w:rPr>
        <w:t xml:space="preserve">scientific </w:t>
      </w:r>
      <w:r>
        <w:rPr>
          <w:sz w:val="32"/>
          <w:szCs w:val="32"/>
          <w:lang w:val="en-US"/>
        </w:rPr>
        <w:t>realism debate is affected</w:t>
      </w:r>
      <w:r w:rsidR="00DD5737">
        <w:rPr>
          <w:sz w:val="32"/>
          <w:szCs w:val="32"/>
          <w:lang w:val="en-US"/>
        </w:rPr>
        <w:t xml:space="preserve"> now</w:t>
      </w:r>
      <w:r>
        <w:rPr>
          <w:sz w:val="32"/>
          <w:szCs w:val="32"/>
          <w:lang w:val="en-US"/>
        </w:rPr>
        <w:t xml:space="preserve">? </w:t>
      </w:r>
      <w:r w:rsidR="00B64CB4" w:rsidRPr="003979DD">
        <w:rPr>
          <w:sz w:val="32"/>
          <w:szCs w:val="32"/>
          <w:lang w:val="en-US"/>
        </w:rPr>
        <w:t>Yes</w:t>
      </w:r>
      <w:r w:rsidR="00991D79" w:rsidRPr="003979DD">
        <w:rPr>
          <w:sz w:val="32"/>
          <w:szCs w:val="32"/>
          <w:lang w:val="en-US"/>
        </w:rPr>
        <w:t xml:space="preserve">, it </w:t>
      </w:r>
      <w:r w:rsidR="00636C54">
        <w:rPr>
          <w:sz w:val="32"/>
          <w:szCs w:val="32"/>
          <w:lang w:val="en-US"/>
        </w:rPr>
        <w:t>is</w:t>
      </w:r>
      <w:r w:rsidR="00B64CB4" w:rsidRPr="003979DD">
        <w:rPr>
          <w:sz w:val="32"/>
          <w:szCs w:val="32"/>
          <w:lang w:val="en-US"/>
        </w:rPr>
        <w:t xml:space="preserve"> – but not </w:t>
      </w:r>
      <w:r w:rsidR="00B64CB4" w:rsidRPr="003979DD">
        <w:rPr>
          <w:i/>
          <w:iCs/>
          <w:sz w:val="32"/>
          <w:szCs w:val="32"/>
          <w:lang w:val="en-US"/>
        </w:rPr>
        <w:t>more</w:t>
      </w:r>
      <w:r w:rsidR="00B64CB4" w:rsidRPr="003979DD">
        <w:rPr>
          <w:sz w:val="32"/>
          <w:szCs w:val="32"/>
          <w:lang w:val="en-US"/>
        </w:rPr>
        <w:t xml:space="preserve"> affected.</w:t>
      </w:r>
      <w:r w:rsidR="006D7688" w:rsidRPr="003979DD">
        <w:rPr>
          <w:sz w:val="32"/>
          <w:szCs w:val="32"/>
          <w:lang w:val="en-US"/>
        </w:rPr>
        <w:t xml:space="preserve"> By this</w:t>
      </w:r>
      <w:r w:rsidR="00A325A0" w:rsidRPr="003979DD">
        <w:rPr>
          <w:sz w:val="32"/>
          <w:szCs w:val="32"/>
          <w:lang w:val="en-US"/>
        </w:rPr>
        <w:t>,</w:t>
      </w:r>
      <w:r w:rsidR="006D7688" w:rsidRPr="003979DD">
        <w:rPr>
          <w:sz w:val="32"/>
          <w:szCs w:val="32"/>
          <w:lang w:val="en-US"/>
        </w:rPr>
        <w:t xml:space="preserve"> I mean that </w:t>
      </w:r>
      <w:r w:rsidR="00621899" w:rsidRPr="003979DD">
        <w:rPr>
          <w:sz w:val="32"/>
          <w:szCs w:val="32"/>
          <w:lang w:val="en-US"/>
        </w:rPr>
        <w:t>underdetermination</w:t>
      </w:r>
      <w:r w:rsidR="006D7688" w:rsidRPr="003979DD">
        <w:rPr>
          <w:sz w:val="32"/>
          <w:szCs w:val="32"/>
          <w:lang w:val="en-US"/>
        </w:rPr>
        <w:t xml:space="preserve"> </w:t>
      </w:r>
      <w:r w:rsidR="00484D81" w:rsidRPr="003979DD">
        <w:rPr>
          <w:sz w:val="32"/>
          <w:szCs w:val="32"/>
          <w:lang w:val="en-US"/>
        </w:rPr>
        <w:t>is</w:t>
      </w:r>
      <w:r w:rsidR="006D7688" w:rsidRPr="003979DD">
        <w:rPr>
          <w:sz w:val="32"/>
          <w:szCs w:val="32"/>
          <w:lang w:val="en-US"/>
        </w:rPr>
        <w:t xml:space="preserve"> </w:t>
      </w:r>
      <w:r w:rsidR="00BC4DA5">
        <w:rPr>
          <w:sz w:val="32"/>
          <w:szCs w:val="32"/>
          <w:lang w:val="en-US"/>
        </w:rPr>
        <w:t xml:space="preserve">already </w:t>
      </w:r>
      <w:r w:rsidR="006D7688" w:rsidRPr="003979DD">
        <w:rPr>
          <w:sz w:val="32"/>
          <w:szCs w:val="32"/>
          <w:lang w:val="en-US"/>
        </w:rPr>
        <w:t>a familiar argument against scientific realism: if many theories are compatible with the evidence, th</w:t>
      </w:r>
      <w:r w:rsidR="003B54A8">
        <w:rPr>
          <w:sz w:val="32"/>
          <w:szCs w:val="32"/>
          <w:lang w:val="en-US"/>
        </w:rPr>
        <w:t>at</w:t>
      </w:r>
      <w:r w:rsidR="006D7688" w:rsidRPr="003979DD">
        <w:rPr>
          <w:sz w:val="32"/>
          <w:szCs w:val="32"/>
          <w:lang w:val="en-US"/>
        </w:rPr>
        <w:t xml:space="preserve"> </w:t>
      </w:r>
      <w:r w:rsidR="0027290D">
        <w:rPr>
          <w:sz w:val="32"/>
          <w:szCs w:val="32"/>
          <w:lang w:val="en-US"/>
        </w:rPr>
        <w:t>weakens the warrant for</w:t>
      </w:r>
      <w:r w:rsidR="006D7688" w:rsidRPr="003979DD">
        <w:rPr>
          <w:sz w:val="32"/>
          <w:szCs w:val="32"/>
          <w:lang w:val="en-US"/>
        </w:rPr>
        <w:t xml:space="preserve"> </w:t>
      </w:r>
      <w:r w:rsidR="0027290D">
        <w:rPr>
          <w:sz w:val="32"/>
          <w:szCs w:val="32"/>
          <w:lang w:val="en-US"/>
        </w:rPr>
        <w:t xml:space="preserve">a particular </w:t>
      </w:r>
      <w:r w:rsidR="006D7688" w:rsidRPr="003979DD">
        <w:rPr>
          <w:sz w:val="32"/>
          <w:szCs w:val="32"/>
          <w:lang w:val="en-US"/>
        </w:rPr>
        <w:t>theor</w:t>
      </w:r>
      <w:r w:rsidR="0027290D">
        <w:rPr>
          <w:sz w:val="32"/>
          <w:szCs w:val="32"/>
          <w:lang w:val="en-US"/>
        </w:rPr>
        <w:t>y being the true one</w:t>
      </w:r>
      <w:r w:rsidR="006D7688" w:rsidRPr="003979DD">
        <w:rPr>
          <w:sz w:val="32"/>
          <w:szCs w:val="32"/>
          <w:lang w:val="en-US"/>
        </w:rPr>
        <w:t xml:space="preserve">. More specifically, this reasoning has been </w:t>
      </w:r>
      <w:r w:rsidR="00B10FC3">
        <w:rPr>
          <w:sz w:val="32"/>
          <w:szCs w:val="32"/>
          <w:lang w:val="en-US"/>
        </w:rPr>
        <w:t>explicitly applied</w:t>
      </w:r>
      <w:r w:rsidR="006D7688" w:rsidRPr="003979DD">
        <w:rPr>
          <w:sz w:val="32"/>
          <w:szCs w:val="32"/>
          <w:lang w:val="en-US"/>
        </w:rPr>
        <w:t xml:space="preserve"> to as-yet-unknown </w:t>
      </w:r>
      <w:r w:rsidR="006D7688" w:rsidRPr="003979DD">
        <w:rPr>
          <w:i/>
          <w:iCs/>
          <w:sz w:val="32"/>
          <w:szCs w:val="32"/>
          <w:lang w:val="en-US"/>
        </w:rPr>
        <w:t>future</w:t>
      </w:r>
      <w:r w:rsidR="006D7688" w:rsidRPr="003979DD">
        <w:rPr>
          <w:sz w:val="32"/>
          <w:szCs w:val="32"/>
          <w:lang w:val="en-US"/>
        </w:rPr>
        <w:t xml:space="preserve"> theories and conceptual schemes that might</w:t>
      </w:r>
      <w:r w:rsidR="008029D7">
        <w:rPr>
          <w:sz w:val="32"/>
          <w:szCs w:val="32"/>
          <w:lang w:val="en-US"/>
        </w:rPr>
        <w:t xml:space="preserve"> </w:t>
      </w:r>
      <w:r w:rsidR="006D7688" w:rsidRPr="003979DD">
        <w:rPr>
          <w:sz w:val="32"/>
          <w:szCs w:val="32"/>
          <w:lang w:val="en-US"/>
        </w:rPr>
        <w:t>explain current evidence – what Kyle Stanford calls “the problem of unconceived alternatives”.</w:t>
      </w:r>
      <w:r w:rsidR="006D7688" w:rsidRPr="003979DD">
        <w:rPr>
          <w:rStyle w:val="FootnoteReference"/>
          <w:sz w:val="32"/>
          <w:szCs w:val="32"/>
          <w:lang w:val="en-US"/>
        </w:rPr>
        <w:footnoteReference w:id="18"/>
      </w:r>
      <w:r w:rsidR="00951454">
        <w:rPr>
          <w:sz w:val="32"/>
          <w:szCs w:val="32"/>
          <w:lang w:val="en-US"/>
        </w:rPr>
        <w:t xml:space="preserve"> </w:t>
      </w:r>
      <w:r w:rsidR="00951454">
        <w:rPr>
          <w:rStyle w:val="FootnoteReference"/>
          <w:sz w:val="32"/>
          <w:szCs w:val="32"/>
          <w:lang w:val="en-US"/>
        </w:rPr>
        <w:footnoteReference w:id="19"/>
      </w:r>
      <w:r w:rsidR="00BC4DA5">
        <w:rPr>
          <w:sz w:val="32"/>
          <w:szCs w:val="32"/>
          <w:lang w:val="en-US"/>
        </w:rPr>
        <w:t xml:space="preserve"> </w:t>
      </w:r>
      <w:r w:rsidR="006D7688" w:rsidRPr="003979DD">
        <w:rPr>
          <w:sz w:val="32"/>
          <w:szCs w:val="32"/>
          <w:lang w:val="en-US"/>
        </w:rPr>
        <w:t xml:space="preserve">I do not see that </w:t>
      </w:r>
      <w:r w:rsidR="006D7688" w:rsidRPr="003979DD">
        <w:rPr>
          <w:sz w:val="32"/>
          <w:szCs w:val="32"/>
          <w:lang w:val="en-US"/>
        </w:rPr>
        <w:lastRenderedPageBreak/>
        <w:t>Danto’s analysis adds any strength to this existing anti-realist argument.</w:t>
      </w:r>
      <w:r w:rsidR="00D33D19" w:rsidRPr="003979DD">
        <w:rPr>
          <w:sz w:val="32"/>
          <w:szCs w:val="32"/>
          <w:lang w:val="en-US"/>
        </w:rPr>
        <w:t xml:space="preserve"> Indeed, regarding realism, it is just the same argument.</w:t>
      </w:r>
      <w:r w:rsidR="00301C55" w:rsidRPr="003979DD">
        <w:rPr>
          <w:sz w:val="32"/>
          <w:szCs w:val="32"/>
          <w:lang w:val="en-US"/>
        </w:rPr>
        <w:t xml:space="preserve"> </w:t>
      </w:r>
      <w:r w:rsidR="00910C52">
        <w:rPr>
          <w:sz w:val="32"/>
          <w:szCs w:val="32"/>
          <w:lang w:val="en-US"/>
        </w:rPr>
        <w:t>T</w:t>
      </w:r>
      <w:r w:rsidR="00F77556" w:rsidRPr="003979DD">
        <w:rPr>
          <w:sz w:val="32"/>
          <w:szCs w:val="32"/>
          <w:lang w:val="en-US"/>
        </w:rPr>
        <w:t xml:space="preserve">he case for </w:t>
      </w:r>
      <w:r w:rsidR="00301C55" w:rsidRPr="003979DD">
        <w:rPr>
          <w:sz w:val="32"/>
          <w:szCs w:val="32"/>
          <w:lang w:val="en-US"/>
        </w:rPr>
        <w:t>scientific anti-realism is just as strong</w:t>
      </w:r>
      <w:r w:rsidR="00344322" w:rsidRPr="003979DD">
        <w:rPr>
          <w:sz w:val="32"/>
          <w:szCs w:val="32"/>
          <w:lang w:val="en-US"/>
        </w:rPr>
        <w:t xml:space="preserve"> or weak</w:t>
      </w:r>
      <w:r w:rsidR="00301C55" w:rsidRPr="003979DD">
        <w:rPr>
          <w:sz w:val="32"/>
          <w:szCs w:val="32"/>
          <w:lang w:val="en-US"/>
        </w:rPr>
        <w:t xml:space="preserve"> as before.</w:t>
      </w:r>
    </w:p>
    <w:p w14:paraId="3559583C" w14:textId="77777777" w:rsidR="00D33D19" w:rsidRPr="003979DD" w:rsidRDefault="00D33D19">
      <w:pPr>
        <w:rPr>
          <w:sz w:val="32"/>
          <w:szCs w:val="32"/>
          <w:lang w:val="en-US"/>
        </w:rPr>
      </w:pPr>
    </w:p>
    <w:p w14:paraId="1A2B5990" w14:textId="77777777" w:rsidR="00FB5CE9" w:rsidRPr="003979DD" w:rsidRDefault="00FB5CE9">
      <w:pPr>
        <w:rPr>
          <w:sz w:val="32"/>
          <w:szCs w:val="32"/>
          <w:lang w:val="en-US"/>
        </w:rPr>
      </w:pPr>
    </w:p>
    <w:p w14:paraId="519376F9" w14:textId="3999FD13" w:rsidR="00074C51" w:rsidRPr="003979DD" w:rsidRDefault="00074C51">
      <w:pPr>
        <w:rPr>
          <w:b/>
          <w:bCs/>
          <w:sz w:val="32"/>
          <w:szCs w:val="32"/>
          <w:lang w:val="en-US"/>
        </w:rPr>
      </w:pPr>
      <w:r w:rsidRPr="003979DD">
        <w:rPr>
          <w:b/>
          <w:bCs/>
          <w:sz w:val="32"/>
          <w:szCs w:val="32"/>
          <w:lang w:val="en-US"/>
        </w:rPr>
        <w:t>7. Conclusion</w:t>
      </w:r>
    </w:p>
    <w:p w14:paraId="1F64D004" w14:textId="778E1A3C" w:rsidR="00881EF6" w:rsidRPr="003979DD" w:rsidRDefault="00881EF6">
      <w:pPr>
        <w:rPr>
          <w:sz w:val="32"/>
          <w:szCs w:val="32"/>
          <w:lang w:val="en-US"/>
        </w:rPr>
      </w:pPr>
      <w:r w:rsidRPr="003979DD">
        <w:rPr>
          <w:sz w:val="32"/>
          <w:szCs w:val="32"/>
          <w:lang w:val="en-US"/>
        </w:rPr>
        <w:t>Danto cases do not establish any epistemological difference between histor</w:t>
      </w:r>
      <w:r w:rsidR="003870DC">
        <w:rPr>
          <w:sz w:val="32"/>
          <w:szCs w:val="32"/>
          <w:lang w:val="en-US"/>
        </w:rPr>
        <w:t>ical and non-historical inquiry</w:t>
      </w:r>
      <w:r w:rsidRPr="003979DD">
        <w:rPr>
          <w:sz w:val="32"/>
          <w:szCs w:val="32"/>
          <w:lang w:val="en-US"/>
        </w:rPr>
        <w:t xml:space="preserve">, nor </w:t>
      </w:r>
      <w:r w:rsidR="00C57C83" w:rsidRPr="003979DD">
        <w:rPr>
          <w:sz w:val="32"/>
          <w:szCs w:val="32"/>
          <w:lang w:val="en-US"/>
        </w:rPr>
        <w:t xml:space="preserve">are </w:t>
      </w:r>
      <w:r w:rsidR="00297F3E" w:rsidRPr="003979DD">
        <w:rPr>
          <w:sz w:val="32"/>
          <w:szCs w:val="32"/>
          <w:lang w:val="en-US"/>
        </w:rPr>
        <w:t xml:space="preserve">Danto cases </w:t>
      </w:r>
      <w:r w:rsidR="00C57C83" w:rsidRPr="003979DD">
        <w:rPr>
          <w:sz w:val="32"/>
          <w:szCs w:val="32"/>
          <w:lang w:val="en-US"/>
        </w:rPr>
        <w:t xml:space="preserve">significantly different epistemologically from non-Danto </w:t>
      </w:r>
      <w:r w:rsidR="00297F3E" w:rsidRPr="003979DD">
        <w:rPr>
          <w:sz w:val="32"/>
          <w:szCs w:val="32"/>
          <w:lang w:val="en-US"/>
        </w:rPr>
        <w:t>ones</w:t>
      </w:r>
      <w:r w:rsidR="00C57C83" w:rsidRPr="003979DD">
        <w:rPr>
          <w:sz w:val="32"/>
          <w:szCs w:val="32"/>
          <w:lang w:val="en-US"/>
        </w:rPr>
        <w:t xml:space="preserve">. </w:t>
      </w:r>
      <w:r w:rsidR="009F0EE5" w:rsidRPr="003979DD">
        <w:rPr>
          <w:sz w:val="32"/>
          <w:szCs w:val="32"/>
          <w:lang w:val="en-US"/>
        </w:rPr>
        <w:t>T</w:t>
      </w:r>
      <w:r w:rsidR="00C57C83" w:rsidRPr="003979DD">
        <w:rPr>
          <w:sz w:val="32"/>
          <w:szCs w:val="32"/>
          <w:lang w:val="en-US"/>
        </w:rPr>
        <w:t>hey also do not</w:t>
      </w:r>
      <w:r w:rsidRPr="003979DD">
        <w:rPr>
          <w:sz w:val="32"/>
          <w:szCs w:val="32"/>
          <w:lang w:val="en-US"/>
        </w:rPr>
        <w:t xml:space="preserve"> </w:t>
      </w:r>
      <w:r w:rsidR="00C57C83" w:rsidRPr="003979DD">
        <w:rPr>
          <w:sz w:val="32"/>
          <w:szCs w:val="32"/>
          <w:lang w:val="en-US"/>
        </w:rPr>
        <w:t>strengthen</w:t>
      </w:r>
      <w:r w:rsidRPr="003979DD">
        <w:rPr>
          <w:sz w:val="32"/>
          <w:szCs w:val="32"/>
          <w:lang w:val="en-US"/>
        </w:rPr>
        <w:t xml:space="preserve"> </w:t>
      </w:r>
      <w:r w:rsidR="00C57C83" w:rsidRPr="003979DD">
        <w:rPr>
          <w:sz w:val="32"/>
          <w:szCs w:val="32"/>
          <w:lang w:val="en-US"/>
        </w:rPr>
        <w:t>scientific anti-realism.</w:t>
      </w:r>
    </w:p>
    <w:p w14:paraId="75C01D30" w14:textId="77777777" w:rsidR="00881EF6" w:rsidRPr="003979DD" w:rsidRDefault="00881EF6">
      <w:pPr>
        <w:rPr>
          <w:sz w:val="32"/>
          <w:szCs w:val="32"/>
          <w:lang w:val="en-US"/>
        </w:rPr>
      </w:pPr>
    </w:p>
    <w:p w14:paraId="13082AFB" w14:textId="05C07942" w:rsidR="00297F3E" w:rsidRDefault="00297F3E">
      <w:pPr>
        <w:rPr>
          <w:sz w:val="32"/>
          <w:szCs w:val="32"/>
          <w:lang w:val="en-US"/>
        </w:rPr>
      </w:pPr>
      <w:r w:rsidRPr="003979DD">
        <w:rPr>
          <w:sz w:val="32"/>
          <w:szCs w:val="32"/>
          <w:lang w:val="en-US"/>
        </w:rPr>
        <w:t xml:space="preserve">Perhaps the root of these negative verdicts is the </w:t>
      </w:r>
      <w:r w:rsidR="00B663D3">
        <w:rPr>
          <w:sz w:val="32"/>
          <w:szCs w:val="32"/>
          <w:lang w:val="en-US"/>
        </w:rPr>
        <w:t>picture</w:t>
      </w:r>
      <w:r w:rsidRPr="003979DD">
        <w:rPr>
          <w:sz w:val="32"/>
          <w:szCs w:val="32"/>
          <w:lang w:val="en-US"/>
        </w:rPr>
        <w:t xml:space="preserve"> of science evident in Danto and others. Mink, for example, writes</w:t>
      </w:r>
      <w:r w:rsidR="00FE3EED" w:rsidRPr="003979DD">
        <w:rPr>
          <w:sz w:val="32"/>
          <w:szCs w:val="32"/>
          <w:lang w:val="en-US"/>
        </w:rPr>
        <w:t xml:space="preserve"> (italics added)</w:t>
      </w:r>
      <w:r w:rsidRPr="003979DD">
        <w:rPr>
          <w:sz w:val="32"/>
          <w:szCs w:val="32"/>
          <w:lang w:val="en-US"/>
        </w:rPr>
        <w:t xml:space="preserve">: “a scientific account of an event determines </w:t>
      </w:r>
      <w:r w:rsidRPr="003979DD">
        <w:rPr>
          <w:i/>
          <w:iCs/>
          <w:sz w:val="32"/>
          <w:szCs w:val="32"/>
          <w:lang w:val="en-US"/>
        </w:rPr>
        <w:t>a standard description</w:t>
      </w:r>
      <w:r w:rsidRPr="003979DD">
        <w:rPr>
          <w:sz w:val="32"/>
          <w:szCs w:val="32"/>
          <w:lang w:val="en-US"/>
        </w:rPr>
        <w:t xml:space="preserve"> of the event... History, on the other hand, reports how descriptions change over time... Thus there can be a history of science, that is, of the changes in the kinds of description accepted as standard at different times, but no science of history, that is, </w:t>
      </w:r>
      <w:r w:rsidRPr="003979DD">
        <w:rPr>
          <w:i/>
          <w:iCs/>
          <w:sz w:val="32"/>
          <w:szCs w:val="32"/>
          <w:lang w:val="en-US"/>
        </w:rPr>
        <w:t>a complete description of events which includes or subsumes all possible descriptions</w:t>
      </w:r>
      <w:r w:rsidRPr="003979DD">
        <w:rPr>
          <w:sz w:val="32"/>
          <w:szCs w:val="32"/>
          <w:lang w:val="en-US"/>
        </w:rPr>
        <w:t>.”</w:t>
      </w:r>
      <w:r w:rsidRPr="003979DD">
        <w:rPr>
          <w:rStyle w:val="FootnoteReference"/>
          <w:sz w:val="32"/>
          <w:szCs w:val="32"/>
          <w:lang w:val="en-US"/>
        </w:rPr>
        <w:footnoteReference w:id="20"/>
      </w:r>
      <w:r w:rsidRPr="003979DD">
        <w:rPr>
          <w:sz w:val="32"/>
          <w:szCs w:val="32"/>
          <w:lang w:val="en-US"/>
        </w:rPr>
        <w:t xml:space="preserve"> </w:t>
      </w:r>
      <w:r w:rsidR="007A371E" w:rsidRPr="003979DD">
        <w:rPr>
          <w:sz w:val="32"/>
          <w:szCs w:val="32"/>
          <w:lang w:val="en-US"/>
        </w:rPr>
        <w:t>A</w:t>
      </w:r>
      <w:r w:rsidRPr="003979DD">
        <w:rPr>
          <w:sz w:val="32"/>
          <w:szCs w:val="32"/>
          <w:lang w:val="en-US"/>
        </w:rPr>
        <w:t>t least for Danto and Mink, this</w:t>
      </w:r>
      <w:r w:rsidR="003559AF">
        <w:rPr>
          <w:sz w:val="32"/>
          <w:szCs w:val="32"/>
          <w:lang w:val="en-US"/>
        </w:rPr>
        <w:t xml:space="preserve"> monistic </w:t>
      </w:r>
      <w:r w:rsidR="00FE3EED" w:rsidRPr="003979DD">
        <w:rPr>
          <w:sz w:val="32"/>
          <w:szCs w:val="32"/>
          <w:lang w:val="en-US"/>
        </w:rPr>
        <w:t xml:space="preserve">image of science </w:t>
      </w:r>
      <w:r w:rsidR="00020122">
        <w:rPr>
          <w:sz w:val="32"/>
          <w:szCs w:val="32"/>
          <w:lang w:val="en-US"/>
        </w:rPr>
        <w:t>may</w:t>
      </w:r>
      <w:r w:rsidR="007A371E" w:rsidRPr="003979DD">
        <w:rPr>
          <w:sz w:val="32"/>
          <w:szCs w:val="32"/>
          <w:lang w:val="en-US"/>
        </w:rPr>
        <w:t xml:space="preserve"> </w:t>
      </w:r>
      <w:r w:rsidRPr="003979DD">
        <w:rPr>
          <w:sz w:val="32"/>
          <w:szCs w:val="32"/>
          <w:lang w:val="en-US"/>
        </w:rPr>
        <w:t xml:space="preserve">reflect the still-strong influence of </w:t>
      </w:r>
      <w:r w:rsidR="00A21BC9">
        <w:rPr>
          <w:sz w:val="32"/>
          <w:szCs w:val="32"/>
          <w:lang w:val="en-US"/>
        </w:rPr>
        <w:t xml:space="preserve">logical </w:t>
      </w:r>
      <w:r w:rsidRPr="003979DD">
        <w:rPr>
          <w:sz w:val="32"/>
          <w:szCs w:val="32"/>
          <w:lang w:val="en-US"/>
        </w:rPr>
        <w:t>positivism</w:t>
      </w:r>
      <w:r w:rsidR="003559AF">
        <w:rPr>
          <w:sz w:val="32"/>
          <w:szCs w:val="32"/>
          <w:lang w:val="en-US"/>
        </w:rPr>
        <w:t xml:space="preserve"> (as they perceived it)</w:t>
      </w:r>
      <w:r w:rsidRPr="003979DD">
        <w:rPr>
          <w:sz w:val="32"/>
          <w:szCs w:val="32"/>
          <w:lang w:val="en-US"/>
        </w:rPr>
        <w:t xml:space="preserve"> at the time they wrote. But since then, </w:t>
      </w:r>
      <w:r w:rsidR="00A21BC9">
        <w:rPr>
          <w:sz w:val="32"/>
          <w:szCs w:val="32"/>
          <w:lang w:val="en-US"/>
        </w:rPr>
        <w:t xml:space="preserve">conceptual </w:t>
      </w:r>
      <w:r w:rsidR="00FE3EED" w:rsidRPr="003979DD">
        <w:rPr>
          <w:sz w:val="32"/>
          <w:szCs w:val="32"/>
          <w:lang w:val="en-US"/>
        </w:rPr>
        <w:t>pluralis</w:t>
      </w:r>
      <w:r w:rsidR="00A21BC9">
        <w:rPr>
          <w:sz w:val="32"/>
          <w:szCs w:val="32"/>
          <w:lang w:val="en-US"/>
        </w:rPr>
        <w:t>m about</w:t>
      </w:r>
      <w:r w:rsidR="00FE3EED" w:rsidRPr="003979DD">
        <w:rPr>
          <w:sz w:val="32"/>
          <w:szCs w:val="32"/>
          <w:lang w:val="en-US"/>
        </w:rPr>
        <w:t xml:space="preserve"> science, and theories of explanation that reflect this pluralism, have become </w:t>
      </w:r>
      <w:r w:rsidR="0064522E" w:rsidRPr="003979DD">
        <w:rPr>
          <w:sz w:val="32"/>
          <w:szCs w:val="32"/>
          <w:lang w:val="en-US"/>
        </w:rPr>
        <w:t xml:space="preserve">the </w:t>
      </w:r>
      <w:r w:rsidR="00FE3EED" w:rsidRPr="003979DD">
        <w:rPr>
          <w:sz w:val="32"/>
          <w:szCs w:val="32"/>
          <w:lang w:val="en-US"/>
        </w:rPr>
        <w:t>mainstream.</w:t>
      </w:r>
      <w:r w:rsidR="007F1189" w:rsidRPr="003979DD">
        <w:rPr>
          <w:rStyle w:val="FootnoteReference"/>
          <w:sz w:val="32"/>
          <w:szCs w:val="32"/>
          <w:lang w:val="en-US"/>
        </w:rPr>
        <w:footnoteReference w:id="21"/>
      </w:r>
      <w:r w:rsidR="00FE3EED" w:rsidRPr="003979DD">
        <w:rPr>
          <w:sz w:val="32"/>
          <w:szCs w:val="32"/>
          <w:lang w:val="en-US"/>
        </w:rPr>
        <w:t xml:space="preserve"> </w:t>
      </w:r>
      <w:r w:rsidR="00B663D3">
        <w:rPr>
          <w:sz w:val="32"/>
          <w:szCs w:val="32"/>
          <w:lang w:val="en-US"/>
        </w:rPr>
        <w:t>According to this mainstream</w:t>
      </w:r>
      <w:r w:rsidR="003F55D9" w:rsidRPr="003979DD">
        <w:rPr>
          <w:sz w:val="32"/>
          <w:szCs w:val="32"/>
          <w:lang w:val="en-US"/>
        </w:rPr>
        <w:t>,</w:t>
      </w:r>
      <w:r w:rsidR="00A21BC9">
        <w:rPr>
          <w:sz w:val="32"/>
          <w:szCs w:val="32"/>
          <w:lang w:val="en-US"/>
        </w:rPr>
        <w:t xml:space="preserve"> then,</w:t>
      </w:r>
      <w:r w:rsidR="003F55D9" w:rsidRPr="003979DD">
        <w:rPr>
          <w:sz w:val="32"/>
          <w:szCs w:val="32"/>
          <w:lang w:val="en-US"/>
        </w:rPr>
        <w:t xml:space="preserve"> t</w:t>
      </w:r>
      <w:r w:rsidRPr="003979DD">
        <w:rPr>
          <w:sz w:val="32"/>
          <w:szCs w:val="32"/>
          <w:lang w:val="en-US"/>
        </w:rPr>
        <w:t xml:space="preserve">he conceptual pluralism that </w:t>
      </w:r>
      <w:r w:rsidR="00DD5737">
        <w:rPr>
          <w:sz w:val="32"/>
          <w:szCs w:val="32"/>
          <w:lang w:val="en-US"/>
        </w:rPr>
        <w:t>opens the door to</w:t>
      </w:r>
      <w:r w:rsidRPr="003979DD">
        <w:rPr>
          <w:sz w:val="32"/>
          <w:szCs w:val="32"/>
          <w:lang w:val="en-US"/>
        </w:rPr>
        <w:t xml:space="preserve"> </w:t>
      </w:r>
      <w:r w:rsidR="00FE3EED" w:rsidRPr="003979DD">
        <w:rPr>
          <w:sz w:val="32"/>
          <w:szCs w:val="32"/>
          <w:lang w:val="en-US"/>
        </w:rPr>
        <w:t>explanatory trickiness</w:t>
      </w:r>
      <w:r w:rsidRPr="003979DD">
        <w:rPr>
          <w:sz w:val="32"/>
          <w:szCs w:val="32"/>
          <w:lang w:val="en-US"/>
        </w:rPr>
        <w:t xml:space="preserve"> </w:t>
      </w:r>
      <w:r w:rsidR="000E4886">
        <w:rPr>
          <w:sz w:val="32"/>
          <w:szCs w:val="32"/>
          <w:lang w:val="en-US"/>
        </w:rPr>
        <w:t xml:space="preserve">is true </w:t>
      </w:r>
      <w:r w:rsidR="00B2490A">
        <w:rPr>
          <w:sz w:val="32"/>
          <w:szCs w:val="32"/>
          <w:lang w:val="en-US"/>
        </w:rPr>
        <w:t xml:space="preserve">not just of history but also </w:t>
      </w:r>
      <w:r w:rsidR="000E4886">
        <w:rPr>
          <w:sz w:val="32"/>
          <w:szCs w:val="32"/>
          <w:lang w:val="en-US"/>
        </w:rPr>
        <w:t>of</w:t>
      </w:r>
      <w:r w:rsidR="00FE3EED" w:rsidRPr="003979DD">
        <w:rPr>
          <w:sz w:val="32"/>
          <w:szCs w:val="32"/>
          <w:lang w:val="en-US"/>
        </w:rPr>
        <w:t xml:space="preserve"> science</w:t>
      </w:r>
      <w:r w:rsidR="003559AF">
        <w:rPr>
          <w:sz w:val="32"/>
          <w:szCs w:val="32"/>
          <w:lang w:val="en-US"/>
        </w:rPr>
        <w:t xml:space="preserve"> as well</w:t>
      </w:r>
      <w:r w:rsidRPr="003979DD">
        <w:rPr>
          <w:sz w:val="32"/>
          <w:szCs w:val="32"/>
          <w:lang w:val="en-US"/>
        </w:rPr>
        <w:t xml:space="preserve">. </w:t>
      </w:r>
      <w:r w:rsidR="00FE3EED" w:rsidRPr="003979DD">
        <w:rPr>
          <w:sz w:val="32"/>
          <w:szCs w:val="32"/>
          <w:lang w:val="en-US"/>
        </w:rPr>
        <w:t xml:space="preserve">Danto’s </w:t>
      </w:r>
      <w:r w:rsidR="008D53E9" w:rsidRPr="003979DD">
        <w:rPr>
          <w:sz w:val="32"/>
          <w:szCs w:val="32"/>
          <w:lang w:val="en-US"/>
        </w:rPr>
        <w:t xml:space="preserve">foil </w:t>
      </w:r>
      <w:r w:rsidR="007A371E" w:rsidRPr="003979DD">
        <w:rPr>
          <w:sz w:val="32"/>
          <w:szCs w:val="32"/>
          <w:lang w:val="en-US"/>
        </w:rPr>
        <w:t>wa</w:t>
      </w:r>
      <w:r w:rsidR="00FE3EED" w:rsidRPr="003979DD">
        <w:rPr>
          <w:sz w:val="32"/>
          <w:szCs w:val="32"/>
          <w:lang w:val="en-US"/>
        </w:rPr>
        <w:t xml:space="preserve">s not </w:t>
      </w:r>
      <w:r w:rsidR="008D53E9" w:rsidRPr="003979DD">
        <w:rPr>
          <w:sz w:val="32"/>
          <w:szCs w:val="32"/>
          <w:lang w:val="en-US"/>
        </w:rPr>
        <w:t xml:space="preserve">actual </w:t>
      </w:r>
      <w:r w:rsidR="00FE3EED" w:rsidRPr="003979DD">
        <w:rPr>
          <w:sz w:val="32"/>
          <w:szCs w:val="32"/>
          <w:lang w:val="en-US"/>
        </w:rPr>
        <w:t xml:space="preserve">science but rather only an old positivist </w:t>
      </w:r>
      <w:r w:rsidR="00280884">
        <w:rPr>
          <w:sz w:val="32"/>
          <w:szCs w:val="32"/>
          <w:lang w:val="en-US"/>
        </w:rPr>
        <w:t>image</w:t>
      </w:r>
      <w:r w:rsidR="00FE3EED" w:rsidRPr="003979DD">
        <w:rPr>
          <w:sz w:val="32"/>
          <w:szCs w:val="32"/>
          <w:lang w:val="en-US"/>
        </w:rPr>
        <w:t xml:space="preserve"> of </w:t>
      </w:r>
      <w:r w:rsidR="00B2490A">
        <w:rPr>
          <w:sz w:val="32"/>
          <w:szCs w:val="32"/>
          <w:lang w:val="en-US"/>
        </w:rPr>
        <w:t>it</w:t>
      </w:r>
      <w:r w:rsidR="00FE3EED" w:rsidRPr="003979DD">
        <w:rPr>
          <w:sz w:val="32"/>
          <w:szCs w:val="32"/>
          <w:lang w:val="en-US"/>
        </w:rPr>
        <w:t>.</w:t>
      </w:r>
    </w:p>
    <w:p w14:paraId="21D64D20" w14:textId="77777777" w:rsidR="003559AF" w:rsidRDefault="003559AF">
      <w:pPr>
        <w:rPr>
          <w:sz w:val="32"/>
          <w:szCs w:val="32"/>
          <w:lang w:val="en-US"/>
        </w:rPr>
      </w:pPr>
    </w:p>
    <w:p w14:paraId="7B73F742" w14:textId="5A5599CA" w:rsidR="00FD7E8A" w:rsidRPr="003979DD" w:rsidRDefault="00FD7E8A" w:rsidP="00B12A87">
      <w:pPr>
        <w:rPr>
          <w:sz w:val="32"/>
          <w:szCs w:val="32"/>
          <w:lang w:val="en-US"/>
        </w:rPr>
      </w:pPr>
    </w:p>
    <w:p w14:paraId="64FA10A4" w14:textId="77777777" w:rsidR="00795F41" w:rsidRPr="003979DD" w:rsidRDefault="00795F41" w:rsidP="00B12A87">
      <w:pPr>
        <w:rPr>
          <w:sz w:val="32"/>
          <w:szCs w:val="32"/>
          <w:lang w:val="en-US"/>
        </w:rPr>
      </w:pPr>
    </w:p>
    <w:p w14:paraId="7DD36306" w14:textId="77777777" w:rsidR="00B663D3" w:rsidRDefault="00B663D3">
      <w:pPr>
        <w:rPr>
          <w:sz w:val="32"/>
          <w:szCs w:val="32"/>
          <w:lang w:val="en-US"/>
        </w:rPr>
      </w:pPr>
      <w:r>
        <w:rPr>
          <w:sz w:val="32"/>
          <w:szCs w:val="32"/>
          <w:lang w:val="en-US"/>
        </w:rPr>
        <w:br w:type="page"/>
      </w:r>
    </w:p>
    <w:p w14:paraId="24EEB61C" w14:textId="72107E8A" w:rsidR="003C0780" w:rsidRPr="003979DD" w:rsidRDefault="007905C9" w:rsidP="007905C9">
      <w:pPr>
        <w:rPr>
          <w:sz w:val="32"/>
          <w:szCs w:val="32"/>
          <w:lang w:val="en-US"/>
        </w:rPr>
      </w:pPr>
      <w:r w:rsidRPr="003979DD">
        <w:rPr>
          <w:b/>
          <w:bCs/>
          <w:sz w:val="32"/>
          <w:szCs w:val="32"/>
          <w:lang w:val="en-US"/>
        </w:rPr>
        <w:lastRenderedPageBreak/>
        <w:t>References</w:t>
      </w:r>
      <w:bookmarkStart w:id="1" w:name="_Hlk219662511"/>
    </w:p>
    <w:bookmarkEnd w:id="1"/>
    <w:p w14:paraId="4E07CE91" w14:textId="01290000" w:rsidR="008E2A9C" w:rsidRPr="003979DD" w:rsidRDefault="008E2A9C" w:rsidP="008E2A9C">
      <w:pPr>
        <w:spacing w:after="80"/>
        <w:rPr>
          <w:sz w:val="32"/>
          <w:szCs w:val="32"/>
          <w:lang w:val="en-US"/>
        </w:rPr>
      </w:pPr>
      <w:proofErr w:type="spellStart"/>
      <w:r w:rsidRPr="003979DD">
        <w:rPr>
          <w:sz w:val="28"/>
          <w:szCs w:val="28"/>
          <w:lang w:val="en-US"/>
        </w:rPr>
        <w:t>Chakravartty</w:t>
      </w:r>
      <w:proofErr w:type="spellEnd"/>
      <w:r w:rsidRPr="003979DD">
        <w:rPr>
          <w:sz w:val="28"/>
          <w:szCs w:val="28"/>
          <w:lang w:val="en-US"/>
        </w:rPr>
        <w:t xml:space="preserve">, Anjan (2023). ‘Last chance saloons for natural kind realism’, </w:t>
      </w:r>
      <w:r w:rsidRPr="003979DD">
        <w:rPr>
          <w:i/>
          <w:iCs/>
          <w:sz w:val="28"/>
          <w:szCs w:val="28"/>
          <w:lang w:val="en-US"/>
        </w:rPr>
        <w:t>American Philosophical Quarterly</w:t>
      </w:r>
      <w:r w:rsidRPr="003979DD">
        <w:rPr>
          <w:sz w:val="28"/>
          <w:szCs w:val="28"/>
          <w:lang w:val="en-US"/>
        </w:rPr>
        <w:t xml:space="preserve"> 60.1, 63-81.</w:t>
      </w:r>
    </w:p>
    <w:p w14:paraId="4DC9DA5A" w14:textId="7C5617D4" w:rsidR="007905C9" w:rsidRPr="003979DD" w:rsidRDefault="007905C9" w:rsidP="003C0780">
      <w:pPr>
        <w:spacing w:after="80"/>
        <w:rPr>
          <w:sz w:val="28"/>
          <w:szCs w:val="28"/>
          <w:lang w:val="en-US"/>
        </w:rPr>
      </w:pPr>
      <w:r w:rsidRPr="003979DD">
        <w:rPr>
          <w:sz w:val="28"/>
          <w:szCs w:val="28"/>
          <w:lang w:val="en-US"/>
        </w:rPr>
        <w:t xml:space="preserve">Danto, Arthur (1962). ‘Narrative sentences’, </w:t>
      </w:r>
      <w:r w:rsidRPr="003979DD">
        <w:rPr>
          <w:i/>
          <w:iCs/>
          <w:sz w:val="28"/>
          <w:szCs w:val="28"/>
          <w:lang w:val="en-US"/>
        </w:rPr>
        <w:t>History and Theory</w:t>
      </w:r>
      <w:r w:rsidRPr="003979DD">
        <w:rPr>
          <w:sz w:val="28"/>
          <w:szCs w:val="28"/>
          <w:lang w:val="en-US"/>
        </w:rPr>
        <w:t xml:space="preserve"> 2.2, 146-179.</w:t>
      </w:r>
    </w:p>
    <w:p w14:paraId="53CA7E1E" w14:textId="7826CAB5" w:rsidR="007905C9" w:rsidRPr="003979DD" w:rsidRDefault="007905C9" w:rsidP="003C0780">
      <w:pPr>
        <w:spacing w:after="80"/>
        <w:rPr>
          <w:sz w:val="28"/>
          <w:szCs w:val="28"/>
          <w:lang w:val="en-US"/>
        </w:rPr>
      </w:pPr>
      <w:r w:rsidRPr="003979DD">
        <w:rPr>
          <w:sz w:val="28"/>
          <w:szCs w:val="28"/>
          <w:lang w:val="en-US"/>
        </w:rPr>
        <w:t xml:space="preserve">Danto, Arthur (1965). </w:t>
      </w:r>
      <w:r w:rsidRPr="003979DD">
        <w:rPr>
          <w:i/>
          <w:iCs/>
          <w:sz w:val="28"/>
          <w:szCs w:val="28"/>
          <w:lang w:val="en-US"/>
        </w:rPr>
        <w:t>Analytical Philosophy of History</w:t>
      </w:r>
      <w:r w:rsidRPr="003979DD">
        <w:rPr>
          <w:sz w:val="28"/>
          <w:szCs w:val="28"/>
          <w:lang w:val="en-US"/>
        </w:rPr>
        <w:t>. Cambridge, U.K.: Cambridge University Press.</w:t>
      </w:r>
    </w:p>
    <w:p w14:paraId="51A266A3" w14:textId="7B20AAC4" w:rsidR="007905C9" w:rsidRPr="003979DD" w:rsidRDefault="007905C9" w:rsidP="003C0780">
      <w:pPr>
        <w:spacing w:after="80"/>
        <w:rPr>
          <w:sz w:val="28"/>
          <w:szCs w:val="28"/>
          <w:lang w:val="en-US"/>
        </w:rPr>
      </w:pPr>
      <w:r w:rsidRPr="003979DD">
        <w:rPr>
          <w:sz w:val="28"/>
          <w:szCs w:val="28"/>
          <w:lang w:val="en-US"/>
        </w:rPr>
        <w:t xml:space="preserve">Dennett, Daniel (1995). </w:t>
      </w:r>
      <w:r w:rsidRPr="003979DD">
        <w:rPr>
          <w:i/>
          <w:iCs/>
          <w:sz w:val="28"/>
          <w:szCs w:val="28"/>
          <w:lang w:val="en-US"/>
        </w:rPr>
        <w:t>Darwin’s Dangerous Idea</w:t>
      </w:r>
      <w:r w:rsidRPr="003979DD">
        <w:rPr>
          <w:sz w:val="28"/>
          <w:szCs w:val="28"/>
          <w:lang w:val="en-US"/>
        </w:rPr>
        <w:t>. New York: Penguin.</w:t>
      </w:r>
    </w:p>
    <w:p w14:paraId="5E486217" w14:textId="05DDB023" w:rsidR="007905C9" w:rsidRPr="003979DD" w:rsidRDefault="007905C9" w:rsidP="003C0780">
      <w:pPr>
        <w:spacing w:after="80"/>
        <w:rPr>
          <w:sz w:val="28"/>
          <w:szCs w:val="28"/>
          <w:lang w:val="en-US"/>
        </w:rPr>
      </w:pPr>
      <w:bookmarkStart w:id="2" w:name="_Hlk219662481"/>
      <w:r w:rsidRPr="003979DD">
        <w:rPr>
          <w:sz w:val="28"/>
          <w:szCs w:val="28"/>
          <w:lang w:val="en-US"/>
        </w:rPr>
        <w:t xml:space="preserve">Dupré, John (1993). </w:t>
      </w:r>
      <w:r w:rsidRPr="003979DD">
        <w:rPr>
          <w:i/>
          <w:iCs/>
          <w:sz w:val="28"/>
          <w:szCs w:val="28"/>
          <w:lang w:val="en-US"/>
        </w:rPr>
        <w:t>The Disorder of Things - Metaphysical Foundations of the Disunity of Science</w:t>
      </w:r>
      <w:r w:rsidR="00F949F0" w:rsidRPr="003979DD">
        <w:rPr>
          <w:sz w:val="28"/>
          <w:szCs w:val="28"/>
          <w:lang w:val="en-US"/>
        </w:rPr>
        <w:t xml:space="preserve">. </w:t>
      </w:r>
      <w:r w:rsidRPr="003979DD">
        <w:rPr>
          <w:sz w:val="28"/>
          <w:szCs w:val="28"/>
          <w:lang w:val="en-US"/>
        </w:rPr>
        <w:t>Cambridge: Harvard University Press</w:t>
      </w:r>
      <w:r w:rsidR="00F949F0" w:rsidRPr="003979DD">
        <w:rPr>
          <w:sz w:val="28"/>
          <w:szCs w:val="28"/>
          <w:lang w:val="en-US"/>
        </w:rPr>
        <w:t>.</w:t>
      </w:r>
    </w:p>
    <w:bookmarkEnd w:id="2"/>
    <w:p w14:paraId="5CEEEE4D" w14:textId="6C37B6FF" w:rsidR="00DC70A0" w:rsidRPr="003979DD" w:rsidRDefault="00DC70A0" w:rsidP="003C0780">
      <w:pPr>
        <w:spacing w:after="80"/>
        <w:rPr>
          <w:sz w:val="28"/>
          <w:szCs w:val="28"/>
          <w:lang w:val="en-US"/>
        </w:rPr>
      </w:pPr>
      <w:r w:rsidRPr="003979DD">
        <w:rPr>
          <w:sz w:val="28"/>
          <w:szCs w:val="28"/>
          <w:lang w:val="en-US"/>
        </w:rPr>
        <w:t xml:space="preserve">Ferrando, Stefano (2026). </w:t>
      </w:r>
      <w:r w:rsidR="00607CD0" w:rsidRPr="003979DD">
        <w:rPr>
          <w:sz w:val="28"/>
          <w:szCs w:val="28"/>
          <w:lang w:val="en-US"/>
        </w:rPr>
        <w:t>‘</w:t>
      </w:r>
      <w:proofErr w:type="spellStart"/>
      <w:r w:rsidRPr="003979DD">
        <w:rPr>
          <w:sz w:val="28"/>
          <w:szCs w:val="28"/>
          <w:lang w:val="en-US"/>
        </w:rPr>
        <w:t>Dantian</w:t>
      </w:r>
      <w:proofErr w:type="spellEnd"/>
      <w:r w:rsidRPr="003979DD">
        <w:rPr>
          <w:sz w:val="28"/>
          <w:szCs w:val="28"/>
          <w:lang w:val="en-US"/>
        </w:rPr>
        <w:t xml:space="preserve"> </w:t>
      </w:r>
      <w:r w:rsidR="00C13AFA" w:rsidRPr="003979DD">
        <w:rPr>
          <w:sz w:val="28"/>
          <w:szCs w:val="28"/>
          <w:lang w:val="en-US"/>
        </w:rPr>
        <w:t>f</w:t>
      </w:r>
      <w:r w:rsidRPr="003979DD">
        <w:rPr>
          <w:sz w:val="28"/>
          <w:szCs w:val="28"/>
          <w:lang w:val="en-US"/>
        </w:rPr>
        <w:t xml:space="preserve">oundations in Frank Ankersmit’s </w:t>
      </w:r>
      <w:r w:rsidR="00C13AFA" w:rsidRPr="003979DD">
        <w:rPr>
          <w:sz w:val="28"/>
          <w:szCs w:val="28"/>
          <w:lang w:val="en-US"/>
        </w:rPr>
        <w:t>p</w:t>
      </w:r>
      <w:r w:rsidRPr="003979DD">
        <w:rPr>
          <w:sz w:val="28"/>
          <w:szCs w:val="28"/>
          <w:lang w:val="en-US"/>
        </w:rPr>
        <w:t xml:space="preserve">hilosophy of </w:t>
      </w:r>
      <w:r w:rsidR="00C13AFA" w:rsidRPr="003979DD">
        <w:rPr>
          <w:sz w:val="28"/>
          <w:szCs w:val="28"/>
          <w:lang w:val="en-US"/>
        </w:rPr>
        <w:t>h</w:t>
      </w:r>
      <w:r w:rsidRPr="003979DD">
        <w:rPr>
          <w:sz w:val="28"/>
          <w:szCs w:val="28"/>
          <w:lang w:val="en-US"/>
        </w:rPr>
        <w:t>istory</w:t>
      </w:r>
      <w:r w:rsidR="00607CD0" w:rsidRPr="003979DD">
        <w:rPr>
          <w:sz w:val="28"/>
          <w:szCs w:val="28"/>
          <w:lang w:val="en-US"/>
        </w:rPr>
        <w:t>’</w:t>
      </w:r>
      <w:r w:rsidRPr="003979DD">
        <w:rPr>
          <w:sz w:val="28"/>
          <w:szCs w:val="28"/>
          <w:lang w:val="en-US"/>
        </w:rPr>
        <w:t xml:space="preserve">, </w:t>
      </w:r>
      <w:r w:rsidRPr="003979DD">
        <w:rPr>
          <w:i/>
          <w:iCs/>
          <w:sz w:val="28"/>
          <w:szCs w:val="28"/>
          <w:lang w:val="en-US"/>
        </w:rPr>
        <w:t>Journal of the Philosophy of History</w:t>
      </w:r>
      <w:r w:rsidRPr="003979DD">
        <w:rPr>
          <w:sz w:val="28"/>
          <w:szCs w:val="28"/>
          <w:lang w:val="en-US"/>
        </w:rPr>
        <w:t>, 1-19.</w:t>
      </w:r>
    </w:p>
    <w:p w14:paraId="19E7F542" w14:textId="0B5831DC" w:rsidR="007905C9" w:rsidRPr="003979DD" w:rsidRDefault="007905C9" w:rsidP="003C0780">
      <w:pPr>
        <w:spacing w:after="80"/>
        <w:rPr>
          <w:sz w:val="28"/>
          <w:szCs w:val="28"/>
          <w:lang w:val="en-US"/>
        </w:rPr>
      </w:pPr>
      <w:r w:rsidRPr="003979DD">
        <w:rPr>
          <w:sz w:val="28"/>
          <w:szCs w:val="28"/>
          <w:lang w:val="en-US"/>
        </w:rPr>
        <w:t xml:space="preserve">Fricker, Miranda (2007). </w:t>
      </w:r>
      <w:r w:rsidRPr="003979DD">
        <w:rPr>
          <w:i/>
          <w:iCs/>
          <w:sz w:val="28"/>
          <w:szCs w:val="28"/>
          <w:lang w:val="en-US"/>
        </w:rPr>
        <w:t>Epistemic Injustice</w:t>
      </w:r>
      <w:r w:rsidRPr="003979DD">
        <w:rPr>
          <w:sz w:val="28"/>
          <w:szCs w:val="28"/>
          <w:lang w:val="en-US"/>
        </w:rPr>
        <w:t>. Oxford: Oxford University Press.</w:t>
      </w:r>
    </w:p>
    <w:p w14:paraId="69F3819F" w14:textId="7C503EDB" w:rsidR="00086EFA" w:rsidRPr="003979DD" w:rsidRDefault="00086EFA" w:rsidP="003C0780">
      <w:pPr>
        <w:spacing w:after="80"/>
        <w:rPr>
          <w:sz w:val="28"/>
          <w:szCs w:val="28"/>
          <w:lang w:val="en-US"/>
        </w:rPr>
      </w:pPr>
      <w:r w:rsidRPr="003979DD">
        <w:rPr>
          <w:sz w:val="28"/>
          <w:szCs w:val="28"/>
          <w:lang w:val="en-US"/>
        </w:rPr>
        <w:t xml:space="preserve">Hempel, Carl (1942). ‘The </w:t>
      </w:r>
      <w:r w:rsidR="00C13AFA" w:rsidRPr="003979DD">
        <w:rPr>
          <w:sz w:val="28"/>
          <w:szCs w:val="28"/>
          <w:lang w:val="en-US"/>
        </w:rPr>
        <w:t>f</w:t>
      </w:r>
      <w:r w:rsidRPr="003979DD">
        <w:rPr>
          <w:sz w:val="28"/>
          <w:szCs w:val="28"/>
          <w:lang w:val="en-US"/>
        </w:rPr>
        <w:t xml:space="preserve">unction of </w:t>
      </w:r>
      <w:r w:rsidR="00C13AFA" w:rsidRPr="003979DD">
        <w:rPr>
          <w:sz w:val="28"/>
          <w:szCs w:val="28"/>
          <w:lang w:val="en-US"/>
        </w:rPr>
        <w:t>g</w:t>
      </w:r>
      <w:r w:rsidRPr="003979DD">
        <w:rPr>
          <w:sz w:val="28"/>
          <w:szCs w:val="28"/>
          <w:lang w:val="en-US"/>
        </w:rPr>
        <w:t xml:space="preserve">eneral </w:t>
      </w:r>
      <w:r w:rsidR="00C13AFA" w:rsidRPr="003979DD">
        <w:rPr>
          <w:sz w:val="28"/>
          <w:szCs w:val="28"/>
          <w:lang w:val="en-US"/>
        </w:rPr>
        <w:t>l</w:t>
      </w:r>
      <w:r w:rsidRPr="003979DD">
        <w:rPr>
          <w:sz w:val="28"/>
          <w:szCs w:val="28"/>
          <w:lang w:val="en-US"/>
        </w:rPr>
        <w:t xml:space="preserve">aws in </w:t>
      </w:r>
      <w:r w:rsidR="00C13AFA" w:rsidRPr="003979DD">
        <w:rPr>
          <w:sz w:val="28"/>
          <w:szCs w:val="28"/>
          <w:lang w:val="en-US"/>
        </w:rPr>
        <w:t>h</w:t>
      </w:r>
      <w:r w:rsidRPr="003979DD">
        <w:rPr>
          <w:sz w:val="28"/>
          <w:szCs w:val="28"/>
          <w:lang w:val="en-US"/>
        </w:rPr>
        <w:t>istory’, </w:t>
      </w:r>
      <w:r w:rsidRPr="003979DD">
        <w:rPr>
          <w:i/>
          <w:iCs/>
          <w:sz w:val="28"/>
          <w:szCs w:val="28"/>
          <w:lang w:val="en-US"/>
        </w:rPr>
        <w:t>Journal of Philosophy</w:t>
      </w:r>
      <w:r w:rsidRPr="003979DD">
        <w:rPr>
          <w:sz w:val="28"/>
          <w:szCs w:val="28"/>
          <w:lang w:val="en-US"/>
        </w:rPr>
        <w:t xml:space="preserve"> 39.2, 35–48.</w:t>
      </w:r>
    </w:p>
    <w:p w14:paraId="09B76BFF" w14:textId="48A6B0DD" w:rsidR="00086EFA" w:rsidRPr="003979DD" w:rsidRDefault="00086EFA" w:rsidP="003C0780">
      <w:pPr>
        <w:spacing w:after="80"/>
        <w:rPr>
          <w:sz w:val="28"/>
          <w:szCs w:val="28"/>
          <w:lang w:val="en-US"/>
        </w:rPr>
      </w:pPr>
      <w:r w:rsidRPr="003979DD">
        <w:rPr>
          <w:sz w:val="28"/>
          <w:szCs w:val="28"/>
          <w:lang w:val="en-US"/>
        </w:rPr>
        <w:t xml:space="preserve">Hempel, Carl, and Paul Oppenheim (1948). </w:t>
      </w:r>
      <w:r w:rsidR="0072702E" w:rsidRPr="003979DD">
        <w:rPr>
          <w:sz w:val="28"/>
          <w:szCs w:val="28"/>
          <w:lang w:val="en-US"/>
        </w:rPr>
        <w:t>‘</w:t>
      </w:r>
      <w:r w:rsidRPr="003979DD">
        <w:rPr>
          <w:sz w:val="28"/>
          <w:szCs w:val="28"/>
          <w:lang w:val="en-US"/>
        </w:rPr>
        <w:t xml:space="preserve">Studies in the </w:t>
      </w:r>
      <w:r w:rsidR="00C13AFA" w:rsidRPr="003979DD">
        <w:rPr>
          <w:sz w:val="28"/>
          <w:szCs w:val="28"/>
          <w:lang w:val="en-US"/>
        </w:rPr>
        <w:t>l</w:t>
      </w:r>
      <w:r w:rsidRPr="003979DD">
        <w:rPr>
          <w:sz w:val="28"/>
          <w:szCs w:val="28"/>
          <w:lang w:val="en-US"/>
        </w:rPr>
        <w:t xml:space="preserve">ogic of </w:t>
      </w:r>
      <w:r w:rsidR="00C13AFA" w:rsidRPr="003979DD">
        <w:rPr>
          <w:sz w:val="28"/>
          <w:szCs w:val="28"/>
          <w:lang w:val="en-US"/>
        </w:rPr>
        <w:t>e</w:t>
      </w:r>
      <w:r w:rsidRPr="003979DD">
        <w:rPr>
          <w:sz w:val="28"/>
          <w:szCs w:val="28"/>
          <w:lang w:val="en-US"/>
        </w:rPr>
        <w:t>xplanation’, </w:t>
      </w:r>
      <w:r w:rsidRPr="003979DD">
        <w:rPr>
          <w:i/>
          <w:iCs/>
          <w:sz w:val="28"/>
          <w:szCs w:val="28"/>
          <w:lang w:val="en-US"/>
        </w:rPr>
        <w:t>Philosophy of Science</w:t>
      </w:r>
      <w:r w:rsidRPr="003979DD">
        <w:rPr>
          <w:sz w:val="28"/>
          <w:szCs w:val="28"/>
          <w:lang w:val="en-US"/>
        </w:rPr>
        <w:t xml:space="preserve"> 15.2, 135–175. </w:t>
      </w:r>
    </w:p>
    <w:p w14:paraId="1956B168" w14:textId="6D329DD7" w:rsidR="0083066A" w:rsidRPr="003979DD" w:rsidRDefault="0083066A" w:rsidP="003C0780">
      <w:pPr>
        <w:spacing w:after="80"/>
        <w:rPr>
          <w:sz w:val="28"/>
          <w:szCs w:val="28"/>
          <w:lang w:val="en-US"/>
        </w:rPr>
      </w:pPr>
      <w:r w:rsidRPr="003979DD">
        <w:rPr>
          <w:sz w:val="28"/>
          <w:szCs w:val="28"/>
          <w:lang w:val="en-US"/>
        </w:rPr>
        <w:t>Lukács, Gy</w:t>
      </w:r>
      <w:r w:rsidR="00647386" w:rsidRPr="003979DD">
        <w:rPr>
          <w:sz w:val="28"/>
          <w:szCs w:val="28"/>
          <w:lang w:val="en-US"/>
        </w:rPr>
        <w:t>ö</w:t>
      </w:r>
      <w:r w:rsidRPr="003979DD">
        <w:rPr>
          <w:sz w:val="28"/>
          <w:szCs w:val="28"/>
          <w:lang w:val="en-US"/>
        </w:rPr>
        <w:t>rgy (1923</w:t>
      </w:r>
      <w:r w:rsidR="007A0653" w:rsidRPr="003979DD">
        <w:rPr>
          <w:sz w:val="28"/>
          <w:szCs w:val="28"/>
          <w:lang w:val="en-US"/>
        </w:rPr>
        <w:t>/2000</w:t>
      </w:r>
      <w:r w:rsidRPr="003979DD">
        <w:rPr>
          <w:sz w:val="28"/>
          <w:szCs w:val="28"/>
          <w:lang w:val="en-US"/>
        </w:rPr>
        <w:t xml:space="preserve">). </w:t>
      </w:r>
      <w:r w:rsidRPr="003979DD">
        <w:rPr>
          <w:i/>
          <w:iCs/>
          <w:sz w:val="28"/>
          <w:szCs w:val="28"/>
          <w:lang w:val="en-US"/>
        </w:rPr>
        <w:t>History and Class Consciousness</w:t>
      </w:r>
      <w:r w:rsidR="007A0653" w:rsidRPr="003979DD">
        <w:rPr>
          <w:i/>
          <w:iCs/>
          <w:sz w:val="28"/>
          <w:szCs w:val="28"/>
          <w:lang w:val="en-US"/>
        </w:rPr>
        <w:t>: Studies in Marxist Dialectics.</w:t>
      </w:r>
      <w:r w:rsidR="00F949F0" w:rsidRPr="003979DD">
        <w:rPr>
          <w:sz w:val="28"/>
          <w:szCs w:val="28"/>
          <w:lang w:val="en-US"/>
        </w:rPr>
        <w:t xml:space="preserve"> </w:t>
      </w:r>
      <w:r w:rsidR="007A0653" w:rsidRPr="003979DD">
        <w:rPr>
          <w:sz w:val="28"/>
          <w:szCs w:val="28"/>
          <w:lang w:val="en-US"/>
        </w:rPr>
        <w:t>Cambridge, M</w:t>
      </w:r>
      <w:r w:rsidR="005737ED" w:rsidRPr="003979DD">
        <w:rPr>
          <w:sz w:val="28"/>
          <w:szCs w:val="28"/>
          <w:lang w:val="en-US"/>
        </w:rPr>
        <w:t>A</w:t>
      </w:r>
      <w:r w:rsidR="007A0653" w:rsidRPr="003979DD">
        <w:rPr>
          <w:sz w:val="28"/>
          <w:szCs w:val="28"/>
          <w:lang w:val="en-US"/>
        </w:rPr>
        <w:t>: MIT Press.</w:t>
      </w:r>
    </w:p>
    <w:p w14:paraId="72B8A3D7" w14:textId="1F523C2D" w:rsidR="007905C9" w:rsidRPr="003979DD" w:rsidRDefault="007905C9" w:rsidP="003C0780">
      <w:pPr>
        <w:spacing w:after="80"/>
        <w:rPr>
          <w:sz w:val="28"/>
          <w:szCs w:val="28"/>
          <w:lang w:val="en-US"/>
        </w:rPr>
      </w:pPr>
      <w:bookmarkStart w:id="3" w:name="_Hlk219662498"/>
      <w:r w:rsidRPr="003979DD">
        <w:rPr>
          <w:sz w:val="28"/>
          <w:szCs w:val="28"/>
          <w:lang w:val="en-US"/>
        </w:rPr>
        <w:t xml:space="preserve">Magnus, P.D. (2012). </w:t>
      </w:r>
      <w:r w:rsidRPr="003979DD">
        <w:rPr>
          <w:i/>
          <w:iCs/>
          <w:sz w:val="28"/>
          <w:szCs w:val="28"/>
          <w:lang w:val="en-US"/>
        </w:rPr>
        <w:t>Scientific Enquiry and Natural Kinds: From Planets to Mallards</w:t>
      </w:r>
      <w:r w:rsidR="00F949F0" w:rsidRPr="003979DD">
        <w:rPr>
          <w:sz w:val="28"/>
          <w:szCs w:val="28"/>
          <w:lang w:val="en-US"/>
        </w:rPr>
        <w:t xml:space="preserve">. </w:t>
      </w:r>
      <w:r w:rsidRPr="003979DD">
        <w:rPr>
          <w:sz w:val="28"/>
          <w:szCs w:val="28"/>
          <w:lang w:val="en-US"/>
        </w:rPr>
        <w:t>London: Palgrave Macmillan</w:t>
      </w:r>
      <w:r w:rsidR="00F949F0" w:rsidRPr="003979DD">
        <w:rPr>
          <w:sz w:val="28"/>
          <w:szCs w:val="28"/>
          <w:lang w:val="en-US"/>
        </w:rPr>
        <w:t>.</w:t>
      </w:r>
    </w:p>
    <w:bookmarkEnd w:id="3"/>
    <w:p w14:paraId="2DACC37C" w14:textId="6AC20111" w:rsidR="007905C9" w:rsidRPr="003979DD" w:rsidRDefault="007905C9" w:rsidP="003C0780">
      <w:pPr>
        <w:spacing w:after="80"/>
        <w:rPr>
          <w:sz w:val="28"/>
          <w:szCs w:val="28"/>
          <w:lang w:val="en-US"/>
        </w:rPr>
      </w:pPr>
      <w:r w:rsidRPr="003979DD">
        <w:rPr>
          <w:sz w:val="28"/>
          <w:szCs w:val="28"/>
          <w:lang w:val="en-US"/>
        </w:rPr>
        <w:t xml:space="preserve">Mink, Louis (1968). ‘Philosophical analysis and historical understanding’, </w:t>
      </w:r>
      <w:r w:rsidRPr="003979DD">
        <w:rPr>
          <w:i/>
          <w:iCs/>
          <w:sz w:val="28"/>
          <w:szCs w:val="28"/>
          <w:lang w:val="en-US"/>
        </w:rPr>
        <w:t>The Review of Metaphysics</w:t>
      </w:r>
      <w:r w:rsidRPr="003979DD">
        <w:rPr>
          <w:sz w:val="28"/>
          <w:szCs w:val="28"/>
          <w:lang w:val="en-US"/>
        </w:rPr>
        <w:t xml:space="preserve"> 21.4, 667-698. </w:t>
      </w:r>
    </w:p>
    <w:p w14:paraId="3ED016C5" w14:textId="77777777" w:rsidR="00E126E0" w:rsidRPr="003979DD" w:rsidRDefault="00E126E0" w:rsidP="00E126E0">
      <w:pPr>
        <w:spacing w:after="80"/>
        <w:rPr>
          <w:sz w:val="28"/>
          <w:szCs w:val="28"/>
          <w:lang w:val="en-US"/>
        </w:rPr>
      </w:pPr>
      <w:r w:rsidRPr="003979DD">
        <w:rPr>
          <w:sz w:val="28"/>
          <w:szCs w:val="28"/>
          <w:lang w:val="en-US"/>
        </w:rPr>
        <w:t xml:space="preserve">Northcott, Robert (2025). </w:t>
      </w:r>
      <w:r w:rsidRPr="003979DD">
        <w:rPr>
          <w:i/>
          <w:iCs/>
          <w:sz w:val="28"/>
          <w:szCs w:val="28"/>
          <w:lang w:val="en-US"/>
        </w:rPr>
        <w:t>Science for a Fragile World</w:t>
      </w:r>
      <w:r w:rsidRPr="003979DD">
        <w:rPr>
          <w:sz w:val="28"/>
          <w:szCs w:val="28"/>
          <w:lang w:val="en-US"/>
        </w:rPr>
        <w:t>. Oxford: Oxford University Press.</w:t>
      </w:r>
    </w:p>
    <w:p w14:paraId="461AE2DA" w14:textId="3822C846" w:rsidR="004E1A99" w:rsidRPr="003979DD" w:rsidRDefault="004E1A99" w:rsidP="003C0780">
      <w:pPr>
        <w:spacing w:after="80"/>
        <w:rPr>
          <w:sz w:val="28"/>
          <w:szCs w:val="28"/>
          <w:lang w:val="en-US"/>
        </w:rPr>
      </w:pPr>
      <w:r w:rsidRPr="003979DD">
        <w:rPr>
          <w:sz w:val="28"/>
          <w:szCs w:val="28"/>
          <w:lang w:val="en-US"/>
        </w:rPr>
        <w:t xml:space="preserve">Roth, Paul (2012). ‘The </w:t>
      </w:r>
      <w:r w:rsidR="00C13AFA" w:rsidRPr="003979DD">
        <w:rPr>
          <w:sz w:val="28"/>
          <w:szCs w:val="28"/>
          <w:lang w:val="en-US"/>
        </w:rPr>
        <w:t>p</w:t>
      </w:r>
      <w:r w:rsidRPr="003979DD">
        <w:rPr>
          <w:sz w:val="28"/>
          <w:szCs w:val="28"/>
          <w:lang w:val="en-US"/>
        </w:rPr>
        <w:t xml:space="preserve">asts’, </w:t>
      </w:r>
      <w:r w:rsidRPr="003979DD">
        <w:rPr>
          <w:i/>
          <w:iCs/>
          <w:sz w:val="28"/>
          <w:szCs w:val="28"/>
          <w:lang w:val="en-US"/>
        </w:rPr>
        <w:t>History and Theory</w:t>
      </w:r>
      <w:r w:rsidRPr="003979DD">
        <w:rPr>
          <w:sz w:val="28"/>
          <w:szCs w:val="28"/>
          <w:lang w:val="en-US"/>
        </w:rPr>
        <w:t xml:space="preserve"> 51.3, 313-339.</w:t>
      </w:r>
    </w:p>
    <w:p w14:paraId="0EE25CDB" w14:textId="5F568F8F" w:rsidR="002038FE" w:rsidRPr="003979DD" w:rsidRDefault="002038FE" w:rsidP="003C0780">
      <w:pPr>
        <w:spacing w:after="80"/>
        <w:rPr>
          <w:sz w:val="28"/>
          <w:szCs w:val="28"/>
          <w:lang w:val="en-US"/>
        </w:rPr>
      </w:pPr>
      <w:r w:rsidRPr="003979DD">
        <w:rPr>
          <w:sz w:val="28"/>
          <w:szCs w:val="28"/>
          <w:lang w:val="en-US"/>
        </w:rPr>
        <w:t xml:space="preserve">Roth, Paul (2017a). ‘Philosophy of </w:t>
      </w:r>
      <w:r w:rsidR="00C13AFA" w:rsidRPr="003979DD">
        <w:rPr>
          <w:sz w:val="28"/>
          <w:szCs w:val="28"/>
          <w:lang w:val="en-US"/>
        </w:rPr>
        <w:t>h</w:t>
      </w:r>
      <w:r w:rsidRPr="003979DD">
        <w:rPr>
          <w:sz w:val="28"/>
          <w:szCs w:val="28"/>
          <w:lang w:val="en-US"/>
        </w:rPr>
        <w:t>istory’,</w:t>
      </w:r>
      <w:r w:rsidR="001B546B" w:rsidRPr="003979DD">
        <w:rPr>
          <w:sz w:val="28"/>
          <w:szCs w:val="28"/>
          <w:lang w:val="en-US"/>
        </w:rPr>
        <w:t xml:space="preserve"> </w:t>
      </w:r>
      <w:r w:rsidR="00F949F0" w:rsidRPr="003979DD">
        <w:rPr>
          <w:sz w:val="28"/>
          <w:szCs w:val="28"/>
          <w:lang w:val="en-US"/>
        </w:rPr>
        <w:t xml:space="preserve">397-407 </w:t>
      </w:r>
      <w:r w:rsidR="001B546B" w:rsidRPr="003979DD">
        <w:rPr>
          <w:sz w:val="28"/>
          <w:szCs w:val="28"/>
          <w:lang w:val="en-US"/>
        </w:rPr>
        <w:t>in</w:t>
      </w:r>
      <w:r w:rsidR="00F949F0" w:rsidRPr="003979DD">
        <w:rPr>
          <w:sz w:val="28"/>
          <w:szCs w:val="28"/>
          <w:lang w:val="en-US"/>
        </w:rPr>
        <w:t xml:space="preserve"> Alexander Rosenberg and Lee McIntyre (eds)</w:t>
      </w:r>
      <w:r w:rsidRPr="003979DD">
        <w:rPr>
          <w:rFonts w:ascii="Arvo" w:hAnsi="Arvo"/>
          <w:i/>
          <w:iCs/>
          <w:color w:val="444444"/>
          <w:sz w:val="23"/>
          <w:szCs w:val="23"/>
          <w:bdr w:val="none" w:sz="0" w:space="0" w:color="auto" w:frame="1"/>
          <w:shd w:val="clear" w:color="auto" w:fill="FFFFFF"/>
          <w:lang w:val="en-US"/>
        </w:rPr>
        <w:t xml:space="preserve"> </w:t>
      </w:r>
      <w:r w:rsidRPr="003979DD">
        <w:rPr>
          <w:i/>
          <w:iCs/>
          <w:sz w:val="28"/>
          <w:szCs w:val="28"/>
          <w:lang w:val="en-US"/>
        </w:rPr>
        <w:t>Routledge Companion to the Philosophy of Social Science</w:t>
      </w:r>
      <w:r w:rsidR="00F949F0" w:rsidRPr="003979DD">
        <w:rPr>
          <w:sz w:val="28"/>
          <w:szCs w:val="28"/>
          <w:lang w:val="en-US"/>
        </w:rPr>
        <w:t>.</w:t>
      </w:r>
      <w:r w:rsidRPr="003979DD">
        <w:rPr>
          <w:sz w:val="28"/>
          <w:szCs w:val="28"/>
          <w:lang w:val="en-US"/>
        </w:rPr>
        <w:t xml:space="preserve"> New York: Routle</w:t>
      </w:r>
      <w:r w:rsidR="00310DEB" w:rsidRPr="003979DD">
        <w:rPr>
          <w:sz w:val="28"/>
          <w:szCs w:val="28"/>
          <w:lang w:val="en-US"/>
        </w:rPr>
        <w:t>d</w:t>
      </w:r>
      <w:r w:rsidRPr="003979DD">
        <w:rPr>
          <w:sz w:val="28"/>
          <w:szCs w:val="28"/>
          <w:lang w:val="en-US"/>
        </w:rPr>
        <w:t>ge</w:t>
      </w:r>
      <w:r w:rsidR="00F949F0" w:rsidRPr="003979DD">
        <w:rPr>
          <w:sz w:val="28"/>
          <w:szCs w:val="28"/>
          <w:lang w:val="en-US"/>
        </w:rPr>
        <w:t>.</w:t>
      </w:r>
    </w:p>
    <w:p w14:paraId="2E901CBC" w14:textId="25B11F61" w:rsidR="001C1ECF" w:rsidRPr="003979DD" w:rsidRDefault="001C1ECF" w:rsidP="003C0780">
      <w:pPr>
        <w:spacing w:after="80"/>
        <w:rPr>
          <w:sz w:val="28"/>
          <w:szCs w:val="28"/>
          <w:lang w:val="en-US"/>
        </w:rPr>
      </w:pPr>
      <w:r w:rsidRPr="003979DD">
        <w:rPr>
          <w:sz w:val="28"/>
          <w:szCs w:val="28"/>
          <w:lang w:val="en-US"/>
        </w:rPr>
        <w:t xml:space="preserve">Roth, Paul (2017b). ‘Essentially narrative explanations’, </w:t>
      </w:r>
      <w:r w:rsidRPr="003979DD">
        <w:rPr>
          <w:i/>
          <w:iCs/>
          <w:sz w:val="28"/>
          <w:szCs w:val="28"/>
          <w:lang w:val="en-US"/>
        </w:rPr>
        <w:t>Studies in History and Philosophy of Science Part A</w:t>
      </w:r>
      <w:r w:rsidRPr="003979DD">
        <w:rPr>
          <w:sz w:val="28"/>
          <w:szCs w:val="28"/>
          <w:lang w:val="en-US"/>
        </w:rPr>
        <w:t>, 62, 42-50.</w:t>
      </w:r>
    </w:p>
    <w:p w14:paraId="29AB5C9C" w14:textId="2B75D11C" w:rsidR="003E4021" w:rsidRPr="003979DD" w:rsidRDefault="003E4021" w:rsidP="003C0780">
      <w:pPr>
        <w:spacing w:after="80"/>
        <w:rPr>
          <w:sz w:val="28"/>
          <w:szCs w:val="28"/>
          <w:lang w:val="en-US"/>
        </w:rPr>
      </w:pPr>
      <w:r w:rsidRPr="003979DD">
        <w:rPr>
          <w:sz w:val="28"/>
          <w:szCs w:val="28"/>
          <w:lang w:val="en-US"/>
        </w:rPr>
        <w:t xml:space="preserve">Roth, Paul (2020). </w:t>
      </w:r>
      <w:r w:rsidRPr="003979DD">
        <w:rPr>
          <w:i/>
          <w:iCs/>
          <w:sz w:val="28"/>
          <w:szCs w:val="28"/>
          <w:lang w:val="en-US"/>
        </w:rPr>
        <w:t>The Philosophical Structure of Historical Explanation</w:t>
      </w:r>
      <w:r w:rsidRPr="003979DD">
        <w:rPr>
          <w:sz w:val="28"/>
          <w:szCs w:val="28"/>
          <w:lang w:val="en-US"/>
        </w:rPr>
        <w:t xml:space="preserve">. </w:t>
      </w:r>
      <w:r w:rsidR="00E12EE5" w:rsidRPr="003979DD">
        <w:rPr>
          <w:sz w:val="28"/>
          <w:szCs w:val="28"/>
          <w:lang w:val="en-US"/>
        </w:rPr>
        <w:t xml:space="preserve">Evanston, IL: </w:t>
      </w:r>
      <w:r w:rsidRPr="003979DD">
        <w:rPr>
          <w:sz w:val="28"/>
          <w:szCs w:val="28"/>
          <w:lang w:val="en-US"/>
        </w:rPr>
        <w:t>Northwestern University Press.</w:t>
      </w:r>
    </w:p>
    <w:p w14:paraId="3BB5CBB0" w14:textId="6CF52D3C" w:rsidR="004E1A99" w:rsidRPr="003979DD" w:rsidRDefault="004E1A99" w:rsidP="003C0780">
      <w:pPr>
        <w:spacing w:after="80"/>
        <w:rPr>
          <w:sz w:val="28"/>
          <w:szCs w:val="28"/>
          <w:lang w:val="en-US"/>
        </w:rPr>
      </w:pPr>
      <w:r w:rsidRPr="003979DD">
        <w:rPr>
          <w:sz w:val="28"/>
          <w:szCs w:val="28"/>
          <w:lang w:val="en-US"/>
        </w:rPr>
        <w:t xml:space="preserve">Roth, Paul (2024). ‘Speaking of </w:t>
      </w:r>
      <w:r w:rsidR="00C13AFA" w:rsidRPr="003979DD">
        <w:rPr>
          <w:sz w:val="28"/>
          <w:szCs w:val="28"/>
          <w:lang w:val="en-US"/>
        </w:rPr>
        <w:t>f</w:t>
      </w:r>
      <w:r w:rsidRPr="003979DD">
        <w:rPr>
          <w:sz w:val="28"/>
          <w:szCs w:val="28"/>
          <w:lang w:val="en-US"/>
        </w:rPr>
        <w:t xml:space="preserve">acts: </w:t>
      </w:r>
      <w:proofErr w:type="gramStart"/>
      <w:r w:rsidRPr="003979DD">
        <w:rPr>
          <w:sz w:val="28"/>
          <w:szCs w:val="28"/>
          <w:lang w:val="en-US"/>
        </w:rPr>
        <w:t>or,</w:t>
      </w:r>
      <w:proofErr w:type="gramEnd"/>
      <w:r w:rsidRPr="003979DD">
        <w:rPr>
          <w:sz w:val="28"/>
          <w:szCs w:val="28"/>
          <w:lang w:val="en-US"/>
        </w:rPr>
        <w:t xml:space="preserve"> </w:t>
      </w:r>
      <w:r w:rsidR="00C13AFA" w:rsidRPr="003979DD">
        <w:rPr>
          <w:sz w:val="28"/>
          <w:szCs w:val="28"/>
          <w:lang w:val="en-US"/>
        </w:rPr>
        <w:t>r</w:t>
      </w:r>
      <w:r w:rsidRPr="003979DD">
        <w:rPr>
          <w:sz w:val="28"/>
          <w:szCs w:val="28"/>
          <w:lang w:val="en-US"/>
        </w:rPr>
        <w:t xml:space="preserve">eality without </w:t>
      </w:r>
      <w:r w:rsidR="00C13AFA" w:rsidRPr="003979DD">
        <w:rPr>
          <w:sz w:val="28"/>
          <w:szCs w:val="28"/>
          <w:lang w:val="en-US"/>
        </w:rPr>
        <w:t>r</w:t>
      </w:r>
      <w:r w:rsidRPr="003979DD">
        <w:rPr>
          <w:sz w:val="28"/>
          <w:szCs w:val="28"/>
          <w:lang w:val="en-US"/>
        </w:rPr>
        <w:t xml:space="preserve">ealism’, </w:t>
      </w:r>
      <w:r w:rsidRPr="003979DD">
        <w:rPr>
          <w:i/>
          <w:iCs/>
          <w:sz w:val="28"/>
          <w:szCs w:val="28"/>
          <w:lang w:val="en-US"/>
        </w:rPr>
        <w:t>Journal of the Philosophy of History</w:t>
      </w:r>
      <w:r w:rsidRPr="003979DD">
        <w:rPr>
          <w:sz w:val="28"/>
          <w:szCs w:val="28"/>
          <w:lang w:val="en-US"/>
        </w:rPr>
        <w:t xml:space="preserve"> 18.2, 152–172.</w:t>
      </w:r>
    </w:p>
    <w:p w14:paraId="2F17E16B" w14:textId="56E64974" w:rsidR="007905C9" w:rsidRPr="003979DD" w:rsidRDefault="007905C9" w:rsidP="003C0780">
      <w:pPr>
        <w:spacing w:after="80"/>
        <w:rPr>
          <w:sz w:val="28"/>
          <w:szCs w:val="28"/>
          <w:lang w:val="en-US"/>
        </w:rPr>
      </w:pPr>
      <w:r w:rsidRPr="003979DD">
        <w:rPr>
          <w:sz w:val="28"/>
          <w:szCs w:val="28"/>
          <w:lang w:val="en-US"/>
        </w:rPr>
        <w:t xml:space="preserve">Roth, Paul, and John Beatty (2024). ‘When does an event become a cause? Narrative structure and causal indeterminacy’, </w:t>
      </w:r>
      <w:r w:rsidR="00F949F0" w:rsidRPr="003979DD">
        <w:rPr>
          <w:sz w:val="28"/>
          <w:szCs w:val="28"/>
          <w:lang w:val="en-US"/>
        </w:rPr>
        <w:t xml:space="preserve">467-478 </w:t>
      </w:r>
      <w:r w:rsidRPr="003979DD">
        <w:rPr>
          <w:sz w:val="28"/>
          <w:szCs w:val="28"/>
          <w:lang w:val="en-US"/>
        </w:rPr>
        <w:t xml:space="preserve">in Phyllis Illari and Federica Russo (eds) </w:t>
      </w:r>
      <w:r w:rsidRPr="003979DD">
        <w:rPr>
          <w:i/>
          <w:iCs/>
          <w:sz w:val="28"/>
          <w:szCs w:val="28"/>
          <w:lang w:val="en-US"/>
        </w:rPr>
        <w:t>The Routledge Handbook of Causality and Causal Methods</w:t>
      </w:r>
      <w:r w:rsidR="00F949F0" w:rsidRPr="003979DD">
        <w:rPr>
          <w:sz w:val="28"/>
          <w:szCs w:val="28"/>
          <w:lang w:val="en-US"/>
        </w:rPr>
        <w:t xml:space="preserve">. </w:t>
      </w:r>
      <w:r w:rsidRPr="003979DD">
        <w:rPr>
          <w:sz w:val="28"/>
          <w:szCs w:val="28"/>
          <w:lang w:val="en-US"/>
        </w:rPr>
        <w:t>New York: Routledge.</w:t>
      </w:r>
    </w:p>
    <w:p w14:paraId="422F9D03" w14:textId="1D631FBC" w:rsidR="007905C9" w:rsidRPr="003979DD" w:rsidRDefault="007905C9" w:rsidP="003C0780">
      <w:pPr>
        <w:spacing w:after="80"/>
        <w:rPr>
          <w:sz w:val="28"/>
          <w:szCs w:val="28"/>
          <w:lang w:val="en-US"/>
        </w:rPr>
      </w:pPr>
      <w:r w:rsidRPr="003979DD">
        <w:rPr>
          <w:sz w:val="28"/>
          <w:szCs w:val="28"/>
          <w:lang w:val="en-US"/>
        </w:rPr>
        <w:lastRenderedPageBreak/>
        <w:t xml:space="preserve">Stanford, Kyle (2006). </w:t>
      </w:r>
      <w:r w:rsidRPr="003979DD">
        <w:rPr>
          <w:i/>
          <w:iCs/>
          <w:sz w:val="28"/>
          <w:szCs w:val="28"/>
          <w:lang w:val="en-US"/>
        </w:rPr>
        <w:t>Exceeding Our Grasp: Science, History, and the Problem of Unconceived Alternatives</w:t>
      </w:r>
      <w:r w:rsidRPr="003979DD">
        <w:rPr>
          <w:sz w:val="28"/>
          <w:szCs w:val="28"/>
          <w:lang w:val="en-US"/>
        </w:rPr>
        <w:t>. New York: Oxford University Press.</w:t>
      </w:r>
    </w:p>
    <w:p w14:paraId="30D75518" w14:textId="3BE60344" w:rsidR="004E1A99" w:rsidRPr="003979DD" w:rsidRDefault="004E1A99" w:rsidP="003C0780">
      <w:pPr>
        <w:spacing w:after="80"/>
        <w:rPr>
          <w:sz w:val="28"/>
          <w:szCs w:val="28"/>
          <w:lang w:val="en-US"/>
        </w:rPr>
      </w:pPr>
      <w:r w:rsidRPr="003979DD">
        <w:rPr>
          <w:sz w:val="28"/>
          <w:szCs w:val="28"/>
          <w:lang w:val="en-US"/>
        </w:rPr>
        <w:t xml:space="preserve">Virmajoki, Veli (2025). ‘Defeating the Ideal Chronicler: </w:t>
      </w:r>
      <w:r w:rsidR="00C13AFA" w:rsidRPr="003979DD">
        <w:rPr>
          <w:sz w:val="28"/>
          <w:szCs w:val="28"/>
          <w:lang w:val="en-US"/>
        </w:rPr>
        <w:t>t</w:t>
      </w:r>
      <w:r w:rsidRPr="003979DD">
        <w:rPr>
          <w:sz w:val="28"/>
          <w:szCs w:val="28"/>
          <w:lang w:val="en-US"/>
        </w:rPr>
        <w:t xml:space="preserve">he </w:t>
      </w:r>
      <w:r w:rsidR="00C13AFA" w:rsidRPr="003979DD">
        <w:rPr>
          <w:sz w:val="28"/>
          <w:szCs w:val="28"/>
          <w:lang w:val="en-US"/>
        </w:rPr>
        <w:t>p</w:t>
      </w:r>
      <w:r w:rsidRPr="003979DD">
        <w:rPr>
          <w:sz w:val="28"/>
          <w:szCs w:val="28"/>
          <w:lang w:val="en-US"/>
        </w:rPr>
        <w:t xml:space="preserve">roblem with the </w:t>
      </w:r>
      <w:r w:rsidR="00C13AFA" w:rsidRPr="003979DD">
        <w:rPr>
          <w:sz w:val="28"/>
          <w:szCs w:val="28"/>
          <w:lang w:val="en-US"/>
        </w:rPr>
        <w:t>t</w:t>
      </w:r>
      <w:r w:rsidRPr="003979DD">
        <w:rPr>
          <w:sz w:val="28"/>
          <w:szCs w:val="28"/>
          <w:lang w:val="en-US"/>
        </w:rPr>
        <w:t xml:space="preserve">hought </w:t>
      </w:r>
      <w:r w:rsidR="00C13AFA" w:rsidRPr="003979DD">
        <w:rPr>
          <w:sz w:val="28"/>
          <w:szCs w:val="28"/>
          <w:lang w:val="en-US"/>
        </w:rPr>
        <w:t>e</w:t>
      </w:r>
      <w:r w:rsidRPr="003979DD">
        <w:rPr>
          <w:sz w:val="28"/>
          <w:szCs w:val="28"/>
          <w:lang w:val="en-US"/>
        </w:rPr>
        <w:t xml:space="preserve">xperiment’, </w:t>
      </w:r>
      <w:r w:rsidRPr="003979DD">
        <w:rPr>
          <w:i/>
          <w:iCs/>
          <w:sz w:val="28"/>
          <w:szCs w:val="28"/>
          <w:lang w:val="en-US"/>
        </w:rPr>
        <w:t>Journal of the Philosophy of History</w:t>
      </w:r>
      <w:r w:rsidR="00DC70A0" w:rsidRPr="003979DD">
        <w:rPr>
          <w:sz w:val="28"/>
          <w:szCs w:val="28"/>
          <w:lang w:val="en-US"/>
        </w:rPr>
        <w:t>, 1-6.</w:t>
      </w:r>
    </w:p>
    <w:p w14:paraId="4F469EA0" w14:textId="5562F4BC" w:rsidR="00D33555" w:rsidRPr="003979DD" w:rsidRDefault="00D33555" w:rsidP="003C0780">
      <w:pPr>
        <w:spacing w:after="80"/>
        <w:rPr>
          <w:sz w:val="28"/>
          <w:szCs w:val="28"/>
          <w:lang w:val="en-US"/>
        </w:rPr>
      </w:pPr>
      <w:r w:rsidRPr="003979DD">
        <w:rPr>
          <w:sz w:val="28"/>
          <w:szCs w:val="28"/>
          <w:lang w:val="en-US"/>
        </w:rPr>
        <w:t xml:space="preserve">Weberman, David. (1997). ‘The </w:t>
      </w:r>
      <w:proofErr w:type="spellStart"/>
      <w:r w:rsidR="00C13AFA" w:rsidRPr="003979DD">
        <w:rPr>
          <w:sz w:val="28"/>
          <w:szCs w:val="28"/>
          <w:lang w:val="en-US"/>
        </w:rPr>
        <w:t>n</w:t>
      </w:r>
      <w:r w:rsidRPr="003979DD">
        <w:rPr>
          <w:sz w:val="28"/>
          <w:szCs w:val="28"/>
          <w:lang w:val="en-US"/>
        </w:rPr>
        <w:t>onfixicity</w:t>
      </w:r>
      <w:proofErr w:type="spellEnd"/>
      <w:r w:rsidRPr="003979DD">
        <w:rPr>
          <w:sz w:val="28"/>
          <w:szCs w:val="28"/>
          <w:lang w:val="en-US"/>
        </w:rPr>
        <w:t xml:space="preserve"> of the </w:t>
      </w:r>
      <w:r w:rsidR="00C13AFA" w:rsidRPr="003979DD">
        <w:rPr>
          <w:sz w:val="28"/>
          <w:szCs w:val="28"/>
          <w:lang w:val="en-US"/>
        </w:rPr>
        <w:t>h</w:t>
      </w:r>
      <w:r w:rsidRPr="003979DD">
        <w:rPr>
          <w:sz w:val="28"/>
          <w:szCs w:val="28"/>
          <w:lang w:val="en-US"/>
        </w:rPr>
        <w:t xml:space="preserve">istorical </w:t>
      </w:r>
      <w:r w:rsidR="00C13AFA" w:rsidRPr="003979DD">
        <w:rPr>
          <w:sz w:val="28"/>
          <w:szCs w:val="28"/>
          <w:lang w:val="en-US"/>
        </w:rPr>
        <w:t>p</w:t>
      </w:r>
      <w:r w:rsidRPr="003979DD">
        <w:rPr>
          <w:sz w:val="28"/>
          <w:szCs w:val="28"/>
          <w:lang w:val="en-US"/>
        </w:rPr>
        <w:t xml:space="preserve">ast’, </w:t>
      </w:r>
      <w:r w:rsidRPr="003979DD">
        <w:rPr>
          <w:i/>
          <w:iCs/>
          <w:sz w:val="28"/>
          <w:szCs w:val="28"/>
          <w:lang w:val="en-US"/>
        </w:rPr>
        <w:t>Review of Metaphysics</w:t>
      </w:r>
      <w:r w:rsidRPr="003979DD">
        <w:rPr>
          <w:sz w:val="28"/>
          <w:szCs w:val="28"/>
          <w:lang w:val="en-US"/>
        </w:rPr>
        <w:t xml:space="preserve"> 50, 749-768.</w:t>
      </w:r>
    </w:p>
    <w:p w14:paraId="7421A4DF" w14:textId="33396734" w:rsidR="006F41F0" w:rsidRPr="003979DD" w:rsidRDefault="006F41F0" w:rsidP="003C0780">
      <w:pPr>
        <w:spacing w:after="80"/>
        <w:rPr>
          <w:sz w:val="28"/>
          <w:szCs w:val="28"/>
          <w:lang w:val="en-US"/>
        </w:rPr>
      </w:pPr>
      <w:r w:rsidRPr="003979DD">
        <w:rPr>
          <w:sz w:val="28"/>
          <w:szCs w:val="28"/>
          <w:lang w:val="en-US"/>
        </w:rPr>
        <w:t xml:space="preserve">Woodward, James (2003). </w:t>
      </w:r>
      <w:r w:rsidRPr="003979DD">
        <w:rPr>
          <w:i/>
          <w:iCs/>
          <w:sz w:val="28"/>
          <w:szCs w:val="28"/>
          <w:lang w:val="en-US"/>
        </w:rPr>
        <w:t>Making Things Happen: A Theory of Causal Explanation</w:t>
      </w:r>
      <w:r w:rsidRPr="003979DD">
        <w:rPr>
          <w:sz w:val="28"/>
          <w:szCs w:val="28"/>
          <w:lang w:val="en-US"/>
        </w:rPr>
        <w:t>. Oxford: Oxford University Press.</w:t>
      </w:r>
    </w:p>
    <w:p w14:paraId="1B4A6B16" w14:textId="77777777" w:rsidR="007905C9" w:rsidRPr="003979DD" w:rsidRDefault="007905C9" w:rsidP="007905C9">
      <w:pPr>
        <w:rPr>
          <w:sz w:val="28"/>
          <w:szCs w:val="28"/>
          <w:lang w:val="en-US"/>
        </w:rPr>
      </w:pPr>
    </w:p>
    <w:p w14:paraId="566FADED" w14:textId="77777777" w:rsidR="007F1189" w:rsidRPr="003979DD" w:rsidRDefault="007F1189" w:rsidP="007905C9">
      <w:pPr>
        <w:rPr>
          <w:sz w:val="28"/>
          <w:szCs w:val="28"/>
          <w:lang w:val="en-US"/>
        </w:rPr>
      </w:pPr>
    </w:p>
    <w:sectPr w:rsidR="007F1189" w:rsidRPr="003979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54F1" w14:textId="77777777" w:rsidR="00117345" w:rsidRDefault="00117345" w:rsidP="00F244C4">
      <w:r>
        <w:separator/>
      </w:r>
    </w:p>
  </w:endnote>
  <w:endnote w:type="continuationSeparator" w:id="0">
    <w:p w14:paraId="2A7D3775" w14:textId="77777777" w:rsidR="00117345" w:rsidRDefault="00117345" w:rsidP="00F2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v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968825"/>
      <w:docPartObj>
        <w:docPartGallery w:val="Page Numbers (Bottom of Page)"/>
        <w:docPartUnique/>
      </w:docPartObj>
    </w:sdtPr>
    <w:sdtEndPr>
      <w:rPr>
        <w:noProof/>
      </w:rPr>
    </w:sdtEndPr>
    <w:sdtContent>
      <w:p w14:paraId="1C3E428E" w14:textId="656A3FC8" w:rsidR="00F244C4" w:rsidRDefault="00F24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578E7" w14:textId="77777777" w:rsidR="00F244C4" w:rsidRDefault="00F2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9506" w14:textId="77777777" w:rsidR="00117345" w:rsidRDefault="00117345" w:rsidP="00F244C4">
      <w:r>
        <w:separator/>
      </w:r>
    </w:p>
  </w:footnote>
  <w:footnote w:type="continuationSeparator" w:id="0">
    <w:p w14:paraId="1B271DDD" w14:textId="77777777" w:rsidR="00117345" w:rsidRDefault="00117345" w:rsidP="00F244C4">
      <w:r>
        <w:continuationSeparator/>
      </w:r>
    </w:p>
  </w:footnote>
  <w:footnote w:id="1">
    <w:p w14:paraId="4850F036" w14:textId="2F2D889A" w:rsidR="009F0EA8" w:rsidRPr="0069621C" w:rsidRDefault="009F0EA8" w:rsidP="009F0EA8">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Danto 1962, 146.</w:t>
      </w:r>
    </w:p>
  </w:footnote>
  <w:footnote w:id="2">
    <w:p w14:paraId="2F1AAF46" w14:textId="77777777" w:rsidR="000D7E96" w:rsidRPr="0069621C" w:rsidRDefault="000D7E96" w:rsidP="000D7E96">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Mink 1968, 690.</w:t>
      </w:r>
    </w:p>
  </w:footnote>
  <w:footnote w:id="3">
    <w:p w14:paraId="5A7A2B4A" w14:textId="77777777" w:rsidR="001D15F9" w:rsidRPr="0069621C" w:rsidRDefault="001D15F9" w:rsidP="001D15F9">
      <w:pPr>
        <w:rPr>
          <w:sz w:val="28"/>
          <w:szCs w:val="28"/>
          <w:lang w:val="en-US"/>
        </w:rPr>
      </w:pPr>
      <w:r w:rsidRPr="0069621C">
        <w:rPr>
          <w:rStyle w:val="FootnoteReference"/>
          <w:sz w:val="28"/>
          <w:szCs w:val="28"/>
          <w:lang w:val="en-US"/>
        </w:rPr>
        <w:footnoteRef/>
      </w:r>
      <w:r w:rsidRPr="0069621C">
        <w:rPr>
          <w:sz w:val="28"/>
          <w:szCs w:val="28"/>
          <w:lang w:val="en-US"/>
        </w:rPr>
        <w:t xml:space="preserve"> Roth 2017a, 400.</w:t>
      </w:r>
    </w:p>
  </w:footnote>
  <w:footnote w:id="4">
    <w:p w14:paraId="637B136C" w14:textId="03B3E654" w:rsidR="0002008B" w:rsidRPr="0069621C" w:rsidRDefault="0002008B">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Danto 1965, 142.</w:t>
      </w:r>
    </w:p>
  </w:footnote>
  <w:footnote w:id="5">
    <w:p w14:paraId="54ECE2DA" w14:textId="7E952581" w:rsidR="004E1A99" w:rsidRPr="0069621C" w:rsidRDefault="004E1A99">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w:t>
      </w:r>
      <w:r w:rsidR="001D15F9" w:rsidRPr="0069621C">
        <w:rPr>
          <w:sz w:val="28"/>
          <w:szCs w:val="28"/>
          <w:lang w:val="en-US"/>
        </w:rPr>
        <w:t xml:space="preserve">Recent </w:t>
      </w:r>
      <w:r w:rsidR="002511E4" w:rsidRPr="0069621C">
        <w:rPr>
          <w:sz w:val="28"/>
          <w:szCs w:val="28"/>
          <w:lang w:val="en-US"/>
        </w:rPr>
        <w:t xml:space="preserve">work </w:t>
      </w:r>
      <w:r w:rsidR="009875A3">
        <w:rPr>
          <w:sz w:val="28"/>
          <w:szCs w:val="28"/>
          <w:lang w:val="en-US"/>
        </w:rPr>
        <w:t>to which</w:t>
      </w:r>
      <w:r w:rsidR="007E7CCC" w:rsidRPr="0069621C">
        <w:rPr>
          <w:sz w:val="28"/>
          <w:szCs w:val="28"/>
          <w:lang w:val="en-US"/>
        </w:rPr>
        <w:t xml:space="preserve"> Danto</w:t>
      </w:r>
      <w:r w:rsidR="001D15F9" w:rsidRPr="0069621C">
        <w:rPr>
          <w:sz w:val="28"/>
          <w:szCs w:val="28"/>
          <w:lang w:val="en-US"/>
        </w:rPr>
        <w:t xml:space="preserve"> </w:t>
      </w:r>
      <w:r w:rsidR="007E7CCC" w:rsidRPr="0069621C">
        <w:rPr>
          <w:sz w:val="28"/>
          <w:szCs w:val="28"/>
          <w:lang w:val="en-US"/>
        </w:rPr>
        <w:t xml:space="preserve">is central </w:t>
      </w:r>
      <w:r w:rsidR="001D15F9" w:rsidRPr="0069621C">
        <w:rPr>
          <w:sz w:val="28"/>
          <w:szCs w:val="28"/>
          <w:lang w:val="en-US"/>
        </w:rPr>
        <w:t>include</w:t>
      </w:r>
      <w:r w:rsidR="002511E4" w:rsidRPr="0069621C">
        <w:rPr>
          <w:sz w:val="28"/>
          <w:szCs w:val="28"/>
          <w:lang w:val="en-US"/>
        </w:rPr>
        <w:t>s</w:t>
      </w:r>
      <w:r w:rsidR="001D15F9" w:rsidRPr="0069621C">
        <w:rPr>
          <w:sz w:val="28"/>
          <w:szCs w:val="28"/>
          <w:lang w:val="en-US"/>
        </w:rPr>
        <w:t xml:space="preserve"> </w:t>
      </w:r>
      <w:r w:rsidRPr="0069621C">
        <w:rPr>
          <w:sz w:val="28"/>
          <w:szCs w:val="28"/>
          <w:lang w:val="en-US"/>
        </w:rPr>
        <w:t xml:space="preserve">Roth and Beatty 2024, Roth 2024, </w:t>
      </w:r>
      <w:proofErr w:type="spellStart"/>
      <w:r w:rsidRPr="0069621C">
        <w:rPr>
          <w:sz w:val="28"/>
          <w:szCs w:val="28"/>
          <w:lang w:val="en-US"/>
        </w:rPr>
        <w:t>Virmajoki</w:t>
      </w:r>
      <w:proofErr w:type="spellEnd"/>
      <w:r w:rsidRPr="0069621C">
        <w:rPr>
          <w:sz w:val="28"/>
          <w:szCs w:val="28"/>
          <w:lang w:val="en-US"/>
        </w:rPr>
        <w:t xml:space="preserve"> 2025</w:t>
      </w:r>
      <w:r w:rsidR="00DC70A0" w:rsidRPr="0069621C">
        <w:rPr>
          <w:sz w:val="28"/>
          <w:szCs w:val="28"/>
          <w:lang w:val="en-US"/>
        </w:rPr>
        <w:t xml:space="preserve">, </w:t>
      </w:r>
      <w:r w:rsidR="008965DD" w:rsidRPr="0069621C">
        <w:rPr>
          <w:sz w:val="28"/>
          <w:szCs w:val="28"/>
          <w:lang w:val="en-US"/>
        </w:rPr>
        <w:t xml:space="preserve">and </w:t>
      </w:r>
      <w:r w:rsidR="00DC70A0" w:rsidRPr="0069621C">
        <w:rPr>
          <w:sz w:val="28"/>
          <w:szCs w:val="28"/>
          <w:lang w:val="en-US"/>
        </w:rPr>
        <w:t>Ferrando 2026.</w:t>
      </w:r>
    </w:p>
  </w:footnote>
  <w:footnote w:id="6">
    <w:p w14:paraId="4F14EBD3" w14:textId="77777777" w:rsidR="00C06C95" w:rsidRPr="0069621C" w:rsidRDefault="00C06C95" w:rsidP="00C06C95">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Dennett 1995, 96.</w:t>
      </w:r>
    </w:p>
  </w:footnote>
  <w:footnote w:id="7">
    <w:p w14:paraId="17812B04" w14:textId="77777777" w:rsidR="004B3161" w:rsidRPr="0069621C" w:rsidRDefault="004B3161" w:rsidP="004B3161">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Lukács 1923, Fricker 2007.</w:t>
      </w:r>
    </w:p>
  </w:footnote>
  <w:footnote w:id="8">
    <w:p w14:paraId="7D4F29BD" w14:textId="671604C0" w:rsidR="002B03AA" w:rsidRPr="0069621C" w:rsidRDefault="002B03AA">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Mink 1968, 691.</w:t>
      </w:r>
      <w:r w:rsidR="002D6070" w:rsidRPr="0069621C">
        <w:rPr>
          <w:sz w:val="28"/>
          <w:szCs w:val="28"/>
          <w:lang w:val="en-US"/>
        </w:rPr>
        <w:t xml:space="preserve"> In fact,</w:t>
      </w:r>
      <w:r w:rsidR="00182E8D" w:rsidRPr="0069621C">
        <w:rPr>
          <w:sz w:val="28"/>
          <w:szCs w:val="28"/>
          <w:lang w:val="en-US"/>
        </w:rPr>
        <w:t xml:space="preserve"> as Mink notes,</w:t>
      </w:r>
      <w:r w:rsidR="002D6070" w:rsidRPr="0069621C">
        <w:rPr>
          <w:sz w:val="28"/>
          <w:szCs w:val="28"/>
          <w:lang w:val="en-US"/>
        </w:rPr>
        <w:t xml:space="preserve"> </w:t>
      </w:r>
      <w:r w:rsidR="00182E8D" w:rsidRPr="0069621C">
        <w:rPr>
          <w:sz w:val="28"/>
          <w:szCs w:val="28"/>
          <w:lang w:val="en-US"/>
        </w:rPr>
        <w:t>hi</w:t>
      </w:r>
      <w:r w:rsidR="002D6070" w:rsidRPr="0069621C">
        <w:rPr>
          <w:sz w:val="28"/>
          <w:szCs w:val="28"/>
          <w:lang w:val="en-US"/>
        </w:rPr>
        <w:t xml:space="preserve">s type 4 of description also leads to </w:t>
      </w:r>
      <w:r w:rsidR="00182E8D" w:rsidRPr="0069621C">
        <w:rPr>
          <w:sz w:val="28"/>
          <w:szCs w:val="28"/>
          <w:lang w:val="en-US"/>
        </w:rPr>
        <w:t>Danto cases</w:t>
      </w:r>
      <w:r w:rsidR="002D6070" w:rsidRPr="0069621C">
        <w:rPr>
          <w:sz w:val="28"/>
          <w:szCs w:val="28"/>
          <w:lang w:val="en-US"/>
        </w:rPr>
        <w:t xml:space="preserve">. </w:t>
      </w:r>
      <w:r w:rsidR="009548F2" w:rsidRPr="0069621C">
        <w:rPr>
          <w:sz w:val="28"/>
          <w:szCs w:val="28"/>
          <w:lang w:val="en-US"/>
        </w:rPr>
        <w:t>H</w:t>
      </w:r>
      <w:r w:rsidR="00BE6D50" w:rsidRPr="0069621C">
        <w:rPr>
          <w:sz w:val="28"/>
          <w:szCs w:val="28"/>
          <w:lang w:val="en-US"/>
        </w:rPr>
        <w:t xml:space="preserve">is type </w:t>
      </w:r>
      <w:r w:rsidR="009548F2" w:rsidRPr="0069621C">
        <w:rPr>
          <w:sz w:val="28"/>
          <w:szCs w:val="28"/>
          <w:lang w:val="en-US"/>
        </w:rPr>
        <w:t xml:space="preserve">4 </w:t>
      </w:r>
      <w:r w:rsidR="00BE6D50" w:rsidRPr="0069621C">
        <w:rPr>
          <w:sz w:val="28"/>
          <w:szCs w:val="28"/>
          <w:lang w:val="en-US"/>
        </w:rPr>
        <w:t>is</w:t>
      </w:r>
      <w:r w:rsidR="002D6070" w:rsidRPr="0069621C">
        <w:rPr>
          <w:sz w:val="28"/>
          <w:szCs w:val="28"/>
          <w:lang w:val="en-US"/>
        </w:rPr>
        <w:t xml:space="preserve"> “descriptions possible only after the event because they depend on subsequently developed techniques of acquiring knowledge, e.g., “Richard II died of a coronary embolism.”” I subsume </w:t>
      </w:r>
      <w:r w:rsidR="00BE6D50" w:rsidRPr="0069621C">
        <w:rPr>
          <w:sz w:val="28"/>
          <w:szCs w:val="28"/>
          <w:lang w:val="en-US"/>
        </w:rPr>
        <w:t>such</w:t>
      </w:r>
      <w:r w:rsidR="002D6070" w:rsidRPr="0069621C">
        <w:rPr>
          <w:sz w:val="28"/>
          <w:szCs w:val="28"/>
          <w:lang w:val="en-US"/>
        </w:rPr>
        <w:t xml:space="preserve"> cases into my umbrella category of conceptual innovation.</w:t>
      </w:r>
    </w:p>
  </w:footnote>
  <w:footnote w:id="9">
    <w:p w14:paraId="3E56555C" w14:textId="1EC25A46" w:rsidR="002B03AA" w:rsidRPr="0069621C" w:rsidRDefault="002B03AA">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Mink 1968, 694.</w:t>
      </w:r>
    </w:p>
  </w:footnote>
  <w:footnote w:id="10">
    <w:p w14:paraId="45ECACFB" w14:textId="3770E215" w:rsidR="00C65932" w:rsidRPr="0069621C" w:rsidRDefault="00C65932">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Roth 2017a, 401.</w:t>
      </w:r>
    </w:p>
  </w:footnote>
  <w:footnote w:id="11">
    <w:p w14:paraId="25EA95B9" w14:textId="0D65AAB5" w:rsidR="00086EFA" w:rsidRPr="0069621C" w:rsidRDefault="00086EFA">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Hempel 1942, Hempel and Oppenheim 1948.</w:t>
      </w:r>
    </w:p>
  </w:footnote>
  <w:footnote w:id="12">
    <w:p w14:paraId="02636D49" w14:textId="2792BDE6" w:rsidR="00195CCB" w:rsidRPr="0069621C" w:rsidRDefault="00195CCB">
      <w:pPr>
        <w:pStyle w:val="FootnoteText"/>
        <w:rPr>
          <w:sz w:val="28"/>
          <w:szCs w:val="28"/>
        </w:rPr>
      </w:pPr>
      <w:r w:rsidRPr="0069621C">
        <w:rPr>
          <w:rStyle w:val="FootnoteReference"/>
          <w:sz w:val="28"/>
          <w:szCs w:val="28"/>
        </w:rPr>
        <w:footnoteRef/>
      </w:r>
      <w:r w:rsidRPr="0069621C">
        <w:rPr>
          <w:sz w:val="28"/>
          <w:szCs w:val="28"/>
        </w:rPr>
        <w:t xml:space="preserve"> Mink 1968, 694.</w:t>
      </w:r>
    </w:p>
  </w:footnote>
  <w:footnote w:id="13">
    <w:p w14:paraId="1EEA2818" w14:textId="41FCB886" w:rsidR="001420AB" w:rsidRPr="0069621C" w:rsidRDefault="001420AB">
      <w:pPr>
        <w:pStyle w:val="FootnoteText"/>
        <w:rPr>
          <w:sz w:val="28"/>
          <w:szCs w:val="28"/>
        </w:rPr>
      </w:pPr>
      <w:r w:rsidRPr="0069621C">
        <w:rPr>
          <w:rStyle w:val="FootnoteReference"/>
          <w:sz w:val="28"/>
          <w:szCs w:val="28"/>
        </w:rPr>
        <w:footnoteRef/>
      </w:r>
      <w:r w:rsidRPr="0069621C">
        <w:rPr>
          <w:sz w:val="28"/>
          <w:szCs w:val="28"/>
        </w:rPr>
        <w:t xml:space="preserve"> Roth 2020, also </w:t>
      </w:r>
      <w:r w:rsidR="00F32423" w:rsidRPr="0069621C">
        <w:rPr>
          <w:sz w:val="28"/>
          <w:szCs w:val="28"/>
        </w:rPr>
        <w:t xml:space="preserve">Roth </w:t>
      </w:r>
      <w:r w:rsidRPr="0069621C">
        <w:rPr>
          <w:sz w:val="28"/>
          <w:szCs w:val="28"/>
        </w:rPr>
        <w:t>2017</w:t>
      </w:r>
      <w:r w:rsidR="001C1ECF" w:rsidRPr="0069621C">
        <w:rPr>
          <w:sz w:val="28"/>
          <w:szCs w:val="28"/>
        </w:rPr>
        <w:t>a</w:t>
      </w:r>
      <w:r w:rsidRPr="0069621C">
        <w:rPr>
          <w:sz w:val="28"/>
          <w:szCs w:val="28"/>
        </w:rPr>
        <w:t>, 2017</w:t>
      </w:r>
      <w:r w:rsidR="001C1ECF" w:rsidRPr="0069621C">
        <w:rPr>
          <w:sz w:val="28"/>
          <w:szCs w:val="28"/>
        </w:rPr>
        <w:t>b</w:t>
      </w:r>
      <w:r w:rsidRPr="0069621C">
        <w:rPr>
          <w:sz w:val="28"/>
          <w:szCs w:val="28"/>
        </w:rPr>
        <w:t>, and Roth and Beatty 2024.</w:t>
      </w:r>
    </w:p>
  </w:footnote>
  <w:footnote w:id="14">
    <w:p w14:paraId="650B8BF3" w14:textId="172F4CDB" w:rsidR="007D1E30" w:rsidRPr="0069621C" w:rsidRDefault="007D1E30">
      <w:pPr>
        <w:pStyle w:val="FootnoteText"/>
        <w:rPr>
          <w:sz w:val="28"/>
          <w:szCs w:val="28"/>
        </w:rPr>
      </w:pPr>
      <w:r w:rsidRPr="0069621C">
        <w:rPr>
          <w:rStyle w:val="FootnoteReference"/>
          <w:sz w:val="28"/>
          <w:szCs w:val="28"/>
        </w:rPr>
        <w:footnoteRef/>
      </w:r>
      <w:r w:rsidRPr="0069621C">
        <w:rPr>
          <w:sz w:val="28"/>
          <w:szCs w:val="28"/>
        </w:rPr>
        <w:t xml:space="preserve"> Roth and Beatty 2024, 470. </w:t>
      </w:r>
      <w:r w:rsidRPr="0069621C">
        <w:rPr>
          <w:sz w:val="28"/>
          <w:szCs w:val="28"/>
          <w:lang w:val="en-US"/>
        </w:rPr>
        <w:t xml:space="preserve">Roth and Beatty </w:t>
      </w:r>
      <w:r w:rsidR="00B12A87" w:rsidRPr="0069621C">
        <w:rPr>
          <w:sz w:val="28"/>
          <w:szCs w:val="28"/>
          <w:lang w:val="en-US"/>
        </w:rPr>
        <w:t xml:space="preserve">use the </w:t>
      </w:r>
      <w:r w:rsidR="002511E4" w:rsidRPr="0069621C">
        <w:rPr>
          <w:sz w:val="28"/>
          <w:szCs w:val="28"/>
          <w:lang w:val="en-US"/>
        </w:rPr>
        <w:t>term</w:t>
      </w:r>
      <w:r w:rsidRPr="0069621C">
        <w:rPr>
          <w:sz w:val="28"/>
          <w:szCs w:val="28"/>
          <w:lang w:val="en-US"/>
        </w:rPr>
        <w:t xml:space="preserve"> </w:t>
      </w:r>
      <w:r w:rsidR="00B12A87" w:rsidRPr="0069621C">
        <w:rPr>
          <w:sz w:val="28"/>
          <w:szCs w:val="28"/>
          <w:lang w:val="en-US"/>
        </w:rPr>
        <w:t>‘causal indeterminacy’ for</w:t>
      </w:r>
      <w:r w:rsidRPr="0069621C">
        <w:rPr>
          <w:sz w:val="28"/>
          <w:szCs w:val="28"/>
          <w:lang w:val="en-US"/>
        </w:rPr>
        <w:t xml:space="preserve"> </w:t>
      </w:r>
      <w:r w:rsidR="00801D4A" w:rsidRPr="0069621C">
        <w:rPr>
          <w:sz w:val="28"/>
          <w:szCs w:val="28"/>
          <w:lang w:val="en-US"/>
        </w:rPr>
        <w:t xml:space="preserve">my </w:t>
      </w:r>
      <w:r w:rsidRPr="0069621C">
        <w:rPr>
          <w:sz w:val="28"/>
          <w:szCs w:val="28"/>
          <w:lang w:val="en-US"/>
        </w:rPr>
        <w:t>metaphysical indeterminacy.</w:t>
      </w:r>
    </w:p>
  </w:footnote>
  <w:footnote w:id="15">
    <w:p w14:paraId="2FBE4225" w14:textId="77777777" w:rsidR="004B3161" w:rsidRPr="0069621C" w:rsidRDefault="004B3161" w:rsidP="004B3161">
      <w:pPr>
        <w:pStyle w:val="FootnoteText"/>
        <w:rPr>
          <w:sz w:val="28"/>
          <w:szCs w:val="28"/>
        </w:rPr>
      </w:pPr>
      <w:r w:rsidRPr="0069621C">
        <w:rPr>
          <w:rStyle w:val="FootnoteReference"/>
          <w:sz w:val="28"/>
          <w:szCs w:val="28"/>
        </w:rPr>
        <w:footnoteRef/>
      </w:r>
      <w:r w:rsidRPr="0069621C">
        <w:rPr>
          <w:sz w:val="28"/>
          <w:szCs w:val="28"/>
        </w:rPr>
        <w:t xml:space="preserve"> Woodward 2003.</w:t>
      </w:r>
    </w:p>
  </w:footnote>
  <w:footnote w:id="16">
    <w:p w14:paraId="30C4CA3B" w14:textId="77E5D98D" w:rsidR="000131D9" w:rsidRPr="0069621C" w:rsidRDefault="000131D9" w:rsidP="000131D9">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w:t>
      </w:r>
      <w:r w:rsidR="003B5A88" w:rsidRPr="0069621C">
        <w:rPr>
          <w:sz w:val="28"/>
          <w:szCs w:val="28"/>
          <w:lang w:val="en-US"/>
        </w:rPr>
        <w:t xml:space="preserve">Here is </w:t>
      </w:r>
      <w:r w:rsidR="00FC5484">
        <w:rPr>
          <w:sz w:val="28"/>
          <w:szCs w:val="28"/>
          <w:lang w:val="en-US"/>
        </w:rPr>
        <w:t>a</w:t>
      </w:r>
      <w:r w:rsidR="003B5A88" w:rsidRPr="0069621C">
        <w:rPr>
          <w:sz w:val="28"/>
          <w:szCs w:val="28"/>
          <w:lang w:val="en-US"/>
        </w:rPr>
        <w:t xml:space="preserve"> reason </w:t>
      </w:r>
      <w:r w:rsidR="0052238E">
        <w:rPr>
          <w:sz w:val="28"/>
          <w:szCs w:val="28"/>
          <w:lang w:val="en-US"/>
        </w:rPr>
        <w:t xml:space="preserve">why </w:t>
      </w:r>
      <w:r w:rsidR="003B5A88" w:rsidRPr="0069621C">
        <w:rPr>
          <w:sz w:val="28"/>
          <w:szCs w:val="28"/>
          <w:lang w:val="en-US"/>
        </w:rPr>
        <w:t>t</w:t>
      </w:r>
      <w:r w:rsidR="00236E19" w:rsidRPr="0069621C">
        <w:rPr>
          <w:sz w:val="28"/>
          <w:szCs w:val="28"/>
          <w:lang w:val="en-US"/>
        </w:rPr>
        <w:t>h</w:t>
      </w:r>
      <w:r w:rsidR="004B1C12" w:rsidRPr="0069621C">
        <w:rPr>
          <w:sz w:val="28"/>
          <w:szCs w:val="28"/>
          <w:lang w:val="en-US"/>
        </w:rPr>
        <w:t>is</w:t>
      </w:r>
      <w:r w:rsidR="00236E19" w:rsidRPr="0069621C">
        <w:rPr>
          <w:sz w:val="28"/>
          <w:szCs w:val="28"/>
          <w:lang w:val="en-US"/>
        </w:rPr>
        <w:t xml:space="preserve"> </w:t>
      </w:r>
      <w:r w:rsidR="003B5A88" w:rsidRPr="0069621C">
        <w:rPr>
          <w:sz w:val="28"/>
          <w:szCs w:val="28"/>
          <w:lang w:val="en-US"/>
        </w:rPr>
        <w:t>should</w:t>
      </w:r>
      <w:r w:rsidR="00236E19" w:rsidRPr="0069621C">
        <w:rPr>
          <w:sz w:val="28"/>
          <w:szCs w:val="28"/>
          <w:lang w:val="en-US"/>
        </w:rPr>
        <w:t xml:space="preserve"> be expected. Conceptual innovation, one of the causes of explanatory trickiness, is more likely to be salient whenever conceptual pluralism is salient, because if the stock of po</w:t>
      </w:r>
      <w:r w:rsidR="00107BC6" w:rsidRPr="0069621C">
        <w:rPr>
          <w:sz w:val="28"/>
          <w:szCs w:val="28"/>
          <w:lang w:val="en-US"/>
        </w:rPr>
        <w:t>tential</w:t>
      </w:r>
      <w:r w:rsidR="00236E19" w:rsidRPr="0069621C">
        <w:rPr>
          <w:sz w:val="28"/>
          <w:szCs w:val="28"/>
          <w:lang w:val="en-US"/>
        </w:rPr>
        <w:t xml:space="preserve">ly salient concepts is larger then there is more chance that some of this stock is not yet known. In turn, </w:t>
      </w:r>
      <w:r w:rsidR="00B44082" w:rsidRPr="0069621C">
        <w:rPr>
          <w:sz w:val="28"/>
          <w:szCs w:val="28"/>
          <w:lang w:val="en-US"/>
        </w:rPr>
        <w:t>conceptual pluralism arise</w:t>
      </w:r>
      <w:r w:rsidR="00A67251" w:rsidRPr="0069621C">
        <w:rPr>
          <w:sz w:val="28"/>
          <w:szCs w:val="28"/>
          <w:lang w:val="en-US"/>
        </w:rPr>
        <w:t>s</w:t>
      </w:r>
      <w:r w:rsidR="00236E19" w:rsidRPr="0069621C">
        <w:rPr>
          <w:sz w:val="28"/>
          <w:szCs w:val="28"/>
          <w:lang w:val="en-US"/>
        </w:rPr>
        <w:t xml:space="preserve"> in domains where theories hold only unreliably</w:t>
      </w:r>
      <w:r w:rsidR="00B44082" w:rsidRPr="0069621C">
        <w:rPr>
          <w:sz w:val="28"/>
          <w:szCs w:val="28"/>
          <w:lang w:val="en-US"/>
        </w:rPr>
        <w:t>,</w:t>
      </w:r>
      <w:r w:rsidR="00236E19" w:rsidRPr="0069621C">
        <w:rPr>
          <w:sz w:val="28"/>
          <w:szCs w:val="28"/>
          <w:lang w:val="en-US"/>
        </w:rPr>
        <w:t xml:space="preserve"> because in those domains there</w:t>
      </w:r>
      <w:r w:rsidR="003D6F54" w:rsidRPr="0069621C">
        <w:rPr>
          <w:sz w:val="28"/>
          <w:szCs w:val="28"/>
          <w:lang w:val="en-US"/>
        </w:rPr>
        <w:t xml:space="preserve"> is typically no</w:t>
      </w:r>
      <w:r w:rsidR="00236E19" w:rsidRPr="0069621C">
        <w:rPr>
          <w:sz w:val="28"/>
          <w:szCs w:val="28"/>
          <w:lang w:val="en-US"/>
        </w:rPr>
        <w:t xml:space="preserve"> single master theory. That situation, finally, is widespread in </w:t>
      </w:r>
      <w:r w:rsidR="00DA38E6">
        <w:rPr>
          <w:sz w:val="28"/>
          <w:szCs w:val="28"/>
          <w:lang w:val="en-US"/>
        </w:rPr>
        <w:t>all fields of inquiry</w:t>
      </w:r>
      <w:r w:rsidR="00236E19" w:rsidRPr="0069621C">
        <w:rPr>
          <w:sz w:val="28"/>
          <w:szCs w:val="28"/>
          <w:lang w:val="en-US"/>
        </w:rPr>
        <w:t>, not just histor</w:t>
      </w:r>
      <w:r w:rsidR="00DA38E6">
        <w:rPr>
          <w:sz w:val="28"/>
          <w:szCs w:val="28"/>
          <w:lang w:val="en-US"/>
        </w:rPr>
        <w:t>ical ones</w:t>
      </w:r>
      <w:r w:rsidR="004B1C12" w:rsidRPr="0069621C">
        <w:rPr>
          <w:sz w:val="28"/>
          <w:szCs w:val="28"/>
          <w:lang w:val="en-US"/>
        </w:rPr>
        <w:t xml:space="preserve"> (Northcott 2025)</w:t>
      </w:r>
      <w:r w:rsidR="00236E19" w:rsidRPr="0069621C">
        <w:rPr>
          <w:sz w:val="28"/>
          <w:szCs w:val="28"/>
          <w:lang w:val="en-US"/>
        </w:rPr>
        <w:t>.</w:t>
      </w:r>
    </w:p>
  </w:footnote>
  <w:footnote w:id="17">
    <w:p w14:paraId="65D1DAD6" w14:textId="7353ADAF" w:rsidR="005A0AD0" w:rsidRPr="0069621C" w:rsidRDefault="005A0AD0">
      <w:pPr>
        <w:pStyle w:val="FootnoteText"/>
        <w:rPr>
          <w:sz w:val="28"/>
          <w:szCs w:val="28"/>
        </w:rPr>
      </w:pPr>
      <w:r w:rsidRPr="0069621C">
        <w:rPr>
          <w:rStyle w:val="FootnoteReference"/>
          <w:sz w:val="28"/>
          <w:szCs w:val="28"/>
        </w:rPr>
        <w:footnoteRef/>
      </w:r>
      <w:r w:rsidRPr="0069621C">
        <w:rPr>
          <w:sz w:val="28"/>
          <w:szCs w:val="28"/>
        </w:rPr>
        <w:t xml:space="preserve"> </w:t>
      </w:r>
      <w:r w:rsidR="005E738B" w:rsidRPr="0069621C">
        <w:rPr>
          <w:sz w:val="28"/>
          <w:szCs w:val="28"/>
        </w:rPr>
        <w:t xml:space="preserve">Advocates of this view include </w:t>
      </w:r>
      <w:r w:rsidR="00461A64" w:rsidRPr="0069621C">
        <w:rPr>
          <w:sz w:val="28"/>
          <w:szCs w:val="28"/>
        </w:rPr>
        <w:t>Weberman 1997</w:t>
      </w:r>
      <w:r w:rsidR="00B16BB6" w:rsidRPr="0069621C">
        <w:rPr>
          <w:sz w:val="28"/>
          <w:szCs w:val="28"/>
        </w:rPr>
        <w:t xml:space="preserve"> and</w:t>
      </w:r>
      <w:r w:rsidRPr="0069621C">
        <w:rPr>
          <w:sz w:val="28"/>
          <w:szCs w:val="28"/>
        </w:rPr>
        <w:t xml:space="preserve"> Roth 20</w:t>
      </w:r>
      <w:r w:rsidR="00461A64" w:rsidRPr="0069621C">
        <w:rPr>
          <w:sz w:val="28"/>
          <w:szCs w:val="28"/>
        </w:rPr>
        <w:t>12.</w:t>
      </w:r>
    </w:p>
  </w:footnote>
  <w:footnote w:id="18">
    <w:p w14:paraId="58101B4E" w14:textId="5A87F96C" w:rsidR="006D7688" w:rsidRPr="0069621C" w:rsidRDefault="006D7688">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Stanford 2006.</w:t>
      </w:r>
    </w:p>
  </w:footnote>
  <w:footnote w:id="19">
    <w:p w14:paraId="7070FAA4" w14:textId="33BC3EB0" w:rsidR="00951454" w:rsidRPr="0069621C" w:rsidRDefault="00951454" w:rsidP="00951454">
      <w:pPr>
        <w:pStyle w:val="FootnoteText"/>
        <w:rPr>
          <w:sz w:val="28"/>
          <w:szCs w:val="28"/>
        </w:rPr>
      </w:pPr>
      <w:r w:rsidRPr="0069621C">
        <w:rPr>
          <w:rStyle w:val="FootnoteReference"/>
          <w:sz w:val="28"/>
          <w:szCs w:val="28"/>
        </w:rPr>
        <w:footnoteRef/>
      </w:r>
      <w:r w:rsidRPr="0069621C">
        <w:rPr>
          <w:sz w:val="28"/>
          <w:szCs w:val="28"/>
        </w:rPr>
        <w:t xml:space="preserve"> </w:t>
      </w:r>
      <w:r w:rsidR="003559AF">
        <w:rPr>
          <w:sz w:val="28"/>
          <w:szCs w:val="28"/>
          <w:lang w:val="en-US"/>
        </w:rPr>
        <w:t xml:space="preserve">Because </w:t>
      </w:r>
      <w:r w:rsidR="008029D7" w:rsidRPr="0069621C">
        <w:rPr>
          <w:sz w:val="28"/>
          <w:szCs w:val="28"/>
          <w:lang w:val="en-US"/>
        </w:rPr>
        <w:t xml:space="preserve">claims by </w:t>
      </w:r>
      <w:r w:rsidRPr="0069621C">
        <w:rPr>
          <w:sz w:val="28"/>
          <w:szCs w:val="28"/>
          <w:lang w:val="en-US"/>
        </w:rPr>
        <w:t xml:space="preserve">science, too, </w:t>
      </w:r>
      <w:r w:rsidR="008029D7" w:rsidRPr="0069621C">
        <w:rPr>
          <w:sz w:val="28"/>
          <w:szCs w:val="28"/>
          <w:lang w:val="en-US"/>
        </w:rPr>
        <w:t>are</w:t>
      </w:r>
      <w:r w:rsidRPr="0069621C">
        <w:rPr>
          <w:sz w:val="28"/>
          <w:szCs w:val="28"/>
          <w:lang w:val="en-US"/>
        </w:rPr>
        <w:t xml:space="preserve"> vulnerable to conceptual innovation in this way, th</w:t>
      </w:r>
      <w:r w:rsidR="003559AF">
        <w:rPr>
          <w:sz w:val="28"/>
          <w:szCs w:val="28"/>
          <w:lang w:val="en-US"/>
        </w:rPr>
        <w:t>is</w:t>
      </w:r>
      <w:r w:rsidRPr="0069621C">
        <w:rPr>
          <w:sz w:val="28"/>
          <w:szCs w:val="28"/>
          <w:lang w:val="en-US"/>
        </w:rPr>
        <w:t xml:space="preserve"> </w:t>
      </w:r>
      <w:r w:rsidR="00621899">
        <w:rPr>
          <w:sz w:val="28"/>
          <w:szCs w:val="28"/>
          <w:lang w:val="en-US"/>
        </w:rPr>
        <w:t xml:space="preserve">again </w:t>
      </w:r>
      <w:r w:rsidRPr="0069621C">
        <w:rPr>
          <w:sz w:val="28"/>
          <w:szCs w:val="28"/>
          <w:lang w:val="en-US"/>
        </w:rPr>
        <w:t xml:space="preserve">undercuts historical exceptionalism. </w:t>
      </w:r>
      <w:r w:rsidRPr="0069621C">
        <w:rPr>
          <w:sz w:val="28"/>
          <w:szCs w:val="28"/>
        </w:rPr>
        <w:t>Roth (2012, 2020) flips this anti-exceptionalism around</w:t>
      </w:r>
      <w:r w:rsidR="000A60B1" w:rsidRPr="0069621C">
        <w:rPr>
          <w:sz w:val="28"/>
          <w:szCs w:val="28"/>
        </w:rPr>
        <w:t xml:space="preserve">: </w:t>
      </w:r>
      <w:r w:rsidR="00621899">
        <w:rPr>
          <w:sz w:val="28"/>
          <w:szCs w:val="28"/>
        </w:rPr>
        <w:t xml:space="preserve">inspired by Kuhn, </w:t>
      </w:r>
      <w:r w:rsidR="000A60B1" w:rsidRPr="0069621C">
        <w:rPr>
          <w:sz w:val="28"/>
          <w:szCs w:val="28"/>
        </w:rPr>
        <w:t>he argues</w:t>
      </w:r>
      <w:r w:rsidRPr="0069621C">
        <w:rPr>
          <w:sz w:val="28"/>
          <w:szCs w:val="28"/>
        </w:rPr>
        <w:t xml:space="preserve"> that science should be viewed like history. Unlike me, he thinks this means </w:t>
      </w:r>
      <w:r w:rsidR="000A60B1" w:rsidRPr="0069621C">
        <w:rPr>
          <w:sz w:val="28"/>
          <w:szCs w:val="28"/>
        </w:rPr>
        <w:t xml:space="preserve">we should </w:t>
      </w:r>
      <w:r w:rsidRPr="0069621C">
        <w:rPr>
          <w:sz w:val="28"/>
          <w:szCs w:val="28"/>
        </w:rPr>
        <w:t>embrac</w:t>
      </w:r>
      <w:r w:rsidR="000A60B1" w:rsidRPr="0069621C">
        <w:rPr>
          <w:sz w:val="28"/>
          <w:szCs w:val="28"/>
        </w:rPr>
        <w:t>e</w:t>
      </w:r>
      <w:r w:rsidRPr="0069621C">
        <w:rPr>
          <w:sz w:val="28"/>
          <w:szCs w:val="28"/>
        </w:rPr>
        <w:t xml:space="preserve"> narrative explanation for all of science.</w:t>
      </w:r>
    </w:p>
  </w:footnote>
  <w:footnote w:id="20">
    <w:p w14:paraId="75B4E063" w14:textId="77777777" w:rsidR="00297F3E" w:rsidRPr="0069621C" w:rsidRDefault="00297F3E" w:rsidP="00297F3E">
      <w:pPr>
        <w:pStyle w:val="FootnoteText"/>
        <w:rPr>
          <w:sz w:val="28"/>
          <w:szCs w:val="28"/>
          <w:lang w:val="en-US"/>
        </w:rPr>
      </w:pPr>
      <w:r w:rsidRPr="0069621C">
        <w:rPr>
          <w:rStyle w:val="FootnoteReference"/>
          <w:sz w:val="28"/>
          <w:szCs w:val="28"/>
          <w:lang w:val="en-US"/>
        </w:rPr>
        <w:footnoteRef/>
      </w:r>
      <w:r w:rsidRPr="0069621C">
        <w:rPr>
          <w:sz w:val="28"/>
          <w:szCs w:val="28"/>
          <w:lang w:val="en-US"/>
        </w:rPr>
        <w:t xml:space="preserve"> Mink 1968, 690 footnote 6.</w:t>
      </w:r>
    </w:p>
  </w:footnote>
  <w:footnote w:id="21">
    <w:p w14:paraId="654A22F9" w14:textId="233C478D" w:rsidR="007F1189" w:rsidRPr="0069621C" w:rsidRDefault="007F1189">
      <w:pPr>
        <w:pStyle w:val="FootnoteText"/>
        <w:rPr>
          <w:sz w:val="28"/>
          <w:szCs w:val="28"/>
        </w:rPr>
      </w:pPr>
      <w:r w:rsidRPr="0069621C">
        <w:rPr>
          <w:rStyle w:val="FootnoteReference"/>
          <w:sz w:val="28"/>
          <w:szCs w:val="28"/>
        </w:rPr>
        <w:footnoteRef/>
      </w:r>
      <w:r w:rsidRPr="0069621C">
        <w:rPr>
          <w:sz w:val="28"/>
          <w:szCs w:val="28"/>
        </w:rPr>
        <w:t xml:space="preserve"> </w:t>
      </w:r>
      <w:r w:rsidRPr="0069621C">
        <w:rPr>
          <w:sz w:val="28"/>
          <w:szCs w:val="28"/>
          <w:lang w:val="en-US"/>
        </w:rPr>
        <w:t>Dupré 1993,</w:t>
      </w:r>
      <w:r w:rsidR="007A371E" w:rsidRPr="0069621C">
        <w:rPr>
          <w:sz w:val="28"/>
          <w:szCs w:val="28"/>
          <w:lang w:val="en-US"/>
        </w:rPr>
        <w:t xml:space="preserve"> Woodward 2003,</w:t>
      </w:r>
      <w:r w:rsidRPr="0069621C">
        <w:rPr>
          <w:sz w:val="28"/>
          <w:szCs w:val="28"/>
          <w:lang w:val="en-US"/>
        </w:rPr>
        <w:t xml:space="preserve"> Stanford 2006, Magnus 2012, </w:t>
      </w:r>
      <w:proofErr w:type="spellStart"/>
      <w:r w:rsidRPr="0069621C">
        <w:rPr>
          <w:sz w:val="28"/>
          <w:szCs w:val="28"/>
          <w:lang w:val="en-US"/>
        </w:rPr>
        <w:t>Chakravartty</w:t>
      </w:r>
      <w:proofErr w:type="spellEnd"/>
      <w:r w:rsidRPr="0069621C">
        <w:rPr>
          <w:sz w:val="28"/>
          <w:szCs w:val="28"/>
          <w:lang w:val="en-US"/>
        </w:rPr>
        <w:t xml:space="preserv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230A"/>
    <w:multiLevelType w:val="hybridMultilevel"/>
    <w:tmpl w:val="AAFE6764"/>
    <w:lvl w:ilvl="0" w:tplc="3E06FB92">
      <w:start w:val="1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8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11"/>
    <w:rsid w:val="000050B2"/>
    <w:rsid w:val="000126E8"/>
    <w:rsid w:val="000131D9"/>
    <w:rsid w:val="00016A69"/>
    <w:rsid w:val="00017CE5"/>
    <w:rsid w:val="0002008B"/>
    <w:rsid w:val="00020122"/>
    <w:rsid w:val="000247A4"/>
    <w:rsid w:val="00042CF5"/>
    <w:rsid w:val="0004641E"/>
    <w:rsid w:val="000467EF"/>
    <w:rsid w:val="0005087C"/>
    <w:rsid w:val="00051ADA"/>
    <w:rsid w:val="00052335"/>
    <w:rsid w:val="00055215"/>
    <w:rsid w:val="00065F82"/>
    <w:rsid w:val="000662A2"/>
    <w:rsid w:val="00074C51"/>
    <w:rsid w:val="00081F5B"/>
    <w:rsid w:val="0008458D"/>
    <w:rsid w:val="00086E62"/>
    <w:rsid w:val="00086EFA"/>
    <w:rsid w:val="00090D79"/>
    <w:rsid w:val="00095EFF"/>
    <w:rsid w:val="00097192"/>
    <w:rsid w:val="0009741D"/>
    <w:rsid w:val="000A59D9"/>
    <w:rsid w:val="000A60B1"/>
    <w:rsid w:val="000B462D"/>
    <w:rsid w:val="000C1663"/>
    <w:rsid w:val="000C3A5C"/>
    <w:rsid w:val="000C5F6D"/>
    <w:rsid w:val="000C7DFC"/>
    <w:rsid w:val="000D0132"/>
    <w:rsid w:val="000D2CE2"/>
    <w:rsid w:val="000D5F02"/>
    <w:rsid w:val="000D7E96"/>
    <w:rsid w:val="000E22E1"/>
    <w:rsid w:val="000E4886"/>
    <w:rsid w:val="000E5C29"/>
    <w:rsid w:val="000E7C77"/>
    <w:rsid w:val="000F1B11"/>
    <w:rsid w:val="000F4898"/>
    <w:rsid w:val="000F5FBB"/>
    <w:rsid w:val="001055BB"/>
    <w:rsid w:val="00107BC6"/>
    <w:rsid w:val="00110743"/>
    <w:rsid w:val="001111DF"/>
    <w:rsid w:val="00117345"/>
    <w:rsid w:val="001220DB"/>
    <w:rsid w:val="001337F5"/>
    <w:rsid w:val="0014168F"/>
    <w:rsid w:val="001420AB"/>
    <w:rsid w:val="00152082"/>
    <w:rsid w:val="00152D35"/>
    <w:rsid w:val="00163A86"/>
    <w:rsid w:val="00163B08"/>
    <w:rsid w:val="00165EBA"/>
    <w:rsid w:val="00177098"/>
    <w:rsid w:val="00182E8D"/>
    <w:rsid w:val="001914C2"/>
    <w:rsid w:val="001957D4"/>
    <w:rsid w:val="00195CCB"/>
    <w:rsid w:val="001A2235"/>
    <w:rsid w:val="001A2DC3"/>
    <w:rsid w:val="001A3AA7"/>
    <w:rsid w:val="001B057D"/>
    <w:rsid w:val="001B098F"/>
    <w:rsid w:val="001B0BB0"/>
    <w:rsid w:val="001B194D"/>
    <w:rsid w:val="001B3580"/>
    <w:rsid w:val="001B546B"/>
    <w:rsid w:val="001B5725"/>
    <w:rsid w:val="001C1ECF"/>
    <w:rsid w:val="001C2DCF"/>
    <w:rsid w:val="001D15F9"/>
    <w:rsid w:val="001E112A"/>
    <w:rsid w:val="001E14DE"/>
    <w:rsid w:val="001E3FDB"/>
    <w:rsid w:val="001F33A0"/>
    <w:rsid w:val="001F3AAC"/>
    <w:rsid w:val="001F3EFF"/>
    <w:rsid w:val="00201014"/>
    <w:rsid w:val="002038FE"/>
    <w:rsid w:val="002056E5"/>
    <w:rsid w:val="002061D8"/>
    <w:rsid w:val="0021223B"/>
    <w:rsid w:val="00212C13"/>
    <w:rsid w:val="00213082"/>
    <w:rsid w:val="00221256"/>
    <w:rsid w:val="00221410"/>
    <w:rsid w:val="00227210"/>
    <w:rsid w:val="0023262D"/>
    <w:rsid w:val="00235C33"/>
    <w:rsid w:val="00236E19"/>
    <w:rsid w:val="00237599"/>
    <w:rsid w:val="002416AE"/>
    <w:rsid w:val="00247E47"/>
    <w:rsid w:val="002511E4"/>
    <w:rsid w:val="00251620"/>
    <w:rsid w:val="00257925"/>
    <w:rsid w:val="002610E4"/>
    <w:rsid w:val="00261F4C"/>
    <w:rsid w:val="00262502"/>
    <w:rsid w:val="00264D3F"/>
    <w:rsid w:val="002663CF"/>
    <w:rsid w:val="002664A7"/>
    <w:rsid w:val="00267E89"/>
    <w:rsid w:val="0027210C"/>
    <w:rsid w:val="0027290D"/>
    <w:rsid w:val="00274DBC"/>
    <w:rsid w:val="002750E8"/>
    <w:rsid w:val="00280884"/>
    <w:rsid w:val="00281BA5"/>
    <w:rsid w:val="002825C1"/>
    <w:rsid w:val="00286D8A"/>
    <w:rsid w:val="002872B8"/>
    <w:rsid w:val="00295730"/>
    <w:rsid w:val="00297F3E"/>
    <w:rsid w:val="002A0B68"/>
    <w:rsid w:val="002A2259"/>
    <w:rsid w:val="002A22AE"/>
    <w:rsid w:val="002B03AA"/>
    <w:rsid w:val="002B1715"/>
    <w:rsid w:val="002B593D"/>
    <w:rsid w:val="002B5F3F"/>
    <w:rsid w:val="002C1BAE"/>
    <w:rsid w:val="002C4FA9"/>
    <w:rsid w:val="002D2071"/>
    <w:rsid w:val="002D47FD"/>
    <w:rsid w:val="002D4A08"/>
    <w:rsid w:val="002D5DD9"/>
    <w:rsid w:val="002D6070"/>
    <w:rsid w:val="002D68DD"/>
    <w:rsid w:val="002F0865"/>
    <w:rsid w:val="002F3CE7"/>
    <w:rsid w:val="00301C55"/>
    <w:rsid w:val="003028C3"/>
    <w:rsid w:val="0030496E"/>
    <w:rsid w:val="00310DEB"/>
    <w:rsid w:val="003156BA"/>
    <w:rsid w:val="00316544"/>
    <w:rsid w:val="00331ED9"/>
    <w:rsid w:val="00334CD1"/>
    <w:rsid w:val="003379DD"/>
    <w:rsid w:val="003415DF"/>
    <w:rsid w:val="00342710"/>
    <w:rsid w:val="00343894"/>
    <w:rsid w:val="00344322"/>
    <w:rsid w:val="003458E6"/>
    <w:rsid w:val="00350A22"/>
    <w:rsid w:val="00354013"/>
    <w:rsid w:val="003559AF"/>
    <w:rsid w:val="00360702"/>
    <w:rsid w:val="00361890"/>
    <w:rsid w:val="00382EB5"/>
    <w:rsid w:val="003870DC"/>
    <w:rsid w:val="003902E9"/>
    <w:rsid w:val="00395147"/>
    <w:rsid w:val="003965A3"/>
    <w:rsid w:val="003979DD"/>
    <w:rsid w:val="003A1D52"/>
    <w:rsid w:val="003A24D3"/>
    <w:rsid w:val="003B1508"/>
    <w:rsid w:val="003B3533"/>
    <w:rsid w:val="003B54A8"/>
    <w:rsid w:val="003B5A88"/>
    <w:rsid w:val="003C0780"/>
    <w:rsid w:val="003C1596"/>
    <w:rsid w:val="003C3005"/>
    <w:rsid w:val="003C4230"/>
    <w:rsid w:val="003C53BE"/>
    <w:rsid w:val="003C73BF"/>
    <w:rsid w:val="003D0368"/>
    <w:rsid w:val="003D06DA"/>
    <w:rsid w:val="003D6F54"/>
    <w:rsid w:val="003E383F"/>
    <w:rsid w:val="003E4021"/>
    <w:rsid w:val="003F02B1"/>
    <w:rsid w:val="003F55D9"/>
    <w:rsid w:val="003F5FD2"/>
    <w:rsid w:val="003F6415"/>
    <w:rsid w:val="003F6731"/>
    <w:rsid w:val="003F7C1E"/>
    <w:rsid w:val="00410121"/>
    <w:rsid w:val="004133DA"/>
    <w:rsid w:val="0041693D"/>
    <w:rsid w:val="00420679"/>
    <w:rsid w:val="00424585"/>
    <w:rsid w:val="004277F8"/>
    <w:rsid w:val="00427E61"/>
    <w:rsid w:val="004365CE"/>
    <w:rsid w:val="004378EE"/>
    <w:rsid w:val="00441F17"/>
    <w:rsid w:val="00442913"/>
    <w:rsid w:val="00446A82"/>
    <w:rsid w:val="00452B7E"/>
    <w:rsid w:val="00452BC6"/>
    <w:rsid w:val="00452C93"/>
    <w:rsid w:val="00456916"/>
    <w:rsid w:val="00461495"/>
    <w:rsid w:val="00461A64"/>
    <w:rsid w:val="00462152"/>
    <w:rsid w:val="00470455"/>
    <w:rsid w:val="00471D06"/>
    <w:rsid w:val="00474705"/>
    <w:rsid w:val="004767AD"/>
    <w:rsid w:val="004777AD"/>
    <w:rsid w:val="004778EB"/>
    <w:rsid w:val="004826DB"/>
    <w:rsid w:val="00482E68"/>
    <w:rsid w:val="00484D81"/>
    <w:rsid w:val="00493D63"/>
    <w:rsid w:val="00494AFC"/>
    <w:rsid w:val="004B1C12"/>
    <w:rsid w:val="004B2E1A"/>
    <w:rsid w:val="004B3161"/>
    <w:rsid w:val="004C1007"/>
    <w:rsid w:val="004C5AEC"/>
    <w:rsid w:val="004D0B3C"/>
    <w:rsid w:val="004D23DE"/>
    <w:rsid w:val="004D3BE5"/>
    <w:rsid w:val="004D72E7"/>
    <w:rsid w:val="004E15EC"/>
    <w:rsid w:val="004E1A99"/>
    <w:rsid w:val="004E3F62"/>
    <w:rsid w:val="004E6351"/>
    <w:rsid w:val="004F20DC"/>
    <w:rsid w:val="004F23E1"/>
    <w:rsid w:val="004F5BD6"/>
    <w:rsid w:val="004F6BCE"/>
    <w:rsid w:val="004F7224"/>
    <w:rsid w:val="0052238E"/>
    <w:rsid w:val="00525596"/>
    <w:rsid w:val="00536355"/>
    <w:rsid w:val="00537596"/>
    <w:rsid w:val="005375AA"/>
    <w:rsid w:val="00545311"/>
    <w:rsid w:val="00552889"/>
    <w:rsid w:val="00563B55"/>
    <w:rsid w:val="005658D2"/>
    <w:rsid w:val="00572716"/>
    <w:rsid w:val="005730AF"/>
    <w:rsid w:val="005737ED"/>
    <w:rsid w:val="00583F1C"/>
    <w:rsid w:val="00590952"/>
    <w:rsid w:val="00591C0B"/>
    <w:rsid w:val="00597169"/>
    <w:rsid w:val="00597F6A"/>
    <w:rsid w:val="005A0AD0"/>
    <w:rsid w:val="005A13BB"/>
    <w:rsid w:val="005B4164"/>
    <w:rsid w:val="005B664F"/>
    <w:rsid w:val="005C358C"/>
    <w:rsid w:val="005D050B"/>
    <w:rsid w:val="005D2D05"/>
    <w:rsid w:val="005E1609"/>
    <w:rsid w:val="005E548C"/>
    <w:rsid w:val="005E738B"/>
    <w:rsid w:val="005F30E4"/>
    <w:rsid w:val="005F7536"/>
    <w:rsid w:val="0060317A"/>
    <w:rsid w:val="00607CD0"/>
    <w:rsid w:val="0061189A"/>
    <w:rsid w:val="00612CD4"/>
    <w:rsid w:val="0061391E"/>
    <w:rsid w:val="00615282"/>
    <w:rsid w:val="00621899"/>
    <w:rsid w:val="006316A0"/>
    <w:rsid w:val="00636C54"/>
    <w:rsid w:val="006424FA"/>
    <w:rsid w:val="00642D82"/>
    <w:rsid w:val="0064522E"/>
    <w:rsid w:val="00646AA8"/>
    <w:rsid w:val="00647386"/>
    <w:rsid w:val="00653351"/>
    <w:rsid w:val="00657611"/>
    <w:rsid w:val="00665FAF"/>
    <w:rsid w:val="00670B28"/>
    <w:rsid w:val="006755EC"/>
    <w:rsid w:val="0067602D"/>
    <w:rsid w:val="0067732E"/>
    <w:rsid w:val="006773A0"/>
    <w:rsid w:val="0068045A"/>
    <w:rsid w:val="00680B89"/>
    <w:rsid w:val="00684F99"/>
    <w:rsid w:val="00685832"/>
    <w:rsid w:val="006860D4"/>
    <w:rsid w:val="00686162"/>
    <w:rsid w:val="00692C8B"/>
    <w:rsid w:val="0069621C"/>
    <w:rsid w:val="006A4045"/>
    <w:rsid w:val="006B21C0"/>
    <w:rsid w:val="006B3B06"/>
    <w:rsid w:val="006B49B2"/>
    <w:rsid w:val="006D43BD"/>
    <w:rsid w:val="006D701C"/>
    <w:rsid w:val="006D7688"/>
    <w:rsid w:val="006E0BBA"/>
    <w:rsid w:val="006E1286"/>
    <w:rsid w:val="006F136D"/>
    <w:rsid w:val="006F41F0"/>
    <w:rsid w:val="006F4B16"/>
    <w:rsid w:val="0070262D"/>
    <w:rsid w:val="00704184"/>
    <w:rsid w:val="00704593"/>
    <w:rsid w:val="0071093F"/>
    <w:rsid w:val="00711896"/>
    <w:rsid w:val="007129CF"/>
    <w:rsid w:val="00717892"/>
    <w:rsid w:val="0072188B"/>
    <w:rsid w:val="0072202F"/>
    <w:rsid w:val="00722063"/>
    <w:rsid w:val="00722B36"/>
    <w:rsid w:val="00726127"/>
    <w:rsid w:val="0072702E"/>
    <w:rsid w:val="00732DA6"/>
    <w:rsid w:val="00732FF0"/>
    <w:rsid w:val="0073410C"/>
    <w:rsid w:val="007353A7"/>
    <w:rsid w:val="00735D72"/>
    <w:rsid w:val="0073677D"/>
    <w:rsid w:val="007376EA"/>
    <w:rsid w:val="00742ECB"/>
    <w:rsid w:val="00747FE9"/>
    <w:rsid w:val="00770E88"/>
    <w:rsid w:val="00772A83"/>
    <w:rsid w:val="0078457B"/>
    <w:rsid w:val="00786A43"/>
    <w:rsid w:val="00786A50"/>
    <w:rsid w:val="00786ECE"/>
    <w:rsid w:val="007905C9"/>
    <w:rsid w:val="007914C9"/>
    <w:rsid w:val="00795F41"/>
    <w:rsid w:val="007A0653"/>
    <w:rsid w:val="007A371E"/>
    <w:rsid w:val="007A5D68"/>
    <w:rsid w:val="007B282F"/>
    <w:rsid w:val="007B3B56"/>
    <w:rsid w:val="007B6703"/>
    <w:rsid w:val="007C5D3D"/>
    <w:rsid w:val="007C7A08"/>
    <w:rsid w:val="007D0AB2"/>
    <w:rsid w:val="007D1E30"/>
    <w:rsid w:val="007D2968"/>
    <w:rsid w:val="007D38F0"/>
    <w:rsid w:val="007D3AED"/>
    <w:rsid w:val="007D5887"/>
    <w:rsid w:val="007E7CCC"/>
    <w:rsid w:val="007F08EF"/>
    <w:rsid w:val="007F1189"/>
    <w:rsid w:val="0080069B"/>
    <w:rsid w:val="00801133"/>
    <w:rsid w:val="00801983"/>
    <w:rsid w:val="00801D4A"/>
    <w:rsid w:val="008029D7"/>
    <w:rsid w:val="00805D1C"/>
    <w:rsid w:val="00807F90"/>
    <w:rsid w:val="008114D1"/>
    <w:rsid w:val="0082329F"/>
    <w:rsid w:val="00827B57"/>
    <w:rsid w:val="0083066A"/>
    <w:rsid w:val="00831611"/>
    <w:rsid w:val="0083315F"/>
    <w:rsid w:val="00843BA7"/>
    <w:rsid w:val="0085089D"/>
    <w:rsid w:val="00854DC0"/>
    <w:rsid w:val="0085631A"/>
    <w:rsid w:val="00875B1D"/>
    <w:rsid w:val="00881EF6"/>
    <w:rsid w:val="00884339"/>
    <w:rsid w:val="00887ABB"/>
    <w:rsid w:val="008928CC"/>
    <w:rsid w:val="008965DD"/>
    <w:rsid w:val="008A54DB"/>
    <w:rsid w:val="008A6181"/>
    <w:rsid w:val="008A72AE"/>
    <w:rsid w:val="008B10A3"/>
    <w:rsid w:val="008B2F8C"/>
    <w:rsid w:val="008B5B30"/>
    <w:rsid w:val="008B6063"/>
    <w:rsid w:val="008B7677"/>
    <w:rsid w:val="008B794C"/>
    <w:rsid w:val="008D53E9"/>
    <w:rsid w:val="008E2A9C"/>
    <w:rsid w:val="008E46D9"/>
    <w:rsid w:val="008E722D"/>
    <w:rsid w:val="008F0387"/>
    <w:rsid w:val="008F107C"/>
    <w:rsid w:val="008F1224"/>
    <w:rsid w:val="008F7921"/>
    <w:rsid w:val="00902540"/>
    <w:rsid w:val="00905708"/>
    <w:rsid w:val="00910C52"/>
    <w:rsid w:val="0091676C"/>
    <w:rsid w:val="00923D7F"/>
    <w:rsid w:val="00925690"/>
    <w:rsid w:val="009344A3"/>
    <w:rsid w:val="00942A5C"/>
    <w:rsid w:val="00943930"/>
    <w:rsid w:val="009450D3"/>
    <w:rsid w:val="00951454"/>
    <w:rsid w:val="00952A6D"/>
    <w:rsid w:val="009548F2"/>
    <w:rsid w:val="009567FF"/>
    <w:rsid w:val="00960318"/>
    <w:rsid w:val="00975D97"/>
    <w:rsid w:val="00981A82"/>
    <w:rsid w:val="00982D3F"/>
    <w:rsid w:val="0098588F"/>
    <w:rsid w:val="00986CB0"/>
    <w:rsid w:val="009875A3"/>
    <w:rsid w:val="00990A51"/>
    <w:rsid w:val="00990C54"/>
    <w:rsid w:val="00991D79"/>
    <w:rsid w:val="009930B1"/>
    <w:rsid w:val="00995C4C"/>
    <w:rsid w:val="009A0C90"/>
    <w:rsid w:val="009A12E4"/>
    <w:rsid w:val="009A1890"/>
    <w:rsid w:val="009A3A08"/>
    <w:rsid w:val="009A626E"/>
    <w:rsid w:val="009B0D8C"/>
    <w:rsid w:val="009B268B"/>
    <w:rsid w:val="009B4F29"/>
    <w:rsid w:val="009B5499"/>
    <w:rsid w:val="009D1C97"/>
    <w:rsid w:val="009D5EDD"/>
    <w:rsid w:val="009E41BF"/>
    <w:rsid w:val="009E5BA2"/>
    <w:rsid w:val="009E790D"/>
    <w:rsid w:val="009F0EA8"/>
    <w:rsid w:val="009F0EE5"/>
    <w:rsid w:val="009F1CA6"/>
    <w:rsid w:val="009F658E"/>
    <w:rsid w:val="009F6D4A"/>
    <w:rsid w:val="00A061AD"/>
    <w:rsid w:val="00A10E7A"/>
    <w:rsid w:val="00A12B04"/>
    <w:rsid w:val="00A12EB6"/>
    <w:rsid w:val="00A13421"/>
    <w:rsid w:val="00A20F65"/>
    <w:rsid w:val="00A21BC9"/>
    <w:rsid w:val="00A25C70"/>
    <w:rsid w:val="00A325A0"/>
    <w:rsid w:val="00A439E2"/>
    <w:rsid w:val="00A52CA5"/>
    <w:rsid w:val="00A60440"/>
    <w:rsid w:val="00A67251"/>
    <w:rsid w:val="00A673A2"/>
    <w:rsid w:val="00A70D62"/>
    <w:rsid w:val="00A74DF2"/>
    <w:rsid w:val="00A760D0"/>
    <w:rsid w:val="00A76D0F"/>
    <w:rsid w:val="00A82F9F"/>
    <w:rsid w:val="00A854F0"/>
    <w:rsid w:val="00A87D9A"/>
    <w:rsid w:val="00A9025D"/>
    <w:rsid w:val="00A92AE0"/>
    <w:rsid w:val="00A9614C"/>
    <w:rsid w:val="00AA7684"/>
    <w:rsid w:val="00AC3F4B"/>
    <w:rsid w:val="00AD085D"/>
    <w:rsid w:val="00AD2BDC"/>
    <w:rsid w:val="00AD3DF3"/>
    <w:rsid w:val="00AD60A7"/>
    <w:rsid w:val="00AD6FCE"/>
    <w:rsid w:val="00AD7378"/>
    <w:rsid w:val="00AE02A8"/>
    <w:rsid w:val="00AE406C"/>
    <w:rsid w:val="00AE4318"/>
    <w:rsid w:val="00AE4AF0"/>
    <w:rsid w:val="00AE58D9"/>
    <w:rsid w:val="00AF5DE0"/>
    <w:rsid w:val="00AF6576"/>
    <w:rsid w:val="00B00883"/>
    <w:rsid w:val="00B00ECE"/>
    <w:rsid w:val="00B020E4"/>
    <w:rsid w:val="00B04E15"/>
    <w:rsid w:val="00B10FC3"/>
    <w:rsid w:val="00B117F6"/>
    <w:rsid w:val="00B12A87"/>
    <w:rsid w:val="00B16BB6"/>
    <w:rsid w:val="00B172A2"/>
    <w:rsid w:val="00B21FE6"/>
    <w:rsid w:val="00B2490A"/>
    <w:rsid w:val="00B342E7"/>
    <w:rsid w:val="00B352A2"/>
    <w:rsid w:val="00B41876"/>
    <w:rsid w:val="00B41D7F"/>
    <w:rsid w:val="00B44082"/>
    <w:rsid w:val="00B51409"/>
    <w:rsid w:val="00B5143A"/>
    <w:rsid w:val="00B57CC2"/>
    <w:rsid w:val="00B638A0"/>
    <w:rsid w:val="00B64CB4"/>
    <w:rsid w:val="00B663D3"/>
    <w:rsid w:val="00B67E7F"/>
    <w:rsid w:val="00B81893"/>
    <w:rsid w:val="00B8573F"/>
    <w:rsid w:val="00B90CE1"/>
    <w:rsid w:val="00B96F7E"/>
    <w:rsid w:val="00BA020B"/>
    <w:rsid w:val="00BA2100"/>
    <w:rsid w:val="00BA3B5C"/>
    <w:rsid w:val="00BB0243"/>
    <w:rsid w:val="00BB1006"/>
    <w:rsid w:val="00BB3065"/>
    <w:rsid w:val="00BB3434"/>
    <w:rsid w:val="00BC3278"/>
    <w:rsid w:val="00BC34E5"/>
    <w:rsid w:val="00BC4DA5"/>
    <w:rsid w:val="00BD1114"/>
    <w:rsid w:val="00BE018C"/>
    <w:rsid w:val="00BE0F11"/>
    <w:rsid w:val="00BE2DC8"/>
    <w:rsid w:val="00BE6D50"/>
    <w:rsid w:val="00BE7814"/>
    <w:rsid w:val="00BF7288"/>
    <w:rsid w:val="00C003EB"/>
    <w:rsid w:val="00C025EA"/>
    <w:rsid w:val="00C03E53"/>
    <w:rsid w:val="00C056D8"/>
    <w:rsid w:val="00C06C95"/>
    <w:rsid w:val="00C07077"/>
    <w:rsid w:val="00C11CBF"/>
    <w:rsid w:val="00C13AFA"/>
    <w:rsid w:val="00C244BB"/>
    <w:rsid w:val="00C26AE9"/>
    <w:rsid w:val="00C27B8C"/>
    <w:rsid w:val="00C311E0"/>
    <w:rsid w:val="00C41750"/>
    <w:rsid w:val="00C417D9"/>
    <w:rsid w:val="00C458D3"/>
    <w:rsid w:val="00C509EE"/>
    <w:rsid w:val="00C562DA"/>
    <w:rsid w:val="00C57C83"/>
    <w:rsid w:val="00C64D61"/>
    <w:rsid w:val="00C65932"/>
    <w:rsid w:val="00C70B88"/>
    <w:rsid w:val="00C72160"/>
    <w:rsid w:val="00C730E5"/>
    <w:rsid w:val="00C741AE"/>
    <w:rsid w:val="00C75249"/>
    <w:rsid w:val="00C77FF7"/>
    <w:rsid w:val="00C8384A"/>
    <w:rsid w:val="00C86151"/>
    <w:rsid w:val="00C8701A"/>
    <w:rsid w:val="00C905D9"/>
    <w:rsid w:val="00C93CD4"/>
    <w:rsid w:val="00C94721"/>
    <w:rsid w:val="00CA2662"/>
    <w:rsid w:val="00CA7E21"/>
    <w:rsid w:val="00CB5F17"/>
    <w:rsid w:val="00CB5F48"/>
    <w:rsid w:val="00CB675E"/>
    <w:rsid w:val="00CD332D"/>
    <w:rsid w:val="00CD4395"/>
    <w:rsid w:val="00CE15E8"/>
    <w:rsid w:val="00CE1EA5"/>
    <w:rsid w:val="00CE4B03"/>
    <w:rsid w:val="00CF036B"/>
    <w:rsid w:val="00CF19EF"/>
    <w:rsid w:val="00CF1BE6"/>
    <w:rsid w:val="00CF785F"/>
    <w:rsid w:val="00D00D25"/>
    <w:rsid w:val="00D13D2A"/>
    <w:rsid w:val="00D1446D"/>
    <w:rsid w:val="00D168F8"/>
    <w:rsid w:val="00D256B6"/>
    <w:rsid w:val="00D30362"/>
    <w:rsid w:val="00D315B7"/>
    <w:rsid w:val="00D32422"/>
    <w:rsid w:val="00D33555"/>
    <w:rsid w:val="00D33D19"/>
    <w:rsid w:val="00D34ABE"/>
    <w:rsid w:val="00D34AD4"/>
    <w:rsid w:val="00D357D9"/>
    <w:rsid w:val="00D43B89"/>
    <w:rsid w:val="00D43CCB"/>
    <w:rsid w:val="00D444CA"/>
    <w:rsid w:val="00D519FD"/>
    <w:rsid w:val="00D7024D"/>
    <w:rsid w:val="00D70639"/>
    <w:rsid w:val="00D75778"/>
    <w:rsid w:val="00D81E2B"/>
    <w:rsid w:val="00D96ACD"/>
    <w:rsid w:val="00DA38E6"/>
    <w:rsid w:val="00DB0463"/>
    <w:rsid w:val="00DC0BBD"/>
    <w:rsid w:val="00DC168E"/>
    <w:rsid w:val="00DC38B9"/>
    <w:rsid w:val="00DC70A0"/>
    <w:rsid w:val="00DD4168"/>
    <w:rsid w:val="00DD5737"/>
    <w:rsid w:val="00DD5D23"/>
    <w:rsid w:val="00DD60CB"/>
    <w:rsid w:val="00DD7B0D"/>
    <w:rsid w:val="00DE1B78"/>
    <w:rsid w:val="00DE51FD"/>
    <w:rsid w:val="00DE5A58"/>
    <w:rsid w:val="00DE5DE8"/>
    <w:rsid w:val="00DF15BE"/>
    <w:rsid w:val="00DF256E"/>
    <w:rsid w:val="00DF41D2"/>
    <w:rsid w:val="00DF7733"/>
    <w:rsid w:val="00E00634"/>
    <w:rsid w:val="00E0333E"/>
    <w:rsid w:val="00E03454"/>
    <w:rsid w:val="00E109AE"/>
    <w:rsid w:val="00E126E0"/>
    <w:rsid w:val="00E12EE5"/>
    <w:rsid w:val="00E1384A"/>
    <w:rsid w:val="00E15CF1"/>
    <w:rsid w:val="00E23A36"/>
    <w:rsid w:val="00E240B3"/>
    <w:rsid w:val="00E26A18"/>
    <w:rsid w:val="00E310B9"/>
    <w:rsid w:val="00E313F8"/>
    <w:rsid w:val="00E41D65"/>
    <w:rsid w:val="00E424B5"/>
    <w:rsid w:val="00E42B03"/>
    <w:rsid w:val="00E44061"/>
    <w:rsid w:val="00E45DBF"/>
    <w:rsid w:val="00E56245"/>
    <w:rsid w:val="00E61D05"/>
    <w:rsid w:val="00E640D0"/>
    <w:rsid w:val="00E66143"/>
    <w:rsid w:val="00E71C9B"/>
    <w:rsid w:val="00E73F81"/>
    <w:rsid w:val="00E901BB"/>
    <w:rsid w:val="00E945FD"/>
    <w:rsid w:val="00E96FF3"/>
    <w:rsid w:val="00E97E1B"/>
    <w:rsid w:val="00EA1C37"/>
    <w:rsid w:val="00EA1FDF"/>
    <w:rsid w:val="00EA53D8"/>
    <w:rsid w:val="00EA6D2A"/>
    <w:rsid w:val="00EB275A"/>
    <w:rsid w:val="00EB30D1"/>
    <w:rsid w:val="00EB4D33"/>
    <w:rsid w:val="00EB7947"/>
    <w:rsid w:val="00EC0096"/>
    <w:rsid w:val="00ED43A0"/>
    <w:rsid w:val="00EF7AEC"/>
    <w:rsid w:val="00F00D0E"/>
    <w:rsid w:val="00F038C0"/>
    <w:rsid w:val="00F078D8"/>
    <w:rsid w:val="00F10CEB"/>
    <w:rsid w:val="00F1456D"/>
    <w:rsid w:val="00F150C5"/>
    <w:rsid w:val="00F16564"/>
    <w:rsid w:val="00F16EBB"/>
    <w:rsid w:val="00F204D6"/>
    <w:rsid w:val="00F219C9"/>
    <w:rsid w:val="00F23963"/>
    <w:rsid w:val="00F242D5"/>
    <w:rsid w:val="00F244C4"/>
    <w:rsid w:val="00F26504"/>
    <w:rsid w:val="00F32423"/>
    <w:rsid w:val="00F32C0E"/>
    <w:rsid w:val="00F34BCE"/>
    <w:rsid w:val="00F44F0E"/>
    <w:rsid w:val="00F45763"/>
    <w:rsid w:val="00F45FF6"/>
    <w:rsid w:val="00F463A2"/>
    <w:rsid w:val="00F62D44"/>
    <w:rsid w:val="00F650A1"/>
    <w:rsid w:val="00F654FA"/>
    <w:rsid w:val="00F77556"/>
    <w:rsid w:val="00F81471"/>
    <w:rsid w:val="00F82D06"/>
    <w:rsid w:val="00F84FA4"/>
    <w:rsid w:val="00F90606"/>
    <w:rsid w:val="00F906A6"/>
    <w:rsid w:val="00F908BC"/>
    <w:rsid w:val="00F949F0"/>
    <w:rsid w:val="00F95AE4"/>
    <w:rsid w:val="00F97577"/>
    <w:rsid w:val="00FA3539"/>
    <w:rsid w:val="00FA7A8F"/>
    <w:rsid w:val="00FA7E27"/>
    <w:rsid w:val="00FB5281"/>
    <w:rsid w:val="00FB57A0"/>
    <w:rsid w:val="00FB5CE9"/>
    <w:rsid w:val="00FC1600"/>
    <w:rsid w:val="00FC4311"/>
    <w:rsid w:val="00FC5484"/>
    <w:rsid w:val="00FD18AD"/>
    <w:rsid w:val="00FD1B94"/>
    <w:rsid w:val="00FD4A97"/>
    <w:rsid w:val="00FD5052"/>
    <w:rsid w:val="00FD7E8A"/>
    <w:rsid w:val="00FE3EED"/>
    <w:rsid w:val="00FE5A73"/>
    <w:rsid w:val="00FE6AFB"/>
    <w:rsid w:val="00FE758A"/>
    <w:rsid w:val="00FF1CC5"/>
    <w:rsid w:val="00FF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F2A1"/>
  <w15:chartTrackingRefBased/>
  <w15:docId w15:val="{C07182B3-D5A2-4D5B-9464-FF925DD7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F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F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0F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0F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0F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0F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0F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F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F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0F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0F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0F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0F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0F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0F11"/>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E0F1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E0F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F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0F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0F11"/>
    <w:rPr>
      <w:i/>
      <w:iCs/>
      <w:color w:val="404040" w:themeColor="text1" w:themeTint="BF"/>
    </w:rPr>
  </w:style>
  <w:style w:type="paragraph" w:styleId="ListParagraph">
    <w:name w:val="List Paragraph"/>
    <w:basedOn w:val="Normal"/>
    <w:uiPriority w:val="34"/>
    <w:qFormat/>
    <w:rsid w:val="00BE0F11"/>
    <w:pPr>
      <w:ind w:left="720"/>
      <w:contextualSpacing/>
    </w:pPr>
  </w:style>
  <w:style w:type="character" w:styleId="IntenseEmphasis">
    <w:name w:val="Intense Emphasis"/>
    <w:basedOn w:val="DefaultParagraphFont"/>
    <w:uiPriority w:val="21"/>
    <w:qFormat/>
    <w:rsid w:val="00BE0F11"/>
    <w:rPr>
      <w:i/>
      <w:iCs/>
      <w:color w:val="0F4761" w:themeColor="accent1" w:themeShade="BF"/>
    </w:rPr>
  </w:style>
  <w:style w:type="paragraph" w:styleId="IntenseQuote">
    <w:name w:val="Intense Quote"/>
    <w:basedOn w:val="Normal"/>
    <w:next w:val="Normal"/>
    <w:link w:val="IntenseQuoteChar"/>
    <w:uiPriority w:val="30"/>
    <w:qFormat/>
    <w:rsid w:val="00BE0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F11"/>
    <w:rPr>
      <w:i/>
      <w:iCs/>
      <w:color w:val="0F4761" w:themeColor="accent1" w:themeShade="BF"/>
    </w:rPr>
  </w:style>
  <w:style w:type="character" w:styleId="IntenseReference">
    <w:name w:val="Intense Reference"/>
    <w:basedOn w:val="DefaultParagraphFont"/>
    <w:uiPriority w:val="32"/>
    <w:qFormat/>
    <w:rsid w:val="00BE0F11"/>
    <w:rPr>
      <w:b/>
      <w:bCs/>
      <w:smallCaps/>
      <w:color w:val="0F4761" w:themeColor="accent1" w:themeShade="BF"/>
      <w:spacing w:val="5"/>
    </w:rPr>
  </w:style>
  <w:style w:type="paragraph" w:styleId="Header">
    <w:name w:val="header"/>
    <w:basedOn w:val="Normal"/>
    <w:link w:val="HeaderChar"/>
    <w:uiPriority w:val="99"/>
    <w:unhideWhenUsed/>
    <w:rsid w:val="00F244C4"/>
    <w:pPr>
      <w:tabs>
        <w:tab w:val="center" w:pos="4513"/>
        <w:tab w:val="right" w:pos="9026"/>
      </w:tabs>
    </w:pPr>
  </w:style>
  <w:style w:type="character" w:customStyle="1" w:styleId="HeaderChar">
    <w:name w:val="Header Char"/>
    <w:basedOn w:val="DefaultParagraphFont"/>
    <w:link w:val="Header"/>
    <w:uiPriority w:val="99"/>
    <w:rsid w:val="00F244C4"/>
  </w:style>
  <w:style w:type="paragraph" w:styleId="Footer">
    <w:name w:val="footer"/>
    <w:basedOn w:val="Normal"/>
    <w:link w:val="FooterChar"/>
    <w:uiPriority w:val="99"/>
    <w:unhideWhenUsed/>
    <w:rsid w:val="00F244C4"/>
    <w:pPr>
      <w:tabs>
        <w:tab w:val="center" w:pos="4513"/>
        <w:tab w:val="right" w:pos="9026"/>
      </w:tabs>
    </w:pPr>
  </w:style>
  <w:style w:type="character" w:customStyle="1" w:styleId="FooterChar">
    <w:name w:val="Footer Char"/>
    <w:basedOn w:val="DefaultParagraphFont"/>
    <w:link w:val="Footer"/>
    <w:uiPriority w:val="99"/>
    <w:rsid w:val="00F244C4"/>
  </w:style>
  <w:style w:type="paragraph" w:styleId="FootnoteText">
    <w:name w:val="footnote text"/>
    <w:basedOn w:val="Normal"/>
    <w:link w:val="FootnoteTextChar"/>
    <w:uiPriority w:val="99"/>
    <w:semiHidden/>
    <w:unhideWhenUsed/>
    <w:rsid w:val="009F0EA8"/>
    <w:rPr>
      <w:sz w:val="20"/>
      <w:szCs w:val="20"/>
    </w:rPr>
  </w:style>
  <w:style w:type="character" w:customStyle="1" w:styleId="FootnoteTextChar">
    <w:name w:val="Footnote Text Char"/>
    <w:basedOn w:val="DefaultParagraphFont"/>
    <w:link w:val="FootnoteText"/>
    <w:uiPriority w:val="99"/>
    <w:semiHidden/>
    <w:rsid w:val="009F0EA8"/>
    <w:rPr>
      <w:sz w:val="20"/>
      <w:szCs w:val="20"/>
    </w:rPr>
  </w:style>
  <w:style w:type="character" w:styleId="FootnoteReference">
    <w:name w:val="footnote reference"/>
    <w:basedOn w:val="DefaultParagraphFont"/>
    <w:uiPriority w:val="99"/>
    <w:semiHidden/>
    <w:unhideWhenUsed/>
    <w:rsid w:val="009F0EA8"/>
    <w:rPr>
      <w:vertAlign w:val="superscript"/>
    </w:rPr>
  </w:style>
  <w:style w:type="table" w:styleId="TableGrid">
    <w:name w:val="Table Grid"/>
    <w:basedOn w:val="TableNormal"/>
    <w:uiPriority w:val="39"/>
    <w:rsid w:val="00563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D079-0131-4AC0-90EE-CFD99155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Northcott</dc:creator>
  <cp:keywords/>
  <dc:description/>
  <cp:lastModifiedBy>Robert Northcott</cp:lastModifiedBy>
  <cp:revision>11</cp:revision>
  <dcterms:created xsi:type="dcterms:W3CDTF">2026-06-01T19:33:00Z</dcterms:created>
  <dcterms:modified xsi:type="dcterms:W3CDTF">2026-06-01T20:36:00Z</dcterms:modified>
</cp:coreProperties>
</file>